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Crisp County, GA</w:t>
      </w:r>
    </w:p>
    <w:p>
      <w:pPr>
        <w:spacing w:after="120" w:before="0"/>
      </w:pPr>
      <w:r>
        <w:rPr>
          <w:color w:val="555555"/>
          <w:sz w:val="24"/>
        </w:rPr>
        <w:t>Risk-assessment baseline packet</w:t>
      </w:r>
    </w:p>
    <w:p>
      <w:pPr>
        <w:spacing w:after="120" w:before="0"/>
      </w:pPr>
      <w:r>
        <w:rPr>
          <w:b/>
          <w:sz w:val="18"/>
        </w:rPr>
        <w:t xml:space="preserve">County FIPS: </w:t>
      </w:r>
      <w:r>
        <w:rPr>
          <w:sz w:val="18"/>
        </w:rPr>
        <w:t>13081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2027-07-06. Plan: Crisp County (FEMA plan 108303), approved 2022-07-07.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2022-07-07: 4 new hazard declarations (3 incidents) and 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($5,291,623 a year), Tornado ($1,949,099) and Hurricane ($1,313,344).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2027-07-06</w:t>
      </w:r>
    </w:p>
    <w:p>
      <w:pPr>
        <w:keepNext/>
        <w:spacing w:after="40" w:before="0"/>
      </w:pPr>
      <w:r>
        <w:rPr>
          <w:b/>
        </w:rPr>
        <w:t xml:space="preserve">Plan: </w:t>
      </w:r>
      <w:r>
        <w:rPr/>
        <w:t>Crisp County (FEMA plan 108303)</w:t>
      </w:r>
    </w:p>
    <w:p>
      <w:pPr>
        <w:keepNext/>
        <w:spacing w:after="40" w:before="0"/>
      </w:pPr>
      <w:r>
        <w:rPr>
          <w:b/>
        </w:rPr>
        <w:t xml:space="preserve">Approved: </w:t>
      </w:r>
      <w:r>
        <w:rPr/>
        <w:t>2022-07-07</w:t>
      </w:r>
    </w:p>
    <w:p>
      <w:pPr>
        <w:keepNext/>
        <w:spacing w:after="40" w:before="0"/>
      </w:pPr>
      <w:r>
        <w:rPr>
          <w:b/>
        </w:rPr>
        <w:t xml:space="preserve">Days to expiry: </w:t>
      </w:r>
      <w:r>
        <w:rPr/>
        <w:t>279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DR-4685-GA (Severe Storms, Straight-Line Winds, and Tornadoes), EM-3607-GA (Hurricane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3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8"/>
        <w:gridCol w:w="1549"/>
        <w:gridCol w:w="2938"/>
        <w:gridCol w:w="3235"/>
        <w:gridCol w:w="1152"/>
        <w:gridCol w:w="1152"/>
        <w:gridCol w:w="993"/>
        <w:gridCol w:w="1445"/>
      </w:tblGrid>
      <w:tr>
        <w:trPr>
          <w:cantSplit/>
          <w:tblHeader/>
        </w:trPr>
        <w:tc>
          <w:tcPr>
            <w:tcW w:type="dxa" w:w="1648"/>
            <w:shd w:val="clear" w:color="auto" w:fill="E8E8E8"/>
          </w:tcPr>
          <w:p>
            <w:pPr>
              <w:spacing w:after="0"/>
              <w:jc w:val="left"/>
            </w:pPr>
            <w:r>
              <w:rPr>
                <w:b/>
                <w:sz w:val="16"/>
              </w:rPr>
              <w:t>Jurisdiction</w:t>
            </w:r>
          </w:p>
        </w:tc>
        <w:tc>
          <w:tcPr>
            <w:tcW w:type="dxa" w:w="1549"/>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Status</w:t>
            </w:r>
          </w:p>
        </w:tc>
        <w:tc>
          <w:tcPr>
            <w:tcW w:type="dxa" w:w="3235"/>
            <w:shd w:val="clear" w:color="auto" w:fill="E8E8E8"/>
          </w:tcPr>
          <w:p>
            <w:pPr>
              <w:spacing w:after="0"/>
              <w:jc w:val="left"/>
            </w:pPr>
            <w:r>
              <w:rPr>
                <w:b/>
                <w:sz w:val="16"/>
              </w:rPr>
              <w:t>Plan</w:t>
            </w:r>
          </w:p>
        </w:tc>
        <w:tc>
          <w:tcPr>
            <w:tcW w:type="dxa" w:w="1152"/>
            <w:shd w:val="clear" w:color="auto" w:fill="E8E8E8"/>
          </w:tcPr>
          <w:p>
            <w:pPr>
              <w:spacing w:after="0"/>
              <w:jc w:val="left"/>
            </w:pPr>
            <w:r>
              <w:rPr>
                <w:b/>
                <w:sz w:val="16"/>
              </w:rPr>
              <w:t>Approved</w:t>
            </w:r>
          </w:p>
        </w:tc>
        <w:tc>
          <w:tcPr>
            <w:tcW w:type="dxa" w:w="1152"/>
            <w:shd w:val="clear" w:color="auto" w:fill="E8E8E8"/>
          </w:tcPr>
          <w:p>
            <w:pPr>
              <w:spacing w:after="0"/>
              <w:jc w:val="left"/>
            </w:pPr>
            <w:r>
              <w:rPr>
                <w:b/>
                <w:sz w:val="16"/>
              </w:rPr>
              <w:t>Expires</w:t>
            </w:r>
          </w:p>
        </w:tc>
        <w:tc>
          <w:tcPr>
            <w:tcW w:type="dxa" w:w="9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5"/>
            <w:shd w:val="clear" w:color="auto" w:fill="E8E8E8"/>
          </w:tcPr>
          <w:p>
            <w:pPr>
              <w:spacing w:after="0"/>
              <w:jc w:val="left"/>
            </w:pPr>
            <w:r>
              <w:rPr>
                <w:b/>
                <w:sz w:val="16"/>
              </w:rPr>
              <w:t>Notes</w:t>
            </w:r>
          </w:p>
        </w:tc>
      </w:tr>
      <w:tr>
        <w:trPr>
          <w:cantSplit/>
        </w:trPr>
        <w:tc>
          <w:tcPr>
            <w:tcW w:type="dxa" w:w="1648"/>
          </w:tcPr>
          <w:p>
            <w:pPr>
              <w:spacing w:after="0"/>
              <w:jc w:val="left"/>
            </w:pPr>
            <w:r>
              <w:rPr>
                <w:sz w:val="16"/>
              </w:rPr>
              <w:t>Crisp County (unincorporated area)</w:t>
            </w:r>
          </w:p>
        </w:tc>
        <w:tc>
          <w:tcPr>
            <w:tcW w:type="dxa" w:w="1549"/>
          </w:tcPr>
          <w:p>
            <w:pPr>
              <w:spacing w:after="0"/>
              <w:jc w:val="left"/>
            </w:pPr>
            <w:r>
              <w:rPr>
                <w:sz w:val="16"/>
              </w:rPr>
              <w:t>Unincorporated</w:t>
            </w:r>
          </w:p>
        </w:tc>
        <w:tc>
          <w:tcPr>
            <w:tcW w:type="dxa" w:w="2938"/>
          </w:tcPr>
          <w:p>
            <w:pPr>
              <w:spacing w:after="0"/>
              <w:jc w:val="left"/>
            </w:pPr>
            <w:r>
              <w:rPr>
                <w:sz w:val="16"/>
              </w:rPr>
              <w:t>Approved, expires 2027-07-06</w:t>
            </w:r>
          </w:p>
        </w:tc>
        <w:tc>
          <w:tcPr>
            <w:tcW w:type="dxa" w:w="3235"/>
          </w:tcPr>
          <w:p>
            <w:pPr>
              <w:spacing w:after="0"/>
              <w:jc w:val="left"/>
            </w:pPr>
            <w:r>
              <w:rPr>
                <w:sz w:val="16"/>
              </w:rPr>
              <w:t>Crisp County (FEMA plan 108303)</w:t>
            </w:r>
          </w:p>
        </w:tc>
        <w:tc>
          <w:tcPr>
            <w:tcW w:type="dxa" w:w="1152"/>
          </w:tcPr>
          <w:p>
            <w:pPr>
              <w:spacing w:after="0"/>
              <w:jc w:val="left"/>
            </w:pPr>
            <w:r>
              <w:rPr>
                <w:sz w:val="16"/>
              </w:rPr>
              <w:t>2022-07-07</w:t>
            </w:r>
          </w:p>
        </w:tc>
        <w:tc>
          <w:tcPr>
            <w:tcW w:type="dxa" w:w="1152"/>
          </w:tcPr>
          <w:p>
            <w:pPr>
              <w:spacing w:after="0"/>
              <w:jc w:val="left"/>
            </w:pPr>
            <w:r>
              <w:rPr>
                <w:sz w:val="16"/>
              </w:rPr>
              <w:t>2027-07-06</w:t>
            </w:r>
          </w:p>
        </w:tc>
        <w:tc>
          <w:tcPr>
            <w:tcW w:type="dxa" w:w="993"/>
          </w:tcPr>
          <w:p>
            <w:pPr>
              <w:spacing w:after="0"/>
              <w:jc w:val="right"/>
            </w:pPr>
            <w:r>
              <w:rPr>
                <w:sz w:val="16"/>
              </w:rPr>
              <w:t>279</w:t>
            </w:r>
          </w:p>
        </w:tc>
        <w:tc>
          <w:tcPr>
            <w:tcW w:type="dxa" w:w="1445"/>
          </w:tcPr>
          <w:p>
            <w:pPr>
              <w:spacing w:after="0"/>
              <w:jc w:val="left"/>
            </w:pPr>
          </w:p>
        </w:tc>
      </w:tr>
      <w:tr>
        <w:trPr>
          <w:cantSplit/>
        </w:trPr>
        <w:tc>
          <w:tcPr>
            <w:tcW w:type="dxa" w:w="1648"/>
          </w:tcPr>
          <w:p>
            <w:pPr>
              <w:spacing w:after="0"/>
              <w:jc w:val="left"/>
            </w:pPr>
            <w:r>
              <w:rPr>
                <w:sz w:val="16"/>
              </w:rPr>
              <w:t>Arabi town</w:t>
            </w:r>
          </w:p>
        </w:tc>
        <w:tc>
          <w:tcPr>
            <w:tcW w:type="dxa" w:w="1549"/>
          </w:tcPr>
          <w:p>
            <w:pPr>
              <w:spacing w:after="0"/>
              <w:jc w:val="left"/>
            </w:pPr>
            <w:r>
              <w:rPr>
                <w:sz w:val="16"/>
              </w:rPr>
              <w:t>Town</w:t>
            </w:r>
          </w:p>
        </w:tc>
        <w:tc>
          <w:tcPr>
            <w:tcW w:type="dxa" w:w="2938"/>
          </w:tcPr>
          <w:p>
            <w:pPr>
              <w:spacing w:after="0"/>
              <w:jc w:val="left"/>
            </w:pPr>
            <w:r>
              <w:rPr>
                <w:sz w:val="16"/>
              </w:rPr>
              <w:t>Approved, expires 2027-07-06</w:t>
            </w:r>
          </w:p>
        </w:tc>
        <w:tc>
          <w:tcPr>
            <w:tcW w:type="dxa" w:w="3235"/>
          </w:tcPr>
          <w:p>
            <w:pPr>
              <w:spacing w:after="0"/>
              <w:jc w:val="left"/>
            </w:pPr>
            <w:r>
              <w:rPr>
                <w:sz w:val="16"/>
              </w:rPr>
              <w:t>Crisp County (FEMA plan 108303)</w:t>
            </w:r>
          </w:p>
        </w:tc>
        <w:tc>
          <w:tcPr>
            <w:tcW w:type="dxa" w:w="1152"/>
          </w:tcPr>
          <w:p>
            <w:pPr>
              <w:spacing w:after="0"/>
              <w:jc w:val="left"/>
            </w:pPr>
            <w:r>
              <w:rPr>
                <w:sz w:val="16"/>
              </w:rPr>
              <w:t>2022-07-07</w:t>
            </w:r>
          </w:p>
        </w:tc>
        <w:tc>
          <w:tcPr>
            <w:tcW w:type="dxa" w:w="1152"/>
          </w:tcPr>
          <w:p>
            <w:pPr>
              <w:spacing w:after="0"/>
              <w:jc w:val="left"/>
            </w:pPr>
            <w:r>
              <w:rPr>
                <w:sz w:val="16"/>
              </w:rPr>
              <w:t>2027-07-06</w:t>
            </w:r>
          </w:p>
        </w:tc>
        <w:tc>
          <w:tcPr>
            <w:tcW w:type="dxa" w:w="993"/>
          </w:tcPr>
          <w:p>
            <w:pPr>
              <w:spacing w:after="0"/>
              <w:jc w:val="right"/>
            </w:pPr>
            <w:r>
              <w:rPr>
                <w:sz w:val="16"/>
              </w:rPr>
              <w:t>279</w:t>
            </w:r>
          </w:p>
        </w:tc>
        <w:tc>
          <w:tcPr>
            <w:tcW w:type="dxa" w:w="1445"/>
          </w:tcPr>
          <w:p>
            <w:pPr>
              <w:spacing w:after="0"/>
              <w:jc w:val="left"/>
            </w:pPr>
          </w:p>
        </w:tc>
      </w:tr>
      <w:tr>
        <w:trPr>
          <w:cantSplit/>
        </w:trPr>
        <w:tc>
          <w:tcPr>
            <w:tcW w:type="dxa" w:w="1648"/>
          </w:tcPr>
          <w:p>
            <w:pPr>
              <w:spacing w:after="0"/>
              <w:jc w:val="left"/>
            </w:pPr>
            <w:r>
              <w:rPr>
                <w:sz w:val="16"/>
              </w:rPr>
              <w:t>Cordele city</w:t>
            </w:r>
          </w:p>
        </w:tc>
        <w:tc>
          <w:tcPr>
            <w:tcW w:type="dxa" w:w="1549"/>
          </w:tcPr>
          <w:p>
            <w:pPr>
              <w:spacing w:after="0"/>
              <w:jc w:val="left"/>
            </w:pPr>
            <w:r>
              <w:rPr>
                <w:sz w:val="16"/>
              </w:rPr>
              <w:t>City</w:t>
            </w:r>
          </w:p>
        </w:tc>
        <w:tc>
          <w:tcPr>
            <w:tcW w:type="dxa" w:w="2938"/>
          </w:tcPr>
          <w:p>
            <w:pPr>
              <w:spacing w:after="0"/>
              <w:jc w:val="left"/>
            </w:pPr>
            <w:r>
              <w:rPr>
                <w:sz w:val="16"/>
              </w:rPr>
              <w:t>Approved, expires 2027-07-06</w:t>
            </w:r>
          </w:p>
        </w:tc>
        <w:tc>
          <w:tcPr>
            <w:tcW w:type="dxa" w:w="3235"/>
          </w:tcPr>
          <w:p>
            <w:pPr>
              <w:spacing w:after="0"/>
              <w:jc w:val="left"/>
            </w:pPr>
            <w:r>
              <w:rPr>
                <w:sz w:val="16"/>
              </w:rPr>
              <w:t>Crisp County (FEMA plan 108303)</w:t>
            </w:r>
          </w:p>
        </w:tc>
        <w:tc>
          <w:tcPr>
            <w:tcW w:type="dxa" w:w="1152"/>
          </w:tcPr>
          <w:p>
            <w:pPr>
              <w:spacing w:after="0"/>
              <w:jc w:val="left"/>
            </w:pPr>
            <w:r>
              <w:rPr>
                <w:sz w:val="16"/>
              </w:rPr>
              <w:t>2022-07-07</w:t>
            </w:r>
          </w:p>
        </w:tc>
        <w:tc>
          <w:tcPr>
            <w:tcW w:type="dxa" w:w="1152"/>
          </w:tcPr>
          <w:p>
            <w:pPr>
              <w:spacing w:after="0"/>
              <w:jc w:val="left"/>
            </w:pPr>
            <w:r>
              <w:rPr>
                <w:sz w:val="16"/>
              </w:rPr>
              <w:t>2027-07-06</w:t>
            </w:r>
          </w:p>
        </w:tc>
        <w:tc>
          <w:tcPr>
            <w:tcW w:type="dxa" w:w="993"/>
          </w:tcPr>
          <w:p>
            <w:pPr>
              <w:spacing w:after="0"/>
              <w:jc w:val="right"/>
            </w:pPr>
            <w:r>
              <w:rPr>
                <w:sz w:val="16"/>
              </w:rPr>
              <w:t>279</w:t>
            </w:r>
          </w:p>
        </w:tc>
        <w:tc>
          <w:tcPr>
            <w:tcW w:type="dxa" w:w="1445"/>
          </w:tcPr>
          <w:p>
            <w:pPr>
              <w:spacing w:after="0"/>
              <w:jc w:val="left"/>
            </w:pPr>
            <w:r>
              <w:rPr>
                <w:sz w:val="16"/>
              </w:rPr>
              <w:t>this jurisdiction approved 2022-07-21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$5,250,498</w:t>
            </w:r>
          </w:p>
        </w:tc>
        <w:tc>
          <w:tcPr>
            <w:tcW w:type="dxa" w:w="1126"/>
          </w:tcPr>
          <w:p>
            <w:pPr>
              <w:spacing w:after="0"/>
              <w:jc w:val="right"/>
            </w:pPr>
            <w:r>
              <w:rPr>
                <w:sz w:val="16"/>
              </w:rPr>
              <w:t>$2,412</w:t>
            </w:r>
          </w:p>
        </w:tc>
        <w:tc>
          <w:tcPr>
            <w:tcW w:type="dxa" w:w="1650"/>
          </w:tcPr>
          <w:p>
            <w:pPr>
              <w:spacing w:after="0"/>
              <w:jc w:val="right"/>
            </w:pPr>
            <w:r>
              <w:rPr>
                <w:sz w:val="16"/>
              </w:rPr>
              <w:t>$38,713</w:t>
            </w:r>
          </w:p>
        </w:tc>
        <w:tc>
          <w:tcPr>
            <w:tcW w:type="dxa" w:w="1142"/>
          </w:tcPr>
          <w:p>
            <w:pPr>
              <w:spacing w:after="0"/>
              <w:jc w:val="right"/>
            </w:pPr>
            <w:r>
              <w:rPr>
                <w:sz w:val="16"/>
              </w:rPr>
              <w:t>$5,291,623</w:t>
            </w:r>
          </w:p>
        </w:tc>
        <w:tc>
          <w:tcPr>
            <w:tcW w:type="dxa" w:w="1776"/>
          </w:tcPr>
          <w:p>
            <w:pPr>
              <w:spacing w:after="0"/>
              <w:jc w:val="right"/>
            </w:pPr>
            <w:r>
              <w:rPr>
                <w:sz w:val="16"/>
              </w:rPr>
              <w:t>29</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$612,354</w:t>
            </w:r>
          </w:p>
        </w:tc>
        <w:tc>
          <w:tcPr>
            <w:tcW w:type="dxa" w:w="1126"/>
          </w:tcPr>
          <w:p>
            <w:pPr>
              <w:spacing w:after="0"/>
              <w:jc w:val="right"/>
            </w:pPr>
            <w:r>
              <w:rPr>
                <w:sz w:val="16"/>
              </w:rPr>
              <w:t>$2,264</w:t>
            </w:r>
          </w:p>
        </w:tc>
        <w:tc>
          <w:tcPr>
            <w:tcW w:type="dxa" w:w="1650"/>
          </w:tcPr>
          <w:p>
            <w:pPr>
              <w:spacing w:after="0"/>
              <w:jc w:val="right"/>
            </w:pPr>
            <w:r>
              <w:rPr>
                <w:sz w:val="16"/>
              </w:rPr>
              <w:t>$1,334,482</w:t>
            </w:r>
          </w:p>
        </w:tc>
        <w:tc>
          <w:tcPr>
            <w:tcW w:type="dxa" w:w="1142"/>
          </w:tcPr>
          <w:p>
            <w:pPr>
              <w:spacing w:after="0"/>
              <w:jc w:val="right"/>
            </w:pPr>
            <w:r>
              <w:rPr>
                <w:sz w:val="16"/>
              </w:rPr>
              <w:t>$1,949,099</w:t>
            </w:r>
          </w:p>
        </w:tc>
        <w:tc>
          <w:tcPr>
            <w:tcW w:type="dxa" w:w="1776"/>
          </w:tcPr>
          <w:p>
            <w:pPr>
              <w:spacing w:after="0"/>
              <w:jc w:val="right"/>
            </w:pPr>
            <w:r>
              <w:rPr>
                <w:sz w:val="16"/>
              </w:rPr>
              <w:t>8</w:t>
            </w:r>
          </w:p>
        </w:tc>
        <w:tc>
          <w:tcPr>
            <w:tcW w:type="dxa" w:w="314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Hurricane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$915,130</w:t>
            </w:r>
          </w:p>
        </w:tc>
        <w:tc>
          <w:tcPr>
            <w:tcW w:type="dxa" w:w="1126"/>
          </w:tcPr>
          <w:p>
            <w:pPr>
              <w:spacing w:after="0"/>
              <w:jc w:val="right"/>
            </w:pPr>
            <w:r>
              <w:rPr>
                <w:sz w:val="16"/>
              </w:rPr>
              <w:t>$363,137</w:t>
            </w:r>
          </w:p>
        </w:tc>
        <w:tc>
          <w:tcPr>
            <w:tcW w:type="dxa" w:w="1650"/>
          </w:tcPr>
          <w:p>
            <w:pPr>
              <w:spacing w:after="0"/>
              <w:jc w:val="right"/>
            </w:pPr>
            <w:r>
              <w:rPr>
                <w:sz w:val="16"/>
              </w:rPr>
              <w:t>$35,077</w:t>
            </w:r>
          </w:p>
        </w:tc>
        <w:tc>
          <w:tcPr>
            <w:tcW w:type="dxa" w:w="1142"/>
          </w:tcPr>
          <w:p>
            <w:pPr>
              <w:spacing w:after="0"/>
              <w:jc w:val="right"/>
            </w:pPr>
            <w:r>
              <w:rPr>
                <w:sz w:val="16"/>
              </w:rPr>
              <w:t>$1,313,344</w:t>
            </w:r>
          </w:p>
        </w:tc>
        <w:tc>
          <w:tcPr>
            <w:tcW w:type="dxa" w:w="1776"/>
          </w:tcPr>
          <w:p>
            <w:pPr>
              <w:spacing w:after="0"/>
              <w:jc w:val="right"/>
            </w:pPr>
            <w:r>
              <w:rPr>
                <w:sz w:val="16"/>
              </w:rPr>
              <w:t>18</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Drought</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$997,770</w:t>
            </w:r>
          </w:p>
        </w:tc>
        <w:tc>
          <w:tcPr>
            <w:tcW w:type="dxa" w:w="1650"/>
          </w:tcPr>
          <w:p>
            <w:pPr>
              <w:spacing w:after="0"/>
              <w:jc w:val="right"/>
            </w:pPr>
            <w:r>
              <w:rPr>
                <w:sz w:val="16"/>
              </w:rPr>
              <w:t>n/a</w:t>
            </w:r>
          </w:p>
        </w:tc>
        <w:tc>
          <w:tcPr>
            <w:tcW w:type="dxa" w:w="1142"/>
          </w:tcPr>
          <w:p>
            <w:pPr>
              <w:spacing w:after="0"/>
              <w:jc w:val="right"/>
            </w:pPr>
            <w:r>
              <w:rPr>
                <w:sz w:val="16"/>
              </w:rPr>
              <w:t>$997,770</w:t>
            </w:r>
          </w:p>
        </w:tc>
        <w:tc>
          <w:tcPr>
            <w:tcW w:type="dxa" w:w="1776"/>
          </w:tcPr>
          <w:p>
            <w:pPr>
              <w:spacing w:after="0"/>
              <w:jc w:val="right"/>
            </w:pPr>
            <w:r>
              <w:rPr>
                <w:sz w:val="16"/>
              </w:rPr>
              <w:t>29</w:t>
            </w:r>
          </w:p>
        </w:tc>
        <w:tc>
          <w:tcPr>
            <w:tcW w:type="dxa" w:w="314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$80,112</w:t>
            </w:r>
          </w:p>
        </w:tc>
        <w:tc>
          <w:tcPr>
            <w:tcW w:type="dxa" w:w="1126"/>
          </w:tcPr>
          <w:p>
            <w:pPr>
              <w:spacing w:after="0"/>
              <w:jc w:val="right"/>
            </w:pPr>
            <w:r>
              <w:rPr>
                <w:sz w:val="16"/>
              </w:rPr>
              <w:t>$44,276</w:t>
            </w:r>
          </w:p>
        </w:tc>
        <w:tc>
          <w:tcPr>
            <w:tcW w:type="dxa" w:w="1650"/>
          </w:tcPr>
          <w:p>
            <w:pPr>
              <w:spacing w:after="0"/>
              <w:jc w:val="right"/>
            </w:pPr>
            <w:r>
              <w:rPr>
                <w:sz w:val="16"/>
              </w:rPr>
              <w:t>$333,407</w:t>
            </w:r>
          </w:p>
        </w:tc>
        <w:tc>
          <w:tcPr>
            <w:tcW w:type="dxa" w:w="1142"/>
          </w:tcPr>
          <w:p>
            <w:pPr>
              <w:spacing w:after="0"/>
              <w:jc w:val="right"/>
            </w:pPr>
            <w:r>
              <w:rPr>
                <w:sz w:val="16"/>
              </w:rPr>
              <w:t>$457,795</w:t>
            </w:r>
          </w:p>
        </w:tc>
        <w:tc>
          <w:tcPr>
            <w:tcW w:type="dxa" w:w="1776"/>
          </w:tcPr>
          <w:p>
            <w:pPr>
              <w:spacing w:after="0"/>
              <w:jc w:val="right"/>
            </w:pPr>
            <w:r>
              <w:rPr>
                <w:sz w:val="16"/>
              </w:rPr>
              <w:t>95</w:t>
            </w:r>
          </w:p>
        </w:tc>
        <w:tc>
          <w:tcPr>
            <w:tcW w:type="dxa" w:w="3149"/>
          </w:tcPr>
          <w:p>
            <w:pPr>
              <w:spacing w:after="0"/>
              <w:jc w:val="left"/>
            </w:pPr>
            <w:r>
              <w:rPr>
                <w:sz w:val="16"/>
              </w:rPr>
              <w:t>Includes 4 High Wind and 3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Earthquake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$258,426</w:t>
            </w:r>
          </w:p>
        </w:tc>
        <w:tc>
          <w:tcPr>
            <w:tcW w:type="dxa" w:w="1126"/>
          </w:tcPr>
          <w:p>
            <w:pPr>
              <w:spacing w:after="0"/>
              <w:jc w:val="right"/>
            </w:pPr>
            <w:r>
              <w:rPr>
                <w:sz w:val="16"/>
              </w:rPr>
              <w:t>n/a</w:t>
            </w:r>
          </w:p>
        </w:tc>
        <w:tc>
          <w:tcPr>
            <w:tcW w:type="dxa" w:w="1650"/>
          </w:tcPr>
          <w:p>
            <w:pPr>
              <w:spacing w:after="0"/>
              <w:jc w:val="right"/>
            </w:pPr>
            <w:r>
              <w:rPr>
                <w:sz w:val="16"/>
              </w:rPr>
              <w:t>$104,184</w:t>
            </w:r>
          </w:p>
        </w:tc>
        <w:tc>
          <w:tcPr>
            <w:tcW w:type="dxa" w:w="1142"/>
          </w:tcPr>
          <w:p>
            <w:pPr>
              <w:spacing w:after="0"/>
              <w:jc w:val="right"/>
            </w:pPr>
            <w:r>
              <w:rPr>
                <w:sz w:val="16"/>
              </w:rPr>
              <w:t>$362,611</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$28</w:t>
            </w:r>
          </w:p>
        </w:tc>
        <w:tc>
          <w:tcPr>
            <w:tcW w:type="dxa" w:w="1126"/>
          </w:tcPr>
          <w:p>
            <w:pPr>
              <w:spacing w:after="0"/>
              <w:jc w:val="right"/>
            </w:pPr>
            <w:r>
              <w:rPr>
                <w:sz w:val="16"/>
              </w:rPr>
              <w:t>$281</w:t>
            </w:r>
          </w:p>
        </w:tc>
        <w:tc>
          <w:tcPr>
            <w:tcW w:type="dxa" w:w="1650"/>
          </w:tcPr>
          <w:p>
            <w:pPr>
              <w:spacing w:after="0"/>
              <w:jc w:val="right"/>
            </w:pPr>
            <w:r>
              <w:rPr>
                <w:sz w:val="16"/>
              </w:rPr>
              <w:t>$358,699</w:t>
            </w:r>
          </w:p>
        </w:tc>
        <w:tc>
          <w:tcPr>
            <w:tcW w:type="dxa" w:w="1142"/>
          </w:tcPr>
          <w:p>
            <w:pPr>
              <w:spacing w:after="0"/>
              <w:jc w:val="right"/>
            </w:pPr>
            <w:r>
              <w:rPr>
                <w:sz w:val="16"/>
              </w:rPr>
              <w:t>$359,008</w:t>
            </w:r>
          </w:p>
        </w:tc>
        <w:tc>
          <w:tcPr>
            <w:tcW w:type="dxa" w:w="1776"/>
          </w:tcPr>
          <w:p>
            <w:pPr>
              <w:spacing w:after="0"/>
              <w:jc w:val="right"/>
            </w:pPr>
            <w:r>
              <w:rPr>
                <w:sz w:val="16"/>
              </w:rPr>
              <w:t>11</w:t>
            </w:r>
          </w:p>
        </w:tc>
        <w:tc>
          <w:tcPr>
            <w:tcW w:type="dxa" w:w="314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$14,475</w:t>
            </w:r>
          </w:p>
        </w:tc>
        <w:tc>
          <w:tcPr>
            <w:tcW w:type="dxa" w:w="1126"/>
          </w:tcPr>
          <w:p>
            <w:pPr>
              <w:spacing w:after="0"/>
              <w:jc w:val="right"/>
            </w:pPr>
            <w:r>
              <w:rPr>
                <w:sz w:val="16"/>
              </w:rPr>
              <w:t>n/a</w:t>
            </w:r>
          </w:p>
        </w:tc>
        <w:tc>
          <w:tcPr>
            <w:tcW w:type="dxa" w:w="1650"/>
          </w:tcPr>
          <w:p>
            <w:pPr>
              <w:spacing w:after="0"/>
              <w:jc w:val="right"/>
            </w:pPr>
            <w:r>
              <w:rPr>
                <w:sz w:val="16"/>
              </w:rPr>
              <w:t>$149,858</w:t>
            </w:r>
          </w:p>
        </w:tc>
        <w:tc>
          <w:tcPr>
            <w:tcW w:type="dxa" w:w="1142"/>
          </w:tcPr>
          <w:p>
            <w:pPr>
              <w:spacing w:after="0"/>
              <w:jc w:val="right"/>
            </w:pPr>
            <w:r>
              <w:rPr>
                <w:sz w:val="16"/>
              </w:rPr>
              <w:t>$164,334</w:t>
            </w:r>
          </w:p>
        </w:tc>
        <w:tc>
          <w:tcPr>
            <w:tcW w:type="dxa" w:w="1776"/>
          </w:tcPr>
          <w:p>
            <w:pPr>
              <w:spacing w:after="0"/>
              <w:jc w:val="right"/>
            </w:pPr>
            <w:r>
              <w:rPr>
                <w:sz w:val="16"/>
              </w:rPr>
              <w:t>4</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$41,181</w:t>
            </w:r>
          </w:p>
        </w:tc>
        <w:tc>
          <w:tcPr>
            <w:tcW w:type="dxa" w:w="1126"/>
          </w:tcPr>
          <w:p>
            <w:pPr>
              <w:spacing w:after="0"/>
              <w:jc w:val="right"/>
            </w:pPr>
            <w:r>
              <w:rPr>
                <w:sz w:val="16"/>
              </w:rPr>
              <w:t>$61,445</w:t>
            </w:r>
          </w:p>
        </w:tc>
        <w:tc>
          <w:tcPr>
            <w:tcW w:type="dxa" w:w="1650"/>
          </w:tcPr>
          <w:p>
            <w:pPr>
              <w:spacing w:after="0"/>
              <w:jc w:val="right"/>
            </w:pPr>
            <w:r>
              <w:rPr>
                <w:sz w:val="16"/>
              </w:rPr>
              <w:t>$23,044</w:t>
            </w:r>
          </w:p>
        </w:tc>
        <w:tc>
          <w:tcPr>
            <w:tcW w:type="dxa" w:w="1142"/>
          </w:tcPr>
          <w:p>
            <w:pPr>
              <w:spacing w:after="0"/>
              <w:jc w:val="right"/>
            </w:pPr>
            <w:r>
              <w:rPr>
                <w:sz w:val="16"/>
              </w:rPr>
              <w:t>$125,669</w:t>
            </w:r>
          </w:p>
        </w:tc>
        <w:tc>
          <w:tcPr>
            <w:tcW w:type="dxa" w:w="1776"/>
          </w:tcPr>
          <w:p>
            <w:pPr>
              <w:spacing w:after="0"/>
              <w:jc w:val="right"/>
            </w:pPr>
            <w:r>
              <w:rPr>
                <w:sz w:val="16"/>
              </w:rPr>
              <w:t>33</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$53,421</w:t>
            </w:r>
          </w:p>
        </w:tc>
        <w:tc>
          <w:tcPr>
            <w:tcW w:type="dxa" w:w="1126"/>
          </w:tcPr>
          <w:p>
            <w:pPr>
              <w:spacing w:after="0"/>
              <w:jc w:val="right"/>
            </w:pPr>
            <w:r>
              <w:rPr>
                <w:sz w:val="16"/>
              </w:rPr>
              <w:t>$140</w:t>
            </w:r>
          </w:p>
        </w:tc>
        <w:tc>
          <w:tcPr>
            <w:tcW w:type="dxa" w:w="1650"/>
          </w:tcPr>
          <w:p>
            <w:pPr>
              <w:spacing w:after="0"/>
              <w:jc w:val="right"/>
            </w:pPr>
            <w:r>
              <w:rPr>
                <w:sz w:val="16"/>
              </w:rPr>
              <w:t>$5,561</w:t>
            </w:r>
          </w:p>
        </w:tc>
        <w:tc>
          <w:tcPr>
            <w:tcW w:type="dxa" w:w="1142"/>
          </w:tcPr>
          <w:p>
            <w:pPr>
              <w:spacing w:after="0"/>
              <w:jc w:val="right"/>
            </w:pPr>
            <w:r>
              <w:rPr>
                <w:sz w:val="16"/>
              </w:rPr>
              <w:t>$59,122</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11</w:t>
            </w:r>
          </w:p>
        </w:tc>
        <w:tc>
          <w:tcPr>
            <w:tcW w:type="dxa" w:w="1037"/>
          </w:tcPr>
          <w:p>
            <w:pPr>
              <w:spacing w:after="0"/>
              <w:jc w:val="left"/>
            </w:pPr>
            <w:r>
              <w:rPr>
                <w:sz w:val="16"/>
              </w:rPr>
              <w:t>Cold Wave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$88</w:t>
            </w:r>
          </w:p>
        </w:tc>
        <w:tc>
          <w:tcPr>
            <w:tcW w:type="dxa" w:w="1126"/>
          </w:tcPr>
          <w:p>
            <w:pPr>
              <w:spacing w:after="0"/>
              <w:jc w:val="right"/>
            </w:pPr>
            <w:r>
              <w:rPr>
                <w:sz w:val="16"/>
              </w:rPr>
              <w:t>$17,152</w:t>
            </w:r>
          </w:p>
        </w:tc>
        <w:tc>
          <w:tcPr>
            <w:tcW w:type="dxa" w:w="1650"/>
          </w:tcPr>
          <w:p>
            <w:pPr>
              <w:spacing w:after="0"/>
              <w:jc w:val="right"/>
            </w:pPr>
            <w:r>
              <w:rPr>
                <w:sz w:val="16"/>
              </w:rPr>
              <w:t>$13,187</w:t>
            </w:r>
          </w:p>
        </w:tc>
        <w:tc>
          <w:tcPr>
            <w:tcW w:type="dxa" w:w="1142"/>
          </w:tcPr>
          <w:p>
            <w:pPr>
              <w:spacing w:after="0"/>
              <w:jc w:val="right"/>
            </w:pPr>
            <w:r>
              <w:rPr>
                <w:sz w:val="16"/>
              </w:rPr>
              <w:t>$30,427</w:t>
            </w:r>
          </w:p>
        </w:tc>
        <w:tc>
          <w:tcPr>
            <w:tcW w:type="dxa" w:w="1776"/>
          </w:tcPr>
          <w:p>
            <w:pPr>
              <w:spacing w:after="0"/>
              <w:jc w:val="right"/>
            </w:pPr>
            <w:r>
              <w:rPr>
                <w:sz w:val="16"/>
              </w:rPr>
              <w:t>14</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$3,714</w:t>
            </w:r>
          </w:p>
        </w:tc>
        <w:tc>
          <w:tcPr>
            <w:tcW w:type="dxa" w:w="1126"/>
          </w:tcPr>
          <w:p>
            <w:pPr>
              <w:spacing w:after="0"/>
              <w:jc w:val="right"/>
            </w:pPr>
            <w:r>
              <w:rPr>
                <w:sz w:val="16"/>
              </w:rPr>
              <w:t>n/a</w:t>
            </w:r>
          </w:p>
        </w:tc>
        <w:tc>
          <w:tcPr>
            <w:tcW w:type="dxa" w:w="1650"/>
          </w:tcPr>
          <w:p>
            <w:pPr>
              <w:spacing w:after="0"/>
              <w:jc w:val="right"/>
            </w:pPr>
            <w:r>
              <w:rPr>
                <w:sz w:val="16"/>
              </w:rPr>
              <w:t>$2,601</w:t>
            </w:r>
          </w:p>
        </w:tc>
        <w:tc>
          <w:tcPr>
            <w:tcW w:type="dxa" w:w="1142"/>
          </w:tcPr>
          <w:p>
            <w:pPr>
              <w:spacing w:after="0"/>
              <w:jc w:val="right"/>
            </w:pPr>
            <w:r>
              <w:rPr>
                <w:sz w:val="16"/>
              </w:rPr>
              <w:t>$6,315</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$2,713</w:t>
            </w:r>
          </w:p>
        </w:tc>
        <w:tc>
          <w:tcPr>
            <w:tcW w:type="dxa" w:w="1126"/>
          </w:tcPr>
          <w:p>
            <w:pPr>
              <w:spacing w:after="0"/>
              <w:jc w:val="right"/>
            </w:pPr>
            <w:r>
              <w:rPr>
                <w:sz w:val="16"/>
              </w:rPr>
              <w:t>$31</w:t>
            </w:r>
          </w:p>
        </w:tc>
        <w:tc>
          <w:tcPr>
            <w:tcW w:type="dxa" w:w="1650"/>
          </w:tcPr>
          <w:p>
            <w:pPr>
              <w:spacing w:after="0"/>
              <w:jc w:val="right"/>
            </w:pPr>
            <w:r>
              <w:rPr>
                <w:sz w:val="16"/>
              </w:rPr>
              <w:t>$139</w:t>
            </w:r>
          </w:p>
        </w:tc>
        <w:tc>
          <w:tcPr>
            <w:tcW w:type="dxa" w:w="1142"/>
          </w:tcPr>
          <w:p>
            <w:pPr>
              <w:spacing w:after="0"/>
              <w:jc w:val="right"/>
            </w:pPr>
            <w:r>
              <w:rPr>
                <w:sz w:val="16"/>
              </w:rPr>
              <w:t>$2,883</w:t>
            </w:r>
          </w:p>
        </w:tc>
        <w:tc>
          <w:tcPr>
            <w:tcW w:type="dxa" w:w="1776"/>
          </w:tcPr>
          <w:p>
            <w:pPr>
              <w:spacing w:after="0"/>
              <w:jc w:val="right"/>
            </w:pPr>
            <w:r>
              <w:rPr>
                <w:sz w:val="16"/>
              </w:rPr>
              <w:t>6</w:t>
            </w:r>
          </w:p>
        </w:tc>
        <w:tc>
          <w:tcPr>
            <w:tcW w:type="dxa" w:w="314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650"/>
          </w:tcPr>
          <w:p>
            <w:pPr>
              <w:spacing w:after="0"/>
              <w:jc w:val="right"/>
            </w:pPr>
            <w:r>
              <w:rPr>
                <w:sz w:val="16"/>
              </w:rPr>
              <w:t>$1</w:t>
            </w:r>
          </w:p>
        </w:tc>
        <w:tc>
          <w:tcPr>
            <w:tcW w:type="dxa" w:w="1142"/>
          </w:tcPr>
          <w:p>
            <w:pPr>
              <w:spacing w:after="0"/>
              <w:jc w:val="right"/>
            </w:pPr>
            <w:r>
              <w:rPr>
                <w:sz w:val="16"/>
              </w:rPr>
              <w:t>$14</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103 (Relatively Low, 77.0); tract 101 (Relatively Low, 74.7); tract 104 (Relatively Low, 72.7)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103 (Relatively Moderate, 89.0); tract 102.01 (Relatively Moderate, 87.7); tract 101 (Relatively Moderate, 86.7)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102.01 (Very Low, 64.2); tract 101 (Very Low, 50.2); tract 102.02 (Very Low, 45.1)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101 (Very High, 96.3); tract 102.01 (Very High, 95.8); tract 104 (Very High, 95.7)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102.01 (Relatively Low, 88.1); tract 101 (Relatively Low, 87.8); tract 103 (Relatively Low, 86.8)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02"/>
        <w:gridCol w:w="1670"/>
        <w:gridCol w:w="1829"/>
        <w:gridCol w:w="1526"/>
        <w:gridCol w:w="2147"/>
        <w:gridCol w:w="1525"/>
        <w:gridCol w:w="1855"/>
      </w:tblGrid>
      <w:tr>
        <w:trPr>
          <w:cantSplit/>
          <w:tblHeader/>
        </w:trPr>
        <w:tc>
          <w:tcPr>
            <w:tcW w:type="dxa" w:w="1759"/>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9"/>
            <w:shd w:val="clear" w:color="auto" w:fill="E8E8E8"/>
          </w:tcPr>
          <w:p>
            <w:pPr>
              <w:spacing w:after="0"/>
              <w:jc w:val="left"/>
            </w:pPr>
            <w:r>
              <w:rPr>
                <w:b/>
                <w:sz w:val="16"/>
              </w:rPr>
              <w:t>Observed range</w:t>
            </w:r>
          </w:p>
        </w:tc>
        <w:tc>
          <w:tcPr>
            <w:tcW w:type="dxa" w:w="1526"/>
            <w:shd w:val="clear" w:color="auto" w:fill="E8E8E8"/>
          </w:tcPr>
          <w:p>
            <w:pPr>
              <w:spacing w:after="0"/>
              <w:jc w:val="left"/>
            </w:pPr>
            <w:r>
              <w:rPr>
                <w:b/>
                <w:sz w:val="16"/>
              </w:rPr>
              <w:t>Worst recorded event</w:t>
            </w:r>
          </w:p>
        </w:tc>
        <w:tc>
          <w:tcPr>
            <w:tcW w:type="dxa" w:w="2147"/>
            <w:shd w:val="clear" w:color="auto" w:fill="E8E8E8"/>
          </w:tcPr>
          <w:p>
            <w:pPr>
              <w:spacing w:after="0"/>
              <w:jc w:val="left"/>
            </w:pPr>
            <w:r>
              <w:rPr>
                <w:b/>
                <w:sz w:val="16"/>
              </w:rPr>
              <w:t>Most damaging (when different)</w:t>
            </w:r>
          </w:p>
        </w:tc>
        <w:tc>
          <w:tcPr>
            <w:tcW w:type="dxa" w:w="1525"/>
            <w:shd w:val="clear" w:color="auto" w:fill="E8E8E8"/>
          </w:tcPr>
          <w:p>
            <w:pPr>
              <w:spacing w:after="0"/>
              <w:jc w:val="left"/>
            </w:pPr>
            <w:r>
              <w:rPr>
                <w:b/>
                <w:sz w:val="16"/>
              </w:rPr>
              <w:t>How it applies to jurisdictions</w:t>
            </w:r>
          </w:p>
        </w:tc>
        <w:tc>
          <w:tcPr>
            <w:tcW w:type="dxa" w:w="1855"/>
            <w:shd w:val="clear" w:color="auto" w:fill="E8E8E8"/>
          </w:tcPr>
          <w:p>
            <w:pPr>
              <w:spacing w:after="0"/>
              <w:jc w:val="left"/>
            </w:pPr>
            <w:r>
              <w:rPr>
                <w:b/>
                <w:sz w:val="16"/>
              </w:rPr>
              <w:t>Note</w:t>
            </w:r>
          </w:p>
        </w:tc>
      </w:tr>
      <w:tr>
        <w:trPr>
          <w:cantSplit/>
        </w:trPr>
        <w:tc>
          <w:tcPr>
            <w:tcW w:type="dxa" w:w="1759"/>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70"/>
          </w:tcPr>
          <w:p>
            <w:pPr>
              <w:spacing w:after="0"/>
              <w:jc w:val="right"/>
            </w:pPr>
            <w:r>
              <w:rPr>
                <w:sz w:val="16"/>
              </w:rPr>
              <w:t>13 records, 1996 to 2003 (13 zone-level)</w:t>
            </w:r>
          </w:p>
        </w:tc>
        <w:tc>
          <w:tcPr>
            <w:tcW w:type="dxa" w:w="1829"/>
          </w:tcPr>
          <w:p>
            <w:pPr>
              <w:spacing w:after="0"/>
              <w:jc w:val="left"/>
            </w:pPr>
            <w:r>
              <w:rPr>
                <w:sz w:val="16"/>
              </w:rPr>
              <w:t>1 day to 31 days (median 4 days); 10 with a recorded value</w:t>
            </w:r>
          </w:p>
        </w:tc>
        <w:tc>
          <w:tcPr>
            <w:tcW w:type="dxa" w:w="1526"/>
          </w:tcPr>
          <w:p>
            <w:pPr>
              <w:spacing w:after="0"/>
              <w:jc w:val="left"/>
            </w:pPr>
            <w:r>
              <w:rPr>
                <w:sz w:val="16"/>
              </w:rPr>
              <w:t>December 2000 (1 monthly summary record), zone-level</w:t>
            </w:r>
          </w:p>
        </w:tc>
        <w:tc>
          <w:tcPr>
            <w:tcW w:type="dxa" w:w="2147"/>
          </w:tcPr>
          <w:p>
            <w:pPr>
              <w:spacing w:after="0"/>
              <w:jc w:val="left"/>
            </w:pPr>
          </w:p>
        </w:tc>
        <w:tc>
          <w:tcPr>
            <w:tcW w:type="dxa" w:w="1525"/>
          </w:tcPr>
          <w:p>
            <w:pPr>
              <w:spacing w:after="0"/>
              <w:jc w:val="left"/>
            </w:pPr>
            <w:r>
              <w:rPr>
                <w:sz w:val="16"/>
              </w:rPr>
              <w:t>Countywide (zone-level records).</w:t>
            </w:r>
          </w:p>
        </w:tc>
        <w:tc>
          <w:tcPr>
            <w:tcW w:type="dxa" w:w="1855"/>
          </w:tcPr>
          <w:p>
            <w:pPr>
              <w:spacing w:after="0"/>
              <w:jc w:val="left"/>
            </w:pPr>
            <w:r>
              <w:rPr>
                <w:sz w:val="16"/>
              </w:rPr>
              <w:t>Cold/Wind Chill records from May to September (a frost night, not a cold wave) are counted but not used for the longest run.</w:t>
            </w:r>
          </w:p>
        </w:tc>
      </w:tr>
      <w:tr>
        <w:trPr>
          <w:cantSplit/>
        </w:trPr>
        <w:tc>
          <w:tcPr>
            <w:tcW w:type="dxa" w:w="1759"/>
          </w:tcPr>
          <w:p>
            <w:pPr>
              <w:spacing w:after="0"/>
              <w:jc w:val="left"/>
            </w:pPr>
            <w:r>
              <w:rPr>
                <w:sz w:val="16"/>
              </w:rPr>
              <w:t>Frost/Freeze (outside NRI's Cold Wave definition)</w:t>
            </w:r>
          </w:p>
        </w:tc>
        <w:tc>
          <w:tcPr>
            <w:tcW w:type="dxa" w:w="1802"/>
          </w:tcPr>
          <w:p>
            <w:pPr>
              <w:spacing w:after="0"/>
              <w:jc w:val="left"/>
            </w:pPr>
            <w:r>
              <w:rPr>
                <w:sz w:val="16"/>
              </w:rPr>
              <w:t>crop damage</w:t>
            </w:r>
          </w:p>
        </w:tc>
        <w:tc>
          <w:tcPr>
            <w:tcW w:type="dxa" w:w="1670"/>
          </w:tcPr>
          <w:p>
            <w:pPr>
              <w:spacing w:after="0"/>
              <w:jc w:val="right"/>
            </w:pPr>
            <w:r>
              <w:rPr>
                <w:sz w:val="16"/>
              </w:rPr>
              <w:t>1 record, 2007 (1 zone-level)</w:t>
            </w:r>
          </w:p>
        </w:tc>
        <w:tc>
          <w:tcPr>
            <w:tcW w:type="dxa" w:w="1829"/>
          </w:tcPr>
          <w:p>
            <w:pPr>
              <w:spacing w:after="0"/>
              <w:jc w:val="left"/>
            </w:pPr>
          </w:p>
        </w:tc>
        <w:tc>
          <w:tcPr>
            <w:tcW w:type="dxa" w:w="1526"/>
          </w:tcPr>
          <w:p>
            <w:pPr>
              <w:spacing w:after="0"/>
              <w:jc w:val="left"/>
            </w:pPr>
            <w:r>
              <w:rPr>
                <w:sz w:val="16"/>
              </w:rPr>
              <w:t>No crop damage reported in 1 record.</w:t>
            </w:r>
          </w:p>
        </w:tc>
        <w:tc>
          <w:tcPr>
            <w:tcW w:type="dxa" w:w="2147"/>
          </w:tcPr>
          <w:p>
            <w:pPr>
              <w:spacing w:after="0"/>
              <w:jc w:val="left"/>
            </w:pPr>
          </w:p>
        </w:tc>
        <w:tc>
          <w:tcPr>
            <w:tcW w:type="dxa" w:w="1525"/>
          </w:tcPr>
          <w:p>
            <w:pPr>
              <w:spacing w:after="0"/>
              <w:jc w:val="left"/>
            </w:pPr>
            <w:r>
              <w:rPr>
                <w:sz w:val="16"/>
              </w:rPr>
              <w:t>Countywide (zone-level records).</w:t>
            </w:r>
          </w:p>
        </w:tc>
        <w:tc>
          <w:tcPr>
            <w:tcW w:type="dxa" w:w="1855"/>
          </w:tcPr>
          <w:p>
            <w:pPr>
              <w:spacing w:after="0"/>
              <w:jc w:val="left"/>
            </w:pPr>
          </w:p>
        </w:tc>
      </w:tr>
      <w:tr>
        <w:trPr>
          <w:cantSplit/>
        </w:trPr>
        <w:tc>
          <w:tcPr>
            <w:tcW w:type="dxa" w:w="1759"/>
          </w:tcPr>
          <w:p>
            <w:pPr>
              <w:spacing w:after="0"/>
              <w:jc w:val="left"/>
            </w:pPr>
            <w:r>
              <w:rPr>
                <w:sz w:val="16"/>
              </w:rPr>
              <w:t>Drought</w:t>
            </w:r>
          </w:p>
        </w:tc>
        <w:tc>
          <w:tcPr>
            <w:tcW w:type="dxa" w:w="1802"/>
          </w:tcPr>
          <w:p>
            <w:pPr>
              <w:spacing w:after="0"/>
              <w:jc w:val="left"/>
            </w:pPr>
            <w:r>
              <w:rPr>
                <w:sz w:val="16"/>
              </w:rPr>
              <w:t>U.S. Drought Monitor scale (D0 to D4)</w:t>
            </w:r>
          </w:p>
        </w:tc>
        <w:tc>
          <w:tcPr>
            <w:tcW w:type="dxa" w:w="1670"/>
          </w:tcPr>
          <w:p>
            <w:pPr>
              <w:spacing w:after="0"/>
              <w:jc w:val="right"/>
            </w:pPr>
            <w:r>
              <w:rPr>
                <w:sz w:val="16"/>
              </w:rPr>
              <w:t>29 records, 1997 to 2026 (29 zone-level)</w:t>
            </w:r>
          </w:p>
        </w:tc>
        <w:tc>
          <w:tcPr>
            <w:tcW w:type="dxa" w:w="1829"/>
          </w:tcPr>
          <w:p>
            <w:pPr>
              <w:spacing w:after="0"/>
              <w:jc w:val="left"/>
            </w:pPr>
            <w:r>
              <w:rPr>
                <w:sz w:val="16"/>
              </w:rPr>
              <w:t>15 days to 122 days (median 31 days); 18 with a recorded value</w:t>
            </w:r>
          </w:p>
        </w:tc>
        <w:tc>
          <w:tcPr>
            <w:tcW w:type="dxa" w:w="1526"/>
          </w:tcPr>
          <w:p>
            <w:pPr>
              <w:spacing w:after="0"/>
              <w:jc w:val="left"/>
            </w:pPr>
            <w:r>
              <w:rPr>
                <w:sz w:val="16"/>
              </w:rPr>
              <w:t>122 days (4 months), 2016-09-01 to 2016-12-31, a run of 4 consecutive Storm Events drought records, zone-level</w:t>
            </w:r>
          </w:p>
        </w:tc>
        <w:tc>
          <w:tcPr>
            <w:tcW w:type="dxa" w:w="2147"/>
          </w:tcPr>
          <w:p>
            <w:pPr>
              <w:spacing w:after="0"/>
              <w:jc w:val="left"/>
            </w:pPr>
            <w:r>
              <w:rPr>
                <w:sz w:val="16"/>
              </w:rPr>
              <w:t>Drought, 2000-06-01, property not reported; $10,400,000 crops (zone total, 2000 dollars)</w:t>
            </w:r>
          </w:p>
        </w:tc>
        <w:tc>
          <w:tcPr>
            <w:tcW w:type="dxa" w:w="1525"/>
          </w:tcPr>
          <w:p>
            <w:pPr>
              <w:spacing w:after="0"/>
              <w:jc w:val="left"/>
            </w:pPr>
            <w:r>
              <w:rPr>
                <w:sz w:val="16"/>
              </w:rPr>
              <w:t>Countywide (zone-level records).</w:t>
            </w:r>
          </w:p>
        </w:tc>
        <w:tc>
          <w:tcPr>
            <w:tcW w:type="dxa" w:w="18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02"/>
          </w:tcPr>
          <w:p>
            <w:pPr>
              <w:spacing w:after="0"/>
              <w:jc w:val="left"/>
            </w:pPr>
            <w:r>
              <w:rPr>
                <w:sz w:val="16"/>
              </w:rPr>
              <w:t>Modified Mercalli (local data)</w:t>
            </w:r>
          </w:p>
        </w:tc>
        <w:tc>
          <w:tcPr>
            <w:tcW w:type="dxa" w:w="1670"/>
          </w:tcPr>
          <w:p>
            <w:pPr>
              <w:spacing w:after="0"/>
              <w:jc w:val="right"/>
            </w:pPr>
            <w:r>
              <w:rPr>
                <w:sz w:val="16"/>
              </w:rPr>
              <w:t>0</w:t>
            </w:r>
          </w:p>
        </w:tc>
        <w:tc>
          <w:tcPr>
            <w:tcW w:type="dxa" w:w="1829"/>
          </w:tcPr>
          <w:p>
            <w:pPr>
              <w:spacing w:after="0"/>
              <w:jc w:val="left"/>
            </w:pPr>
          </w:p>
        </w:tc>
        <w:tc>
          <w:tcPr>
            <w:tcW w:type="dxa" w:w="1526"/>
          </w:tcPr>
          <w:p>
            <w:pPr>
              <w:spacing w:after="0"/>
              <w:jc w:val="left"/>
            </w:pPr>
          </w:p>
        </w:tc>
        <w:tc>
          <w:tcPr>
            <w:tcW w:type="dxa" w:w="2147"/>
          </w:tcPr>
          <w:p>
            <w:pPr>
              <w:spacing w:after="0"/>
              <w:jc w:val="left"/>
            </w:pPr>
          </w:p>
        </w:tc>
        <w:tc>
          <w:tcPr>
            <w:tcW w:type="dxa" w:w="1525"/>
          </w:tcPr>
          <w:p>
            <w:pPr>
              <w:spacing w:after="0"/>
              <w:jc w:val="left"/>
            </w:pPr>
          </w:p>
        </w:tc>
        <w:tc>
          <w:tcPr>
            <w:tcW w:type="dxa" w:w="1855"/>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02"/>
          </w:tcPr>
          <w:p>
            <w:pPr>
              <w:spacing w:after="0"/>
              <w:jc w:val="left"/>
            </w:pPr>
            <w:r>
              <w:rPr>
                <w:sz w:val="16"/>
              </w:rPr>
              <w:t>hail size (inches)</w:t>
            </w:r>
          </w:p>
        </w:tc>
        <w:tc>
          <w:tcPr>
            <w:tcW w:type="dxa" w:w="1670"/>
          </w:tcPr>
          <w:p>
            <w:pPr>
              <w:spacing w:after="0"/>
              <w:jc w:val="right"/>
            </w:pPr>
            <w:r>
              <w:rPr>
                <w:sz w:val="16"/>
              </w:rPr>
              <w:t>43 records, 1959 to 2025</w:t>
            </w:r>
          </w:p>
        </w:tc>
        <w:tc>
          <w:tcPr>
            <w:tcW w:type="dxa" w:w="1829"/>
          </w:tcPr>
          <w:p>
            <w:pPr>
              <w:spacing w:after="0"/>
              <w:jc w:val="left"/>
            </w:pPr>
            <w:r>
              <w:rPr>
                <w:sz w:val="16"/>
              </w:rPr>
              <w:t>0.75 in to 2.75 in (median 1 in); 43 with a recorded value</w:t>
            </w:r>
          </w:p>
        </w:tc>
        <w:tc>
          <w:tcPr>
            <w:tcW w:type="dxa" w:w="1526"/>
          </w:tcPr>
          <w:p>
            <w:pPr>
              <w:spacing w:after="0"/>
              <w:jc w:val="left"/>
            </w:pPr>
            <w:r>
              <w:rPr>
                <w:sz w:val="16"/>
              </w:rPr>
              <w:t>2.75 in hail, 2005-12-28</w:t>
            </w:r>
          </w:p>
        </w:tc>
        <w:tc>
          <w:tcPr>
            <w:tcW w:type="dxa" w:w="2147"/>
          </w:tcPr>
          <w:p>
            <w:pPr>
              <w:spacing w:after="0"/>
              <w:jc w:val="left"/>
            </w:pPr>
            <w:r>
              <w:rPr>
                <w:sz w:val="16"/>
              </w:rPr>
              <w:t>Hail, 2011-03-26, $175,000 property; $0 crops (2011 dollars)</w:t>
            </w:r>
          </w:p>
        </w:tc>
        <w:tc>
          <w:tcPr>
            <w:tcW w:type="dxa" w:w="1525"/>
          </w:tcPr>
          <w:p>
            <w:pPr>
              <w:spacing w:after="0"/>
              <w:jc w:val="left"/>
            </w:pPr>
            <w:r>
              <w:rPr>
                <w:sz w:val="16"/>
              </w:rPr>
              <w:t>Event records naming jurisdictions in the plan: Cordele city (13 records), Arabi town (9 records).</w:t>
            </w:r>
          </w:p>
        </w:tc>
        <w:tc>
          <w:tcPr>
            <w:tcW w:type="dxa" w:w="1855"/>
          </w:tcPr>
          <w:p>
            <w:pPr>
              <w:spacing w:after="0"/>
              <w:jc w:val="left"/>
            </w:pPr>
          </w:p>
        </w:tc>
      </w:tr>
      <w:tr>
        <w:trPr>
          <w:cantSplit/>
        </w:trPr>
        <w:tc>
          <w:tcPr>
            <w:tcW w:type="dxa" w:w="1759"/>
          </w:tcPr>
          <w:p>
            <w:pPr>
              <w:spacing w:after="0"/>
              <w:jc w:val="left"/>
            </w:pPr>
            <w:r>
              <w:rPr>
                <w:sz w:val="16"/>
              </w:rPr>
              <w:t>Excessive Heat, Heat</w:t>
            </w:r>
          </w:p>
        </w:tc>
        <w:tc>
          <w:tcPr>
            <w:tcW w:type="dxa" w:w="1802"/>
          </w:tcPr>
          <w:p>
            <w:pPr>
              <w:spacing w:after="0"/>
              <w:jc w:val="left"/>
            </w:pPr>
            <w:r>
              <w:rPr>
                <w:sz w:val="16"/>
              </w:rPr>
              <w:t>heat index (in event narratives)</w:t>
            </w:r>
          </w:p>
        </w:tc>
        <w:tc>
          <w:tcPr>
            <w:tcW w:type="dxa" w:w="1670"/>
          </w:tcPr>
          <w:p>
            <w:pPr>
              <w:spacing w:after="0"/>
              <w:jc w:val="right"/>
            </w:pPr>
            <w:r>
              <w:rPr>
                <w:sz w:val="16"/>
              </w:rPr>
              <w:t>11 records, 1999 to 2012 (11 zone-level)</w:t>
            </w:r>
          </w:p>
        </w:tc>
        <w:tc>
          <w:tcPr>
            <w:tcW w:type="dxa" w:w="1829"/>
          </w:tcPr>
          <w:p>
            <w:pPr>
              <w:spacing w:after="0"/>
              <w:jc w:val="left"/>
            </w:pPr>
            <w:r>
              <w:rPr>
                <w:sz w:val="16"/>
              </w:rPr>
              <w:t>3 days to 33 days (median 10 days); 5 with a recorded value</w:t>
            </w:r>
          </w:p>
        </w:tc>
        <w:tc>
          <w:tcPr>
            <w:tcW w:type="dxa" w:w="1526"/>
          </w:tcPr>
          <w:p>
            <w:pPr>
              <w:spacing w:after="0"/>
              <w:jc w:val="left"/>
            </w:pPr>
            <w:r>
              <w:rPr>
                <w:sz w:val="16"/>
              </w:rPr>
              <w:t>1999-07-20 to 1999-08-21 (2 records, 1 of them a monthly summary record), zone-level</w:t>
            </w:r>
          </w:p>
        </w:tc>
        <w:tc>
          <w:tcPr>
            <w:tcW w:type="dxa" w:w="2147"/>
          </w:tcPr>
          <w:p>
            <w:pPr>
              <w:spacing w:after="0"/>
              <w:jc w:val="left"/>
            </w:pPr>
          </w:p>
        </w:tc>
        <w:tc>
          <w:tcPr>
            <w:tcW w:type="dxa" w:w="1525"/>
          </w:tcPr>
          <w:p>
            <w:pPr>
              <w:spacing w:after="0"/>
              <w:jc w:val="left"/>
            </w:pPr>
            <w:r>
              <w:rPr>
                <w:sz w:val="16"/>
              </w:rPr>
              <w:t>Countywide (zone-level records).</w:t>
            </w:r>
          </w:p>
        </w:tc>
        <w:tc>
          <w:tcPr>
            <w:tcW w:type="dxa" w:w="1855"/>
          </w:tcPr>
          <w:p>
            <w:pPr>
              <w:spacing w:after="0"/>
              <w:jc w:val="left"/>
            </w:pPr>
            <w:r>
              <w:rPr>
                <w:sz w:val="16"/>
              </w:rPr>
              <w:t>Heat records from November to March (unseasonable warmth, not a heat wave) are counted but not used for the longest run.</w:t>
            </w:r>
          </w:p>
        </w:tc>
      </w:tr>
      <w:tr>
        <w:trPr>
          <w:cantSplit/>
        </w:trPr>
        <w:tc>
          <w:tcPr>
            <w:tcW w:type="dxa" w:w="1759"/>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70"/>
          </w:tcPr>
          <w:p>
            <w:pPr>
              <w:spacing w:after="0"/>
              <w:jc w:val="right"/>
            </w:pPr>
            <w:r>
              <w:rPr>
                <w:sz w:val="16"/>
              </w:rPr>
              <w:t>18 records, 2002 to 2024 (18 zone-level)</w:t>
            </w:r>
          </w:p>
        </w:tc>
        <w:tc>
          <w:tcPr>
            <w:tcW w:type="dxa" w:w="1829"/>
          </w:tcPr>
          <w:p>
            <w:pPr>
              <w:spacing w:after="0"/>
              <w:jc w:val="left"/>
            </w:pPr>
          </w:p>
        </w:tc>
        <w:tc>
          <w:tcPr>
            <w:tcW w:type="dxa" w:w="1526"/>
          </w:tcPr>
          <w:p>
            <w:pPr>
              <w:spacing w:after="0"/>
              <w:jc w:val="left"/>
            </w:pPr>
            <w:r>
              <w:rPr>
                <w:sz w:val="16"/>
              </w:rPr>
              <w:t>Strongest recorded: Tropical Storm record, 2017-09-11, $200,000 property; crops not reported (2017 dollars); NWS zone GAZ106</w:t>
            </w:r>
          </w:p>
        </w:tc>
        <w:tc>
          <w:tcPr>
            <w:tcW w:type="dxa" w:w="2147"/>
          </w:tcPr>
          <w:p>
            <w:pPr>
              <w:spacing w:after="0"/>
              <w:jc w:val="left"/>
            </w:pPr>
          </w:p>
        </w:tc>
        <w:tc>
          <w:tcPr>
            <w:tcW w:type="dxa" w:w="1525"/>
          </w:tcPr>
          <w:p>
            <w:pPr>
              <w:spacing w:after="0"/>
              <w:jc w:val="left"/>
            </w:pPr>
            <w:r>
              <w:rPr>
                <w:sz w:val="16"/>
              </w:rPr>
              <w:t>Countywide (zone-level records).</w:t>
            </w:r>
          </w:p>
        </w:tc>
        <w:tc>
          <w:tcPr>
            <w:tcW w:type="dxa" w:w="18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02"/>
          </w:tcPr>
          <w:p>
            <w:pPr>
              <w:spacing w:after="0"/>
              <w:jc w:val="left"/>
            </w:pPr>
            <w:r>
              <w:rPr>
                <w:sz w:val="16"/>
              </w:rPr>
              <w:t>Sperry-Piltz ice scale (local data)</w:t>
            </w:r>
          </w:p>
        </w:tc>
        <w:tc>
          <w:tcPr>
            <w:tcW w:type="dxa" w:w="1670"/>
          </w:tcPr>
          <w:p>
            <w:pPr>
              <w:spacing w:after="0"/>
              <w:jc w:val="right"/>
            </w:pPr>
            <w:r>
              <w:rPr>
                <w:sz w:val="16"/>
              </w:rPr>
              <w:t>1 record, 2011 (1 zone-level)</w:t>
            </w:r>
          </w:p>
        </w:tc>
        <w:tc>
          <w:tcPr>
            <w:tcW w:type="dxa" w:w="1829"/>
          </w:tcPr>
          <w:p>
            <w:pPr>
              <w:spacing w:after="0"/>
              <w:jc w:val="left"/>
            </w:pPr>
          </w:p>
        </w:tc>
        <w:tc>
          <w:tcPr>
            <w:tcW w:type="dxa" w:w="1526"/>
          </w:tcPr>
          <w:p>
            <w:pPr>
              <w:spacing w:after="0"/>
              <w:jc w:val="left"/>
            </w:pPr>
            <w:r>
              <w:rPr>
                <w:sz w:val="16"/>
              </w:rPr>
              <w:t>No damage reported in 1 record.</w:t>
            </w:r>
          </w:p>
        </w:tc>
        <w:tc>
          <w:tcPr>
            <w:tcW w:type="dxa" w:w="2147"/>
          </w:tcPr>
          <w:p>
            <w:pPr>
              <w:spacing w:after="0"/>
              <w:jc w:val="left"/>
            </w:pPr>
          </w:p>
        </w:tc>
        <w:tc>
          <w:tcPr>
            <w:tcW w:type="dxa" w:w="1525"/>
          </w:tcPr>
          <w:p>
            <w:pPr>
              <w:spacing w:after="0"/>
              <w:jc w:val="left"/>
            </w:pPr>
            <w:r>
              <w:rPr>
                <w:sz w:val="16"/>
              </w:rPr>
              <w:t>Countywide (zone-level records).</w:t>
            </w:r>
          </w:p>
        </w:tc>
        <w:tc>
          <w:tcPr>
            <w:tcW w:type="dxa" w:w="1855"/>
          </w:tcPr>
          <w:p>
            <w:pPr>
              <w:spacing w:after="0"/>
              <w:jc w:val="left"/>
            </w:pPr>
          </w:p>
        </w:tc>
      </w:tr>
      <w:tr>
        <w:trPr>
          <w:cantSplit/>
        </w:trPr>
        <w:tc>
          <w:tcPr>
            <w:tcW w:type="dxa" w:w="1759"/>
          </w:tcPr>
          <w:p>
            <w:pPr>
              <w:spacing w:after="0"/>
              <w:jc w:val="left"/>
            </w:pPr>
            <w:r>
              <w:rPr>
                <w:sz w:val="16"/>
              </w:rPr>
              <w:t>Flash Flood, Flood, Lakeshore Flood</w:t>
            </w:r>
          </w:p>
        </w:tc>
        <w:tc>
          <w:tcPr>
            <w:tcW w:type="dxa" w:w="1802"/>
          </w:tcPr>
          <w:p>
            <w:pPr>
              <w:spacing w:after="0"/>
              <w:jc w:val="left"/>
            </w:pPr>
            <w:r>
              <w:rPr>
                <w:sz w:val="16"/>
              </w:rPr>
              <w:t>damage and flood days (flood depth: FIRM)</w:t>
            </w:r>
          </w:p>
        </w:tc>
        <w:tc>
          <w:tcPr>
            <w:tcW w:type="dxa" w:w="1670"/>
          </w:tcPr>
          <w:p>
            <w:pPr>
              <w:spacing w:after="0"/>
              <w:jc w:val="right"/>
            </w:pPr>
            <w:r>
              <w:rPr>
                <w:sz w:val="16"/>
              </w:rPr>
              <w:t>29 records, 1997 to 2020 (7 zone-level)</w:t>
            </w:r>
          </w:p>
        </w:tc>
        <w:tc>
          <w:tcPr>
            <w:tcW w:type="dxa" w:w="1829"/>
          </w:tcPr>
          <w:p>
            <w:pPr>
              <w:spacing w:after="0"/>
              <w:jc w:val="left"/>
            </w:pPr>
          </w:p>
        </w:tc>
        <w:tc>
          <w:tcPr>
            <w:tcW w:type="dxa" w:w="1526"/>
          </w:tcPr>
          <w:p>
            <w:pPr>
              <w:spacing w:after="0"/>
              <w:jc w:val="left"/>
            </w:pPr>
            <w:r>
              <w:rPr>
                <w:sz w:val="16"/>
              </w:rPr>
              <w:t>Flood, 2009-04-02, $1,200,000 property; $0 crops (2009 dollars)</w:t>
            </w:r>
          </w:p>
        </w:tc>
        <w:tc>
          <w:tcPr>
            <w:tcW w:type="dxa" w:w="2147"/>
          </w:tcPr>
          <w:p>
            <w:pPr>
              <w:spacing w:after="0"/>
              <w:jc w:val="left"/>
            </w:pPr>
          </w:p>
        </w:tc>
        <w:tc>
          <w:tcPr>
            <w:tcW w:type="dxa" w:w="1525"/>
          </w:tcPr>
          <w:p>
            <w:pPr>
              <w:spacing w:after="0"/>
              <w:jc w:val="left"/>
            </w:pPr>
            <w:r>
              <w:rPr>
                <w:sz w:val="16"/>
              </w:rPr>
              <w:t>Event records naming jurisdictions in the plan: Cordele city (11 records), Arabi town (1 record). Zone-level records (7) apply countywide.</w:t>
            </w:r>
          </w:p>
        </w:tc>
        <w:tc>
          <w:tcPr>
            <w:tcW w:type="dxa" w:w="18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02"/>
          </w:tcPr>
          <w:p>
            <w:pPr>
              <w:spacing w:after="0"/>
              <w:jc w:val="left"/>
            </w:pPr>
            <w:r>
              <w:rPr>
                <w:sz w:val="16"/>
              </w:rPr>
              <w:t>none (count and damage only)</w:t>
            </w:r>
          </w:p>
        </w:tc>
        <w:tc>
          <w:tcPr>
            <w:tcW w:type="dxa" w:w="1670"/>
          </w:tcPr>
          <w:p>
            <w:pPr>
              <w:spacing w:after="0"/>
              <w:jc w:val="right"/>
            </w:pPr>
            <w:r>
              <w:rPr>
                <w:sz w:val="16"/>
              </w:rPr>
              <w:t>0</w:t>
            </w:r>
          </w:p>
        </w:tc>
        <w:tc>
          <w:tcPr>
            <w:tcW w:type="dxa" w:w="1829"/>
          </w:tcPr>
          <w:p>
            <w:pPr>
              <w:spacing w:after="0"/>
              <w:jc w:val="left"/>
            </w:pPr>
          </w:p>
        </w:tc>
        <w:tc>
          <w:tcPr>
            <w:tcW w:type="dxa" w:w="1526"/>
          </w:tcPr>
          <w:p>
            <w:pPr>
              <w:spacing w:after="0"/>
              <w:jc w:val="left"/>
            </w:pPr>
          </w:p>
        </w:tc>
        <w:tc>
          <w:tcPr>
            <w:tcW w:type="dxa" w:w="2147"/>
          </w:tcPr>
          <w:p>
            <w:pPr>
              <w:spacing w:after="0"/>
              <w:jc w:val="left"/>
            </w:pPr>
          </w:p>
        </w:tc>
        <w:tc>
          <w:tcPr>
            <w:tcW w:type="dxa" w:w="1525"/>
          </w:tcPr>
          <w:p>
            <w:pPr>
              <w:spacing w:after="0"/>
              <w:jc w:val="left"/>
            </w:pPr>
          </w:p>
        </w:tc>
        <w:tc>
          <w:tcPr>
            <w:tcW w:type="dxa" w:w="1855"/>
          </w:tcPr>
          <w:p>
            <w:pPr>
              <w:spacing w:after="0"/>
              <w:jc w:val="left"/>
            </w:pPr>
          </w:p>
        </w:tc>
      </w:tr>
      <w:tr>
        <w:trPr>
          <w:cantSplit/>
        </w:trPr>
        <w:tc>
          <w:tcPr>
            <w:tcW w:type="dxa" w:w="1759"/>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70"/>
          </w:tcPr>
          <w:p>
            <w:pPr>
              <w:spacing w:after="0"/>
              <w:jc w:val="right"/>
            </w:pPr>
            <w:r>
              <w:rPr>
                <w:sz w:val="16"/>
              </w:rPr>
              <w:t>4 records, 2006 to 2013</w:t>
            </w:r>
          </w:p>
        </w:tc>
        <w:tc>
          <w:tcPr>
            <w:tcW w:type="dxa" w:w="1829"/>
          </w:tcPr>
          <w:p>
            <w:pPr>
              <w:spacing w:after="0"/>
              <w:jc w:val="left"/>
            </w:pPr>
          </w:p>
        </w:tc>
        <w:tc>
          <w:tcPr>
            <w:tcW w:type="dxa" w:w="1526"/>
          </w:tcPr>
          <w:p>
            <w:pPr>
              <w:spacing w:after="0"/>
              <w:jc w:val="left"/>
            </w:pPr>
            <w:r>
              <w:rPr>
                <w:sz w:val="16"/>
              </w:rPr>
              <w:t>Lightning, 2013-08-15, $200,000 property; $0 crops (2013 dollars)</w:t>
            </w:r>
          </w:p>
        </w:tc>
        <w:tc>
          <w:tcPr>
            <w:tcW w:type="dxa" w:w="2147"/>
          </w:tcPr>
          <w:p>
            <w:pPr>
              <w:spacing w:after="0"/>
              <w:jc w:val="left"/>
            </w:pPr>
          </w:p>
        </w:tc>
        <w:tc>
          <w:tcPr>
            <w:tcW w:type="dxa" w:w="1525"/>
          </w:tcPr>
          <w:p>
            <w:pPr>
              <w:spacing w:after="0"/>
              <w:jc w:val="left"/>
            </w:pPr>
            <w:r>
              <w:rPr>
                <w:sz w:val="16"/>
              </w:rPr>
              <w:t>Event records naming jurisdictions in the plan: Cordele city (4 records).</w:t>
            </w:r>
          </w:p>
        </w:tc>
        <w:tc>
          <w:tcPr>
            <w:tcW w:type="dxa" w:w="1855"/>
          </w:tcPr>
          <w:p>
            <w:pPr>
              <w:spacing w:after="0"/>
              <w:jc w:val="left"/>
            </w:pPr>
            <w:r>
              <w:rPr>
                <w:sz w:val="16"/>
              </w:rPr>
              <w:t>Storm Events lists lightning with damage or casualties.</w:t>
            </w:r>
          </w:p>
        </w:tc>
      </w:tr>
      <w:tr>
        <w:trPr>
          <w:cantSplit/>
        </w:trPr>
        <w:tc>
          <w:tcPr>
            <w:tcW w:type="dxa" w:w="1759"/>
          </w:tcPr>
          <w:p>
            <w:pPr>
              <w:spacing w:after="0"/>
              <w:jc w:val="left"/>
            </w:pPr>
            <w:r>
              <w:rPr>
                <w:sz w:val="16"/>
              </w:rPr>
              <w:t>High Wind and Strong Wind (outside NRI's Strong Wind definition)</w:t>
            </w:r>
          </w:p>
        </w:tc>
        <w:tc>
          <w:tcPr>
            <w:tcW w:type="dxa" w:w="1802"/>
          </w:tcPr>
          <w:p>
            <w:pPr>
              <w:spacing w:after="0"/>
              <w:jc w:val="left"/>
            </w:pPr>
            <w:r>
              <w:rPr>
                <w:sz w:val="16"/>
              </w:rPr>
              <w:t>wind speed (kt and mph)</w:t>
            </w:r>
          </w:p>
        </w:tc>
        <w:tc>
          <w:tcPr>
            <w:tcW w:type="dxa" w:w="1670"/>
          </w:tcPr>
          <w:p>
            <w:pPr>
              <w:spacing w:after="0"/>
              <w:jc w:val="right"/>
            </w:pPr>
            <w:r>
              <w:rPr>
                <w:sz w:val="16"/>
              </w:rPr>
              <w:t>7 records, 1998 to 2013 (7 zone-level)</w:t>
            </w:r>
          </w:p>
        </w:tc>
        <w:tc>
          <w:tcPr>
            <w:tcW w:type="dxa" w:w="1829"/>
          </w:tcPr>
          <w:p>
            <w:pPr>
              <w:spacing w:after="0"/>
              <w:jc w:val="left"/>
            </w:pPr>
            <w:r>
              <w:rPr>
                <w:sz w:val="16"/>
              </w:rPr>
              <w:t>35 kt (40 mph) to 50 kt (58 mph) (median 40 kt (46 mph)); 5 with a recorded value</w:t>
            </w:r>
          </w:p>
        </w:tc>
        <w:tc>
          <w:tcPr>
            <w:tcW w:type="dxa" w:w="1526"/>
          </w:tcPr>
          <w:p>
            <w:pPr>
              <w:spacing w:after="0"/>
              <w:jc w:val="left"/>
            </w:pPr>
            <w:r>
              <w:rPr>
                <w:sz w:val="16"/>
              </w:rPr>
              <w:t>50 kt (58 mph) estimated gust, High Wind, 2004-09-27; NWS zone GAZ106</w:t>
            </w:r>
          </w:p>
        </w:tc>
        <w:tc>
          <w:tcPr>
            <w:tcW w:type="dxa" w:w="2147"/>
          </w:tcPr>
          <w:p>
            <w:pPr>
              <w:spacing w:after="0"/>
              <w:jc w:val="left"/>
            </w:pPr>
            <w:r>
              <w:rPr>
                <w:sz w:val="16"/>
              </w:rPr>
              <w:t>High Wind, 2004-09-06, $350,000 property; crops not reported (zone total, 2004 dollars)</w:t>
            </w:r>
          </w:p>
        </w:tc>
        <w:tc>
          <w:tcPr>
            <w:tcW w:type="dxa" w:w="1525"/>
          </w:tcPr>
          <w:p>
            <w:pPr>
              <w:spacing w:after="0"/>
              <w:jc w:val="left"/>
            </w:pPr>
            <w:r>
              <w:rPr>
                <w:sz w:val="16"/>
              </w:rPr>
              <w:t>Countywide (zone-level records).</w:t>
            </w:r>
          </w:p>
        </w:tc>
        <w:tc>
          <w:tcPr>
            <w:tcW w:type="dxa" w:w="1855"/>
          </w:tcPr>
          <w:p>
            <w:pPr>
              <w:spacing w:after="0"/>
              <w:jc w:val="left"/>
            </w:pPr>
          </w:p>
        </w:tc>
      </w:tr>
      <w:tr>
        <w:trPr>
          <w:cantSplit/>
        </w:trPr>
        <w:tc>
          <w:tcPr>
            <w:tcW w:type="dxa" w:w="1759"/>
          </w:tcPr>
          <w:p>
            <w:pPr>
              <w:spacing w:after="0"/>
              <w:jc w:val="left"/>
            </w:pPr>
            <w:r>
              <w:rPr>
                <w:sz w:val="16"/>
              </w:rPr>
              <w:t>Thunderstorm Wind</w:t>
            </w:r>
          </w:p>
        </w:tc>
        <w:tc>
          <w:tcPr>
            <w:tcW w:type="dxa" w:w="1802"/>
          </w:tcPr>
          <w:p>
            <w:pPr>
              <w:spacing w:after="0"/>
              <w:jc w:val="left"/>
            </w:pPr>
            <w:r>
              <w:rPr>
                <w:sz w:val="16"/>
              </w:rPr>
              <w:t>wind speed (kt and mph)</w:t>
            </w:r>
          </w:p>
        </w:tc>
        <w:tc>
          <w:tcPr>
            <w:tcW w:type="dxa" w:w="1670"/>
          </w:tcPr>
          <w:p>
            <w:pPr>
              <w:spacing w:after="0"/>
              <w:jc w:val="right"/>
            </w:pPr>
            <w:r>
              <w:rPr>
                <w:sz w:val="16"/>
              </w:rPr>
              <w:t>122 records, 1956 to 2025</w:t>
            </w:r>
          </w:p>
        </w:tc>
        <w:tc>
          <w:tcPr>
            <w:tcW w:type="dxa" w:w="1829"/>
          </w:tcPr>
          <w:p>
            <w:pPr>
              <w:spacing w:after="0"/>
              <w:jc w:val="left"/>
            </w:pPr>
            <w:r>
              <w:rPr>
                <w:sz w:val="16"/>
              </w:rPr>
              <w:t>35 kt (40 mph) to 70 kt (81 mph) (median 50 kt (58 mph)); 71 with a recorded value</w:t>
            </w:r>
          </w:p>
        </w:tc>
        <w:tc>
          <w:tcPr>
            <w:tcW w:type="dxa" w:w="1526"/>
          </w:tcPr>
          <w:p>
            <w:pPr>
              <w:spacing w:after="0"/>
              <w:jc w:val="left"/>
            </w:pPr>
            <w:r>
              <w:rPr>
                <w:sz w:val="16"/>
              </w:rPr>
              <w:t>70 kt (81 mph) estimated gust, Thunderstorm Wind, 2023-01-12</w:t>
            </w:r>
          </w:p>
        </w:tc>
        <w:tc>
          <w:tcPr>
            <w:tcW w:type="dxa" w:w="2147"/>
          </w:tcPr>
          <w:p>
            <w:pPr>
              <w:spacing w:after="0"/>
              <w:jc w:val="left"/>
            </w:pPr>
            <w:r>
              <w:rPr>
                <w:sz w:val="16"/>
              </w:rPr>
              <w:t>Thunderstorm Wind, 2001-03-03, $250,000 property; crops not reported (2001 dollars)</w:t>
            </w:r>
          </w:p>
        </w:tc>
        <w:tc>
          <w:tcPr>
            <w:tcW w:type="dxa" w:w="1525"/>
          </w:tcPr>
          <w:p>
            <w:pPr>
              <w:spacing w:after="0"/>
              <w:jc w:val="left"/>
            </w:pPr>
            <w:r>
              <w:rPr>
                <w:sz w:val="16"/>
              </w:rPr>
              <w:t>Event records naming jurisdictions in the plan: Cordele city (36 records), Arabi town (11 records).</w:t>
            </w:r>
          </w:p>
        </w:tc>
        <w:tc>
          <w:tcPr>
            <w:tcW w:type="dxa" w:w="1855"/>
          </w:tcPr>
          <w:p>
            <w:pPr>
              <w:spacing w:after="0"/>
              <w:jc w:val="left"/>
            </w:pPr>
            <w:r>
              <w:rPr>
                <w:sz w:val="16"/>
              </w:rPr>
              <w:t>Speeds under 20 kt (likely entry errors) are left out of the observed range.</w:t>
            </w:r>
          </w:p>
        </w:tc>
      </w:tr>
      <w:tr>
        <w:trPr>
          <w:cantSplit/>
        </w:trPr>
        <w:tc>
          <w:tcPr>
            <w:tcW w:type="dxa" w:w="1759"/>
          </w:tcPr>
          <w:p>
            <w:pPr>
              <w:spacing w:after="0"/>
              <w:jc w:val="left"/>
            </w:pPr>
            <w:r>
              <w:rPr>
                <w:sz w:val="16"/>
              </w:rPr>
              <w:t>Tornado</w:t>
            </w:r>
          </w:p>
        </w:tc>
        <w:tc>
          <w:tcPr>
            <w:tcW w:type="dxa" w:w="1802"/>
          </w:tcPr>
          <w:p>
            <w:pPr>
              <w:spacing w:after="0"/>
              <w:jc w:val="left"/>
            </w:pPr>
            <w:r>
              <w:rPr>
                <w:sz w:val="16"/>
              </w:rPr>
              <w:t>Enhanced Fujita (Fujita before Feb 2007)</w:t>
            </w:r>
          </w:p>
        </w:tc>
        <w:tc>
          <w:tcPr>
            <w:tcW w:type="dxa" w:w="1670"/>
          </w:tcPr>
          <w:p>
            <w:pPr>
              <w:spacing w:after="0"/>
              <w:jc w:val="right"/>
            </w:pPr>
            <w:r>
              <w:rPr>
                <w:sz w:val="16"/>
              </w:rPr>
              <w:t>11 records, 1958 to 2024</w:t>
            </w:r>
          </w:p>
        </w:tc>
        <w:tc>
          <w:tcPr>
            <w:tcW w:type="dxa" w:w="1829"/>
          </w:tcPr>
          <w:p>
            <w:pPr>
              <w:spacing w:after="0"/>
              <w:jc w:val="left"/>
            </w:pPr>
            <w:r>
              <w:rPr>
                <w:sz w:val="16"/>
              </w:rPr>
              <w:t>F/EF0 to F/EF2 (median F/EF1); 11 with a recorded value</w:t>
            </w:r>
          </w:p>
        </w:tc>
        <w:tc>
          <w:tcPr>
            <w:tcW w:type="dxa" w:w="1526"/>
          </w:tcPr>
          <w:p>
            <w:pPr>
              <w:spacing w:after="0"/>
              <w:jc w:val="left"/>
            </w:pPr>
            <w:r>
              <w:rPr>
                <w:sz w:val="16"/>
              </w:rPr>
              <w:t>F2 tornado, 1964-12-25, 2 mi path length (whole path, pre-1996), 300 yd wide, $25,000 property; crops not recorded (1964 dollars); same rating, casualties and property damage also recorded on 1958-11-28</w:t>
            </w:r>
          </w:p>
        </w:tc>
        <w:tc>
          <w:tcPr>
            <w:tcW w:type="dxa" w:w="2147"/>
          </w:tcPr>
          <w:p>
            <w:pPr>
              <w:spacing w:after="0"/>
              <w:jc w:val="left"/>
            </w:pPr>
            <w:r>
              <w:rPr>
                <w:sz w:val="16"/>
              </w:rPr>
              <w:t>Tornado, 2009-04-10, $500,000 property; $0 crops (2009 dollars)</w:t>
            </w:r>
          </w:p>
        </w:tc>
        <w:tc>
          <w:tcPr>
            <w:tcW w:type="dxa" w:w="1525"/>
          </w:tcPr>
          <w:p>
            <w:pPr>
              <w:spacing w:after="0"/>
              <w:jc w:val="left"/>
            </w:pPr>
            <w:r>
              <w:rPr>
                <w:sz w:val="16"/>
              </w:rPr>
              <w:t>Event records naming jurisdictions in the plan: Arabi town (2 records), Cordele city (1 record).</w:t>
            </w:r>
          </w:p>
        </w:tc>
        <w:tc>
          <w:tcPr>
            <w:tcW w:type="dxa" w:w="18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Wildfire</w:t>
            </w:r>
          </w:p>
        </w:tc>
        <w:tc>
          <w:tcPr>
            <w:tcW w:type="dxa" w:w="1802"/>
          </w:tcPr>
          <w:p>
            <w:pPr>
              <w:spacing w:after="0"/>
              <w:jc w:val="left"/>
            </w:pPr>
            <w:r>
              <w:rPr>
                <w:sz w:val="16"/>
              </w:rPr>
              <w:t>acres burned (local data)</w:t>
            </w:r>
          </w:p>
        </w:tc>
        <w:tc>
          <w:tcPr>
            <w:tcW w:type="dxa" w:w="1670"/>
          </w:tcPr>
          <w:p>
            <w:pPr>
              <w:spacing w:after="0"/>
              <w:jc w:val="right"/>
            </w:pPr>
            <w:r>
              <w:rPr>
                <w:sz w:val="16"/>
              </w:rPr>
              <w:t>0</w:t>
            </w:r>
          </w:p>
        </w:tc>
        <w:tc>
          <w:tcPr>
            <w:tcW w:type="dxa" w:w="1829"/>
          </w:tcPr>
          <w:p>
            <w:pPr>
              <w:spacing w:after="0"/>
              <w:jc w:val="left"/>
            </w:pPr>
          </w:p>
        </w:tc>
        <w:tc>
          <w:tcPr>
            <w:tcW w:type="dxa" w:w="1526"/>
          </w:tcPr>
          <w:p>
            <w:pPr>
              <w:spacing w:after="0"/>
              <w:jc w:val="left"/>
            </w:pPr>
          </w:p>
        </w:tc>
        <w:tc>
          <w:tcPr>
            <w:tcW w:type="dxa" w:w="2147"/>
          </w:tcPr>
          <w:p>
            <w:pPr>
              <w:spacing w:after="0"/>
              <w:jc w:val="left"/>
            </w:pPr>
          </w:p>
        </w:tc>
        <w:tc>
          <w:tcPr>
            <w:tcW w:type="dxa" w:w="1525"/>
          </w:tcPr>
          <w:p>
            <w:pPr>
              <w:spacing w:after="0"/>
              <w:jc w:val="left"/>
            </w:pPr>
          </w:p>
        </w:tc>
        <w:tc>
          <w:tcPr>
            <w:tcW w:type="dxa" w:w="1855"/>
          </w:tcPr>
          <w:p>
            <w:pPr>
              <w:spacing w:after="0"/>
              <w:jc w:val="left"/>
            </w:pPr>
          </w:p>
        </w:tc>
      </w:tr>
      <w:tr>
        <w:trPr>
          <w:cantSplit/>
        </w:trPr>
        <w:tc>
          <w:tcPr>
            <w:tcW w:type="dxa" w:w="1759"/>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 data)</w:t>
            </w:r>
          </w:p>
        </w:tc>
        <w:tc>
          <w:tcPr>
            <w:tcW w:type="dxa" w:w="1670"/>
          </w:tcPr>
          <w:p>
            <w:pPr>
              <w:spacing w:after="0"/>
              <w:jc w:val="right"/>
            </w:pPr>
            <w:r>
              <w:rPr>
                <w:sz w:val="16"/>
              </w:rPr>
              <w:t>6 records, 2002 to 2026 (6 zone-level)</w:t>
            </w:r>
          </w:p>
        </w:tc>
        <w:tc>
          <w:tcPr>
            <w:tcW w:type="dxa" w:w="1829"/>
          </w:tcPr>
          <w:p>
            <w:pPr>
              <w:spacing w:after="0"/>
              <w:jc w:val="left"/>
            </w:pPr>
          </w:p>
        </w:tc>
        <w:tc>
          <w:tcPr>
            <w:tcW w:type="dxa" w:w="1526"/>
          </w:tcPr>
          <w:p>
            <w:pPr>
              <w:spacing w:after="0"/>
              <w:jc w:val="left"/>
            </w:pPr>
            <w:r>
              <w:rPr>
                <w:sz w:val="16"/>
              </w:rPr>
              <w:t>Winter Storm, 2005-01-28, $25,000 property; crops not reported (2005 dollars); NWS zone GAZ106</w:t>
            </w:r>
          </w:p>
        </w:tc>
        <w:tc>
          <w:tcPr>
            <w:tcW w:type="dxa" w:w="2147"/>
          </w:tcPr>
          <w:p>
            <w:pPr>
              <w:spacing w:after="0"/>
              <w:jc w:val="left"/>
            </w:pPr>
          </w:p>
        </w:tc>
        <w:tc>
          <w:tcPr>
            <w:tcW w:type="dxa" w:w="1525"/>
          </w:tcPr>
          <w:p>
            <w:pPr>
              <w:spacing w:after="0"/>
              <w:jc w:val="left"/>
            </w:pPr>
            <w:r>
              <w:rPr>
                <w:sz w:val="16"/>
              </w:rPr>
              <w:t>Countywide (zone-level records).</w:t>
            </w:r>
          </w:p>
        </w:tc>
        <w:tc>
          <w:tcPr>
            <w:tcW w:type="dxa" w:w="18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552"/>
        <w:gridCol w:w="2214"/>
        <w:gridCol w:w="2636"/>
        <w:gridCol w:w="134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Title</w:t>
            </w:r>
          </w:p>
        </w:tc>
        <w:tc>
          <w:tcPr>
            <w:tcW w:type="dxa" w:w="2214"/>
            <w:shd w:val="clear" w:color="auto" w:fill="E8E8E8"/>
          </w:tcPr>
          <w:p>
            <w:pPr>
              <w:spacing w:after="0"/>
              <w:jc w:val="left"/>
            </w:pPr>
            <w:r>
              <w:rPr>
                <w:b/>
                <w:sz w:val="16"/>
              </w:rPr>
              <w:t>Mapped hazard</w:t>
            </w:r>
          </w:p>
        </w:tc>
        <w:tc>
          <w:tcPr>
            <w:tcW w:type="dxa" w:w="2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63"/>
          </w:tcPr>
          <w:p>
            <w:pPr>
              <w:spacing w:after="0"/>
              <w:jc w:val="left"/>
            </w:pPr>
            <w:r>
              <w:rPr>
                <w:sz w:val="16"/>
              </w:rPr>
              <w:t>Major disaster</w:t>
            </w:r>
          </w:p>
        </w:tc>
        <w:tc>
          <w:tcPr>
            <w:tcW w:type="dxa" w:w="2552"/>
          </w:tcPr>
          <w:p>
            <w:pPr>
              <w:spacing w:after="0"/>
              <w:jc w:val="left"/>
            </w:pPr>
            <w:r>
              <w:rPr>
                <w:sz w:val="16"/>
              </w:rPr>
              <w:t>Hurricane Helene</w:t>
            </w:r>
          </w:p>
        </w:tc>
        <w:tc>
          <w:tcPr>
            <w:tcW w:type="dxa" w:w="2214"/>
          </w:tcPr>
          <w:p>
            <w:pPr>
              <w:spacing w:after="0"/>
              <w:jc w:val="left"/>
            </w:pPr>
            <w:r>
              <w:rPr>
                <w:sz w:val="16"/>
              </w:rPr>
              <w:t>Hurricane</w:t>
            </w:r>
          </w:p>
        </w:tc>
        <w:tc>
          <w:tcPr>
            <w:tcW w:type="dxa" w:w="2636"/>
          </w:tcPr>
          <w:p>
            <w:pPr>
              <w:spacing w:after="0"/>
              <w:jc w:val="right"/>
            </w:pPr>
            <w:r>
              <w:rPr>
                <w:sz w:val="16"/>
              </w:rPr>
              <w:t>$391,527.25</w:t>
            </w:r>
          </w:p>
        </w:tc>
        <w:tc>
          <w:tcPr>
            <w:tcW w:type="dxa" w:w="134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3"/>
          </w:tcPr>
          <w:p>
            <w:pPr>
              <w:spacing w:after="0"/>
              <w:jc w:val="left"/>
            </w:pPr>
            <w:r>
              <w:rPr>
                <w:sz w:val="16"/>
              </w:rPr>
              <w:t>Emergency</w:t>
            </w:r>
          </w:p>
        </w:tc>
        <w:tc>
          <w:tcPr>
            <w:tcW w:type="dxa" w:w="2552"/>
          </w:tcPr>
          <w:p>
            <w:pPr>
              <w:spacing w:after="0"/>
              <w:jc w:val="left"/>
            </w:pPr>
            <w:r>
              <w:rPr>
                <w:sz w:val="16"/>
              </w:rPr>
              <w:t>Hurricane Helene</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r>
              <w:rPr>
                <w:sz w:val="16"/>
              </w:rPr>
              <w:t>new since last plan; within last 5 years</w:t>
            </w:r>
          </w:p>
        </w:tc>
        <w:tc>
          <w:tcPr>
            <w:tcW w:type="dxa" w:w="892"/>
          </w:tcPr>
          <w:p>
            <w:pPr>
              <w:spacing w:after="0"/>
              <w:jc w:val="left"/>
            </w:pPr>
            <w:r>
              <w:rPr>
                <w:sz w:val="16"/>
              </w:rPr>
              <w:t>same incident as DR-4830</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63"/>
          </w:tcPr>
          <w:p>
            <w:pPr>
              <w:spacing w:after="0"/>
              <w:jc w:val="left"/>
            </w:pPr>
            <w:r>
              <w:rPr>
                <w:sz w:val="16"/>
              </w:rPr>
              <w:t>Emergency</w:t>
            </w:r>
          </w:p>
        </w:tc>
        <w:tc>
          <w:tcPr>
            <w:tcW w:type="dxa" w:w="2552"/>
          </w:tcPr>
          <w:p>
            <w:pPr>
              <w:spacing w:after="0"/>
              <w:jc w:val="left"/>
            </w:pPr>
            <w:r>
              <w:rPr>
                <w:sz w:val="16"/>
              </w:rPr>
              <w:t>Hurricane Debby</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2023-01-16</w:t>
            </w:r>
          </w:p>
        </w:tc>
        <w:tc>
          <w:tcPr>
            <w:tcW w:type="dxa" w:w="1037"/>
          </w:tcPr>
          <w:p>
            <w:pPr>
              <w:spacing w:after="0"/>
              <w:jc w:val="left"/>
            </w:pPr>
            <w:r>
              <w:rPr>
                <w:sz w:val="16"/>
              </w:rPr>
              <w:t>2023-01-12</w:t>
            </w:r>
          </w:p>
        </w:tc>
        <w:tc>
          <w:tcPr>
            <w:tcW w:type="dxa" w:w="1037"/>
          </w:tcPr>
          <w:p>
            <w:pPr>
              <w:spacing w:after="0"/>
              <w:jc w:val="left"/>
            </w:pPr>
            <w:r>
              <w:rPr>
                <w:sz w:val="16"/>
              </w:rPr>
              <w:t>DR-4685-GA</w:t>
            </w:r>
          </w:p>
        </w:tc>
        <w:tc>
          <w:tcPr>
            <w:tcW w:type="dxa" w:w="1363"/>
          </w:tcPr>
          <w:p>
            <w:pPr>
              <w:spacing w:after="0"/>
              <w:jc w:val="left"/>
            </w:pPr>
            <w:r>
              <w:rPr>
                <w:sz w:val="16"/>
              </w:rPr>
              <w:t>Major disaster</w:t>
            </w:r>
          </w:p>
        </w:tc>
        <w:tc>
          <w:tcPr>
            <w:tcW w:type="dxa" w:w="2552"/>
          </w:tcPr>
          <w:p>
            <w:pPr>
              <w:spacing w:after="0"/>
              <w:jc w:val="left"/>
            </w:pPr>
            <w:r>
              <w:rPr>
                <w:sz w:val="16"/>
              </w:rPr>
              <w:t>Severe Storms, Straight-Line Winds, and Tornadoes</w:t>
            </w:r>
          </w:p>
        </w:tc>
        <w:tc>
          <w:tcPr>
            <w:tcW w:type="dxa" w:w="2214"/>
          </w:tcPr>
          <w:p>
            <w:pPr>
              <w:spacing w:after="0"/>
              <w:jc w:val="left"/>
            </w:pPr>
            <w:r>
              <w:rPr>
                <w:sz w:val="16"/>
              </w:rPr>
              <w:t>Strong Wind; Tornado</w:t>
            </w:r>
          </w:p>
        </w:tc>
        <w:tc>
          <w:tcPr>
            <w:tcW w:type="dxa" w:w="2636"/>
          </w:tcPr>
          <w:p>
            <w:pPr>
              <w:spacing w:after="0"/>
              <w:jc w:val="right"/>
            </w:pPr>
            <w:r>
              <w:rPr>
                <w:sz w:val="16"/>
              </w:rPr>
              <w:t>$148,292.77</w:t>
            </w:r>
          </w:p>
        </w:tc>
        <w:tc>
          <w:tcPr>
            <w:tcW w:type="dxa" w:w="134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3"/>
          </w:tcPr>
          <w:p>
            <w:pPr>
              <w:spacing w:after="0"/>
              <w:jc w:val="left"/>
            </w:pPr>
            <w:r>
              <w:rPr>
                <w:sz w:val="16"/>
              </w:rPr>
              <w:t>Major disaster</w:t>
            </w:r>
          </w:p>
        </w:tc>
        <w:tc>
          <w:tcPr>
            <w:tcW w:type="dxa" w:w="2552"/>
          </w:tcPr>
          <w:p>
            <w:pPr>
              <w:spacing w:after="0"/>
              <w:jc w:val="left"/>
            </w:pPr>
            <w:r>
              <w:rPr>
                <w:sz w:val="16"/>
              </w:rPr>
              <w:t>COVID-19 Pandemic</w:t>
            </w:r>
          </w:p>
        </w:tc>
        <w:tc>
          <w:tcPr>
            <w:tcW w:type="dxa" w:w="2214"/>
          </w:tcPr>
          <w:p>
            <w:pPr>
              <w:spacing w:after="0"/>
              <w:jc w:val="left"/>
            </w:pPr>
            <w:r>
              <w:rPr>
                <w:sz w:val="16"/>
              </w:rPr>
              <w:t>Non-natural, not counted</w:t>
            </w:r>
          </w:p>
        </w:tc>
        <w:tc>
          <w:tcPr>
            <w:tcW w:type="dxa" w:w="2636"/>
          </w:tcPr>
          <w:p>
            <w:pPr>
              <w:spacing w:after="0"/>
              <w:jc w:val="right"/>
            </w:pPr>
            <w:r>
              <w:rPr>
                <w:sz w:val="16"/>
              </w:rPr>
              <w:t>$64,392.15</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3"/>
          </w:tcPr>
          <w:p>
            <w:pPr>
              <w:spacing w:after="0"/>
              <w:jc w:val="left"/>
            </w:pPr>
            <w:r>
              <w:rPr>
                <w:sz w:val="16"/>
              </w:rPr>
              <w:t>Emergency</w:t>
            </w:r>
          </w:p>
        </w:tc>
        <w:tc>
          <w:tcPr>
            <w:tcW w:type="dxa" w:w="2552"/>
          </w:tcPr>
          <w:p>
            <w:pPr>
              <w:spacing w:after="0"/>
              <w:jc w:val="left"/>
            </w:pPr>
            <w:r>
              <w:rPr>
                <w:sz w:val="16"/>
              </w:rPr>
              <w:t>COVID-19</w:t>
            </w:r>
          </w:p>
        </w:tc>
        <w:tc>
          <w:tcPr>
            <w:tcW w:type="dxa" w:w="2214"/>
          </w:tcPr>
          <w:p>
            <w:pPr>
              <w:spacing w:after="0"/>
              <w:jc w:val="left"/>
            </w:pPr>
            <w:r>
              <w:rPr>
                <w:sz w:val="16"/>
              </w:rPr>
              <w:t>Non-natural, not counted</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63"/>
          </w:tcPr>
          <w:p>
            <w:pPr>
              <w:spacing w:after="0"/>
              <w:jc w:val="left"/>
            </w:pPr>
            <w:r>
              <w:rPr>
                <w:sz w:val="16"/>
              </w:rPr>
              <w:t>Major disaster</w:t>
            </w:r>
          </w:p>
        </w:tc>
        <w:tc>
          <w:tcPr>
            <w:tcW w:type="dxa" w:w="2552"/>
          </w:tcPr>
          <w:p>
            <w:pPr>
              <w:spacing w:after="0"/>
              <w:jc w:val="left"/>
            </w:pPr>
            <w:r>
              <w:rPr>
                <w:sz w:val="16"/>
              </w:rPr>
              <w:t>Hurricane Michael</w:t>
            </w:r>
          </w:p>
        </w:tc>
        <w:tc>
          <w:tcPr>
            <w:tcW w:type="dxa" w:w="2214"/>
          </w:tcPr>
          <w:p>
            <w:pPr>
              <w:spacing w:after="0"/>
              <w:jc w:val="left"/>
            </w:pPr>
            <w:r>
              <w:rPr>
                <w:sz w:val="16"/>
              </w:rPr>
              <w:t>Hurricane</w:t>
            </w:r>
          </w:p>
        </w:tc>
        <w:tc>
          <w:tcPr>
            <w:tcW w:type="dxa" w:w="2636"/>
          </w:tcPr>
          <w:p>
            <w:pPr>
              <w:spacing w:after="0"/>
              <w:jc w:val="right"/>
            </w:pPr>
            <w:r>
              <w:rPr>
                <w:sz w:val="16"/>
              </w:rPr>
              <w:t>$3,442,368.73</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63"/>
          </w:tcPr>
          <w:p>
            <w:pPr>
              <w:spacing w:after="0"/>
              <w:jc w:val="left"/>
            </w:pPr>
            <w:r>
              <w:rPr>
                <w:sz w:val="16"/>
              </w:rPr>
              <w:t>Emergency</w:t>
            </w:r>
          </w:p>
        </w:tc>
        <w:tc>
          <w:tcPr>
            <w:tcW w:type="dxa" w:w="2552"/>
          </w:tcPr>
          <w:p>
            <w:pPr>
              <w:spacing w:after="0"/>
              <w:jc w:val="left"/>
            </w:pPr>
            <w:r>
              <w:rPr>
                <w:sz w:val="16"/>
              </w:rPr>
              <w:t>Hurricane Michael</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3"/>
          </w:tcPr>
          <w:p>
            <w:pPr>
              <w:spacing w:after="0"/>
              <w:jc w:val="left"/>
            </w:pPr>
            <w:r>
              <w:rPr>
                <w:sz w:val="16"/>
              </w:rPr>
              <w:t>Major disaster</w:t>
            </w:r>
          </w:p>
        </w:tc>
        <w:tc>
          <w:tcPr>
            <w:tcW w:type="dxa" w:w="2552"/>
          </w:tcPr>
          <w:p>
            <w:pPr>
              <w:spacing w:after="0"/>
              <w:jc w:val="left"/>
            </w:pPr>
            <w:r>
              <w:rPr>
                <w:sz w:val="16"/>
              </w:rPr>
              <w:t>Hurricane Irma</w:t>
            </w:r>
          </w:p>
        </w:tc>
        <w:tc>
          <w:tcPr>
            <w:tcW w:type="dxa" w:w="2214"/>
          </w:tcPr>
          <w:p>
            <w:pPr>
              <w:spacing w:after="0"/>
              <w:jc w:val="left"/>
            </w:pPr>
            <w:r>
              <w:rPr>
                <w:sz w:val="16"/>
              </w:rPr>
              <w:t>Hurricane</w:t>
            </w:r>
          </w:p>
        </w:tc>
        <w:tc>
          <w:tcPr>
            <w:tcW w:type="dxa" w:w="2636"/>
          </w:tcPr>
          <w:p>
            <w:pPr>
              <w:spacing w:after="0"/>
              <w:jc w:val="right"/>
            </w:pPr>
            <w:r>
              <w:rPr>
                <w:sz w:val="16"/>
              </w:rPr>
              <w:t>$439,981.23</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3"/>
          </w:tcPr>
          <w:p>
            <w:pPr>
              <w:spacing w:after="0"/>
              <w:jc w:val="left"/>
            </w:pPr>
            <w:r>
              <w:rPr>
                <w:sz w:val="16"/>
              </w:rPr>
              <w:t>Emergency</w:t>
            </w:r>
          </w:p>
        </w:tc>
        <w:tc>
          <w:tcPr>
            <w:tcW w:type="dxa" w:w="2552"/>
          </w:tcPr>
          <w:p>
            <w:pPr>
              <w:spacing w:after="0"/>
              <w:jc w:val="left"/>
            </w:pPr>
            <w:r>
              <w:rPr>
                <w:sz w:val="16"/>
              </w:rPr>
              <w:t>Hurricane Irma</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63"/>
          </w:tcPr>
          <w:p>
            <w:pPr>
              <w:spacing w:after="0"/>
              <w:jc w:val="left"/>
            </w:pPr>
            <w:r>
              <w:rPr>
                <w:sz w:val="16"/>
              </w:rPr>
              <w:t>Major disaster</w:t>
            </w:r>
          </w:p>
        </w:tc>
        <w:tc>
          <w:tcPr>
            <w:tcW w:type="dxa" w:w="2552"/>
          </w:tcPr>
          <w:p>
            <w:pPr>
              <w:spacing w:after="0"/>
              <w:jc w:val="left"/>
            </w:pPr>
            <w:r>
              <w:rPr>
                <w:sz w:val="16"/>
              </w:rPr>
              <w:t>Severe Storms, Tornadoes, Straight-Line Winds, and Flooding</w:t>
            </w:r>
          </w:p>
        </w:tc>
        <w:tc>
          <w:tcPr>
            <w:tcW w:type="dxa" w:w="2214"/>
          </w:tcPr>
          <w:p>
            <w:pPr>
              <w:spacing w:after="0"/>
              <w:jc w:val="left"/>
            </w:pPr>
            <w:r>
              <w:rPr>
                <w:sz w:val="16"/>
              </w:rPr>
              <w:t>Tornado (primary); also designated: Inland Flooding, Strong Wind</w:t>
            </w:r>
          </w:p>
        </w:tc>
        <w:tc>
          <w:tcPr>
            <w:tcW w:type="dxa" w:w="2636"/>
          </w:tcPr>
          <w:p>
            <w:pPr>
              <w:spacing w:after="0"/>
              <w:jc w:val="right"/>
            </w:pPr>
            <w:r>
              <w:rPr>
                <w:sz w:val="16"/>
              </w:rPr>
              <w:t>$219,740.44</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63"/>
          </w:tcPr>
          <w:p>
            <w:pPr>
              <w:spacing w:after="0"/>
              <w:jc w:val="left"/>
            </w:pPr>
            <w:r>
              <w:rPr>
                <w:sz w:val="16"/>
              </w:rPr>
              <w:t>Major disaster</w:t>
            </w:r>
          </w:p>
        </w:tc>
        <w:tc>
          <w:tcPr>
            <w:tcW w:type="dxa" w:w="2552"/>
          </w:tcPr>
          <w:p>
            <w:pPr>
              <w:spacing w:after="0"/>
              <w:jc w:val="left"/>
            </w:pPr>
            <w:r>
              <w:rPr>
                <w:sz w:val="16"/>
              </w:rPr>
              <w:t>Severe Storms, Flooding, Tornadoes, and Straight-Line Winds</w:t>
            </w:r>
          </w:p>
        </w:tc>
        <w:tc>
          <w:tcPr>
            <w:tcW w:type="dxa" w:w="2214"/>
          </w:tcPr>
          <w:p>
            <w:pPr>
              <w:spacing w:after="0"/>
              <w:jc w:val="left"/>
            </w:pPr>
            <w:r>
              <w:rPr>
                <w:sz w:val="16"/>
              </w:rPr>
              <w:t>Inland Flooding; Strong Wind; Tornado</w:t>
            </w:r>
          </w:p>
        </w:tc>
        <w:tc>
          <w:tcPr>
            <w:tcW w:type="dxa" w:w="2636"/>
          </w:tcPr>
          <w:p>
            <w:pPr>
              <w:spacing w:after="0"/>
              <w:jc w:val="right"/>
            </w:pPr>
            <w:r>
              <w:rPr>
                <w:sz w:val="16"/>
              </w:rPr>
              <w:t>$132,714.94</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3"/>
          </w:tcPr>
          <w:p>
            <w:pPr>
              <w:spacing w:after="0"/>
              <w:jc w:val="left"/>
            </w:pPr>
            <w:r>
              <w:rPr>
                <w:sz w:val="16"/>
              </w:rPr>
              <w:t>Emergency</w:t>
            </w:r>
          </w:p>
        </w:tc>
        <w:tc>
          <w:tcPr>
            <w:tcW w:type="dxa" w:w="2552"/>
          </w:tcPr>
          <w:p>
            <w:pPr>
              <w:spacing w:after="0"/>
              <w:jc w:val="left"/>
            </w:pPr>
            <w:r>
              <w:rPr>
                <w:sz w:val="16"/>
              </w:rPr>
              <w:t>Hurricane Katrina Evacuation</w:t>
            </w:r>
          </w:p>
        </w:tc>
        <w:tc>
          <w:tcPr>
            <w:tcW w:type="dxa" w:w="2214"/>
          </w:tcPr>
          <w:p>
            <w:pPr>
              <w:spacing w:after="0"/>
              <w:jc w:val="left"/>
            </w:pPr>
            <w:r>
              <w:rPr>
                <w:sz w:val="16"/>
              </w:rPr>
              <w:t>Hurricane: evacuation support, not a local hazard event; not counted</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63"/>
          </w:tcPr>
          <w:p>
            <w:pPr>
              <w:spacing w:after="0"/>
              <w:jc w:val="left"/>
            </w:pPr>
            <w:r>
              <w:rPr>
                <w:sz w:val="16"/>
              </w:rPr>
              <w:t>Major disaster</w:t>
            </w:r>
          </w:p>
        </w:tc>
        <w:tc>
          <w:tcPr>
            <w:tcW w:type="dxa" w:w="2552"/>
          </w:tcPr>
          <w:p>
            <w:pPr>
              <w:spacing w:after="0"/>
              <w:jc w:val="left"/>
            </w:pPr>
            <w:r>
              <w:rPr>
                <w:sz w:val="16"/>
              </w:rPr>
              <w:t>Tropical Storm Frances</w:t>
            </w:r>
          </w:p>
        </w:tc>
        <w:tc>
          <w:tcPr>
            <w:tcW w:type="dxa" w:w="2214"/>
          </w:tcPr>
          <w:p>
            <w:pPr>
              <w:spacing w:after="0"/>
              <w:jc w:val="left"/>
            </w:pPr>
            <w:r>
              <w:rPr>
                <w:sz w:val="16"/>
              </w:rPr>
              <w:t>Hurricane</w:t>
            </w:r>
          </w:p>
        </w:tc>
        <w:tc>
          <w:tcPr>
            <w:tcW w:type="dxa" w:w="2636"/>
          </w:tcPr>
          <w:p>
            <w:pPr>
              <w:spacing w:after="0"/>
              <w:jc w:val="right"/>
            </w:pPr>
            <w:r>
              <w:rPr>
                <w:sz w:val="16"/>
              </w:rPr>
              <w:t>$151,110.22</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63"/>
          </w:tcPr>
          <w:p>
            <w:pPr>
              <w:spacing w:after="0"/>
              <w:jc w:val="left"/>
            </w:pPr>
            <w:r>
              <w:rPr>
                <w:sz w:val="16"/>
              </w:rPr>
              <w:t>Major disaster</w:t>
            </w:r>
          </w:p>
        </w:tc>
        <w:tc>
          <w:tcPr>
            <w:tcW w:type="dxa" w:w="2552"/>
          </w:tcPr>
          <w:p>
            <w:pPr>
              <w:spacing w:after="0"/>
              <w:jc w:val="left"/>
            </w:pPr>
            <w:r>
              <w:rPr>
                <w:sz w:val="16"/>
              </w:rPr>
              <w:t>Severe Storms and Flooding</w:t>
            </w:r>
          </w:p>
        </w:tc>
        <w:tc>
          <w:tcPr>
            <w:tcW w:type="dxa" w:w="2214"/>
          </w:tcPr>
          <w:p>
            <w:pPr>
              <w:spacing w:after="0"/>
              <w:jc w:val="left"/>
            </w:pPr>
            <w:r>
              <w:rPr>
                <w:sz w:val="16"/>
              </w:rPr>
              <w:t>Inland Flooding</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63"/>
          </w:tcPr>
          <w:p>
            <w:pPr>
              <w:spacing w:after="0"/>
              <w:jc w:val="left"/>
            </w:pPr>
            <w:r>
              <w:rPr>
                <w:sz w:val="16"/>
              </w:rPr>
              <w:t>Major disaster</w:t>
            </w:r>
          </w:p>
        </w:tc>
        <w:tc>
          <w:tcPr>
            <w:tcW w:type="dxa" w:w="2552"/>
          </w:tcPr>
          <w:p>
            <w:pPr>
              <w:spacing w:after="0"/>
              <w:jc w:val="left"/>
            </w:pPr>
            <w:r>
              <w:rPr>
                <w:sz w:val="16"/>
              </w:rPr>
              <w:t>Tornadoes, Flooding Torrential Rain(Trop Storm Alberto)</w:t>
            </w:r>
          </w:p>
        </w:tc>
        <w:tc>
          <w:tcPr>
            <w:tcW w:type="dxa" w:w="2214"/>
          </w:tcPr>
          <w:p>
            <w:pPr>
              <w:spacing w:after="0"/>
              <w:jc w:val="left"/>
            </w:pPr>
            <w:r>
              <w:rPr>
                <w:sz w:val="16"/>
              </w:rPr>
              <w:t>Tornado (primary); also designated: Hurricane, Inland Flooding</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63"/>
          </w:tcPr>
          <w:p>
            <w:pPr>
              <w:spacing w:after="0"/>
              <w:jc w:val="left"/>
            </w:pPr>
            <w:r>
              <w:rPr>
                <w:sz w:val="16"/>
              </w:rPr>
              <w:t>Emergency</w:t>
            </w:r>
          </w:p>
        </w:tc>
        <w:tc>
          <w:tcPr>
            <w:tcW w:type="dxa" w:w="2552"/>
          </w:tcPr>
          <w:p>
            <w:pPr>
              <w:spacing w:after="0"/>
              <w:jc w:val="left"/>
            </w:pPr>
            <w:r>
              <w:rPr>
                <w:sz w:val="16"/>
              </w:rPr>
              <w:t>Drought</w:t>
            </w:r>
          </w:p>
        </w:tc>
        <w:tc>
          <w:tcPr>
            <w:tcW w:type="dxa" w:w="2214"/>
          </w:tcPr>
          <w:p>
            <w:pPr>
              <w:spacing w:after="0"/>
              <w:jc w:val="left"/>
            </w:pPr>
            <w:r>
              <w:rPr>
                <w:sz w:val="16"/>
              </w:rPr>
              <w:t>Drought</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29</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43</w:t>
            </w:r>
          </w:p>
        </w:tc>
        <w:tc>
          <w:tcPr>
            <w:tcW w:type="dxa" w:w="1117"/>
          </w:tcPr>
          <w:p>
            <w:pPr>
              <w:spacing w:after="0"/>
              <w:jc w:val="right"/>
            </w:pPr>
            <w:r>
              <w:rPr>
                <w:sz w:val="16"/>
              </w:rPr>
              <w:t>4</w:t>
            </w:r>
          </w:p>
        </w:tc>
        <w:tc>
          <w:tcPr>
            <w:tcW w:type="dxa" w:w="1940"/>
          </w:tcPr>
          <w:p>
            <w:pPr>
              <w:spacing w:after="0"/>
              <w:jc w:val="right"/>
            </w:pPr>
            <w:r>
              <w:rPr>
                <w:sz w:val="16"/>
              </w:rPr>
              <w:t>1</w:t>
            </w: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18</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6</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129</w:t>
            </w:r>
          </w:p>
        </w:tc>
        <w:tc>
          <w:tcPr>
            <w:tcW w:type="dxa" w:w="1117"/>
          </w:tcPr>
          <w:p>
            <w:pPr>
              <w:spacing w:after="0"/>
              <w:jc w:val="right"/>
            </w:pPr>
            <w:r>
              <w:rPr>
                <w:sz w:val="16"/>
              </w:rPr>
              <w:t>16</w:t>
            </w:r>
          </w:p>
        </w:tc>
        <w:tc>
          <w:tcPr>
            <w:tcW w:type="dxa" w:w="1940"/>
          </w:tcPr>
          <w:p>
            <w:pPr>
              <w:spacing w:after="0"/>
              <w:jc w:val="right"/>
            </w:pPr>
            <w:r>
              <w:rPr>
                <w:sz w:val="16"/>
              </w:rPr>
              <w:t>6</w:t>
            </w:r>
          </w:p>
        </w:tc>
        <w:tc>
          <w:tcPr>
            <w:tcW w:type="dxa" w:w="775"/>
          </w:tcPr>
          <w:p>
            <w:pPr>
              <w:spacing w:after="0"/>
              <w:jc w:val="right"/>
            </w:pPr>
            <w:r>
              <w:rPr>
                <w:sz w:val="16"/>
              </w:rPr>
              <w:t>22</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4 High Wind and 3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11</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6</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9"/>
        <w:gridCol w:w="3026"/>
        <w:gridCol w:w="936"/>
        <w:gridCol w:w="2250"/>
        <w:gridCol w:w="1068"/>
        <w:gridCol w:w="26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9"/>
            <w:shd w:val="clear" w:color="auto" w:fill="E8E8E8"/>
          </w:tcPr>
          <w:p>
            <w:pPr>
              <w:spacing w:after="0"/>
              <w:jc w:val="left"/>
            </w:pPr>
            <w:r>
              <w:rPr>
                <w:b/>
                <w:sz w:val="16"/>
              </w:rPr>
              <w:t>Magnitude or extent</w:t>
            </w:r>
          </w:p>
        </w:tc>
        <w:tc>
          <w:tcPr>
            <w:tcW w:type="dxa" w:w="3026"/>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0"/>
            <w:shd w:val="clear" w:color="auto" w:fill="E8E8E8"/>
          </w:tcPr>
          <w:p>
            <w:pPr>
              <w:spacing w:after="0"/>
              <w:jc w:val="left"/>
            </w:pPr>
            <w:r>
              <w:rPr>
                <w:b/>
                <w:sz w:val="16"/>
              </w:rPr>
              <w:t>Location</w:t>
            </w:r>
          </w:p>
        </w:tc>
        <w:tc>
          <w:tcPr>
            <w:tcW w:type="dxa" w:w="1068"/>
            <w:shd w:val="clear" w:color="auto" w:fill="E8E8E8"/>
          </w:tcPr>
          <w:p>
            <w:pPr>
              <w:spacing w:after="0"/>
              <w:jc w:val="left"/>
            </w:pPr>
            <w:r>
              <w:rPr>
                <w:b/>
                <w:sz w:val="16"/>
              </w:rPr>
              <w:t>Flags</w:t>
            </w:r>
          </w:p>
        </w:tc>
        <w:tc>
          <w:tcPr>
            <w:tcW w:type="dxa" w:w="26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2023-01-12</w:t>
            </w:r>
          </w:p>
        </w:tc>
        <w:tc>
          <w:tcPr>
            <w:tcW w:type="dxa" w:w="1215"/>
          </w:tcPr>
          <w:p>
            <w:pPr>
              <w:spacing w:after="0"/>
              <w:jc w:val="left"/>
            </w:pPr>
            <w:r>
              <w:rPr>
                <w:sz w:val="16"/>
              </w:rPr>
              <w:t>Thunderstorm Wind</w:t>
            </w:r>
          </w:p>
        </w:tc>
        <w:tc>
          <w:tcPr>
            <w:tcW w:type="dxa" w:w="1959"/>
          </w:tcPr>
          <w:p>
            <w:pPr>
              <w:spacing w:after="0"/>
              <w:jc w:val="left"/>
            </w:pPr>
            <w:r>
              <w:rPr>
                <w:sz w:val="16"/>
              </w:rPr>
              <w:t>70 kt (81 mph) estimated gust</w:t>
            </w:r>
          </w:p>
        </w:tc>
        <w:tc>
          <w:tcPr>
            <w:tcW w:type="dxa" w:w="3026"/>
          </w:tcPr>
          <w:p>
            <w:pPr>
              <w:spacing w:after="0"/>
              <w:jc w:val="left"/>
            </w:pPr>
            <w:r>
              <w:rPr>
                <w:sz w:val="16"/>
              </w:rPr>
              <w:t>damage not reported</w:t>
            </w:r>
          </w:p>
        </w:tc>
        <w:tc>
          <w:tcPr>
            <w:tcW w:type="dxa" w:w="936"/>
          </w:tcPr>
          <w:p>
            <w:pPr>
              <w:spacing w:after="0"/>
              <w:jc w:val="right"/>
            </w:pPr>
            <w:r>
              <w:rPr>
                <w:sz w:val="16"/>
              </w:rPr>
              <w:t>0, 0</w:t>
            </w:r>
          </w:p>
        </w:tc>
        <w:tc>
          <w:tcPr>
            <w:tcW w:type="dxa" w:w="2250"/>
          </w:tcPr>
          <w:p>
            <w:pPr>
              <w:spacing w:after="0"/>
              <w:jc w:val="left"/>
            </w:pPr>
            <w:r>
              <w:rPr>
                <w:sz w:val="16"/>
              </w:rPr>
              <w:t>CORDELE ARPT to LAMB TOWN</w:t>
            </w:r>
          </w:p>
        </w:tc>
        <w:tc>
          <w:tcPr>
            <w:tcW w:type="dxa" w:w="1068"/>
          </w:tcPr>
          <w:p>
            <w:pPr>
              <w:spacing w:after="0"/>
              <w:jc w:val="left"/>
            </w:pPr>
            <w:r>
              <w:rPr>
                <w:sz w:val="16"/>
              </w:rPr>
              <w:t>new since last plan; within last 5 years</w:t>
            </w:r>
          </w:p>
        </w:tc>
        <w:tc>
          <w:tcPr>
            <w:tcW w:type="dxa" w:w="2622"/>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959"/>
          </w:tcPr>
          <w:p>
            <w:pPr>
              <w:spacing w:after="0"/>
              <w:jc w:val="left"/>
            </w:pPr>
          </w:p>
        </w:tc>
        <w:tc>
          <w:tcPr>
            <w:tcW w:type="dxa" w:w="3026"/>
          </w:tcPr>
          <w:p>
            <w:pPr>
              <w:spacing w:after="0"/>
              <w:jc w:val="left"/>
            </w:pPr>
            <w:r>
              <w:rPr>
                <w:sz w:val="16"/>
              </w:rPr>
              <w:t>$200,000 property; crops not reported (zone total, 2017 dollars)</w:t>
            </w:r>
          </w:p>
        </w:tc>
        <w:tc>
          <w:tcPr>
            <w:tcW w:type="dxa" w:w="936"/>
          </w:tcPr>
          <w:p>
            <w:pPr>
              <w:spacing w:after="0"/>
              <w:jc w:val="right"/>
            </w:pPr>
            <w:r>
              <w:rPr>
                <w:sz w:val="16"/>
              </w:rPr>
              <w:t>0, 0</w:t>
            </w:r>
          </w:p>
        </w:tc>
        <w:tc>
          <w:tcPr>
            <w:tcW w:type="dxa" w:w="2250"/>
          </w:tcPr>
          <w:p>
            <w:pPr>
              <w:spacing w:after="0"/>
              <w:jc w:val="left"/>
            </w:pPr>
            <w:r>
              <w:rPr>
                <w:sz w:val="16"/>
              </w:rPr>
              <w:t>NWS zone GAZ106 (CRISP), zone-level</w:t>
            </w:r>
          </w:p>
        </w:tc>
        <w:tc>
          <w:tcPr>
            <w:tcW w:type="dxa" w:w="1068"/>
          </w:tcPr>
          <w:p>
            <w:pPr>
              <w:spacing w:after="0"/>
              <w:jc w:val="left"/>
            </w:pPr>
          </w:p>
        </w:tc>
        <w:tc>
          <w:tcPr>
            <w:tcW w:type="dxa" w:w="262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2017-05-23</w:t>
            </w:r>
          </w:p>
        </w:tc>
        <w:tc>
          <w:tcPr>
            <w:tcW w:type="dxa" w:w="1215"/>
          </w:tcPr>
          <w:p>
            <w:pPr>
              <w:spacing w:after="0"/>
              <w:jc w:val="left"/>
            </w:pPr>
            <w:r>
              <w:rPr>
                <w:sz w:val="16"/>
              </w:rPr>
              <w:t>Tornado</w:t>
            </w:r>
          </w:p>
        </w:tc>
        <w:tc>
          <w:tcPr>
            <w:tcW w:type="dxa" w:w="1959"/>
          </w:tcPr>
          <w:p>
            <w:pPr>
              <w:spacing w:after="0"/>
              <w:jc w:val="left"/>
            </w:pPr>
            <w:r>
              <w:rPr>
                <w:sz w:val="16"/>
              </w:rPr>
              <w:t>EF1, 5.22 mi within this county, 150 yd wide</w:t>
            </w:r>
          </w:p>
        </w:tc>
        <w:tc>
          <w:tcPr>
            <w:tcW w:type="dxa" w:w="3026"/>
          </w:tcPr>
          <w:p>
            <w:pPr>
              <w:spacing w:after="0"/>
              <w:jc w:val="left"/>
            </w:pPr>
            <w:r>
              <w:rPr>
                <w:sz w:val="16"/>
              </w:rPr>
              <w:t>$100,000 property; crops not reported (2017 dollars)</w:t>
            </w:r>
          </w:p>
        </w:tc>
        <w:tc>
          <w:tcPr>
            <w:tcW w:type="dxa" w:w="936"/>
          </w:tcPr>
          <w:p>
            <w:pPr>
              <w:spacing w:after="0"/>
              <w:jc w:val="right"/>
            </w:pPr>
            <w:r>
              <w:rPr>
                <w:sz w:val="16"/>
              </w:rPr>
              <w:t>0, 2</w:t>
            </w:r>
          </w:p>
        </w:tc>
        <w:tc>
          <w:tcPr>
            <w:tcW w:type="dxa" w:w="2250"/>
          </w:tcPr>
          <w:p>
            <w:pPr>
              <w:spacing w:after="0"/>
              <w:jc w:val="left"/>
            </w:pPr>
            <w:r>
              <w:rPr>
                <w:sz w:val="16"/>
              </w:rPr>
              <w:t>ARABI to HATLEY</w:t>
            </w:r>
          </w:p>
        </w:tc>
        <w:tc>
          <w:tcPr>
            <w:tcW w:type="dxa" w:w="1068"/>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2016-09-01</w:t>
            </w:r>
          </w:p>
        </w:tc>
        <w:tc>
          <w:tcPr>
            <w:tcW w:type="dxa" w:w="1215"/>
          </w:tcPr>
          <w:p>
            <w:pPr>
              <w:spacing w:after="0"/>
              <w:jc w:val="left"/>
            </w:pPr>
            <w:r>
              <w:rPr>
                <w:sz w:val="16"/>
              </w:rPr>
              <w:t>Drought</w:t>
            </w:r>
          </w:p>
        </w:tc>
        <w:tc>
          <w:tcPr>
            <w:tcW w:type="dxa" w:w="1959"/>
          </w:tcPr>
          <w:p>
            <w:pPr>
              <w:spacing w:after="0"/>
              <w:jc w:val="left"/>
            </w:pPr>
          </w:p>
        </w:tc>
        <w:tc>
          <w:tcPr>
            <w:tcW w:type="dxa" w:w="3026"/>
          </w:tcPr>
          <w:p>
            <w:pPr>
              <w:spacing w:after="0"/>
              <w:jc w:val="left"/>
            </w:pPr>
            <w:r>
              <w:rPr>
                <w:sz w:val="16"/>
              </w:rPr>
              <w:t>$0 property; $0 crops (zone total, 2016 dollars)</w:t>
            </w:r>
          </w:p>
        </w:tc>
        <w:tc>
          <w:tcPr>
            <w:tcW w:type="dxa" w:w="936"/>
          </w:tcPr>
          <w:p>
            <w:pPr>
              <w:spacing w:after="0"/>
              <w:jc w:val="right"/>
            </w:pPr>
            <w:r>
              <w:rPr>
                <w:sz w:val="16"/>
              </w:rPr>
              <w:t>0, 0</w:t>
            </w:r>
          </w:p>
        </w:tc>
        <w:tc>
          <w:tcPr>
            <w:tcW w:type="dxa" w:w="2250"/>
          </w:tcPr>
          <w:p>
            <w:pPr>
              <w:spacing w:after="0"/>
              <w:jc w:val="left"/>
            </w:pPr>
            <w:r>
              <w:rPr>
                <w:sz w:val="16"/>
              </w:rPr>
              <w:t>NWS zone GAZ106 (CRISP), zone-level</w:t>
            </w:r>
          </w:p>
        </w:tc>
        <w:tc>
          <w:tcPr>
            <w:tcW w:type="dxa" w:w="1068"/>
          </w:tcPr>
          <w:p>
            <w:pPr>
              <w:spacing w:after="0"/>
              <w:jc w:val="left"/>
            </w:pPr>
          </w:p>
        </w:tc>
        <w:tc>
          <w:tcPr>
            <w:tcW w:type="dxa" w:w="2622"/>
          </w:tcPr>
          <w:p>
            <w:pPr>
              <w:spacing w:after="0"/>
              <w:jc w:val="left"/>
            </w:pPr>
            <w:r>
              <w:rPr>
                <w:sz w:val="16"/>
              </w:rPr>
              <w:t>B1-c worst recorded: Drought</w:t>
            </w:r>
          </w:p>
        </w:tc>
      </w:tr>
      <w:tr>
        <w:trPr>
          <w:cantSplit/>
        </w:trPr>
        <w:tc>
          <w:tcPr>
            <w:tcW w:type="dxa" w:w="1037"/>
          </w:tcPr>
          <w:p>
            <w:pPr>
              <w:spacing w:after="0"/>
              <w:jc w:val="left"/>
            </w:pPr>
            <w:r>
              <w:rPr>
                <w:sz w:val="16"/>
              </w:rPr>
              <w:t>2013-08-15</w:t>
            </w:r>
          </w:p>
        </w:tc>
        <w:tc>
          <w:tcPr>
            <w:tcW w:type="dxa" w:w="1215"/>
          </w:tcPr>
          <w:p>
            <w:pPr>
              <w:spacing w:after="0"/>
              <w:jc w:val="left"/>
            </w:pPr>
            <w:r>
              <w:rPr>
                <w:sz w:val="16"/>
              </w:rPr>
              <w:t>Lightning</w:t>
            </w:r>
          </w:p>
        </w:tc>
        <w:tc>
          <w:tcPr>
            <w:tcW w:type="dxa" w:w="1959"/>
          </w:tcPr>
          <w:p>
            <w:pPr>
              <w:spacing w:after="0"/>
              <w:jc w:val="left"/>
            </w:pPr>
          </w:p>
        </w:tc>
        <w:tc>
          <w:tcPr>
            <w:tcW w:type="dxa" w:w="3026"/>
          </w:tcPr>
          <w:p>
            <w:pPr>
              <w:spacing w:after="0"/>
              <w:jc w:val="left"/>
            </w:pPr>
            <w:r>
              <w:rPr>
                <w:sz w:val="16"/>
              </w:rPr>
              <w:t>$200,000 property; $0 crops (2013 dollars)</w:t>
            </w:r>
          </w:p>
        </w:tc>
        <w:tc>
          <w:tcPr>
            <w:tcW w:type="dxa" w:w="936"/>
          </w:tcPr>
          <w:p>
            <w:pPr>
              <w:spacing w:after="0"/>
              <w:jc w:val="right"/>
            </w:pPr>
            <w:r>
              <w:rPr>
                <w:sz w:val="16"/>
              </w:rPr>
              <w:t>0, 0</w:t>
            </w:r>
          </w:p>
        </w:tc>
        <w:tc>
          <w:tcPr>
            <w:tcW w:type="dxa" w:w="2250"/>
          </w:tcPr>
          <w:p>
            <w:pPr>
              <w:spacing w:after="0"/>
              <w:jc w:val="left"/>
            </w:pPr>
            <w:r>
              <w:rPr>
                <w:sz w:val="16"/>
              </w:rPr>
              <w:t>CORDELE</w:t>
            </w:r>
          </w:p>
        </w:tc>
        <w:tc>
          <w:tcPr>
            <w:tcW w:type="dxa" w:w="1068"/>
          </w:tcPr>
          <w:p>
            <w:pPr>
              <w:spacing w:after="0"/>
              <w:jc w:val="left"/>
            </w:pPr>
          </w:p>
        </w:tc>
        <w:tc>
          <w:tcPr>
            <w:tcW w:type="dxa" w:w="2622"/>
          </w:tcPr>
          <w:p>
            <w:pPr>
              <w:spacing w:after="0"/>
              <w:jc w:val="left"/>
            </w:pPr>
            <w:r>
              <w:rPr>
                <w:sz w:val="16"/>
              </w:rPr>
              <w:t>B1-c worst recorded: Lightning</w:t>
            </w:r>
          </w:p>
        </w:tc>
      </w:tr>
      <w:tr>
        <w:trPr>
          <w:cantSplit/>
        </w:trPr>
        <w:tc>
          <w:tcPr>
            <w:tcW w:type="dxa" w:w="1037"/>
          </w:tcPr>
          <w:p>
            <w:pPr>
              <w:spacing w:after="0"/>
              <w:jc w:val="left"/>
            </w:pPr>
            <w:r>
              <w:rPr>
                <w:sz w:val="16"/>
              </w:rPr>
              <w:t>2009-04-02</w:t>
            </w:r>
          </w:p>
        </w:tc>
        <w:tc>
          <w:tcPr>
            <w:tcW w:type="dxa" w:w="1215"/>
          </w:tcPr>
          <w:p>
            <w:pPr>
              <w:spacing w:after="0"/>
              <w:jc w:val="left"/>
            </w:pPr>
            <w:r>
              <w:rPr>
                <w:sz w:val="16"/>
              </w:rPr>
              <w:t>Flood</w:t>
            </w:r>
          </w:p>
        </w:tc>
        <w:tc>
          <w:tcPr>
            <w:tcW w:type="dxa" w:w="1959"/>
          </w:tcPr>
          <w:p>
            <w:pPr>
              <w:spacing w:after="0"/>
              <w:jc w:val="left"/>
            </w:pPr>
          </w:p>
        </w:tc>
        <w:tc>
          <w:tcPr>
            <w:tcW w:type="dxa" w:w="3026"/>
          </w:tcPr>
          <w:p>
            <w:pPr>
              <w:spacing w:after="0"/>
              <w:jc w:val="left"/>
            </w:pPr>
            <w:r>
              <w:rPr>
                <w:sz w:val="16"/>
              </w:rPr>
              <w:t>$1,200,000 property; $0 crops (2009 dollars)</w:t>
            </w:r>
          </w:p>
        </w:tc>
        <w:tc>
          <w:tcPr>
            <w:tcW w:type="dxa" w:w="936"/>
          </w:tcPr>
          <w:p>
            <w:pPr>
              <w:spacing w:after="0"/>
              <w:jc w:val="right"/>
            </w:pPr>
            <w:r>
              <w:rPr>
                <w:sz w:val="16"/>
              </w:rPr>
              <w:t>0, 0</w:t>
            </w:r>
          </w:p>
        </w:tc>
        <w:tc>
          <w:tcPr>
            <w:tcW w:type="dxa" w:w="2250"/>
          </w:tcPr>
          <w:p>
            <w:pPr>
              <w:spacing w:after="0"/>
              <w:jc w:val="left"/>
            </w:pPr>
            <w:r>
              <w:rPr>
                <w:sz w:val="16"/>
              </w:rPr>
              <w:t>MARSHALL to DAPHNE</w:t>
            </w:r>
          </w:p>
        </w:tc>
        <w:tc>
          <w:tcPr>
            <w:tcW w:type="dxa" w:w="1068"/>
          </w:tcPr>
          <w:p>
            <w:pPr>
              <w:spacing w:after="0"/>
              <w:jc w:val="left"/>
            </w:pPr>
          </w:p>
        </w:tc>
        <w:tc>
          <w:tcPr>
            <w:tcW w:type="dxa" w:w="26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2005-12-28</w:t>
            </w:r>
          </w:p>
        </w:tc>
        <w:tc>
          <w:tcPr>
            <w:tcW w:type="dxa" w:w="1215"/>
          </w:tcPr>
          <w:p>
            <w:pPr>
              <w:spacing w:after="0"/>
              <w:jc w:val="left"/>
            </w:pPr>
            <w:r>
              <w:rPr>
                <w:sz w:val="16"/>
              </w:rPr>
              <w:t>Hail</w:t>
            </w:r>
          </w:p>
        </w:tc>
        <w:tc>
          <w:tcPr>
            <w:tcW w:type="dxa" w:w="1959"/>
          </w:tcPr>
          <w:p>
            <w:pPr>
              <w:spacing w:after="0"/>
              <w:jc w:val="left"/>
            </w:pPr>
            <w:r>
              <w:rPr>
                <w:sz w:val="16"/>
              </w:rPr>
              <w:t>2.75 in</w:t>
            </w:r>
          </w:p>
        </w:tc>
        <w:tc>
          <w:tcPr>
            <w:tcW w:type="dxa" w:w="3026"/>
          </w:tcPr>
          <w:p>
            <w:pPr>
              <w:spacing w:after="0"/>
              <w:jc w:val="left"/>
            </w:pPr>
            <w:r>
              <w:rPr>
                <w:sz w:val="16"/>
              </w:rPr>
              <w:t>$45,000 property; crops not reported (2005 dollars)</w:t>
            </w:r>
          </w:p>
        </w:tc>
        <w:tc>
          <w:tcPr>
            <w:tcW w:type="dxa" w:w="936"/>
          </w:tcPr>
          <w:p>
            <w:pPr>
              <w:spacing w:after="0"/>
              <w:jc w:val="right"/>
            </w:pPr>
            <w:r>
              <w:rPr>
                <w:sz w:val="16"/>
              </w:rPr>
              <w:t>0, 0</w:t>
            </w:r>
          </w:p>
        </w:tc>
        <w:tc>
          <w:tcPr>
            <w:tcW w:type="dxa" w:w="2250"/>
          </w:tcPr>
          <w:p>
            <w:pPr>
              <w:spacing w:after="0"/>
              <w:jc w:val="left"/>
            </w:pPr>
            <w:r>
              <w:rPr>
                <w:sz w:val="16"/>
              </w:rPr>
              <w:t>CONEY</w:t>
            </w:r>
          </w:p>
        </w:tc>
        <w:tc>
          <w:tcPr>
            <w:tcW w:type="dxa" w:w="1068"/>
          </w:tcPr>
          <w:p>
            <w:pPr>
              <w:spacing w:after="0"/>
              <w:jc w:val="left"/>
            </w:pPr>
          </w:p>
        </w:tc>
        <w:tc>
          <w:tcPr>
            <w:tcW w:type="dxa" w:w="2622"/>
          </w:tcPr>
          <w:p>
            <w:pPr>
              <w:spacing w:after="0"/>
              <w:jc w:val="left"/>
            </w:pPr>
            <w:r>
              <w:rPr>
                <w:sz w:val="16"/>
              </w:rPr>
              <w:t>B1-c worst recorded: Hail</w:t>
            </w:r>
          </w:p>
        </w:tc>
      </w:tr>
      <w:tr>
        <w:trPr>
          <w:cantSplit/>
        </w:trPr>
        <w:tc>
          <w:tcPr>
            <w:tcW w:type="dxa" w:w="1037"/>
          </w:tcPr>
          <w:p>
            <w:pPr>
              <w:spacing w:after="0"/>
              <w:jc w:val="left"/>
            </w:pPr>
            <w:r>
              <w:rPr>
                <w:sz w:val="16"/>
              </w:rPr>
              <w:t>2004-09-27</w:t>
            </w:r>
          </w:p>
        </w:tc>
        <w:tc>
          <w:tcPr>
            <w:tcW w:type="dxa" w:w="1215"/>
          </w:tcPr>
          <w:p>
            <w:pPr>
              <w:spacing w:after="0"/>
              <w:jc w:val="left"/>
            </w:pPr>
            <w:r>
              <w:rPr>
                <w:sz w:val="16"/>
              </w:rPr>
              <w:t>High Wind</w:t>
            </w:r>
          </w:p>
        </w:tc>
        <w:tc>
          <w:tcPr>
            <w:tcW w:type="dxa" w:w="1959"/>
          </w:tcPr>
          <w:p>
            <w:pPr>
              <w:spacing w:after="0"/>
              <w:jc w:val="left"/>
            </w:pPr>
            <w:r>
              <w:rPr>
                <w:sz w:val="16"/>
              </w:rPr>
              <w:t>50 kt (58 mph) estimated gust</w:t>
            </w:r>
          </w:p>
        </w:tc>
        <w:tc>
          <w:tcPr>
            <w:tcW w:type="dxa" w:w="3026"/>
          </w:tcPr>
          <w:p>
            <w:pPr>
              <w:spacing w:after="0"/>
              <w:jc w:val="left"/>
            </w:pPr>
            <w:r>
              <w:rPr>
                <w:sz w:val="16"/>
              </w:rPr>
              <w:t>$5,000 property; crops not reported (zone total, 2004 dollars)</w:t>
            </w:r>
          </w:p>
        </w:tc>
        <w:tc>
          <w:tcPr>
            <w:tcW w:type="dxa" w:w="936"/>
          </w:tcPr>
          <w:p>
            <w:pPr>
              <w:spacing w:after="0"/>
              <w:jc w:val="right"/>
            </w:pPr>
            <w:r>
              <w:rPr>
                <w:sz w:val="16"/>
              </w:rPr>
              <w:t>0, 0</w:t>
            </w:r>
          </w:p>
        </w:tc>
        <w:tc>
          <w:tcPr>
            <w:tcW w:type="dxa" w:w="2250"/>
          </w:tcPr>
          <w:p>
            <w:pPr>
              <w:spacing w:after="0"/>
              <w:jc w:val="left"/>
            </w:pPr>
            <w:r>
              <w:rPr>
                <w:sz w:val="16"/>
              </w:rPr>
              <w:t>NWS zone GAZ106 (CRISP), zone-level</w:t>
            </w:r>
          </w:p>
        </w:tc>
        <w:tc>
          <w:tcPr>
            <w:tcW w:type="dxa" w:w="1068"/>
          </w:tcPr>
          <w:p>
            <w:pPr>
              <w:spacing w:after="0"/>
              <w:jc w:val="left"/>
            </w:pPr>
          </w:p>
        </w:tc>
        <w:tc>
          <w:tcPr>
            <w:tcW w:type="dxa" w:w="2622"/>
          </w:tcPr>
          <w:p>
            <w:pPr>
              <w:spacing w:after="0"/>
              <w:jc w:val="left"/>
            </w:pPr>
            <w:r>
              <w:rPr>
                <w:sz w:val="16"/>
              </w:rPr>
              <w:t>B1-c worst recorded: High Wind and Strong Wind</w:t>
            </w:r>
          </w:p>
        </w:tc>
      </w:tr>
      <w:tr>
        <w:trPr>
          <w:cantSplit/>
        </w:trPr>
        <w:tc>
          <w:tcPr>
            <w:tcW w:type="dxa" w:w="1037"/>
          </w:tcPr>
          <w:p>
            <w:pPr>
              <w:spacing w:after="0"/>
              <w:jc w:val="left"/>
            </w:pPr>
            <w:r>
              <w:rPr>
                <w:sz w:val="16"/>
              </w:rPr>
              <w:t>2003-07-22</w:t>
            </w:r>
          </w:p>
        </w:tc>
        <w:tc>
          <w:tcPr>
            <w:tcW w:type="dxa" w:w="1215"/>
          </w:tcPr>
          <w:p>
            <w:pPr>
              <w:spacing w:after="0"/>
              <w:jc w:val="left"/>
            </w:pPr>
            <w:r>
              <w:rPr>
                <w:sz w:val="16"/>
              </w:rPr>
              <w:t>Thunderstorm Wind</w:t>
            </w:r>
          </w:p>
        </w:tc>
        <w:tc>
          <w:tcPr>
            <w:tcW w:type="dxa" w:w="1959"/>
          </w:tcPr>
          <w:p>
            <w:pPr>
              <w:spacing w:after="0"/>
              <w:jc w:val="left"/>
            </w:pPr>
            <w:r>
              <w:rPr>
                <w:sz w:val="16"/>
              </w:rPr>
              <w:t>50 kt (58 mph) estimated gust</w:t>
            </w:r>
          </w:p>
        </w:tc>
        <w:tc>
          <w:tcPr>
            <w:tcW w:type="dxa" w:w="3026"/>
          </w:tcPr>
          <w:p>
            <w:pPr>
              <w:spacing w:after="0"/>
              <w:jc w:val="left"/>
            </w:pPr>
            <w:r>
              <w:rPr>
                <w:sz w:val="16"/>
              </w:rPr>
              <w:t>damage not reported</w:t>
            </w:r>
          </w:p>
        </w:tc>
        <w:tc>
          <w:tcPr>
            <w:tcW w:type="dxa" w:w="936"/>
          </w:tcPr>
          <w:p>
            <w:pPr>
              <w:spacing w:after="0"/>
              <w:jc w:val="right"/>
            </w:pPr>
            <w:r>
              <w:rPr>
                <w:sz w:val="16"/>
              </w:rPr>
              <w:t>1, 0</w:t>
            </w:r>
          </w:p>
        </w:tc>
        <w:tc>
          <w:tcPr>
            <w:tcW w:type="dxa" w:w="2250"/>
          </w:tcPr>
          <w:p>
            <w:pPr>
              <w:spacing w:after="0"/>
              <w:jc w:val="left"/>
            </w:pPr>
            <w:r>
              <w:rPr>
                <w:sz w:val="16"/>
              </w:rPr>
              <w:t>ARABI</w:t>
            </w:r>
          </w:p>
        </w:tc>
        <w:tc>
          <w:tcPr>
            <w:tcW w:type="dxa" w:w="1068"/>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59"/>
          </w:tcPr>
          <w:p>
            <w:pPr>
              <w:spacing w:after="0"/>
              <w:jc w:val="left"/>
            </w:pPr>
          </w:p>
        </w:tc>
        <w:tc>
          <w:tcPr>
            <w:tcW w:type="dxa" w:w="3026"/>
          </w:tcPr>
          <w:p>
            <w:pPr>
              <w:spacing w:after="0"/>
              <w:jc w:val="left"/>
            </w:pPr>
            <w:r>
              <w:rPr>
                <w:sz w:val="16"/>
              </w:rPr>
              <w:t>damage not reported</w:t>
            </w:r>
          </w:p>
        </w:tc>
        <w:tc>
          <w:tcPr>
            <w:tcW w:type="dxa" w:w="936"/>
          </w:tcPr>
          <w:p>
            <w:pPr>
              <w:spacing w:after="0"/>
              <w:jc w:val="right"/>
            </w:pPr>
            <w:r>
              <w:rPr>
                <w:sz w:val="16"/>
              </w:rPr>
              <w:t>0, 0</w:t>
            </w:r>
          </w:p>
        </w:tc>
        <w:tc>
          <w:tcPr>
            <w:tcW w:type="dxa" w:w="2250"/>
          </w:tcPr>
          <w:p>
            <w:pPr>
              <w:spacing w:after="0"/>
              <w:jc w:val="left"/>
            </w:pPr>
            <w:r>
              <w:rPr>
                <w:sz w:val="16"/>
              </w:rPr>
              <w:t>NWS zone GAZ106 (CRISP), zone-level</w:t>
            </w:r>
          </w:p>
        </w:tc>
        <w:tc>
          <w:tcPr>
            <w:tcW w:type="dxa" w:w="1068"/>
          </w:tcPr>
          <w:p>
            <w:pPr>
              <w:spacing w:after="0"/>
              <w:jc w:val="left"/>
            </w:pPr>
          </w:p>
        </w:tc>
        <w:tc>
          <w:tcPr>
            <w:tcW w:type="dxa" w:w="2622"/>
          </w:tcPr>
          <w:p>
            <w:pPr>
              <w:spacing w:after="0"/>
              <w:jc w:val="left"/>
            </w:pPr>
            <w:r>
              <w:rPr>
                <w:sz w:val="16"/>
              </w:rPr>
              <w:t>B1-c worst recorded: Excessive Heat, Heat</w:t>
            </w:r>
          </w:p>
        </w:tc>
      </w:tr>
      <w:tr>
        <w:trPr>
          <w:cantSplit/>
        </w:trPr>
        <w:tc>
          <w:tcPr>
            <w:tcW w:type="dxa" w:w="1037"/>
          </w:tcPr>
          <w:p>
            <w:pPr>
              <w:spacing w:after="0"/>
              <w:jc w:val="left"/>
            </w:pPr>
            <w:r>
              <w:rPr>
                <w:sz w:val="16"/>
              </w:rPr>
              <w:t>1967-07-02</w:t>
            </w:r>
          </w:p>
        </w:tc>
        <w:tc>
          <w:tcPr>
            <w:tcW w:type="dxa" w:w="1215"/>
          </w:tcPr>
          <w:p>
            <w:pPr>
              <w:spacing w:after="0"/>
              <w:jc w:val="left"/>
            </w:pPr>
            <w:r>
              <w:rPr>
                <w:sz w:val="16"/>
              </w:rPr>
              <w:t>Tornado</w:t>
            </w:r>
          </w:p>
        </w:tc>
        <w:tc>
          <w:tcPr>
            <w:tcW w:type="dxa" w:w="1959"/>
          </w:tcPr>
          <w:p>
            <w:pPr>
              <w:spacing w:after="0"/>
              <w:jc w:val="left"/>
            </w:pPr>
            <w:r>
              <w:rPr>
                <w:sz w:val="16"/>
              </w:rPr>
              <w:t>F1, 0.5 mi path length (whole path, pre-1996), 27 yd wide</w:t>
            </w:r>
          </w:p>
        </w:tc>
        <w:tc>
          <w:tcPr>
            <w:tcW w:type="dxa" w:w="3026"/>
          </w:tcPr>
          <w:p>
            <w:pPr>
              <w:spacing w:after="0"/>
              <w:jc w:val="left"/>
            </w:pPr>
            <w:r>
              <w:rPr>
                <w:sz w:val="16"/>
              </w:rPr>
              <w:t>$2,500 property; crops not recorded (1967 dollars)</w:t>
            </w:r>
          </w:p>
        </w:tc>
        <w:tc>
          <w:tcPr>
            <w:tcW w:type="dxa" w:w="936"/>
          </w:tcPr>
          <w:p>
            <w:pPr>
              <w:spacing w:after="0"/>
              <w:jc w:val="right"/>
            </w:pPr>
            <w:r>
              <w:rPr>
                <w:sz w:val="16"/>
              </w:rPr>
              <w:t>0, 3</w:t>
            </w:r>
          </w:p>
        </w:tc>
        <w:tc>
          <w:tcPr>
            <w:tcW w:type="dxa" w:w="2250"/>
          </w:tcPr>
          <w:p>
            <w:pPr>
              <w:spacing w:after="0"/>
              <w:jc w:val="left"/>
            </w:pPr>
            <w:r>
              <w:rPr>
                <w:sz w:val="16"/>
              </w:rPr>
              <w:t>location not recorded</w:t>
            </w:r>
          </w:p>
        </w:tc>
        <w:tc>
          <w:tcPr>
            <w:tcW w:type="dxa" w:w="1068"/>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1964-12-25</w:t>
            </w:r>
          </w:p>
        </w:tc>
        <w:tc>
          <w:tcPr>
            <w:tcW w:type="dxa" w:w="1215"/>
          </w:tcPr>
          <w:p>
            <w:pPr>
              <w:spacing w:after="0"/>
              <w:jc w:val="left"/>
            </w:pPr>
            <w:r>
              <w:rPr>
                <w:sz w:val="16"/>
              </w:rPr>
              <w:t>Tornado</w:t>
            </w:r>
          </w:p>
        </w:tc>
        <w:tc>
          <w:tcPr>
            <w:tcW w:type="dxa" w:w="1959"/>
          </w:tcPr>
          <w:p>
            <w:pPr>
              <w:spacing w:after="0"/>
              <w:jc w:val="left"/>
            </w:pPr>
            <w:r>
              <w:rPr>
                <w:sz w:val="16"/>
              </w:rPr>
              <w:t>F2, 2 mi path length (whole path, pre-1996), 300 yd wide</w:t>
            </w:r>
          </w:p>
        </w:tc>
        <w:tc>
          <w:tcPr>
            <w:tcW w:type="dxa" w:w="3026"/>
          </w:tcPr>
          <w:p>
            <w:pPr>
              <w:spacing w:after="0"/>
              <w:jc w:val="left"/>
            </w:pPr>
            <w:r>
              <w:rPr>
                <w:sz w:val="16"/>
              </w:rPr>
              <w:t>$25,000 property; crops not recorded (1964 dollars)</w:t>
            </w:r>
          </w:p>
        </w:tc>
        <w:tc>
          <w:tcPr>
            <w:tcW w:type="dxa" w:w="936"/>
          </w:tcPr>
          <w:p>
            <w:pPr>
              <w:spacing w:after="0"/>
              <w:jc w:val="right"/>
            </w:pPr>
            <w:r>
              <w:rPr>
                <w:sz w:val="16"/>
              </w:rPr>
              <w:t>0, 0</w:t>
            </w:r>
          </w:p>
        </w:tc>
        <w:tc>
          <w:tcPr>
            <w:tcW w:type="dxa" w:w="2250"/>
          </w:tcPr>
          <w:p>
            <w:pPr>
              <w:spacing w:after="0"/>
              <w:jc w:val="left"/>
            </w:pPr>
            <w:r>
              <w:rPr>
                <w:sz w:val="16"/>
              </w:rPr>
              <w:t>location not recorded</w:t>
            </w:r>
          </w:p>
        </w:tc>
        <w:tc>
          <w:tcPr>
            <w:tcW w:type="dxa" w:w="1068"/>
          </w:tcPr>
          <w:p>
            <w:pPr>
              <w:spacing w:after="0"/>
              <w:jc w:val="left"/>
            </w:pPr>
          </w:p>
        </w:tc>
        <w:tc>
          <w:tcPr>
            <w:tcW w:type="dxa" w:w="262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0.263</w:t>
            </w:r>
          </w:p>
        </w:tc>
        <w:tc>
          <w:tcPr>
            <w:tcW w:type="dxa" w:w="1335"/>
          </w:tcPr>
          <w:p>
            <w:pPr>
              <w:spacing w:after="0"/>
              <w:jc w:val="left"/>
            </w:pPr>
            <w:r>
              <w:rPr>
                <w:sz w:val="16"/>
              </w:rPr>
              <w:t>event-days per year</w:t>
            </w:r>
          </w:p>
        </w:tc>
        <w:tc>
          <w:tcPr>
            <w:tcW w:type="dxa" w:w="1708"/>
          </w:tcPr>
          <w:p>
            <w:pPr>
              <w:spacing w:after="0"/>
              <w:jc w:val="left"/>
            </w:pPr>
            <w:r>
              <w:rPr>
                <w:sz w:val="16"/>
              </w:rPr>
              <w:t>about 0.263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6 of 30 years, 1996 to 2025 (20%)</w:t>
            </w:r>
          </w:p>
        </w:tc>
        <w:tc>
          <w:tcPr>
            <w:tcW w:type="dxa" w:w="1572"/>
          </w:tcPr>
          <w:p>
            <w:pPr>
              <w:spacing w:after="0"/>
              <w:jc w:val="right"/>
            </w:pPr>
            <w:r>
              <w:rPr>
                <w:sz w:val="16"/>
              </w:rPr>
              <w:t>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33.3</w:t>
            </w:r>
          </w:p>
        </w:tc>
        <w:tc>
          <w:tcPr>
            <w:tcW w:type="dxa" w:w="1335"/>
          </w:tcPr>
          <w:p>
            <w:pPr>
              <w:spacing w:after="0"/>
              <w:jc w:val="left"/>
            </w:pPr>
            <w:r>
              <w:rPr>
                <w:sz w:val="16"/>
              </w:rPr>
              <w:t>event-days per year</w:t>
            </w:r>
          </w:p>
        </w:tc>
        <w:tc>
          <w:tcPr>
            <w:tcW w:type="dxa" w:w="1708"/>
          </w:tcPr>
          <w:p>
            <w:pPr>
              <w:spacing w:after="0"/>
              <w:jc w:val="left"/>
            </w:pPr>
            <w:r>
              <w:rPr>
                <w:sz w:val="16"/>
              </w:rPr>
              <w:t>about 33.3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11 of 30 years, 1996 to 2025 (36.7%)</w:t>
            </w:r>
          </w:p>
        </w:tc>
        <w:tc>
          <w:tcPr>
            <w:tcW w:type="dxa" w:w="1572"/>
          </w:tcPr>
          <w:p>
            <w:pPr>
              <w:spacing w:after="0"/>
              <w:jc w:val="right"/>
            </w:pPr>
            <w:r>
              <w:rPr>
                <w:sz w:val="16"/>
              </w:rPr>
              <w:t>987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0.0015</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0.15%</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1.88</w:t>
            </w:r>
          </w:p>
        </w:tc>
        <w:tc>
          <w:tcPr>
            <w:tcW w:type="dxa" w:w="1335"/>
          </w:tcPr>
          <w:p>
            <w:pPr>
              <w:spacing w:after="0"/>
              <w:jc w:val="left"/>
            </w:pPr>
            <w:r>
              <w:rPr>
                <w:sz w:val="16"/>
              </w:rPr>
              <w:t>events per year</w:t>
            </w:r>
          </w:p>
        </w:tc>
        <w:tc>
          <w:tcPr>
            <w:tcW w:type="dxa" w:w="1708"/>
          </w:tcPr>
          <w:p>
            <w:pPr>
              <w:spacing w:after="0"/>
              <w:jc w:val="left"/>
            </w:pPr>
            <w:r>
              <w:rPr>
                <w:sz w:val="16"/>
              </w:rPr>
              <w:t>about 1.88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71.4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7.53</w:t>
            </w:r>
          </w:p>
        </w:tc>
        <w:tc>
          <w:tcPr>
            <w:tcW w:type="dxa" w:w="1335"/>
          </w:tcPr>
          <w:p>
            <w:pPr>
              <w:spacing w:after="0"/>
              <w:jc w:val="left"/>
            </w:pPr>
            <w:r>
              <w:rPr>
                <w:sz w:val="16"/>
              </w:rPr>
              <w:t>event-days per year</w:t>
            </w:r>
          </w:p>
        </w:tc>
        <w:tc>
          <w:tcPr>
            <w:tcW w:type="dxa" w:w="1708"/>
          </w:tcPr>
          <w:p>
            <w:pPr>
              <w:spacing w:after="0"/>
              <w:jc w:val="left"/>
            </w:pPr>
            <w:r>
              <w:rPr>
                <w:sz w:val="16"/>
              </w:rPr>
              <w:t>about 7.53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124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0.184</w:t>
            </w:r>
          </w:p>
        </w:tc>
        <w:tc>
          <w:tcPr>
            <w:tcW w:type="dxa" w:w="1335"/>
          </w:tcPr>
          <w:p>
            <w:pPr>
              <w:spacing w:after="0"/>
              <w:jc w:val="left"/>
            </w:pPr>
            <w:r>
              <w:rPr>
                <w:sz w:val="16"/>
              </w:rPr>
              <w:t>events per year</w:t>
            </w:r>
          </w:p>
        </w:tc>
        <w:tc>
          <w:tcPr>
            <w:tcW w:type="dxa" w:w="1708"/>
          </w:tcPr>
          <w:p>
            <w:pPr>
              <w:spacing w:after="0"/>
              <w:jc w:val="left"/>
            </w:pPr>
            <w:r>
              <w:rPr>
                <w:sz w:val="16"/>
              </w:rPr>
              <w:t>about 1 in 5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51</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0.223</w:t>
            </w:r>
          </w:p>
        </w:tc>
        <w:tc>
          <w:tcPr>
            <w:tcW w:type="dxa" w:w="1335"/>
          </w:tcPr>
          <w:p>
            <w:pPr>
              <w:spacing w:after="0"/>
              <w:jc w:val="left"/>
            </w:pPr>
            <w:r>
              <w:rPr>
                <w:sz w:val="16"/>
              </w:rPr>
              <w:t>event-days per year</w:t>
            </w:r>
          </w:p>
        </w:tc>
        <w:tc>
          <w:tcPr>
            <w:tcW w:type="dxa" w:w="1708"/>
          </w:tcPr>
          <w:p>
            <w:pPr>
              <w:spacing w:after="0"/>
              <w:jc w:val="left"/>
            </w:pPr>
            <w:r>
              <w:rPr>
                <w:sz w:val="16"/>
              </w:rPr>
              <w:t>about 0.223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1 of 30 years, 1996 to 2025 (3.33%)</w:t>
            </w:r>
          </w:p>
        </w:tc>
        <w:tc>
          <w:tcPr>
            <w:tcW w:type="dxa" w:w="1572"/>
          </w:tcPr>
          <w:p>
            <w:pPr>
              <w:spacing w:after="0"/>
              <w:jc w:val="right"/>
            </w:pPr>
            <w:r>
              <w:rPr>
                <w:sz w:val="16"/>
              </w:rPr>
              <w:t>15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0.75</w:t>
            </w:r>
          </w:p>
        </w:tc>
        <w:tc>
          <w:tcPr>
            <w:tcW w:type="dxa" w:w="1335"/>
          </w:tcPr>
          <w:p>
            <w:pPr>
              <w:spacing w:after="0"/>
              <w:jc w:val="left"/>
            </w:pPr>
            <w:r>
              <w:rPr>
                <w:sz w:val="16"/>
              </w:rPr>
              <w:t>event-days per year</w:t>
            </w:r>
          </w:p>
        </w:tc>
        <w:tc>
          <w:tcPr>
            <w:tcW w:type="dxa" w:w="1708"/>
          </w:tcPr>
          <w:p>
            <w:pPr>
              <w:spacing w:after="0"/>
              <w:jc w:val="left"/>
            </w:pPr>
            <w:r>
              <w:rPr>
                <w:sz w:val="16"/>
              </w:rPr>
              <w:t>about 0.75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13 of 30 years, 1996 to 2025 (43.3%)</w:t>
            </w:r>
          </w:p>
        </w:tc>
        <w:tc>
          <w:tcPr>
            <w:tcW w:type="dxa" w:w="1572"/>
          </w:tcPr>
          <w:p>
            <w:pPr>
              <w:spacing w:after="0"/>
              <w:jc w:val="right"/>
            </w:pPr>
            <w:r>
              <w:rPr>
                <w:sz w:val="16"/>
              </w:rPr>
              <w:t>21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0.0373</w:t>
            </w:r>
          </w:p>
        </w:tc>
        <w:tc>
          <w:tcPr>
            <w:tcW w:type="dxa" w:w="1335"/>
          </w:tcPr>
          <w:p>
            <w:pPr>
              <w:spacing w:after="0"/>
              <w:jc w:val="left"/>
            </w:pPr>
            <w:r>
              <w:rPr>
                <w:sz w:val="16"/>
              </w:rPr>
              <w:t>events per year (modeled)</w:t>
            </w:r>
          </w:p>
        </w:tc>
        <w:tc>
          <w:tcPr>
            <w:tcW w:type="dxa" w:w="1708"/>
          </w:tcPr>
          <w:p>
            <w:pPr>
              <w:spacing w:after="0"/>
              <w:jc w:val="left"/>
            </w:pPr>
            <w:r>
              <w:rPr>
                <w:sz w:val="16"/>
              </w:rPr>
              <w:t>about 1 in 27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67</w:t>
            </w:r>
          </w:p>
        </w:tc>
        <w:tc>
          <w:tcPr>
            <w:tcW w:type="dxa" w:w="1335"/>
          </w:tcPr>
          <w:p>
            <w:pPr>
              <w:spacing w:after="0"/>
              <w:jc w:val="left"/>
            </w:pPr>
            <w:r>
              <w:rPr>
                <w:sz w:val="16"/>
              </w:rPr>
              <w:t>days per year with a strike</w:t>
            </w:r>
          </w:p>
        </w:tc>
        <w:tc>
          <w:tcPr>
            <w:tcW w:type="dxa" w:w="1708"/>
          </w:tcPr>
          <w:p>
            <w:pPr>
              <w:spacing w:after="0"/>
              <w:jc w:val="left"/>
            </w:pPr>
            <w:r>
              <w:rPr>
                <w:sz w:val="16"/>
              </w:rPr>
              <w:t>about 67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1.46</w:t>
            </w:r>
          </w:p>
        </w:tc>
        <w:tc>
          <w:tcPr>
            <w:tcW w:type="dxa" w:w="1335"/>
          </w:tcPr>
          <w:p>
            <w:pPr>
              <w:spacing w:after="0"/>
              <w:jc w:val="left"/>
            </w:pPr>
            <w:r>
              <w:rPr>
                <w:sz w:val="16"/>
              </w:rPr>
              <w:t>events per year</w:t>
            </w:r>
          </w:p>
        </w:tc>
        <w:tc>
          <w:tcPr>
            <w:tcW w:type="dxa" w:w="1708"/>
          </w:tcPr>
          <w:p>
            <w:pPr>
              <w:spacing w:after="0"/>
              <w:jc w:val="left"/>
            </w:pPr>
            <w:r>
              <w:rPr>
                <w:sz w:val="16"/>
              </w:rPr>
              <w:t>about 1.46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56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0.176</w:t>
            </w:r>
          </w:p>
        </w:tc>
        <w:tc>
          <w:tcPr>
            <w:tcW w:type="dxa" w:w="1335"/>
          </w:tcPr>
          <w:p>
            <w:pPr>
              <w:spacing w:after="0"/>
              <w:jc w:val="left"/>
            </w:pPr>
            <w:r>
              <w:rPr>
                <w:sz w:val="16"/>
              </w:rPr>
              <w:t>events per year</w:t>
            </w:r>
          </w:p>
        </w:tc>
        <w:tc>
          <w:tcPr>
            <w:tcW w:type="dxa" w:w="1708"/>
          </w:tcPr>
          <w:p>
            <w:pPr>
              <w:spacing w:after="0"/>
              <w:jc w:val="left"/>
            </w:pPr>
            <w:r>
              <w:rPr>
                <w:sz w:val="16"/>
              </w:rPr>
              <w:t>about 1 in 6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0.000603</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0.0603%</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0.316</w:t>
            </w:r>
          </w:p>
        </w:tc>
        <w:tc>
          <w:tcPr>
            <w:tcW w:type="dxa" w:w="1335"/>
          </w:tcPr>
          <w:p>
            <w:pPr>
              <w:spacing w:after="0"/>
              <w:jc w:val="left"/>
            </w:pPr>
            <w:r>
              <w:rPr>
                <w:sz w:val="16"/>
              </w:rPr>
              <w:t>event-days per year</w:t>
            </w:r>
          </w:p>
        </w:tc>
        <w:tc>
          <w:tcPr>
            <w:tcW w:type="dxa" w:w="1708"/>
          </w:tcPr>
          <w:p>
            <w:pPr>
              <w:spacing w:after="0"/>
              <w:jc w:val="left"/>
            </w:pPr>
            <w:r>
              <w:rPr>
                <w:sz w:val="16"/>
              </w:rPr>
              <w:t>about 0.316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20.0</w:t>
            </w:r>
          </w:p>
        </w:tc>
        <w:tc>
          <w:tcPr>
            <w:tcW w:type="dxa" w:w="1295"/>
          </w:tcPr>
          <w:p>
            <w:pPr>
              <w:spacing w:after="0"/>
              <w:jc w:val="right"/>
            </w:pPr>
            <w:r>
              <w:rPr>
                <w:sz w:val="16"/>
              </w:rPr>
              <w:t>21.8</w:t>
            </w:r>
          </w:p>
        </w:tc>
        <w:tc>
          <w:tcPr>
            <w:tcW w:type="dxa" w:w="1235"/>
          </w:tcPr>
          <w:p>
            <w:pPr>
              <w:spacing w:after="0"/>
              <w:jc w:val="right"/>
            </w:pPr>
            <w:r>
              <w:rPr>
                <w:sz w:val="16"/>
              </w:rPr>
              <w:t>24.5</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89.7</w:t>
            </w:r>
          </w:p>
        </w:tc>
        <w:tc>
          <w:tcPr>
            <w:tcW w:type="dxa" w:w="1295"/>
          </w:tcPr>
          <w:p>
            <w:pPr>
              <w:spacing w:after="0"/>
              <w:jc w:val="right"/>
            </w:pPr>
            <w:r>
              <w:rPr>
                <w:sz w:val="16"/>
              </w:rPr>
              <w:t>97.6</w:t>
            </w:r>
          </w:p>
        </w:tc>
        <w:tc>
          <w:tcPr>
            <w:tcW w:type="dxa" w:w="1235"/>
          </w:tcPr>
          <w:p>
            <w:pPr>
              <w:spacing w:after="0"/>
              <w:jc w:val="right"/>
            </w:pPr>
            <w:r>
              <w:rPr>
                <w:sz w:val="16"/>
              </w:rPr>
              <w:t>98.4</w:t>
            </w:r>
          </w:p>
        </w:tc>
        <w:tc>
          <w:tcPr>
            <w:tcW w:type="dxa" w:w="7078"/>
          </w:tcPr>
          <w:p>
            <w:pPr>
              <w:spacing w:after="0"/>
              <w:jc w:val="left"/>
            </w:pPr>
            <w:r>
              <w:rPr>
                <w:sz w:val="16"/>
              </w:rPr>
              <w:t>Relatively High 2, Relatively Moderate 3,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39.0</w:t>
            </w:r>
          </w:p>
        </w:tc>
        <w:tc>
          <w:tcPr>
            <w:tcW w:type="dxa" w:w="1295"/>
          </w:tcPr>
          <w:p>
            <w:pPr>
              <w:spacing w:after="0"/>
              <w:jc w:val="right"/>
            </w:pPr>
            <w:r>
              <w:rPr>
                <w:sz w:val="16"/>
              </w:rPr>
              <w:t>70.7</w:t>
            </w:r>
          </w:p>
        </w:tc>
        <w:tc>
          <w:tcPr>
            <w:tcW w:type="dxa" w:w="1235"/>
          </w:tcPr>
          <w:p>
            <w:pPr>
              <w:spacing w:after="0"/>
              <w:jc w:val="right"/>
            </w:pPr>
            <w:r>
              <w:rPr>
                <w:sz w:val="16"/>
              </w:rPr>
              <w:t>77.0</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66.9</w:t>
            </w:r>
          </w:p>
        </w:tc>
        <w:tc>
          <w:tcPr>
            <w:tcW w:type="dxa" w:w="1295"/>
          </w:tcPr>
          <w:p>
            <w:pPr>
              <w:spacing w:after="0"/>
              <w:jc w:val="right"/>
            </w:pPr>
            <w:r>
              <w:rPr>
                <w:sz w:val="16"/>
              </w:rPr>
              <w:t>73.9</w:t>
            </w:r>
          </w:p>
        </w:tc>
        <w:tc>
          <w:tcPr>
            <w:tcW w:type="dxa" w:w="1235"/>
          </w:tcPr>
          <w:p>
            <w:pPr>
              <w:spacing w:after="0"/>
              <w:jc w:val="right"/>
            </w:pPr>
            <w:r>
              <w:rPr>
                <w:sz w:val="16"/>
              </w:rPr>
              <w:t>79.7</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39.9</w:t>
            </w:r>
          </w:p>
        </w:tc>
        <w:tc>
          <w:tcPr>
            <w:tcW w:type="dxa" w:w="1295"/>
          </w:tcPr>
          <w:p>
            <w:pPr>
              <w:spacing w:after="0"/>
              <w:jc w:val="right"/>
            </w:pPr>
            <w:r>
              <w:rPr>
                <w:sz w:val="16"/>
              </w:rPr>
              <w:t>75.3</w:t>
            </w:r>
          </w:p>
        </w:tc>
        <w:tc>
          <w:tcPr>
            <w:tcW w:type="dxa" w:w="1235"/>
          </w:tcPr>
          <w:p>
            <w:pPr>
              <w:spacing w:after="0"/>
              <w:jc w:val="right"/>
            </w:pPr>
            <w:r>
              <w:rPr>
                <w:sz w:val="16"/>
              </w:rPr>
              <w:t>80.7</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82.9</w:t>
            </w:r>
          </w:p>
        </w:tc>
        <w:tc>
          <w:tcPr>
            <w:tcW w:type="dxa" w:w="1295"/>
          </w:tcPr>
          <w:p>
            <w:pPr>
              <w:spacing w:after="0"/>
              <w:jc w:val="right"/>
            </w:pPr>
            <w:r>
              <w:rPr>
                <w:sz w:val="16"/>
              </w:rPr>
              <w:t>86.1</w:t>
            </w:r>
          </w:p>
        </w:tc>
        <w:tc>
          <w:tcPr>
            <w:tcW w:type="dxa" w:w="1235"/>
          </w:tcPr>
          <w:p>
            <w:pPr>
              <w:spacing w:after="0"/>
              <w:jc w:val="right"/>
            </w:pPr>
            <w:r>
              <w:rPr>
                <w:sz w:val="16"/>
              </w:rPr>
              <w:t>89.0</w:t>
            </w:r>
          </w:p>
        </w:tc>
        <w:tc>
          <w:tcPr>
            <w:tcW w:type="dxa" w:w="7078"/>
          </w:tcPr>
          <w:p>
            <w:pPr>
              <w:spacing w:after="0"/>
              <w:jc w:val="left"/>
            </w:pPr>
            <w:r>
              <w:rPr>
                <w:sz w:val="16"/>
              </w:rPr>
              <w:t>Relatively Moderate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5.8</w:t>
            </w:r>
          </w:p>
        </w:tc>
        <w:tc>
          <w:tcPr>
            <w:tcW w:type="dxa" w:w="1295"/>
          </w:tcPr>
          <w:p>
            <w:pPr>
              <w:spacing w:after="0"/>
              <w:jc w:val="right"/>
            </w:pPr>
            <w:r>
              <w:rPr>
                <w:sz w:val="16"/>
              </w:rPr>
              <w:t>22.5</w:t>
            </w:r>
          </w:p>
        </w:tc>
        <w:tc>
          <w:tcPr>
            <w:tcW w:type="dxa" w:w="1235"/>
          </w:tcPr>
          <w:p>
            <w:pPr>
              <w:spacing w:after="0"/>
              <w:jc w:val="right"/>
            </w:pPr>
            <w:r>
              <w:rPr>
                <w:sz w:val="16"/>
              </w:rPr>
              <w:t>24.6</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17.3</w:t>
            </w:r>
          </w:p>
        </w:tc>
        <w:tc>
          <w:tcPr>
            <w:tcW w:type="dxa" w:w="1295"/>
          </w:tcPr>
          <w:p>
            <w:pPr>
              <w:spacing w:after="0"/>
              <w:jc w:val="right"/>
            </w:pPr>
            <w:r>
              <w:rPr>
                <w:sz w:val="16"/>
              </w:rPr>
              <w:t>80.9</w:t>
            </w:r>
          </w:p>
        </w:tc>
        <w:tc>
          <w:tcPr>
            <w:tcW w:type="dxa" w:w="1235"/>
          </w:tcPr>
          <w:p>
            <w:pPr>
              <w:spacing w:after="0"/>
              <w:jc w:val="right"/>
            </w:pPr>
            <w:r>
              <w:rPr>
                <w:sz w:val="16"/>
              </w:rPr>
              <w:t>96.9</w:t>
            </w:r>
          </w:p>
        </w:tc>
        <w:tc>
          <w:tcPr>
            <w:tcW w:type="dxa" w:w="7078"/>
          </w:tcPr>
          <w:p>
            <w:pPr>
              <w:spacing w:after="0"/>
              <w:jc w:val="left"/>
            </w:pPr>
            <w:r>
              <w:rPr>
                <w:sz w:val="16"/>
              </w:rPr>
              <w:t>Very High 1, Relatively High 3,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24.8</w:t>
            </w:r>
          </w:p>
        </w:tc>
        <w:tc>
          <w:tcPr>
            <w:tcW w:type="dxa" w:w="1295"/>
          </w:tcPr>
          <w:p>
            <w:pPr>
              <w:spacing w:after="0"/>
              <w:jc w:val="right"/>
            </w:pPr>
            <w:r>
              <w:rPr>
                <w:sz w:val="16"/>
              </w:rPr>
              <w:t>41.9</w:t>
            </w:r>
          </w:p>
        </w:tc>
        <w:tc>
          <w:tcPr>
            <w:tcW w:type="dxa" w:w="1235"/>
          </w:tcPr>
          <w:p>
            <w:pPr>
              <w:spacing w:after="0"/>
              <w:jc w:val="right"/>
            </w:pPr>
            <w:r>
              <w:rPr>
                <w:sz w:val="16"/>
              </w:rPr>
              <w:t>64.2</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54.6</w:t>
            </w:r>
          </w:p>
        </w:tc>
        <w:tc>
          <w:tcPr>
            <w:tcW w:type="dxa" w:w="1295"/>
          </w:tcPr>
          <w:p>
            <w:pPr>
              <w:spacing w:after="0"/>
              <w:jc w:val="right"/>
            </w:pPr>
            <w:r>
              <w:rPr>
                <w:sz w:val="16"/>
              </w:rPr>
              <w:t>87.6</w:t>
            </w:r>
          </w:p>
        </w:tc>
        <w:tc>
          <w:tcPr>
            <w:tcW w:type="dxa" w:w="1235"/>
          </w:tcPr>
          <w:p>
            <w:pPr>
              <w:spacing w:after="0"/>
              <w:jc w:val="right"/>
            </w:pPr>
            <w:r>
              <w:rPr>
                <w:sz w:val="16"/>
              </w:rPr>
              <w:t>91.3</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77.2</w:t>
            </w:r>
          </w:p>
        </w:tc>
        <w:tc>
          <w:tcPr>
            <w:tcW w:type="dxa" w:w="1295"/>
          </w:tcPr>
          <w:p>
            <w:pPr>
              <w:spacing w:after="0"/>
              <w:jc w:val="right"/>
            </w:pPr>
            <w:r>
              <w:rPr>
                <w:sz w:val="16"/>
              </w:rPr>
              <w:t>92.1</w:t>
            </w:r>
          </w:p>
        </w:tc>
        <w:tc>
          <w:tcPr>
            <w:tcW w:type="dxa" w:w="1235"/>
          </w:tcPr>
          <w:p>
            <w:pPr>
              <w:spacing w:after="0"/>
              <w:jc w:val="right"/>
            </w:pPr>
            <w:r>
              <w:rPr>
                <w:sz w:val="16"/>
              </w:rPr>
              <w:t>94.2</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68.7</w:t>
            </w:r>
          </w:p>
        </w:tc>
        <w:tc>
          <w:tcPr>
            <w:tcW w:type="dxa" w:w="1295"/>
          </w:tcPr>
          <w:p>
            <w:pPr>
              <w:spacing w:after="0"/>
              <w:jc w:val="right"/>
            </w:pPr>
            <w:r>
              <w:rPr>
                <w:sz w:val="16"/>
              </w:rPr>
              <w:t>95.0</w:t>
            </w:r>
          </w:p>
        </w:tc>
        <w:tc>
          <w:tcPr>
            <w:tcW w:type="dxa" w:w="1235"/>
          </w:tcPr>
          <w:p>
            <w:pPr>
              <w:spacing w:after="0"/>
              <w:jc w:val="right"/>
            </w:pPr>
            <w:r>
              <w:rPr>
                <w:sz w:val="16"/>
              </w:rPr>
              <w:t>96.3</w:t>
            </w:r>
          </w:p>
        </w:tc>
        <w:tc>
          <w:tcPr>
            <w:tcW w:type="dxa" w:w="7078"/>
          </w:tcPr>
          <w:p>
            <w:pPr>
              <w:spacing w:after="0"/>
              <w:jc w:val="left"/>
            </w:pPr>
            <w:r>
              <w:rPr>
                <w:sz w:val="16"/>
              </w:rPr>
              <w:t>Very High 4, Relatively High 1,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80.6</w:t>
            </w:r>
          </w:p>
        </w:tc>
        <w:tc>
          <w:tcPr>
            <w:tcW w:type="dxa" w:w="1295"/>
          </w:tcPr>
          <w:p>
            <w:pPr>
              <w:spacing w:after="0"/>
              <w:jc w:val="right"/>
            </w:pPr>
            <w:r>
              <w:rPr>
                <w:sz w:val="16"/>
              </w:rPr>
              <w:t>85.5</w:t>
            </w:r>
          </w:p>
        </w:tc>
        <w:tc>
          <w:tcPr>
            <w:tcW w:type="dxa" w:w="1235"/>
          </w:tcPr>
          <w:p>
            <w:pPr>
              <w:spacing w:after="0"/>
              <w:jc w:val="right"/>
            </w:pPr>
            <w:r>
              <w:rPr>
                <w:sz w:val="16"/>
              </w:rPr>
              <w:t>88.1</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19.6</w:t>
            </w:r>
          </w:p>
        </w:tc>
        <w:tc>
          <w:tcPr>
            <w:tcW w:type="dxa" w:w="1295"/>
          </w:tcPr>
          <w:p>
            <w:pPr>
              <w:spacing w:after="0"/>
              <w:jc w:val="right"/>
            </w:pPr>
            <w:r>
              <w:rPr>
                <w:sz w:val="16"/>
              </w:rPr>
              <w:t>27.3</w:t>
            </w:r>
          </w:p>
        </w:tc>
        <w:tc>
          <w:tcPr>
            <w:tcW w:type="dxa" w:w="1235"/>
          </w:tcPr>
          <w:p>
            <w:pPr>
              <w:spacing w:after="0"/>
              <w:jc w:val="right"/>
            </w:pPr>
            <w:r>
              <w:rPr>
                <w:sz w:val="16"/>
              </w:rPr>
              <w:t>31.6</w:t>
            </w:r>
          </w:p>
        </w:tc>
        <w:tc>
          <w:tcPr>
            <w:tcW w:type="dxa" w:w="7078"/>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1985"/>
        <w:gridCol w:w="2063"/>
        <w:gridCol w:w="2239"/>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19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Crisp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2027-07-06</w:t>
            </w:r>
          </w:p>
        </w:tc>
        <w:tc>
          <w:tcPr>
            <w:tcW w:type="dxa" w:w="1985"/>
          </w:tcPr>
          <w:p>
            <w:pPr>
              <w:spacing w:after="0"/>
              <w:jc w:val="right"/>
            </w:pPr>
            <w:r>
              <w:rPr>
                <w:sz w:val="16"/>
              </w:rPr>
              <w:t>FMA RL 5, SRL 2; any 13</w:t>
            </w:r>
          </w:p>
        </w:tc>
        <w:tc>
          <w:tcPr>
            <w:tcW w:type="dxa" w:w="2063"/>
          </w:tcPr>
          <w:p>
            <w:pPr>
              <w:spacing w:after="0"/>
              <w:jc w:val="right"/>
            </w:pPr>
            <w:r>
              <w:rPr>
                <w:sz w:val="16"/>
              </w:rPr>
              <w:t>$1,301,672.49</w:t>
            </w:r>
          </w:p>
        </w:tc>
        <w:tc>
          <w:tcPr>
            <w:tcW w:type="dxa" w:w="2239"/>
          </w:tcPr>
          <w:p>
            <w:pPr>
              <w:spacing w:after="0"/>
              <w:jc w:val="right"/>
            </w:pPr>
            <w:r>
              <w:rPr>
                <w:sz w:val="16"/>
              </w:rPr>
              <w:t>0 total; 0 since its plan</w:t>
            </w:r>
          </w:p>
        </w:tc>
        <w:tc>
          <w:tcPr>
            <w:tcW w:type="dxa" w:w="2519"/>
          </w:tcPr>
          <w:p>
            <w:pPr>
              <w:spacing w:after="0"/>
              <w:jc w:val="left"/>
            </w:pPr>
            <w:r>
              <w:rPr>
                <w:sz w:val="16"/>
              </w:rPr>
              <w:t>Includes $64,392.15 for declarations not counted as hazard incidents (DR-4501-GA).</w:t>
            </w:r>
          </w:p>
        </w:tc>
      </w:tr>
      <w:tr>
        <w:trPr>
          <w:cantSplit/>
        </w:trPr>
        <w:tc>
          <w:tcPr>
            <w:tcW w:type="dxa" w:w="1483"/>
          </w:tcPr>
          <w:p>
            <w:pPr>
              <w:spacing w:after="0"/>
              <w:jc w:val="left"/>
            </w:pPr>
            <w:r>
              <w:rPr>
                <w:sz w:val="16"/>
              </w:rPr>
              <w:t>Arabi town</w:t>
            </w:r>
          </w:p>
        </w:tc>
        <w:tc>
          <w:tcPr>
            <w:tcW w:type="dxa" w:w="1394"/>
          </w:tcPr>
          <w:p>
            <w:pPr>
              <w:spacing w:after="0"/>
              <w:jc w:val="left"/>
            </w:pPr>
            <w:r>
              <w:rPr>
                <w:sz w:val="16"/>
              </w:rPr>
              <w:t>Town</w:t>
            </w:r>
          </w:p>
        </w:tc>
        <w:tc>
          <w:tcPr>
            <w:tcW w:type="dxa" w:w="2429"/>
          </w:tcPr>
          <w:p>
            <w:pPr>
              <w:spacing w:after="0"/>
              <w:jc w:val="left"/>
            </w:pPr>
            <w:r>
              <w:rPr>
                <w:sz w:val="16"/>
              </w:rPr>
              <w:t>Approved, expires 2027-07-06</w:t>
            </w:r>
          </w:p>
        </w:tc>
        <w:tc>
          <w:tcPr>
            <w:tcW w:type="dxa" w:w="1985"/>
          </w:tcPr>
          <w:p>
            <w:pPr>
              <w:spacing w:after="0"/>
              <w:jc w:val="right"/>
            </w:pPr>
            <w:r>
              <w:rPr>
                <w:sz w:val="16"/>
              </w:rPr>
              <w:t>FMA RL 0, SRL 0; any 0</w:t>
            </w:r>
          </w:p>
        </w:tc>
        <w:tc>
          <w:tcPr>
            <w:tcW w:type="dxa" w:w="2063"/>
          </w:tcPr>
          <w:p>
            <w:pPr>
              <w:spacing w:after="0"/>
              <w:jc w:val="right"/>
            </w:pPr>
            <w:r>
              <w:rPr>
                <w:sz w:val="16"/>
              </w:rPr>
              <w:t>$71,616.01</w:t>
            </w:r>
          </w:p>
        </w:tc>
        <w:tc>
          <w:tcPr>
            <w:tcW w:type="dxa" w:w="2239"/>
          </w:tcPr>
          <w:p>
            <w:pPr>
              <w:spacing w:after="0"/>
              <w:jc w:val="right"/>
            </w:pPr>
            <w:r>
              <w:rPr>
                <w:sz w:val="16"/>
              </w:rPr>
              <w:t>23 total; 2 since its plan</w:t>
            </w:r>
          </w:p>
        </w:tc>
        <w:tc>
          <w:tcPr>
            <w:tcW w:type="dxa" w:w="2519"/>
          </w:tcPr>
          <w:p>
            <w:pPr>
              <w:spacing w:after="0"/>
              <w:jc w:val="left"/>
            </w:pPr>
          </w:p>
        </w:tc>
      </w:tr>
      <w:tr>
        <w:trPr>
          <w:cantSplit/>
        </w:trPr>
        <w:tc>
          <w:tcPr>
            <w:tcW w:type="dxa" w:w="1483"/>
          </w:tcPr>
          <w:p>
            <w:pPr>
              <w:spacing w:after="0"/>
              <w:jc w:val="left"/>
            </w:pPr>
            <w:r>
              <w:rPr>
                <w:sz w:val="16"/>
              </w:rPr>
              <w:t>Cordele city</w:t>
            </w:r>
          </w:p>
        </w:tc>
        <w:tc>
          <w:tcPr>
            <w:tcW w:type="dxa" w:w="1394"/>
          </w:tcPr>
          <w:p>
            <w:pPr>
              <w:spacing w:after="0"/>
              <w:jc w:val="left"/>
            </w:pPr>
            <w:r>
              <w:rPr>
                <w:sz w:val="16"/>
              </w:rPr>
              <w:t>City</w:t>
            </w:r>
          </w:p>
        </w:tc>
        <w:tc>
          <w:tcPr>
            <w:tcW w:type="dxa" w:w="2429"/>
          </w:tcPr>
          <w:p>
            <w:pPr>
              <w:spacing w:after="0"/>
              <w:jc w:val="left"/>
            </w:pPr>
            <w:r>
              <w:rPr>
                <w:sz w:val="16"/>
              </w:rPr>
              <w:t>Approved, expires 2027-07-06</w:t>
            </w:r>
          </w:p>
        </w:tc>
        <w:tc>
          <w:tcPr>
            <w:tcW w:type="dxa" w:w="1985"/>
          </w:tcPr>
          <w:p>
            <w:pPr>
              <w:spacing w:after="0"/>
              <w:jc w:val="right"/>
            </w:pPr>
            <w:r>
              <w:rPr>
                <w:sz w:val="16"/>
              </w:rPr>
              <w:t>FMA RL 0, SRL 1; any 2</w:t>
            </w:r>
          </w:p>
        </w:tc>
        <w:tc>
          <w:tcPr>
            <w:tcW w:type="dxa" w:w="2063"/>
          </w:tcPr>
          <w:p>
            <w:pPr>
              <w:spacing w:after="0"/>
              <w:jc w:val="right"/>
            </w:pPr>
            <w:r>
              <w:rPr>
                <w:sz w:val="16"/>
              </w:rPr>
              <w:t>$263,083.25</w:t>
            </w:r>
          </w:p>
        </w:tc>
        <w:tc>
          <w:tcPr>
            <w:tcW w:type="dxa" w:w="2239"/>
          </w:tcPr>
          <w:p>
            <w:pPr>
              <w:spacing w:after="0"/>
              <w:jc w:val="right"/>
            </w:pPr>
            <w:r>
              <w:rPr>
                <w:sz w:val="16"/>
              </w:rPr>
              <w:t>65 total; 0 since its plan</w:t>
            </w:r>
          </w:p>
        </w:tc>
        <w:tc>
          <w:tcPr>
            <w:tcW w:type="dxa" w:w="25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09"/>
        <w:gridCol w:w="1305"/>
        <w:gridCol w:w="1175"/>
        <w:gridCol w:w="1079"/>
        <w:gridCol w:w="1162"/>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2022-07-07</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$5,579,261,497</w:t>
            </w:r>
          </w:p>
        </w:tc>
        <w:tc>
          <w:tcPr>
            <w:tcW w:type="dxa" w:w="1132"/>
          </w:tcPr>
          <w:p>
            <w:pPr>
              <w:spacing w:after="0"/>
              <w:jc w:val="right"/>
            </w:pPr>
            <w:r>
              <w:rPr>
                <w:sz w:val="16"/>
              </w:rPr>
              <w:t>$77,201,590</w:t>
            </w:r>
          </w:p>
        </w:tc>
        <w:tc>
          <w:tcPr>
            <w:tcW w:type="dxa" w:w="1042"/>
          </w:tcPr>
          <w:p>
            <w:pPr>
              <w:spacing w:after="0"/>
              <w:jc w:val="right"/>
            </w:pPr>
            <w:r>
              <w:rPr>
                <w:sz w:val="16"/>
              </w:rPr>
              <w:t>20,073</w:t>
            </w:r>
          </w:p>
        </w:tc>
        <w:tc>
          <w:tcPr>
            <w:tcW w:type="dxa" w:w="1037"/>
          </w:tcPr>
          <w:p>
            <w:pPr>
              <w:spacing w:after="0"/>
              <w:jc w:val="right"/>
            </w:pPr>
            <w:r>
              <w:rPr>
                <w:sz w:val="16"/>
              </w:rPr>
              <w:t>$88</w:t>
            </w:r>
          </w:p>
        </w:tc>
        <w:tc>
          <w:tcPr>
            <w:tcW w:type="dxa" w:w="1126"/>
          </w:tcPr>
          <w:p>
            <w:pPr>
              <w:spacing w:after="0"/>
              <w:jc w:val="right"/>
            </w:pPr>
            <w:r>
              <w:rPr>
                <w:sz w:val="16"/>
              </w:rPr>
              <w:t>$17,152</w:t>
            </w:r>
          </w:p>
        </w:tc>
        <w:tc>
          <w:tcPr>
            <w:tcW w:type="dxa" w:w="1109"/>
          </w:tcPr>
          <w:p>
            <w:pPr>
              <w:spacing w:after="0"/>
              <w:jc w:val="right"/>
            </w:pPr>
            <w:r>
              <w:rPr>
                <w:sz w:val="16"/>
              </w:rPr>
              <w:t>$13,187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$51,197,179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$997,770</w:t>
            </w:r>
          </w:p>
        </w:tc>
        <w:tc>
          <w:tcPr>
            <w:tcW w:type="dxa" w:w="1109"/>
          </w:tcPr>
          <w:p>
            <w:pPr>
              <w:spacing w:after="0"/>
              <w:jc w:val="right"/>
            </w:pPr>
            <w:r>
              <w:rPr>
                <w:sz w:val="16"/>
              </w:rPr>
              <w:t>n/a</w:t>
            </w:r>
          </w:p>
        </w:tc>
        <w:tc>
          <w:tcPr>
            <w:tcW w:type="dxa" w:w="1305"/>
          </w:tcPr>
          <w:p>
            <w:pPr>
              <w:spacing w:after="0"/>
              <w:jc w:val="right"/>
            </w:pPr>
            <w:r>
              <w:rPr>
                <w:sz w:val="16"/>
              </w:rPr>
              <w:t>1.95% (agriculture)</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$10,079,217,938</w:t>
            </w:r>
          </w:p>
        </w:tc>
        <w:tc>
          <w:tcPr>
            <w:tcW w:type="dxa" w:w="1132"/>
          </w:tcPr>
          <w:p>
            <w:pPr>
              <w:spacing w:after="0"/>
              <w:jc w:val="right"/>
            </w:pPr>
            <w:r>
              <w:rPr>
                <w:sz w:val="16"/>
              </w:rPr>
              <w:t>n/a</w:t>
            </w:r>
          </w:p>
        </w:tc>
        <w:tc>
          <w:tcPr>
            <w:tcW w:type="dxa" w:w="1042"/>
          </w:tcPr>
          <w:p>
            <w:pPr>
              <w:spacing w:after="0"/>
              <w:jc w:val="right"/>
            </w:pPr>
            <w:r>
              <w:rPr>
                <w:sz w:val="16"/>
              </w:rPr>
              <w:t>20,128</w:t>
            </w:r>
          </w:p>
        </w:tc>
        <w:tc>
          <w:tcPr>
            <w:tcW w:type="dxa" w:w="1037"/>
          </w:tcPr>
          <w:p>
            <w:pPr>
              <w:spacing w:after="0"/>
              <w:jc w:val="right"/>
            </w:pPr>
            <w:r>
              <w:rPr>
                <w:sz w:val="16"/>
              </w:rPr>
              <w:t>$258,426</w:t>
            </w:r>
          </w:p>
        </w:tc>
        <w:tc>
          <w:tcPr>
            <w:tcW w:type="dxa" w:w="1126"/>
          </w:tcPr>
          <w:p>
            <w:pPr>
              <w:spacing w:after="0"/>
              <w:jc w:val="right"/>
            </w:pPr>
            <w:r>
              <w:rPr>
                <w:sz w:val="16"/>
              </w:rPr>
              <w:t>n/a</w:t>
            </w:r>
          </w:p>
        </w:tc>
        <w:tc>
          <w:tcPr>
            <w:tcW w:type="dxa" w:w="1109"/>
          </w:tcPr>
          <w:p>
            <w:pPr>
              <w:spacing w:after="0"/>
              <w:jc w:val="right"/>
            </w:pPr>
            <w:r>
              <w:rPr>
                <w:sz w:val="16"/>
              </w:rPr>
              <w:t>$104,184</w:t>
            </w:r>
          </w:p>
        </w:tc>
        <w:tc>
          <w:tcPr>
            <w:tcW w:type="dxa" w:w="1305"/>
          </w:tcPr>
          <w:p>
            <w:pPr>
              <w:spacing w:after="0"/>
              <w:jc w:val="right"/>
            </w:pPr>
            <w:r>
              <w:rPr>
                <w:sz w:val="16"/>
              </w:rPr>
              <w:t>0.00256%</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$5,579,261,497</w:t>
            </w:r>
          </w:p>
        </w:tc>
        <w:tc>
          <w:tcPr>
            <w:tcW w:type="dxa" w:w="1132"/>
          </w:tcPr>
          <w:p>
            <w:pPr>
              <w:spacing w:after="0"/>
              <w:jc w:val="right"/>
            </w:pPr>
            <w:r>
              <w:rPr>
                <w:sz w:val="16"/>
              </w:rPr>
              <w:t>$77,201,590</w:t>
            </w:r>
          </w:p>
        </w:tc>
        <w:tc>
          <w:tcPr>
            <w:tcW w:type="dxa" w:w="1042"/>
          </w:tcPr>
          <w:p>
            <w:pPr>
              <w:spacing w:after="0"/>
              <w:jc w:val="right"/>
            </w:pPr>
            <w:r>
              <w:rPr>
                <w:sz w:val="16"/>
              </w:rPr>
              <w:t>20,073</w:t>
            </w:r>
          </w:p>
        </w:tc>
        <w:tc>
          <w:tcPr>
            <w:tcW w:type="dxa" w:w="1037"/>
          </w:tcPr>
          <w:p>
            <w:pPr>
              <w:spacing w:after="0"/>
              <w:jc w:val="right"/>
            </w:pPr>
            <w:r>
              <w:rPr>
                <w:sz w:val="16"/>
              </w:rPr>
              <w:t>$41,181</w:t>
            </w:r>
          </w:p>
        </w:tc>
        <w:tc>
          <w:tcPr>
            <w:tcW w:type="dxa" w:w="1126"/>
          </w:tcPr>
          <w:p>
            <w:pPr>
              <w:spacing w:after="0"/>
              <w:jc w:val="right"/>
            </w:pPr>
            <w:r>
              <w:rPr>
                <w:sz w:val="16"/>
              </w:rPr>
              <w:t>$61,445</w:t>
            </w:r>
          </w:p>
        </w:tc>
        <w:tc>
          <w:tcPr>
            <w:tcW w:type="dxa" w:w="1109"/>
          </w:tcPr>
          <w:p>
            <w:pPr>
              <w:spacing w:after="0"/>
              <w:jc w:val="right"/>
            </w:pPr>
            <w:r>
              <w:rPr>
                <w:sz w:val="16"/>
              </w:rPr>
              <w:t>$23,044</w:t>
            </w:r>
          </w:p>
        </w:tc>
        <w:tc>
          <w:tcPr>
            <w:tcW w:type="dxa" w:w="1305"/>
          </w:tcPr>
          <w:p>
            <w:pPr>
              <w:spacing w:after="0"/>
              <w:jc w:val="right"/>
            </w:pPr>
            <w:r>
              <w:rPr>
                <w:sz w:val="16"/>
              </w:rPr>
              <w:t>0.000738%</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$5,579,261,497</w:t>
            </w:r>
          </w:p>
        </w:tc>
        <w:tc>
          <w:tcPr>
            <w:tcW w:type="dxa" w:w="1132"/>
          </w:tcPr>
          <w:p>
            <w:pPr>
              <w:spacing w:after="0"/>
              <w:jc w:val="right"/>
            </w:pPr>
            <w:r>
              <w:rPr>
                <w:sz w:val="16"/>
              </w:rPr>
              <w:t>$77,201,590</w:t>
            </w:r>
          </w:p>
        </w:tc>
        <w:tc>
          <w:tcPr>
            <w:tcW w:type="dxa" w:w="1042"/>
          </w:tcPr>
          <w:p>
            <w:pPr>
              <w:spacing w:after="0"/>
              <w:jc w:val="right"/>
            </w:pPr>
            <w:r>
              <w:rPr>
                <w:sz w:val="16"/>
              </w:rPr>
              <w:t>20,073</w:t>
            </w:r>
          </w:p>
        </w:tc>
        <w:tc>
          <w:tcPr>
            <w:tcW w:type="dxa" w:w="1037"/>
          </w:tcPr>
          <w:p>
            <w:pPr>
              <w:spacing w:after="0"/>
              <w:jc w:val="right"/>
            </w:pPr>
            <w:r>
              <w:rPr>
                <w:sz w:val="16"/>
              </w:rPr>
              <w:t>$28</w:t>
            </w:r>
          </w:p>
        </w:tc>
        <w:tc>
          <w:tcPr>
            <w:tcW w:type="dxa" w:w="1126"/>
          </w:tcPr>
          <w:p>
            <w:pPr>
              <w:spacing w:after="0"/>
              <w:jc w:val="right"/>
            </w:pPr>
            <w:r>
              <w:rPr>
                <w:sz w:val="16"/>
              </w:rPr>
              <w:t>$281</w:t>
            </w:r>
          </w:p>
        </w:tc>
        <w:tc>
          <w:tcPr>
            <w:tcW w:type="dxa" w:w="1109"/>
          </w:tcPr>
          <w:p>
            <w:pPr>
              <w:spacing w:after="0"/>
              <w:jc w:val="right"/>
            </w:pPr>
            <w:r>
              <w:rPr>
                <w:sz w:val="16"/>
              </w:rPr>
              <w:t>$358,699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$5,579,261,497</w:t>
            </w:r>
          </w:p>
        </w:tc>
        <w:tc>
          <w:tcPr>
            <w:tcW w:type="dxa" w:w="1132"/>
          </w:tcPr>
          <w:p>
            <w:pPr>
              <w:spacing w:after="0"/>
              <w:jc w:val="right"/>
            </w:pPr>
            <w:r>
              <w:rPr>
                <w:sz w:val="16"/>
              </w:rPr>
              <w:t>$77,201,590</w:t>
            </w:r>
          </w:p>
        </w:tc>
        <w:tc>
          <w:tcPr>
            <w:tcW w:type="dxa" w:w="1042"/>
          </w:tcPr>
          <w:p>
            <w:pPr>
              <w:spacing w:after="0"/>
              <w:jc w:val="right"/>
            </w:pPr>
            <w:r>
              <w:rPr>
                <w:sz w:val="16"/>
              </w:rPr>
              <w:t>20,073</w:t>
            </w:r>
          </w:p>
        </w:tc>
        <w:tc>
          <w:tcPr>
            <w:tcW w:type="dxa" w:w="1037"/>
          </w:tcPr>
          <w:p>
            <w:pPr>
              <w:spacing w:after="0"/>
              <w:jc w:val="right"/>
            </w:pPr>
            <w:r>
              <w:rPr>
                <w:sz w:val="16"/>
              </w:rPr>
              <w:t>$915,130</w:t>
            </w:r>
          </w:p>
        </w:tc>
        <w:tc>
          <w:tcPr>
            <w:tcW w:type="dxa" w:w="1126"/>
          </w:tcPr>
          <w:p>
            <w:pPr>
              <w:spacing w:after="0"/>
              <w:jc w:val="right"/>
            </w:pPr>
            <w:r>
              <w:rPr>
                <w:sz w:val="16"/>
              </w:rPr>
              <w:t>$363,137</w:t>
            </w:r>
          </w:p>
        </w:tc>
        <w:tc>
          <w:tcPr>
            <w:tcW w:type="dxa" w:w="1109"/>
          </w:tcPr>
          <w:p>
            <w:pPr>
              <w:spacing w:after="0"/>
              <w:jc w:val="right"/>
            </w:pPr>
            <w:r>
              <w:rPr>
                <w:sz w:val="16"/>
              </w:rPr>
              <w:t>$35,077</w:t>
            </w:r>
          </w:p>
        </w:tc>
        <w:tc>
          <w:tcPr>
            <w:tcW w:type="dxa" w:w="1305"/>
          </w:tcPr>
          <w:p>
            <w:pPr>
              <w:spacing w:after="0"/>
              <w:jc w:val="right"/>
            </w:pPr>
            <w:r>
              <w:rPr>
                <w:sz w:val="16"/>
              </w:rPr>
              <w:t>0.0164%</w:t>
            </w:r>
          </w:p>
        </w:tc>
        <w:tc>
          <w:tcPr>
            <w:tcW w:type="dxa" w:w="1175"/>
          </w:tcPr>
          <w:p>
            <w:pPr>
              <w:spacing w:after="0"/>
              <w:jc w:val="right"/>
            </w:pPr>
          </w:p>
        </w:tc>
        <w:tc>
          <w:tcPr>
            <w:tcW w:type="dxa" w:w="1079"/>
          </w:tcPr>
          <w:p>
            <w:pPr>
              <w:spacing w:after="0"/>
              <w:jc w:val="right"/>
            </w:pPr>
          </w:p>
        </w:tc>
        <w:tc>
          <w:tcPr>
            <w:tcW w:type="dxa" w:w="1162"/>
          </w:tcPr>
          <w:p>
            <w:pPr>
              <w:spacing w:after="0"/>
              <w:jc w:val="right"/>
            </w:pPr>
            <w:r>
              <w:rPr>
                <w:sz w:val="16"/>
              </w:rPr>
              <w:t>$391,527.25</w:t>
            </w: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$5,579,261,497</w:t>
            </w:r>
          </w:p>
        </w:tc>
        <w:tc>
          <w:tcPr>
            <w:tcW w:type="dxa" w:w="1132"/>
          </w:tcPr>
          <w:p>
            <w:pPr>
              <w:spacing w:after="0"/>
              <w:jc w:val="right"/>
            </w:pPr>
            <w:r>
              <w:rPr>
                <w:sz w:val="16"/>
              </w:rPr>
              <w:t>n/a</w:t>
            </w:r>
          </w:p>
        </w:tc>
        <w:tc>
          <w:tcPr>
            <w:tcW w:type="dxa" w:w="1042"/>
          </w:tcPr>
          <w:p>
            <w:pPr>
              <w:spacing w:after="0"/>
              <w:jc w:val="right"/>
            </w:pPr>
            <w:r>
              <w:rPr>
                <w:sz w:val="16"/>
              </w:rPr>
              <w:t>20,073</w:t>
            </w:r>
          </w:p>
        </w:tc>
        <w:tc>
          <w:tcPr>
            <w:tcW w:type="dxa" w:w="1037"/>
          </w:tcPr>
          <w:p>
            <w:pPr>
              <w:spacing w:after="0"/>
              <w:jc w:val="right"/>
            </w:pPr>
            <w:r>
              <w:rPr>
                <w:sz w:val="16"/>
              </w:rPr>
              <w:t>$3,714</w:t>
            </w:r>
          </w:p>
        </w:tc>
        <w:tc>
          <w:tcPr>
            <w:tcW w:type="dxa" w:w="1126"/>
          </w:tcPr>
          <w:p>
            <w:pPr>
              <w:spacing w:after="0"/>
              <w:jc w:val="right"/>
            </w:pPr>
            <w:r>
              <w:rPr>
                <w:sz w:val="16"/>
              </w:rPr>
              <w:t>n/a</w:t>
            </w:r>
          </w:p>
        </w:tc>
        <w:tc>
          <w:tcPr>
            <w:tcW w:type="dxa" w:w="1109"/>
          </w:tcPr>
          <w:p>
            <w:pPr>
              <w:spacing w:after="0"/>
              <w:jc w:val="right"/>
            </w:pPr>
            <w:r>
              <w:rPr>
                <w:sz w:val="16"/>
              </w:rPr>
              <w:t>$2,601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$5,573,231,021</w:t>
            </w:r>
          </w:p>
        </w:tc>
        <w:tc>
          <w:tcPr>
            <w:tcW w:type="dxa" w:w="1132"/>
          </w:tcPr>
          <w:p>
            <w:pPr>
              <w:spacing w:after="0"/>
              <w:jc w:val="right"/>
            </w:pPr>
            <w:r>
              <w:rPr>
                <w:sz w:val="16"/>
              </w:rPr>
              <w:t>$1,923,890</w:t>
            </w:r>
          </w:p>
        </w:tc>
        <w:tc>
          <w:tcPr>
            <w:tcW w:type="dxa" w:w="1042"/>
          </w:tcPr>
          <w:p>
            <w:pPr>
              <w:spacing w:after="0"/>
              <w:jc w:val="right"/>
            </w:pPr>
            <w:r>
              <w:rPr>
                <w:sz w:val="16"/>
              </w:rPr>
              <w:t>1,046</w:t>
            </w:r>
          </w:p>
        </w:tc>
        <w:tc>
          <w:tcPr>
            <w:tcW w:type="dxa" w:w="1037"/>
          </w:tcPr>
          <w:p>
            <w:pPr>
              <w:spacing w:after="0"/>
              <w:jc w:val="right"/>
            </w:pPr>
            <w:r>
              <w:rPr>
                <w:sz w:val="16"/>
              </w:rPr>
              <w:t>$5,250,498</w:t>
            </w:r>
          </w:p>
        </w:tc>
        <w:tc>
          <w:tcPr>
            <w:tcW w:type="dxa" w:w="1126"/>
          </w:tcPr>
          <w:p>
            <w:pPr>
              <w:spacing w:after="0"/>
              <w:jc w:val="right"/>
            </w:pPr>
            <w:r>
              <w:rPr>
                <w:sz w:val="16"/>
              </w:rPr>
              <w:t>$2,412</w:t>
            </w:r>
          </w:p>
        </w:tc>
        <w:tc>
          <w:tcPr>
            <w:tcW w:type="dxa" w:w="1109"/>
          </w:tcPr>
          <w:p>
            <w:pPr>
              <w:spacing w:after="0"/>
              <w:jc w:val="right"/>
            </w:pPr>
            <w:r>
              <w:rPr>
                <w:sz w:val="16"/>
              </w:rPr>
              <w:t>$38,713</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$6,471,076</w:t>
            </w:r>
          </w:p>
        </w:tc>
        <w:tc>
          <w:tcPr>
            <w:tcW w:type="dxa" w:w="1132"/>
          </w:tcPr>
          <w:p>
            <w:pPr>
              <w:spacing w:after="0"/>
              <w:jc w:val="right"/>
            </w:pPr>
            <w:r>
              <w:rPr>
                <w:sz w:val="16"/>
              </w:rPr>
              <w:t>n/a</w:t>
            </w:r>
          </w:p>
        </w:tc>
        <w:tc>
          <w:tcPr>
            <w:tcW w:type="dxa" w:w="1042"/>
          </w:tcPr>
          <w:p>
            <w:pPr>
              <w:spacing w:after="0"/>
              <w:jc w:val="right"/>
            </w:pPr>
            <w:r>
              <w:rPr>
                <w:sz w:val="16"/>
              </w:rPr>
              <w:t>21</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109"/>
          </w:tcPr>
          <w:p>
            <w:pPr>
              <w:spacing w:after="0"/>
              <w:jc w:val="right"/>
            </w:pPr>
            <w:r>
              <w:rPr>
                <w:sz w:val="16"/>
              </w:rPr>
              <w:t>$1</w:t>
            </w:r>
          </w:p>
        </w:tc>
        <w:tc>
          <w:tcPr>
            <w:tcW w:type="dxa" w:w="1305"/>
          </w:tcPr>
          <w:p>
            <w:pPr>
              <w:spacing w:after="0"/>
              <w:jc w:val="right"/>
            </w:pPr>
            <w:r>
              <w:rPr>
                <w:sz w:val="16"/>
              </w:rPr>
              <w:t>0.000204%</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$5,579,261,497</w:t>
            </w:r>
          </w:p>
        </w:tc>
        <w:tc>
          <w:tcPr>
            <w:tcW w:type="dxa" w:w="1132"/>
          </w:tcPr>
          <w:p>
            <w:pPr>
              <w:spacing w:after="0"/>
              <w:jc w:val="right"/>
            </w:pPr>
            <w:r>
              <w:rPr>
                <w:sz w:val="16"/>
              </w:rPr>
              <w:t>n/a</w:t>
            </w:r>
          </w:p>
        </w:tc>
        <w:tc>
          <w:tcPr>
            <w:tcW w:type="dxa" w:w="1042"/>
          </w:tcPr>
          <w:p>
            <w:pPr>
              <w:spacing w:after="0"/>
              <w:jc w:val="right"/>
            </w:pPr>
            <w:r>
              <w:rPr>
                <w:sz w:val="16"/>
              </w:rPr>
              <w:t>20,073</w:t>
            </w:r>
          </w:p>
        </w:tc>
        <w:tc>
          <w:tcPr>
            <w:tcW w:type="dxa" w:w="1037"/>
          </w:tcPr>
          <w:p>
            <w:pPr>
              <w:spacing w:after="0"/>
              <w:jc w:val="right"/>
            </w:pPr>
            <w:r>
              <w:rPr>
                <w:sz w:val="16"/>
              </w:rPr>
              <w:t>$14,475</w:t>
            </w:r>
          </w:p>
        </w:tc>
        <w:tc>
          <w:tcPr>
            <w:tcW w:type="dxa" w:w="1126"/>
          </w:tcPr>
          <w:p>
            <w:pPr>
              <w:spacing w:after="0"/>
              <w:jc w:val="right"/>
            </w:pPr>
            <w:r>
              <w:rPr>
                <w:sz w:val="16"/>
              </w:rPr>
              <w:t>n/a</w:t>
            </w:r>
          </w:p>
        </w:tc>
        <w:tc>
          <w:tcPr>
            <w:tcW w:type="dxa" w:w="1109"/>
          </w:tcPr>
          <w:p>
            <w:pPr>
              <w:spacing w:after="0"/>
              <w:jc w:val="right"/>
            </w:pPr>
            <w:r>
              <w:rPr>
                <w:sz w:val="16"/>
              </w:rPr>
              <w:t>$149,858</w:t>
            </w:r>
          </w:p>
        </w:tc>
        <w:tc>
          <w:tcPr>
            <w:tcW w:type="dxa" w:w="1305"/>
          </w:tcPr>
          <w:p>
            <w:pPr>
              <w:spacing w:after="0"/>
              <w:jc w:val="right"/>
            </w:pPr>
            <w:r>
              <w:rPr>
                <w:sz w:val="16"/>
              </w:rPr>
              <w:t>0.000259%</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$5,579,261,497</w:t>
            </w:r>
          </w:p>
        </w:tc>
        <w:tc>
          <w:tcPr>
            <w:tcW w:type="dxa" w:w="1132"/>
          </w:tcPr>
          <w:p>
            <w:pPr>
              <w:spacing w:after="0"/>
              <w:jc w:val="right"/>
            </w:pPr>
            <w:r>
              <w:rPr>
                <w:sz w:val="16"/>
              </w:rPr>
              <w:t>$77,201,590</w:t>
            </w:r>
          </w:p>
        </w:tc>
        <w:tc>
          <w:tcPr>
            <w:tcW w:type="dxa" w:w="1042"/>
          </w:tcPr>
          <w:p>
            <w:pPr>
              <w:spacing w:after="0"/>
              <w:jc w:val="right"/>
            </w:pPr>
            <w:r>
              <w:rPr>
                <w:sz w:val="16"/>
              </w:rPr>
              <w:t>20,073</w:t>
            </w:r>
          </w:p>
        </w:tc>
        <w:tc>
          <w:tcPr>
            <w:tcW w:type="dxa" w:w="1037"/>
          </w:tcPr>
          <w:p>
            <w:pPr>
              <w:spacing w:after="0"/>
              <w:jc w:val="right"/>
            </w:pPr>
            <w:r>
              <w:rPr>
                <w:sz w:val="16"/>
              </w:rPr>
              <w:t>$80,112</w:t>
            </w:r>
          </w:p>
        </w:tc>
        <w:tc>
          <w:tcPr>
            <w:tcW w:type="dxa" w:w="1126"/>
          </w:tcPr>
          <w:p>
            <w:pPr>
              <w:spacing w:after="0"/>
              <w:jc w:val="right"/>
            </w:pPr>
            <w:r>
              <w:rPr>
                <w:sz w:val="16"/>
              </w:rPr>
              <w:t>$44,276</w:t>
            </w:r>
          </w:p>
        </w:tc>
        <w:tc>
          <w:tcPr>
            <w:tcW w:type="dxa" w:w="1109"/>
          </w:tcPr>
          <w:p>
            <w:pPr>
              <w:spacing w:after="0"/>
              <w:jc w:val="right"/>
            </w:pPr>
            <w:r>
              <w:rPr>
                <w:sz w:val="16"/>
              </w:rPr>
              <w:t>$333,407</w:t>
            </w:r>
          </w:p>
        </w:tc>
        <w:tc>
          <w:tcPr>
            <w:tcW w:type="dxa" w:w="1305"/>
          </w:tcPr>
          <w:p>
            <w:pPr>
              <w:spacing w:after="0"/>
              <w:jc w:val="right"/>
            </w:pPr>
            <w:r>
              <w:rPr>
                <w:sz w:val="16"/>
              </w:rPr>
              <w:t>0.00144%</w:t>
            </w:r>
          </w:p>
        </w:tc>
        <w:tc>
          <w:tcPr>
            <w:tcW w:type="dxa" w:w="1175"/>
          </w:tcPr>
          <w:p>
            <w:pPr>
              <w:spacing w:after="0"/>
              <w:jc w:val="right"/>
            </w:pPr>
            <w:r>
              <w:rPr>
                <w:sz w:val="16"/>
              </w:rPr>
              <w:t>$18,000</w:t>
            </w:r>
          </w:p>
        </w:tc>
        <w:tc>
          <w:tcPr>
            <w:tcW w:type="dxa" w:w="1079"/>
          </w:tcPr>
          <w:p>
            <w:pPr>
              <w:spacing w:after="0"/>
              <w:jc w:val="right"/>
            </w:pPr>
          </w:p>
        </w:tc>
        <w:tc>
          <w:tcPr>
            <w:tcW w:type="dxa" w:w="1162"/>
          </w:tcPr>
          <w:p>
            <w:pPr>
              <w:spacing w:after="0"/>
              <w:jc w:val="right"/>
            </w:pPr>
            <w:r>
              <w:rPr>
                <w:sz w:val="16"/>
              </w:rPr>
              <w:t>$148,292.77</w:t>
            </w: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$5,579,261,497</w:t>
            </w:r>
          </w:p>
        </w:tc>
        <w:tc>
          <w:tcPr>
            <w:tcW w:type="dxa" w:w="1132"/>
          </w:tcPr>
          <w:p>
            <w:pPr>
              <w:spacing w:after="0"/>
              <w:jc w:val="right"/>
            </w:pPr>
            <w:r>
              <w:rPr>
                <w:sz w:val="16"/>
              </w:rPr>
              <w:t>$77,201,590</w:t>
            </w:r>
          </w:p>
        </w:tc>
        <w:tc>
          <w:tcPr>
            <w:tcW w:type="dxa" w:w="1042"/>
          </w:tcPr>
          <w:p>
            <w:pPr>
              <w:spacing w:after="0"/>
              <w:jc w:val="right"/>
            </w:pPr>
            <w:r>
              <w:rPr>
                <w:sz w:val="16"/>
              </w:rPr>
              <w:t>20,073</w:t>
            </w:r>
          </w:p>
        </w:tc>
        <w:tc>
          <w:tcPr>
            <w:tcW w:type="dxa" w:w="1037"/>
          </w:tcPr>
          <w:p>
            <w:pPr>
              <w:spacing w:after="0"/>
              <w:jc w:val="right"/>
            </w:pPr>
            <w:r>
              <w:rPr>
                <w:sz w:val="16"/>
              </w:rPr>
              <w:t>$612,354</w:t>
            </w:r>
          </w:p>
        </w:tc>
        <w:tc>
          <w:tcPr>
            <w:tcW w:type="dxa" w:w="1126"/>
          </w:tcPr>
          <w:p>
            <w:pPr>
              <w:spacing w:after="0"/>
              <w:jc w:val="right"/>
            </w:pPr>
            <w:r>
              <w:rPr>
                <w:sz w:val="16"/>
              </w:rPr>
              <w:t>$2,264</w:t>
            </w:r>
          </w:p>
        </w:tc>
        <w:tc>
          <w:tcPr>
            <w:tcW w:type="dxa" w:w="1109"/>
          </w:tcPr>
          <w:p>
            <w:pPr>
              <w:spacing w:after="0"/>
              <w:jc w:val="right"/>
            </w:pPr>
            <w:r>
              <w:rPr>
                <w:sz w:val="16"/>
              </w:rPr>
              <w:t>$1,334,482</w:t>
            </w:r>
          </w:p>
        </w:tc>
        <w:tc>
          <w:tcPr>
            <w:tcW w:type="dxa" w:w="1305"/>
          </w:tcPr>
          <w:p>
            <w:pPr>
              <w:spacing w:after="0"/>
              <w:jc w:val="right"/>
            </w:pPr>
            <w:r>
              <w:rPr>
                <w:sz w:val="16"/>
              </w:rPr>
              <w:t>0.011%</w:t>
            </w:r>
          </w:p>
        </w:tc>
        <w:tc>
          <w:tcPr>
            <w:tcW w:type="dxa" w:w="1175"/>
          </w:tcPr>
          <w:p>
            <w:pPr>
              <w:spacing w:after="0"/>
              <w:jc w:val="right"/>
            </w:pPr>
          </w:p>
        </w:tc>
        <w:tc>
          <w:tcPr>
            <w:tcW w:type="dxa" w:w="1079"/>
          </w:tcPr>
          <w:p>
            <w:pPr>
              <w:spacing w:after="0"/>
              <w:jc w:val="right"/>
            </w:pPr>
          </w:p>
        </w:tc>
        <w:tc>
          <w:tcPr>
            <w:tcW w:type="dxa" w:w="1162"/>
          </w:tcPr>
          <w:p>
            <w:pPr>
              <w:spacing w:after="0"/>
              <w:jc w:val="right"/>
            </w:pPr>
            <w:r>
              <w:rPr>
                <w:sz w:val="16"/>
              </w:rPr>
              <w:t>$148,292.77</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$1,892,352,324</w:t>
            </w:r>
          </w:p>
        </w:tc>
        <w:tc>
          <w:tcPr>
            <w:tcW w:type="dxa" w:w="1132"/>
          </w:tcPr>
          <w:p>
            <w:pPr>
              <w:spacing w:after="0"/>
              <w:jc w:val="right"/>
            </w:pPr>
            <w:r>
              <w:rPr>
                <w:sz w:val="16"/>
              </w:rPr>
              <w:t>$30,070,187</w:t>
            </w:r>
          </w:p>
        </w:tc>
        <w:tc>
          <w:tcPr>
            <w:tcW w:type="dxa" w:w="1042"/>
          </w:tcPr>
          <w:p>
            <w:pPr>
              <w:spacing w:after="0"/>
              <w:jc w:val="right"/>
            </w:pPr>
            <w:r>
              <w:rPr>
                <w:sz w:val="16"/>
              </w:rPr>
              <w:t>8,031</w:t>
            </w:r>
          </w:p>
        </w:tc>
        <w:tc>
          <w:tcPr>
            <w:tcW w:type="dxa" w:w="1037"/>
          </w:tcPr>
          <w:p>
            <w:pPr>
              <w:spacing w:after="0"/>
              <w:jc w:val="right"/>
            </w:pPr>
            <w:r>
              <w:rPr>
                <w:sz w:val="16"/>
              </w:rPr>
              <w:t>$53,421</w:t>
            </w:r>
          </w:p>
        </w:tc>
        <w:tc>
          <w:tcPr>
            <w:tcW w:type="dxa" w:w="1126"/>
          </w:tcPr>
          <w:p>
            <w:pPr>
              <w:spacing w:after="0"/>
              <w:jc w:val="right"/>
            </w:pPr>
            <w:r>
              <w:rPr>
                <w:sz w:val="16"/>
              </w:rPr>
              <w:t>$140</w:t>
            </w:r>
          </w:p>
        </w:tc>
        <w:tc>
          <w:tcPr>
            <w:tcW w:type="dxa" w:w="1109"/>
          </w:tcPr>
          <w:p>
            <w:pPr>
              <w:spacing w:after="0"/>
              <w:jc w:val="right"/>
            </w:pPr>
            <w:r>
              <w:rPr>
                <w:sz w:val="16"/>
              </w:rPr>
              <w:t>$5,561</w:t>
            </w:r>
          </w:p>
        </w:tc>
        <w:tc>
          <w:tcPr>
            <w:tcW w:type="dxa" w:w="1305"/>
          </w:tcPr>
          <w:p>
            <w:pPr>
              <w:spacing w:after="0"/>
              <w:jc w:val="right"/>
            </w:pPr>
            <w:r>
              <w:rPr>
                <w:sz w:val="16"/>
              </w:rPr>
              <w:t>0.00282%</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$5,579,261,497</w:t>
            </w:r>
          </w:p>
        </w:tc>
        <w:tc>
          <w:tcPr>
            <w:tcW w:type="dxa" w:w="1132"/>
          </w:tcPr>
          <w:p>
            <w:pPr>
              <w:spacing w:after="0"/>
              <w:jc w:val="right"/>
            </w:pPr>
            <w:r>
              <w:rPr>
                <w:sz w:val="16"/>
              </w:rPr>
              <w:t>$77,201,590</w:t>
            </w:r>
          </w:p>
        </w:tc>
        <w:tc>
          <w:tcPr>
            <w:tcW w:type="dxa" w:w="1042"/>
          </w:tcPr>
          <w:p>
            <w:pPr>
              <w:spacing w:after="0"/>
              <w:jc w:val="right"/>
            </w:pPr>
            <w:r>
              <w:rPr>
                <w:sz w:val="16"/>
              </w:rPr>
              <w:t>20,073</w:t>
            </w:r>
          </w:p>
        </w:tc>
        <w:tc>
          <w:tcPr>
            <w:tcW w:type="dxa" w:w="1037"/>
          </w:tcPr>
          <w:p>
            <w:pPr>
              <w:spacing w:after="0"/>
              <w:jc w:val="right"/>
            </w:pPr>
            <w:r>
              <w:rPr>
                <w:sz w:val="16"/>
              </w:rPr>
              <w:t>$2,713</w:t>
            </w:r>
          </w:p>
        </w:tc>
        <w:tc>
          <w:tcPr>
            <w:tcW w:type="dxa" w:w="1126"/>
          </w:tcPr>
          <w:p>
            <w:pPr>
              <w:spacing w:after="0"/>
              <w:jc w:val="right"/>
            </w:pPr>
            <w:r>
              <w:rPr>
                <w:sz w:val="16"/>
              </w:rPr>
              <w:t>$31</w:t>
            </w:r>
          </w:p>
        </w:tc>
        <w:tc>
          <w:tcPr>
            <w:tcW w:type="dxa" w:w="1109"/>
          </w:tcPr>
          <w:p>
            <w:pPr>
              <w:spacing w:after="0"/>
              <w:jc w:val="right"/>
            </w:pPr>
            <w:r>
              <w:rPr>
                <w:sz w:val="16"/>
              </w:rPr>
              <w:t>$139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2022-07-07 (Storm Events through 2026-06-30): 21 county-coded records, 9 with a damage value recorded (including $0), $18,000; 6 zone-level records, 4 with a damage value recorded (including $0), $0 reported for the zone; Public Assistance: $539,820.02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20,073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$5,579,261,497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$77,201,590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$8,721,061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$2,398,953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3</w:t>
            </w:r>
          </w:p>
        </w:tc>
        <w:tc>
          <w:tcPr>
            <w:tcW w:type="dxa" w:w="1336"/>
          </w:tcPr>
          <w:p>
            <w:pPr>
              <w:spacing w:after="0"/>
              <w:jc w:val="right"/>
            </w:pPr>
            <w:r>
              <w:rPr>
                <w:sz w:val="16"/>
              </w:rPr>
              <w:t>14</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Cordele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Crisp County (unincorporated area)</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13</w:t>
            </w:r>
          </w:p>
        </w:tc>
        <w:tc>
          <w:tcPr>
            <w:tcW w:type="dxa" w:w="1336"/>
          </w:tcPr>
          <w:p>
            <w:pPr>
              <w:spacing w:after="0"/>
              <w:jc w:val="right"/>
            </w:pPr>
            <w:r>
              <w:rPr>
                <w:sz w:val="16"/>
              </w:rPr>
              <w:t>2</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Crisp County (unincorporated area)</w:t>
            </w:r>
          </w:p>
        </w:tc>
        <w:tc>
          <w:tcPr>
            <w:tcW w:type="dxa" w:w="1604"/>
          </w:tcPr>
          <w:p>
            <w:pPr>
              <w:spacing w:after="0"/>
              <w:jc w:val="left"/>
            </w:pPr>
            <w:r>
              <w:rPr>
                <w:sz w:val="16"/>
              </w:rPr>
              <w:t>130504</w:t>
            </w:r>
          </w:p>
        </w:tc>
        <w:tc>
          <w:tcPr>
            <w:tcW w:type="dxa" w:w="1441"/>
          </w:tcPr>
          <w:p>
            <w:pPr>
              <w:spacing w:after="0"/>
              <w:jc w:val="right"/>
            </w:pPr>
            <w:r>
              <w:rPr>
                <w:sz w:val="16"/>
              </w:rPr>
              <w:t>5</w:t>
            </w:r>
          </w:p>
        </w:tc>
        <w:tc>
          <w:tcPr>
            <w:tcW w:type="dxa" w:w="1441"/>
          </w:tcPr>
          <w:p>
            <w:pPr>
              <w:spacing w:after="0"/>
              <w:jc w:val="right"/>
            </w:pPr>
            <w:r>
              <w:rPr>
                <w:sz w:val="16"/>
              </w:rPr>
              <w:t>2</w:t>
            </w:r>
          </w:p>
        </w:tc>
        <w:tc>
          <w:tcPr>
            <w:tcW w:type="dxa" w:w="1441"/>
          </w:tcPr>
          <w:p>
            <w:pPr>
              <w:spacing w:after="0"/>
              <w:jc w:val="right"/>
            </w:pPr>
            <w:r>
              <w:rPr>
                <w:sz w:val="16"/>
              </w:rPr>
              <w:t>13</w:t>
            </w:r>
          </w:p>
        </w:tc>
        <w:tc>
          <w:tcPr>
            <w:tcW w:type="dxa" w:w="1441"/>
          </w:tcPr>
          <w:p>
            <w:pPr>
              <w:spacing w:after="0"/>
              <w:jc w:val="right"/>
            </w:pPr>
            <w:r>
              <w:rPr>
                <w:sz w:val="16"/>
              </w:rPr>
              <w:t>2</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604"/>
          </w:tcPr>
          <w:p>
            <w:pPr>
              <w:spacing w:after="0"/>
              <w:jc w:val="right"/>
            </w:pPr>
            <w:r>
              <w:rPr>
                <w:sz w:val="16"/>
              </w:rPr>
              <w:t>10</w:t>
            </w:r>
          </w:p>
        </w:tc>
      </w:tr>
      <w:tr>
        <w:trPr>
          <w:cantSplit/>
        </w:trPr>
        <w:tc>
          <w:tcPr>
            <w:tcW w:type="dxa" w:w="2256"/>
          </w:tcPr>
          <w:p>
            <w:pPr>
              <w:spacing w:after="0"/>
              <w:jc w:val="left"/>
            </w:pPr>
            <w:r>
              <w:rPr>
                <w:sz w:val="16"/>
              </w:rPr>
              <w:t>Arabi town</w:t>
            </w:r>
          </w:p>
        </w:tc>
        <w:tc>
          <w:tcPr>
            <w:tcW w:type="dxa" w:w="1604"/>
          </w:tcPr>
          <w:p>
            <w:pPr>
              <w:spacing w:after="0"/>
              <w:jc w:val="left"/>
            </w:pPr>
            <w:r>
              <w:rPr>
                <w:sz w:val="16"/>
              </w:rPr>
              <w:t>130514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Cordele city</w:t>
            </w:r>
          </w:p>
        </w:tc>
        <w:tc>
          <w:tcPr>
            <w:tcW w:type="dxa" w:w="1604"/>
          </w:tcPr>
          <w:p>
            <w:pPr>
              <w:spacing w:after="0"/>
              <w:jc w:val="left"/>
            </w:pPr>
            <w:r>
              <w:rPr>
                <w:sz w:val="16"/>
              </w:rPr>
              <w:t>130214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Crisp County, GA: risk-assessment baseline packet, release 2026-10 (data as of 2026-09-30; County FIPS 13081). Automated baseline. </w:t>
      </w:r>
      <w:hyperlink r:id="rId16">
        <w:r>
          <w:rPr>
            <w:color w:val="1F4E99"/>
            <w:sz w:val="17"/>
            <w:u w:val="single"/>
          </w:rPr>
          <w:t>https://hazardplain.org/ga/13081/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Crisp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8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Crisp County, GA: Risk-assessment baseline packet</dc:title>
  <dc:subject>Hazard Plain release 2026-10, as of 2026-09-30. Automated baseline</dc:subject>
  <dc:creator>Hazard Plain</dc:creator>
  <cp:keywords>Hazard Plain; hazard mitigation; risk assessment; 13081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