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Cook County, GA</w:t>
      </w:r>
    </w:p>
    <w:p>
      <w:pPr>
        <w:spacing w:after="120" w:before="0"/>
      </w:pPr>
      <w:r>
        <w:rPr>
          <w:color w:val="555555"/>
          <w:sz w:val="24"/>
        </w:rPr>
        <w:t>Risk-assessment baseline packet</w:t>
      </w:r>
    </w:p>
    <w:p>
      <w:pPr>
        <w:spacing w:after="120" w:before="0"/>
      </w:pPr>
      <w:r>
        <w:rPr>
          <w:b/>
          <w:sz w:val="18"/>
        </w:rPr>
        <w:t xml:space="preserve">County FIPS: </w:t>
      </w:r>
      <w:r>
        <w:rPr>
          <w:sz w:val="18"/>
        </w:rPr>
        <w:t>13075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2029-04-28. Plan: Cook County (FEMA plan 109594), approved 2024-04-29.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2024-04-29: 4 new hazard declarations (2 incidents): EM-3607-GA (Hurricane Debby), DR-4821-GA (Tropical Storm Debby), EM-3616-GA (Hurricane Helene), DR-4830-GA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($3,420,717 a year), Inland Flooding ($2,443,417) and Tornado ($1,065,214).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2029-04-28</w:t>
      </w:r>
    </w:p>
    <w:p>
      <w:pPr>
        <w:keepNext/>
        <w:spacing w:after="40" w:before="0"/>
      </w:pPr>
      <w:r>
        <w:rPr>
          <w:b/>
        </w:rPr>
        <w:t xml:space="preserve">Plan: </w:t>
      </w:r>
      <w:r>
        <w:rPr/>
        <w:t>Cook County (FEMA plan 109594)</w:t>
      </w:r>
    </w:p>
    <w:p>
      <w:pPr>
        <w:keepNext/>
        <w:spacing w:after="40" w:before="0"/>
      </w:pPr>
      <w:r>
        <w:rPr>
          <w:b/>
        </w:rPr>
        <w:t xml:space="preserve">Approved: </w:t>
      </w:r>
      <w:r>
        <w:rPr/>
        <w:t>2024-04-29</w:t>
      </w:r>
    </w:p>
    <w:p>
      <w:pPr>
        <w:keepNext/>
        <w:spacing w:after="40" w:before="0"/>
      </w:pPr>
      <w:r>
        <w:rPr>
          <w:b/>
        </w:rPr>
        <w:t xml:space="preserve">Days to expiry: </w:t>
      </w:r>
      <w:r>
        <w:rPr/>
        <w:t>941</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0"/>
        <w:gridCol w:w="1560"/>
        <w:gridCol w:w="2958"/>
        <w:gridCol w:w="3158"/>
        <w:gridCol w:w="1160"/>
        <w:gridCol w:w="1160"/>
        <w:gridCol w:w="1000"/>
        <w:gridCol w:w="1455"/>
      </w:tblGrid>
      <w:tr>
        <w:trPr>
          <w:cantSplit/>
          <w:tblHeader/>
        </w:trPr>
        <w:tc>
          <w:tcPr>
            <w:tcW w:type="dxa" w:w="1660"/>
            <w:shd w:val="clear" w:color="auto" w:fill="E8E8E8"/>
          </w:tcPr>
          <w:p>
            <w:pPr>
              <w:spacing w:after="0"/>
              <w:jc w:val="left"/>
            </w:pPr>
            <w:r>
              <w:rPr>
                <w:b/>
                <w:sz w:val="16"/>
              </w:rPr>
              <w:t>Jurisdiction</w:t>
            </w:r>
          </w:p>
        </w:tc>
        <w:tc>
          <w:tcPr>
            <w:tcW w:type="dxa" w:w="1560"/>
            <w:shd w:val="clear" w:color="auto" w:fill="E8E8E8"/>
          </w:tcPr>
          <w:p>
            <w:pPr>
              <w:spacing w:after="0"/>
              <w:jc w:val="left"/>
            </w:pPr>
            <w:r>
              <w:rPr>
                <w:b/>
                <w:sz w:val="16"/>
              </w:rPr>
              <w:t>Type</w:t>
            </w:r>
          </w:p>
        </w:tc>
        <w:tc>
          <w:tcPr>
            <w:tcW w:type="dxa" w:w="2958"/>
            <w:shd w:val="clear" w:color="auto" w:fill="E8E8E8"/>
          </w:tcPr>
          <w:p>
            <w:pPr>
              <w:spacing w:after="0"/>
              <w:jc w:val="left"/>
            </w:pPr>
            <w:r>
              <w:rPr>
                <w:b/>
                <w:sz w:val="16"/>
              </w:rPr>
              <w:t>Status</w:t>
            </w:r>
          </w:p>
        </w:tc>
        <w:tc>
          <w:tcPr>
            <w:tcW w:type="dxa" w:w="3158"/>
            <w:shd w:val="clear" w:color="auto" w:fill="E8E8E8"/>
          </w:tcPr>
          <w:p>
            <w:pPr>
              <w:spacing w:after="0"/>
              <w:jc w:val="left"/>
            </w:pPr>
            <w:r>
              <w:rPr>
                <w:b/>
                <w:sz w:val="16"/>
              </w:rPr>
              <w:t>Plan</w:t>
            </w:r>
          </w:p>
        </w:tc>
        <w:tc>
          <w:tcPr>
            <w:tcW w:type="dxa" w:w="1160"/>
            <w:shd w:val="clear" w:color="auto" w:fill="E8E8E8"/>
          </w:tcPr>
          <w:p>
            <w:pPr>
              <w:spacing w:after="0"/>
              <w:jc w:val="left"/>
            </w:pPr>
            <w:r>
              <w:rPr>
                <w:b/>
                <w:sz w:val="16"/>
              </w:rPr>
              <w:t>Approved</w:t>
            </w:r>
          </w:p>
        </w:tc>
        <w:tc>
          <w:tcPr>
            <w:tcW w:type="dxa" w:w="1160"/>
            <w:shd w:val="clear" w:color="auto" w:fill="E8E8E8"/>
          </w:tcPr>
          <w:p>
            <w:pPr>
              <w:spacing w:after="0"/>
              <w:jc w:val="left"/>
            </w:pPr>
            <w:r>
              <w:rPr>
                <w:b/>
                <w:sz w:val="16"/>
              </w:rPr>
              <w:t>Expires</w:t>
            </w:r>
          </w:p>
        </w:tc>
        <w:tc>
          <w:tcPr>
            <w:tcW w:type="dxa" w:w="100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5"/>
            <w:shd w:val="clear" w:color="auto" w:fill="E8E8E8"/>
          </w:tcPr>
          <w:p>
            <w:pPr>
              <w:spacing w:after="0"/>
              <w:jc w:val="left"/>
            </w:pPr>
            <w:r>
              <w:rPr>
                <w:b/>
                <w:sz w:val="16"/>
              </w:rPr>
              <w:t>Notes</w:t>
            </w:r>
          </w:p>
        </w:tc>
      </w:tr>
      <w:tr>
        <w:trPr>
          <w:cantSplit/>
        </w:trPr>
        <w:tc>
          <w:tcPr>
            <w:tcW w:type="dxa" w:w="1660"/>
          </w:tcPr>
          <w:p>
            <w:pPr>
              <w:spacing w:after="0"/>
              <w:jc w:val="left"/>
            </w:pPr>
            <w:r>
              <w:rPr>
                <w:sz w:val="16"/>
              </w:rPr>
              <w:t>Cook County (unincorporated area)</w:t>
            </w:r>
          </w:p>
        </w:tc>
        <w:tc>
          <w:tcPr>
            <w:tcW w:type="dxa" w:w="1560"/>
          </w:tcPr>
          <w:p>
            <w:pPr>
              <w:spacing w:after="0"/>
              <w:jc w:val="left"/>
            </w:pPr>
            <w:r>
              <w:rPr>
                <w:sz w:val="16"/>
              </w:rPr>
              <w:t>Unincorporated</w:t>
            </w:r>
          </w:p>
        </w:tc>
        <w:tc>
          <w:tcPr>
            <w:tcW w:type="dxa" w:w="2958"/>
          </w:tcPr>
          <w:p>
            <w:pPr>
              <w:spacing w:after="0"/>
              <w:jc w:val="left"/>
            </w:pPr>
            <w:r>
              <w:rPr>
                <w:sz w:val="16"/>
              </w:rPr>
              <w:t>Approved, expires 2029-04-28</w:t>
            </w:r>
          </w:p>
        </w:tc>
        <w:tc>
          <w:tcPr>
            <w:tcW w:type="dxa" w:w="3158"/>
          </w:tcPr>
          <w:p>
            <w:pPr>
              <w:spacing w:after="0"/>
              <w:jc w:val="left"/>
            </w:pPr>
            <w:r>
              <w:rPr>
                <w:sz w:val="16"/>
              </w:rPr>
              <w:t>Cook County (FEMA plan 109594)</w:t>
            </w:r>
          </w:p>
        </w:tc>
        <w:tc>
          <w:tcPr>
            <w:tcW w:type="dxa" w:w="1160"/>
          </w:tcPr>
          <w:p>
            <w:pPr>
              <w:spacing w:after="0"/>
              <w:jc w:val="left"/>
            </w:pPr>
            <w:r>
              <w:rPr>
                <w:sz w:val="16"/>
              </w:rPr>
              <w:t>2024-04-29</w:t>
            </w:r>
          </w:p>
        </w:tc>
        <w:tc>
          <w:tcPr>
            <w:tcW w:type="dxa" w:w="1160"/>
          </w:tcPr>
          <w:p>
            <w:pPr>
              <w:spacing w:after="0"/>
              <w:jc w:val="left"/>
            </w:pPr>
            <w:r>
              <w:rPr>
                <w:sz w:val="16"/>
              </w:rPr>
              <w:t>2029-04-28</w:t>
            </w:r>
          </w:p>
        </w:tc>
        <w:tc>
          <w:tcPr>
            <w:tcW w:type="dxa" w:w="1000"/>
          </w:tcPr>
          <w:p>
            <w:pPr>
              <w:spacing w:after="0"/>
              <w:jc w:val="right"/>
            </w:pPr>
            <w:r>
              <w:rPr>
                <w:sz w:val="16"/>
              </w:rPr>
              <w:t>941</w:t>
            </w:r>
          </w:p>
        </w:tc>
        <w:tc>
          <w:tcPr>
            <w:tcW w:type="dxa" w:w="1455"/>
          </w:tcPr>
          <w:p>
            <w:pPr>
              <w:spacing w:after="0"/>
              <w:jc w:val="left"/>
            </w:pPr>
          </w:p>
        </w:tc>
      </w:tr>
      <w:tr>
        <w:trPr>
          <w:cantSplit/>
        </w:trPr>
        <w:tc>
          <w:tcPr>
            <w:tcW w:type="dxa" w:w="1660"/>
          </w:tcPr>
          <w:p>
            <w:pPr>
              <w:spacing w:after="0"/>
              <w:jc w:val="left"/>
            </w:pPr>
            <w:r>
              <w:rPr>
                <w:sz w:val="16"/>
              </w:rPr>
              <w:t>Adel city</w:t>
            </w:r>
          </w:p>
        </w:tc>
        <w:tc>
          <w:tcPr>
            <w:tcW w:type="dxa" w:w="1560"/>
          </w:tcPr>
          <w:p>
            <w:pPr>
              <w:spacing w:after="0"/>
              <w:jc w:val="left"/>
            </w:pPr>
            <w:r>
              <w:rPr>
                <w:sz w:val="16"/>
              </w:rPr>
              <w:t>City</w:t>
            </w:r>
          </w:p>
        </w:tc>
        <w:tc>
          <w:tcPr>
            <w:tcW w:type="dxa" w:w="2958"/>
          </w:tcPr>
          <w:p>
            <w:pPr>
              <w:spacing w:after="0"/>
              <w:jc w:val="left"/>
            </w:pPr>
            <w:r>
              <w:rPr>
                <w:sz w:val="16"/>
              </w:rPr>
              <w:t>Approved, expires 2029-04-28</w:t>
            </w:r>
          </w:p>
        </w:tc>
        <w:tc>
          <w:tcPr>
            <w:tcW w:type="dxa" w:w="3158"/>
          </w:tcPr>
          <w:p>
            <w:pPr>
              <w:spacing w:after="0"/>
              <w:jc w:val="left"/>
            </w:pPr>
            <w:r>
              <w:rPr>
                <w:sz w:val="16"/>
              </w:rPr>
              <w:t>Cook County (FEMA plan 109594)</w:t>
            </w:r>
          </w:p>
        </w:tc>
        <w:tc>
          <w:tcPr>
            <w:tcW w:type="dxa" w:w="1160"/>
          </w:tcPr>
          <w:p>
            <w:pPr>
              <w:spacing w:after="0"/>
              <w:jc w:val="left"/>
            </w:pPr>
            <w:r>
              <w:rPr>
                <w:sz w:val="16"/>
              </w:rPr>
              <w:t>2024-04-29</w:t>
            </w:r>
          </w:p>
        </w:tc>
        <w:tc>
          <w:tcPr>
            <w:tcW w:type="dxa" w:w="1160"/>
          </w:tcPr>
          <w:p>
            <w:pPr>
              <w:spacing w:after="0"/>
              <w:jc w:val="left"/>
            </w:pPr>
            <w:r>
              <w:rPr>
                <w:sz w:val="16"/>
              </w:rPr>
              <w:t>2029-04-28</w:t>
            </w:r>
          </w:p>
        </w:tc>
        <w:tc>
          <w:tcPr>
            <w:tcW w:type="dxa" w:w="1000"/>
          </w:tcPr>
          <w:p>
            <w:pPr>
              <w:spacing w:after="0"/>
              <w:jc w:val="right"/>
            </w:pPr>
            <w:r>
              <w:rPr>
                <w:sz w:val="16"/>
              </w:rPr>
              <w:t>941</w:t>
            </w:r>
          </w:p>
        </w:tc>
        <w:tc>
          <w:tcPr>
            <w:tcW w:type="dxa" w:w="1455"/>
          </w:tcPr>
          <w:p>
            <w:pPr>
              <w:spacing w:after="0"/>
              <w:jc w:val="left"/>
            </w:pPr>
          </w:p>
        </w:tc>
      </w:tr>
      <w:tr>
        <w:trPr>
          <w:cantSplit/>
        </w:trPr>
        <w:tc>
          <w:tcPr>
            <w:tcW w:type="dxa" w:w="1660"/>
          </w:tcPr>
          <w:p>
            <w:pPr>
              <w:spacing w:after="0"/>
              <w:jc w:val="left"/>
            </w:pPr>
            <w:r>
              <w:rPr>
                <w:sz w:val="16"/>
              </w:rPr>
              <w:t>Cecil city</w:t>
            </w:r>
          </w:p>
        </w:tc>
        <w:tc>
          <w:tcPr>
            <w:tcW w:type="dxa" w:w="1560"/>
          </w:tcPr>
          <w:p>
            <w:pPr>
              <w:spacing w:after="0"/>
              <w:jc w:val="left"/>
            </w:pPr>
            <w:r>
              <w:rPr>
                <w:sz w:val="16"/>
              </w:rPr>
              <w:t>City</w:t>
            </w:r>
          </w:p>
        </w:tc>
        <w:tc>
          <w:tcPr>
            <w:tcW w:type="dxa" w:w="2958"/>
          </w:tcPr>
          <w:p>
            <w:pPr>
              <w:spacing w:after="0"/>
              <w:jc w:val="left"/>
            </w:pPr>
            <w:r>
              <w:rPr>
                <w:sz w:val="16"/>
              </w:rPr>
              <w:t>Approved, expires 2029-04-28</w:t>
            </w:r>
          </w:p>
        </w:tc>
        <w:tc>
          <w:tcPr>
            <w:tcW w:type="dxa" w:w="3158"/>
          </w:tcPr>
          <w:p>
            <w:pPr>
              <w:spacing w:after="0"/>
              <w:jc w:val="left"/>
            </w:pPr>
            <w:r>
              <w:rPr>
                <w:sz w:val="16"/>
              </w:rPr>
              <w:t>Cook County (FEMA plan 109594)</w:t>
            </w:r>
          </w:p>
        </w:tc>
        <w:tc>
          <w:tcPr>
            <w:tcW w:type="dxa" w:w="1160"/>
          </w:tcPr>
          <w:p>
            <w:pPr>
              <w:spacing w:after="0"/>
              <w:jc w:val="left"/>
            </w:pPr>
            <w:r>
              <w:rPr>
                <w:sz w:val="16"/>
              </w:rPr>
              <w:t>2024-04-29</w:t>
            </w:r>
          </w:p>
        </w:tc>
        <w:tc>
          <w:tcPr>
            <w:tcW w:type="dxa" w:w="1160"/>
          </w:tcPr>
          <w:p>
            <w:pPr>
              <w:spacing w:after="0"/>
              <w:jc w:val="left"/>
            </w:pPr>
            <w:r>
              <w:rPr>
                <w:sz w:val="16"/>
              </w:rPr>
              <w:t>2029-04-28</w:t>
            </w:r>
          </w:p>
        </w:tc>
        <w:tc>
          <w:tcPr>
            <w:tcW w:type="dxa" w:w="1000"/>
          </w:tcPr>
          <w:p>
            <w:pPr>
              <w:spacing w:after="0"/>
              <w:jc w:val="right"/>
            </w:pPr>
            <w:r>
              <w:rPr>
                <w:sz w:val="16"/>
              </w:rPr>
              <w:t>941</w:t>
            </w:r>
          </w:p>
        </w:tc>
        <w:tc>
          <w:tcPr>
            <w:tcW w:type="dxa" w:w="1455"/>
          </w:tcPr>
          <w:p>
            <w:pPr>
              <w:spacing w:after="0"/>
              <w:jc w:val="left"/>
            </w:pPr>
          </w:p>
        </w:tc>
      </w:tr>
      <w:tr>
        <w:trPr>
          <w:cantSplit/>
        </w:trPr>
        <w:tc>
          <w:tcPr>
            <w:tcW w:type="dxa" w:w="1660"/>
          </w:tcPr>
          <w:p>
            <w:pPr>
              <w:spacing w:after="0"/>
              <w:jc w:val="left"/>
            </w:pPr>
            <w:r>
              <w:rPr>
                <w:sz w:val="16"/>
              </w:rPr>
              <w:t>Lenox town</w:t>
            </w:r>
          </w:p>
        </w:tc>
        <w:tc>
          <w:tcPr>
            <w:tcW w:type="dxa" w:w="1560"/>
          </w:tcPr>
          <w:p>
            <w:pPr>
              <w:spacing w:after="0"/>
              <w:jc w:val="left"/>
            </w:pPr>
            <w:r>
              <w:rPr>
                <w:sz w:val="16"/>
              </w:rPr>
              <w:t>Town</w:t>
            </w:r>
          </w:p>
        </w:tc>
        <w:tc>
          <w:tcPr>
            <w:tcW w:type="dxa" w:w="2958"/>
          </w:tcPr>
          <w:p>
            <w:pPr>
              <w:spacing w:after="0"/>
              <w:jc w:val="left"/>
            </w:pPr>
            <w:r>
              <w:rPr>
                <w:sz w:val="16"/>
              </w:rPr>
              <w:t>Approved, expires 2029-04-28</w:t>
            </w:r>
          </w:p>
        </w:tc>
        <w:tc>
          <w:tcPr>
            <w:tcW w:type="dxa" w:w="3158"/>
          </w:tcPr>
          <w:p>
            <w:pPr>
              <w:spacing w:after="0"/>
              <w:jc w:val="left"/>
            </w:pPr>
            <w:r>
              <w:rPr>
                <w:sz w:val="16"/>
              </w:rPr>
              <w:t>Cook County (FEMA plan 109594)</w:t>
            </w:r>
          </w:p>
        </w:tc>
        <w:tc>
          <w:tcPr>
            <w:tcW w:type="dxa" w:w="1160"/>
          </w:tcPr>
          <w:p>
            <w:pPr>
              <w:spacing w:after="0"/>
              <w:jc w:val="left"/>
            </w:pPr>
            <w:r>
              <w:rPr>
                <w:sz w:val="16"/>
              </w:rPr>
              <w:t>2024-04-29</w:t>
            </w:r>
          </w:p>
        </w:tc>
        <w:tc>
          <w:tcPr>
            <w:tcW w:type="dxa" w:w="1160"/>
          </w:tcPr>
          <w:p>
            <w:pPr>
              <w:spacing w:after="0"/>
              <w:jc w:val="left"/>
            </w:pPr>
            <w:r>
              <w:rPr>
                <w:sz w:val="16"/>
              </w:rPr>
              <w:t>2029-04-28</w:t>
            </w:r>
          </w:p>
        </w:tc>
        <w:tc>
          <w:tcPr>
            <w:tcW w:type="dxa" w:w="1000"/>
          </w:tcPr>
          <w:p>
            <w:pPr>
              <w:spacing w:after="0"/>
              <w:jc w:val="right"/>
            </w:pPr>
            <w:r>
              <w:rPr>
                <w:sz w:val="16"/>
              </w:rPr>
              <w:t>941</w:t>
            </w:r>
          </w:p>
        </w:tc>
        <w:tc>
          <w:tcPr>
            <w:tcW w:type="dxa" w:w="1455"/>
          </w:tcPr>
          <w:p>
            <w:pPr>
              <w:spacing w:after="0"/>
              <w:jc w:val="left"/>
            </w:pPr>
          </w:p>
        </w:tc>
      </w:tr>
      <w:tr>
        <w:trPr>
          <w:cantSplit/>
        </w:trPr>
        <w:tc>
          <w:tcPr>
            <w:tcW w:type="dxa" w:w="1660"/>
          </w:tcPr>
          <w:p>
            <w:pPr>
              <w:spacing w:after="0"/>
              <w:jc w:val="left"/>
            </w:pPr>
            <w:r>
              <w:rPr>
                <w:sz w:val="16"/>
              </w:rPr>
              <w:t>Sparks town</w:t>
            </w:r>
          </w:p>
        </w:tc>
        <w:tc>
          <w:tcPr>
            <w:tcW w:type="dxa" w:w="1560"/>
          </w:tcPr>
          <w:p>
            <w:pPr>
              <w:spacing w:after="0"/>
              <w:jc w:val="left"/>
            </w:pPr>
            <w:r>
              <w:rPr>
                <w:sz w:val="16"/>
              </w:rPr>
              <w:t>Town</w:t>
            </w:r>
          </w:p>
        </w:tc>
        <w:tc>
          <w:tcPr>
            <w:tcW w:type="dxa" w:w="2958"/>
          </w:tcPr>
          <w:p>
            <w:pPr>
              <w:spacing w:after="0"/>
              <w:jc w:val="left"/>
            </w:pPr>
            <w:r>
              <w:rPr>
                <w:sz w:val="16"/>
              </w:rPr>
              <w:t>Approved, expires 2029-04-28</w:t>
            </w:r>
          </w:p>
        </w:tc>
        <w:tc>
          <w:tcPr>
            <w:tcW w:type="dxa" w:w="3158"/>
          </w:tcPr>
          <w:p>
            <w:pPr>
              <w:spacing w:after="0"/>
              <w:jc w:val="left"/>
            </w:pPr>
            <w:r>
              <w:rPr>
                <w:sz w:val="16"/>
              </w:rPr>
              <w:t>Cook County (FEMA plan 109594)</w:t>
            </w:r>
          </w:p>
        </w:tc>
        <w:tc>
          <w:tcPr>
            <w:tcW w:type="dxa" w:w="1160"/>
          </w:tcPr>
          <w:p>
            <w:pPr>
              <w:spacing w:after="0"/>
              <w:jc w:val="left"/>
            </w:pPr>
            <w:r>
              <w:rPr>
                <w:sz w:val="16"/>
              </w:rPr>
              <w:t>2024-04-29</w:t>
            </w:r>
          </w:p>
        </w:tc>
        <w:tc>
          <w:tcPr>
            <w:tcW w:type="dxa" w:w="1160"/>
          </w:tcPr>
          <w:p>
            <w:pPr>
              <w:spacing w:after="0"/>
              <w:jc w:val="left"/>
            </w:pPr>
            <w:r>
              <w:rPr>
                <w:sz w:val="16"/>
              </w:rPr>
              <w:t>2029-04-28</w:t>
            </w:r>
          </w:p>
        </w:tc>
        <w:tc>
          <w:tcPr>
            <w:tcW w:type="dxa" w:w="1000"/>
          </w:tcPr>
          <w:p>
            <w:pPr>
              <w:spacing w:after="0"/>
              <w:jc w:val="right"/>
            </w:pPr>
            <w:r>
              <w:rPr>
                <w:sz w:val="16"/>
              </w:rPr>
              <w:t>941</w:t>
            </w:r>
          </w:p>
        </w:tc>
        <w:tc>
          <w:tcPr>
            <w:tcW w:type="dxa" w:w="1455"/>
          </w:tcPr>
          <w:p>
            <w:pPr>
              <w:spacing w:after="0"/>
              <w:jc w:val="left"/>
            </w:pPr>
            <w:r>
              <w:rPr>
                <w:sz w:val="16"/>
              </w:rPr>
              <w:t>this jurisdiction approved 2024-05-07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1037"/>
        <w:gridCol w:w="1126"/>
        <w:gridCol w:w="1618"/>
        <w:gridCol w:w="1148"/>
        <w:gridCol w:w="1819"/>
        <w:gridCol w:w="310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Hurricane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$2,412,770</w:t>
            </w:r>
          </w:p>
        </w:tc>
        <w:tc>
          <w:tcPr>
            <w:tcW w:type="dxa" w:w="1126"/>
          </w:tcPr>
          <w:p>
            <w:pPr>
              <w:spacing w:after="0"/>
              <w:jc w:val="right"/>
            </w:pPr>
            <w:r>
              <w:rPr>
                <w:sz w:val="16"/>
              </w:rPr>
              <w:t>$946,432</w:t>
            </w:r>
          </w:p>
        </w:tc>
        <w:tc>
          <w:tcPr>
            <w:tcW w:type="dxa" w:w="1618"/>
          </w:tcPr>
          <w:p>
            <w:pPr>
              <w:spacing w:after="0"/>
              <w:jc w:val="right"/>
            </w:pPr>
            <w:r>
              <w:rPr>
                <w:sz w:val="16"/>
              </w:rPr>
              <w:t>$61,515</w:t>
            </w:r>
          </w:p>
        </w:tc>
        <w:tc>
          <w:tcPr>
            <w:tcW w:type="dxa" w:w="1148"/>
          </w:tcPr>
          <w:p>
            <w:pPr>
              <w:spacing w:after="0"/>
              <w:jc w:val="right"/>
            </w:pPr>
            <w:r>
              <w:rPr>
                <w:sz w:val="16"/>
              </w:rPr>
              <w:t>$3,420,717</w:t>
            </w:r>
          </w:p>
        </w:tc>
        <w:tc>
          <w:tcPr>
            <w:tcW w:type="dxa" w:w="1819"/>
          </w:tcPr>
          <w:p>
            <w:pPr>
              <w:spacing w:after="0"/>
              <w:jc w:val="right"/>
            </w:pPr>
            <w:r>
              <w:rPr>
                <w:sz w:val="16"/>
              </w:rPr>
              <w:t>12</w:t>
            </w:r>
          </w:p>
        </w:tc>
        <w:tc>
          <w:tcPr>
            <w:tcW w:type="dxa" w:w="310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$2,434,297</w:t>
            </w:r>
          </w:p>
        </w:tc>
        <w:tc>
          <w:tcPr>
            <w:tcW w:type="dxa" w:w="1126"/>
          </w:tcPr>
          <w:p>
            <w:pPr>
              <w:spacing w:after="0"/>
              <w:jc w:val="right"/>
            </w:pPr>
            <w:r>
              <w:rPr>
                <w:sz w:val="16"/>
              </w:rPr>
              <w:t>$1,196</w:t>
            </w:r>
          </w:p>
        </w:tc>
        <w:tc>
          <w:tcPr>
            <w:tcW w:type="dxa" w:w="1618"/>
          </w:tcPr>
          <w:p>
            <w:pPr>
              <w:spacing w:after="0"/>
              <w:jc w:val="right"/>
            </w:pPr>
            <w:r>
              <w:rPr>
                <w:sz w:val="16"/>
              </w:rPr>
              <w:t>$7,924</w:t>
            </w:r>
          </w:p>
        </w:tc>
        <w:tc>
          <w:tcPr>
            <w:tcW w:type="dxa" w:w="1148"/>
          </w:tcPr>
          <w:p>
            <w:pPr>
              <w:spacing w:after="0"/>
              <w:jc w:val="right"/>
            </w:pPr>
            <w:r>
              <w:rPr>
                <w:sz w:val="16"/>
              </w:rPr>
              <w:t>$2,443,417</w:t>
            </w:r>
          </w:p>
        </w:tc>
        <w:tc>
          <w:tcPr>
            <w:tcW w:type="dxa" w:w="1819"/>
          </w:tcPr>
          <w:p>
            <w:pPr>
              <w:spacing w:after="0"/>
              <w:jc w:val="right"/>
            </w:pPr>
            <w:r>
              <w:rPr>
                <w:sz w:val="16"/>
              </w:rPr>
              <w:t>11</w:t>
            </w:r>
          </w:p>
        </w:tc>
        <w:tc>
          <w:tcPr>
            <w:tcW w:type="dxa" w:w="310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$272,052</w:t>
            </w:r>
          </w:p>
        </w:tc>
        <w:tc>
          <w:tcPr>
            <w:tcW w:type="dxa" w:w="1126"/>
          </w:tcPr>
          <w:p>
            <w:pPr>
              <w:spacing w:after="0"/>
              <w:jc w:val="right"/>
            </w:pPr>
            <w:r>
              <w:rPr>
                <w:sz w:val="16"/>
              </w:rPr>
              <w:t>$2,119</w:t>
            </w:r>
          </w:p>
        </w:tc>
        <w:tc>
          <w:tcPr>
            <w:tcW w:type="dxa" w:w="1618"/>
          </w:tcPr>
          <w:p>
            <w:pPr>
              <w:spacing w:after="0"/>
              <w:jc w:val="right"/>
            </w:pPr>
            <w:r>
              <w:rPr>
                <w:sz w:val="16"/>
              </w:rPr>
              <w:t>$791,044</w:t>
            </w:r>
          </w:p>
        </w:tc>
        <w:tc>
          <w:tcPr>
            <w:tcW w:type="dxa" w:w="1148"/>
          </w:tcPr>
          <w:p>
            <w:pPr>
              <w:spacing w:after="0"/>
              <w:jc w:val="right"/>
            </w:pPr>
            <w:r>
              <w:rPr>
                <w:sz w:val="16"/>
              </w:rPr>
              <w:t>$1,065,214</w:t>
            </w:r>
          </w:p>
        </w:tc>
        <w:tc>
          <w:tcPr>
            <w:tcW w:type="dxa" w:w="1819"/>
          </w:tcPr>
          <w:p>
            <w:pPr>
              <w:spacing w:after="0"/>
              <w:jc w:val="right"/>
            </w:pPr>
            <w:r>
              <w:rPr>
                <w:sz w:val="16"/>
              </w:rPr>
              <w:t>9</w:t>
            </w:r>
          </w:p>
        </w:tc>
        <w:tc>
          <w:tcPr>
            <w:tcW w:type="dxa" w:w="310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$770</w:t>
            </w:r>
          </w:p>
        </w:tc>
        <w:tc>
          <w:tcPr>
            <w:tcW w:type="dxa" w:w="1126"/>
          </w:tcPr>
          <w:p>
            <w:pPr>
              <w:spacing w:after="0"/>
              <w:jc w:val="right"/>
            </w:pPr>
            <w:r>
              <w:rPr>
                <w:sz w:val="16"/>
              </w:rPr>
              <w:t>$473,809</w:t>
            </w:r>
          </w:p>
        </w:tc>
        <w:tc>
          <w:tcPr>
            <w:tcW w:type="dxa" w:w="1618"/>
          </w:tcPr>
          <w:p>
            <w:pPr>
              <w:spacing w:after="0"/>
              <w:jc w:val="right"/>
            </w:pPr>
            <w:r>
              <w:rPr>
                <w:sz w:val="16"/>
              </w:rPr>
              <w:t>$201,241</w:t>
            </w:r>
          </w:p>
        </w:tc>
        <w:tc>
          <w:tcPr>
            <w:tcW w:type="dxa" w:w="1148"/>
          </w:tcPr>
          <w:p>
            <w:pPr>
              <w:spacing w:after="0"/>
              <w:jc w:val="right"/>
            </w:pPr>
            <w:r>
              <w:rPr>
                <w:sz w:val="16"/>
              </w:rPr>
              <w:t>$675,819</w:t>
            </w:r>
          </w:p>
        </w:tc>
        <w:tc>
          <w:tcPr>
            <w:tcW w:type="dxa" w:w="1819"/>
          </w:tcPr>
          <w:p>
            <w:pPr>
              <w:spacing w:after="0"/>
              <w:jc w:val="right"/>
            </w:pPr>
            <w:r>
              <w:rPr>
                <w:sz w:val="16"/>
              </w:rPr>
              <w:t>2</w:t>
            </w:r>
          </w:p>
        </w:tc>
        <w:tc>
          <w:tcPr>
            <w:tcW w:type="dxa" w:w="3106"/>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5</w:t>
            </w:r>
          </w:p>
        </w:tc>
        <w:tc>
          <w:tcPr>
            <w:tcW w:type="dxa" w:w="1037"/>
          </w:tcPr>
          <w:p>
            <w:pPr>
              <w:spacing w:after="0"/>
              <w:jc w:val="left"/>
            </w:pPr>
            <w:r>
              <w:rPr>
                <w:sz w:val="16"/>
              </w:rPr>
              <w:t>Lightning</w:t>
            </w:r>
          </w:p>
        </w:tc>
        <w:tc>
          <w:tcPr>
            <w:tcW w:type="dxa" w:w="1260"/>
          </w:tcPr>
          <w:p>
            <w:pPr>
              <w:spacing w:after="0"/>
              <w:jc w:val="left"/>
            </w:pPr>
            <w:r>
              <w:rPr>
                <w:sz w:val="16"/>
              </w:rPr>
              <w:t>Relatively Moderate</w:t>
            </w:r>
          </w:p>
        </w:tc>
        <w:tc>
          <w:tcPr>
            <w:tcW w:type="dxa" w:w="1260"/>
          </w:tcPr>
          <w:p>
            <w:pPr>
              <w:spacing w:after="0"/>
              <w:jc w:val="left"/>
            </w:pPr>
            <w:r>
              <w:rPr>
                <w:sz w:val="16"/>
              </w:rPr>
              <w:t>Relatively Low</w:t>
            </w:r>
          </w:p>
        </w:tc>
        <w:tc>
          <w:tcPr>
            <w:tcW w:type="dxa" w:w="1037"/>
          </w:tcPr>
          <w:p>
            <w:pPr>
              <w:spacing w:after="0"/>
              <w:jc w:val="right"/>
            </w:pPr>
            <w:r>
              <w:rPr>
                <w:sz w:val="16"/>
              </w:rPr>
              <w:t>$11,555</w:t>
            </w:r>
          </w:p>
        </w:tc>
        <w:tc>
          <w:tcPr>
            <w:tcW w:type="dxa" w:w="1126"/>
          </w:tcPr>
          <w:p>
            <w:pPr>
              <w:spacing w:after="0"/>
              <w:jc w:val="right"/>
            </w:pPr>
            <w:r>
              <w:rPr>
                <w:sz w:val="16"/>
              </w:rPr>
              <w:t>n/a</w:t>
            </w:r>
          </w:p>
        </w:tc>
        <w:tc>
          <w:tcPr>
            <w:tcW w:type="dxa" w:w="1618"/>
          </w:tcPr>
          <w:p>
            <w:pPr>
              <w:spacing w:after="0"/>
              <w:jc w:val="right"/>
            </w:pPr>
            <w:r>
              <w:rPr>
                <w:sz w:val="16"/>
              </w:rPr>
              <w:t>$222,709</w:t>
            </w:r>
          </w:p>
        </w:tc>
        <w:tc>
          <w:tcPr>
            <w:tcW w:type="dxa" w:w="1148"/>
          </w:tcPr>
          <w:p>
            <w:pPr>
              <w:spacing w:after="0"/>
              <w:jc w:val="right"/>
            </w:pPr>
            <w:r>
              <w:rPr>
                <w:sz w:val="16"/>
              </w:rPr>
              <w:t>$234,263</w:t>
            </w:r>
          </w:p>
        </w:tc>
        <w:tc>
          <w:tcPr>
            <w:tcW w:type="dxa" w:w="1819"/>
          </w:tcPr>
          <w:p>
            <w:pPr>
              <w:spacing w:after="0"/>
              <w:jc w:val="right"/>
            </w:pPr>
            <w:r>
              <w:rPr>
                <w:sz w:val="16"/>
              </w:rPr>
              <w:t>6</w:t>
            </w:r>
          </w:p>
        </w:tc>
        <w:tc>
          <w:tcPr>
            <w:tcW w:type="dxa" w:w="310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$51,224</w:t>
            </w:r>
          </w:p>
        </w:tc>
        <w:tc>
          <w:tcPr>
            <w:tcW w:type="dxa" w:w="1126"/>
          </w:tcPr>
          <w:p>
            <w:pPr>
              <w:spacing w:after="0"/>
              <w:jc w:val="right"/>
            </w:pPr>
            <w:r>
              <w:rPr>
                <w:sz w:val="16"/>
              </w:rPr>
              <w:t>$5,173</w:t>
            </w:r>
          </w:p>
        </w:tc>
        <w:tc>
          <w:tcPr>
            <w:tcW w:type="dxa" w:w="1618"/>
          </w:tcPr>
          <w:p>
            <w:pPr>
              <w:spacing w:after="0"/>
              <w:jc w:val="right"/>
            </w:pPr>
            <w:r>
              <w:rPr>
                <w:sz w:val="16"/>
              </w:rPr>
              <w:t>$150,635</w:t>
            </w:r>
          </w:p>
        </w:tc>
        <w:tc>
          <w:tcPr>
            <w:tcW w:type="dxa" w:w="1148"/>
          </w:tcPr>
          <w:p>
            <w:pPr>
              <w:spacing w:after="0"/>
              <w:jc w:val="right"/>
            </w:pPr>
            <w:r>
              <w:rPr>
                <w:sz w:val="16"/>
              </w:rPr>
              <w:t>$207,032</w:t>
            </w:r>
          </w:p>
        </w:tc>
        <w:tc>
          <w:tcPr>
            <w:tcW w:type="dxa" w:w="1819"/>
          </w:tcPr>
          <w:p>
            <w:pPr>
              <w:spacing w:after="0"/>
              <w:jc w:val="right"/>
            </w:pPr>
            <w:r>
              <w:rPr>
                <w:sz w:val="16"/>
              </w:rPr>
              <w:t>76</w:t>
            </w:r>
          </w:p>
        </w:tc>
        <w:tc>
          <w:tcPr>
            <w:tcW w:type="dxa" w:w="310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$167,629</w:t>
            </w:r>
          </w:p>
        </w:tc>
        <w:tc>
          <w:tcPr>
            <w:tcW w:type="dxa" w:w="1618"/>
          </w:tcPr>
          <w:p>
            <w:pPr>
              <w:spacing w:after="0"/>
              <w:jc w:val="right"/>
            </w:pPr>
            <w:r>
              <w:rPr>
                <w:sz w:val="16"/>
              </w:rPr>
              <w:t>n/a</w:t>
            </w:r>
          </w:p>
        </w:tc>
        <w:tc>
          <w:tcPr>
            <w:tcW w:type="dxa" w:w="1148"/>
          </w:tcPr>
          <w:p>
            <w:pPr>
              <w:spacing w:after="0"/>
              <w:jc w:val="right"/>
            </w:pPr>
            <w:r>
              <w:rPr>
                <w:sz w:val="16"/>
              </w:rPr>
              <w:t>$167,629</w:t>
            </w:r>
          </w:p>
        </w:tc>
        <w:tc>
          <w:tcPr>
            <w:tcW w:type="dxa" w:w="1819"/>
          </w:tcPr>
          <w:p>
            <w:pPr>
              <w:spacing w:after="0"/>
              <w:jc w:val="right"/>
            </w:pPr>
            <w:r>
              <w:rPr>
                <w:sz w:val="16"/>
              </w:rPr>
              <w:t>37</w:t>
            </w:r>
          </w:p>
        </w:tc>
        <w:tc>
          <w:tcPr>
            <w:tcW w:type="dxa" w:w="310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$180</w:t>
            </w:r>
          </w:p>
        </w:tc>
        <w:tc>
          <w:tcPr>
            <w:tcW w:type="dxa" w:w="1618"/>
          </w:tcPr>
          <w:p>
            <w:pPr>
              <w:spacing w:after="0"/>
              <w:jc w:val="right"/>
            </w:pPr>
            <w:r>
              <w:rPr>
                <w:sz w:val="16"/>
              </w:rPr>
              <w:t>$161,765</w:t>
            </w:r>
          </w:p>
        </w:tc>
        <w:tc>
          <w:tcPr>
            <w:tcW w:type="dxa" w:w="1148"/>
          </w:tcPr>
          <w:p>
            <w:pPr>
              <w:spacing w:after="0"/>
              <w:jc w:val="right"/>
            </w:pPr>
            <w:r>
              <w:rPr>
                <w:sz w:val="16"/>
              </w:rPr>
              <w:t>$161,958</w:t>
            </w:r>
          </w:p>
        </w:tc>
        <w:tc>
          <w:tcPr>
            <w:tcW w:type="dxa" w:w="1819"/>
          </w:tcPr>
          <w:p>
            <w:pPr>
              <w:spacing w:after="0"/>
              <w:jc w:val="right"/>
            </w:pPr>
            <w:r>
              <w:rPr>
                <w:sz w:val="16"/>
              </w:rPr>
              <w:t>4</w:t>
            </w:r>
          </w:p>
        </w:tc>
        <w:tc>
          <w:tcPr>
            <w:tcW w:type="dxa" w:w="310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$107,689</w:t>
            </w:r>
          </w:p>
        </w:tc>
        <w:tc>
          <w:tcPr>
            <w:tcW w:type="dxa" w:w="1126"/>
          </w:tcPr>
          <w:p>
            <w:pPr>
              <w:spacing w:after="0"/>
              <w:jc w:val="right"/>
            </w:pPr>
            <w:r>
              <w:rPr>
                <w:sz w:val="16"/>
              </w:rPr>
              <w:t>n/a</w:t>
            </w:r>
          </w:p>
        </w:tc>
        <w:tc>
          <w:tcPr>
            <w:tcW w:type="dxa" w:w="1618"/>
          </w:tcPr>
          <w:p>
            <w:pPr>
              <w:spacing w:after="0"/>
              <w:jc w:val="right"/>
            </w:pPr>
            <w:r>
              <w:rPr>
                <w:sz w:val="16"/>
              </w:rPr>
              <w:t>$42,982</w:t>
            </w:r>
          </w:p>
        </w:tc>
        <w:tc>
          <w:tcPr>
            <w:tcW w:type="dxa" w:w="1148"/>
          </w:tcPr>
          <w:p>
            <w:pPr>
              <w:spacing w:after="0"/>
              <w:jc w:val="right"/>
            </w:pPr>
            <w:r>
              <w:rPr>
                <w:sz w:val="16"/>
              </w:rPr>
              <w:t>$150,671</w:t>
            </w:r>
          </w:p>
        </w:tc>
        <w:tc>
          <w:tcPr>
            <w:tcW w:type="dxa" w:w="1819"/>
          </w:tcPr>
          <w:p>
            <w:pPr>
              <w:spacing w:after="0"/>
              <w:jc w:val="right"/>
            </w:pPr>
          </w:p>
        </w:tc>
        <w:tc>
          <w:tcPr>
            <w:tcW w:type="dxa" w:w="3106"/>
          </w:tcPr>
          <w:p>
            <w:pPr>
              <w:spacing w:after="0"/>
              <w:jc w:val="left"/>
            </w:pPr>
            <w:r>
              <w:rPr>
                <w:sz w:val="16"/>
              </w:rPr>
              <w:t>Storm Events does not record earthquakes.</w:t>
            </w:r>
          </w:p>
        </w:tc>
      </w:tr>
      <w:tr>
        <w:trPr>
          <w:cantSplit/>
        </w:trPr>
        <w:tc>
          <w:tcPr>
            <w:tcW w:type="dxa" w:w="701"/>
          </w:tcPr>
          <w:p>
            <w:pPr>
              <w:spacing w:after="0"/>
              <w:jc w:val="right"/>
            </w:pPr>
            <w:r>
              <w:rPr>
                <w:sz w:val="16"/>
              </w:rPr>
              <w:t>10</w:t>
            </w:r>
          </w:p>
        </w:tc>
        <w:tc>
          <w:tcPr>
            <w:tcW w:type="dxa" w:w="1037"/>
          </w:tcPr>
          <w:p>
            <w:pPr>
              <w:spacing w:after="0"/>
              <w:jc w:val="left"/>
            </w:pPr>
            <w:r>
              <w:rPr>
                <w:sz w:val="16"/>
              </w:rPr>
              <w:t>Hail</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$11,476</w:t>
            </w:r>
          </w:p>
        </w:tc>
        <w:tc>
          <w:tcPr>
            <w:tcW w:type="dxa" w:w="1126"/>
          </w:tcPr>
          <w:p>
            <w:pPr>
              <w:spacing w:after="0"/>
              <w:jc w:val="right"/>
            </w:pPr>
            <w:r>
              <w:rPr>
                <w:sz w:val="16"/>
              </w:rPr>
              <w:t>$55,485</w:t>
            </w:r>
          </w:p>
        </w:tc>
        <w:tc>
          <w:tcPr>
            <w:tcW w:type="dxa" w:w="1618"/>
          </w:tcPr>
          <w:p>
            <w:pPr>
              <w:spacing w:after="0"/>
              <w:jc w:val="right"/>
            </w:pPr>
            <w:r>
              <w:rPr>
                <w:sz w:val="16"/>
              </w:rPr>
              <w:t>$914</w:t>
            </w:r>
          </w:p>
        </w:tc>
        <w:tc>
          <w:tcPr>
            <w:tcW w:type="dxa" w:w="1148"/>
          </w:tcPr>
          <w:p>
            <w:pPr>
              <w:spacing w:after="0"/>
              <w:jc w:val="right"/>
            </w:pPr>
            <w:r>
              <w:rPr>
                <w:sz w:val="16"/>
              </w:rPr>
              <w:t>$67,875</w:t>
            </w:r>
          </w:p>
        </w:tc>
        <w:tc>
          <w:tcPr>
            <w:tcW w:type="dxa" w:w="1819"/>
          </w:tcPr>
          <w:p>
            <w:pPr>
              <w:spacing w:after="0"/>
              <w:jc w:val="right"/>
            </w:pPr>
            <w:r>
              <w:rPr>
                <w:sz w:val="16"/>
              </w:rPr>
              <w:t>17</w:t>
            </w:r>
          </w:p>
        </w:tc>
        <w:tc>
          <w:tcPr>
            <w:tcW w:type="dxa" w:w="310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$23,567</w:t>
            </w:r>
          </w:p>
        </w:tc>
        <w:tc>
          <w:tcPr>
            <w:tcW w:type="dxa" w:w="1126"/>
          </w:tcPr>
          <w:p>
            <w:pPr>
              <w:spacing w:after="0"/>
              <w:jc w:val="right"/>
            </w:pPr>
            <w:r>
              <w:rPr>
                <w:sz w:val="16"/>
              </w:rPr>
              <w:t>$109</w:t>
            </w:r>
          </w:p>
        </w:tc>
        <w:tc>
          <w:tcPr>
            <w:tcW w:type="dxa" w:w="1618"/>
          </w:tcPr>
          <w:p>
            <w:pPr>
              <w:spacing w:after="0"/>
              <w:jc w:val="right"/>
            </w:pPr>
            <w:r>
              <w:rPr>
                <w:sz w:val="16"/>
              </w:rPr>
              <w:t>$4,090</w:t>
            </w:r>
          </w:p>
        </w:tc>
        <w:tc>
          <w:tcPr>
            <w:tcW w:type="dxa" w:w="1148"/>
          </w:tcPr>
          <w:p>
            <w:pPr>
              <w:spacing w:after="0"/>
              <w:jc w:val="right"/>
            </w:pPr>
            <w:r>
              <w:rPr>
                <w:sz w:val="16"/>
              </w:rPr>
              <w:t>$27,766</w:t>
            </w:r>
          </w:p>
        </w:tc>
        <w:tc>
          <w:tcPr>
            <w:tcW w:type="dxa" w:w="1819"/>
          </w:tcPr>
          <w:p>
            <w:pPr>
              <w:spacing w:after="0"/>
              <w:jc w:val="right"/>
            </w:pPr>
            <w:r>
              <w:rPr>
                <w:sz w:val="16"/>
              </w:rPr>
              <w:t>0</w:t>
            </w:r>
          </w:p>
        </w:tc>
        <w:tc>
          <w:tcPr>
            <w:tcW w:type="dxa" w:w="310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Winter Weather</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$4,611</w:t>
            </w:r>
          </w:p>
        </w:tc>
        <w:tc>
          <w:tcPr>
            <w:tcW w:type="dxa" w:w="1126"/>
          </w:tcPr>
          <w:p>
            <w:pPr>
              <w:spacing w:after="0"/>
              <w:jc w:val="right"/>
            </w:pPr>
            <w:r>
              <w:rPr>
                <w:sz w:val="16"/>
              </w:rPr>
              <w:t>$23</w:t>
            </w:r>
          </w:p>
        </w:tc>
        <w:tc>
          <w:tcPr>
            <w:tcW w:type="dxa" w:w="1618"/>
          </w:tcPr>
          <w:p>
            <w:pPr>
              <w:spacing w:after="0"/>
              <w:jc w:val="right"/>
            </w:pPr>
            <w:r>
              <w:rPr>
                <w:sz w:val="16"/>
              </w:rPr>
              <w:t>$3,432</w:t>
            </w:r>
          </w:p>
        </w:tc>
        <w:tc>
          <w:tcPr>
            <w:tcW w:type="dxa" w:w="1148"/>
          </w:tcPr>
          <w:p>
            <w:pPr>
              <w:spacing w:after="0"/>
              <w:jc w:val="right"/>
            </w:pPr>
            <w:r>
              <w:rPr>
                <w:sz w:val="16"/>
              </w:rPr>
              <w:t>$8,065</w:t>
            </w:r>
          </w:p>
        </w:tc>
        <w:tc>
          <w:tcPr>
            <w:tcW w:type="dxa" w:w="1819"/>
          </w:tcPr>
          <w:p>
            <w:pPr>
              <w:spacing w:after="0"/>
              <w:jc w:val="right"/>
            </w:pPr>
            <w:r>
              <w:rPr>
                <w:sz w:val="16"/>
              </w:rPr>
              <w:t>3</w:t>
            </w:r>
          </w:p>
        </w:tc>
        <w:tc>
          <w:tcPr>
            <w:tcW w:type="dxa" w:w="310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r>
              <w:rPr>
                <w:sz w:val="16"/>
              </w:rPr>
              <w:t>n/a</w:t>
            </w:r>
          </w:p>
        </w:tc>
        <w:tc>
          <w:tcPr>
            <w:tcW w:type="dxa" w:w="1618"/>
          </w:tcPr>
          <w:p>
            <w:pPr>
              <w:spacing w:after="0"/>
              <w:jc w:val="right"/>
            </w:pPr>
            <w:r>
              <w:rPr>
                <w:sz w:val="16"/>
              </w:rPr>
              <w:t>$1,174</w:t>
            </w:r>
          </w:p>
        </w:tc>
        <w:tc>
          <w:tcPr>
            <w:tcW w:type="dxa" w:w="1148"/>
          </w:tcPr>
          <w:p>
            <w:pPr>
              <w:spacing w:after="0"/>
              <w:jc w:val="right"/>
            </w:pPr>
            <w:r>
              <w:rPr>
                <w:sz w:val="16"/>
              </w:rPr>
              <w:t>$1,263</w:t>
            </w:r>
          </w:p>
        </w:tc>
        <w:tc>
          <w:tcPr>
            <w:tcW w:type="dxa" w:w="1819"/>
          </w:tcPr>
          <w:p>
            <w:pPr>
              <w:spacing w:after="0"/>
              <w:jc w:val="right"/>
            </w:pPr>
            <w:r>
              <w:rPr>
                <w:sz w:val="16"/>
              </w:rPr>
              <w:t>0</w:t>
            </w:r>
          </w:p>
        </w:tc>
        <w:tc>
          <w:tcPr>
            <w:tcW w:type="dxa" w:w="310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618"/>
          </w:tcPr>
          <w:p>
            <w:pPr>
              <w:spacing w:after="0"/>
              <w:jc w:val="right"/>
            </w:pPr>
            <w:r>
              <w:rPr>
                <w:sz w:val="16"/>
              </w:rPr>
              <w:t>under $1</w:t>
            </w:r>
          </w:p>
        </w:tc>
        <w:tc>
          <w:tcPr>
            <w:tcW w:type="dxa" w:w="1148"/>
          </w:tcPr>
          <w:p>
            <w:pPr>
              <w:spacing w:after="0"/>
              <w:jc w:val="right"/>
            </w:pPr>
            <w:r>
              <w:rPr>
                <w:sz w:val="16"/>
              </w:rPr>
              <w:t>$3</w:t>
            </w:r>
          </w:p>
        </w:tc>
        <w:tc>
          <w:tcPr>
            <w:tcW w:type="dxa" w:w="1819"/>
          </w:tcPr>
          <w:p>
            <w:pPr>
              <w:spacing w:after="0"/>
              <w:jc w:val="right"/>
            </w:pPr>
            <w:r>
              <w:rPr>
                <w:sz w:val="16"/>
              </w:rPr>
              <w:t>0</w:t>
            </w:r>
          </w:p>
        </w:tc>
        <w:tc>
          <w:tcPr>
            <w:tcW w:type="dxa" w:w="31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9602 (Relatively Low, 68.0); tract 9603.02 (Relatively Low, 56.1); tract 9604 (Relatively Low, 53.3)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9602 (Relatively High, 96.2); tract 9604 (Relatively High, 94.5); tract 9603.02 (Relatively High, 93.6)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9602 (Very Low, 46.1); tract 9604 (Very Low, 40.4); tract 9601 (Very Low, 25.2)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9602 (Relatively High, 90.0); tract 9603.02 (Relatively High, 85.5); tract 9604 (Relatively High, 82.2)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9604 (Relatively Low, 83.4); tract 9602 (Relatively Low, 83.4); tract 9603.01 (Relatively Low, 80.4)</w:t>
            </w:r>
          </w:p>
        </w:tc>
      </w:tr>
    </w:tbl>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79"/>
        <w:gridCol w:w="1565"/>
        <w:gridCol w:w="1945"/>
        <w:gridCol w:w="1682"/>
        <w:gridCol w:w="1610"/>
        <w:gridCol w:w="1721"/>
        <w:gridCol w:w="1847"/>
      </w:tblGrid>
      <w:tr>
        <w:trPr>
          <w:cantSplit/>
          <w:tblHeader/>
        </w:trPr>
        <w:tc>
          <w:tcPr>
            <w:tcW w:type="dxa" w:w="1863"/>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5"/>
            <w:shd w:val="clear" w:color="auto" w:fill="E8E8E8"/>
          </w:tcPr>
          <w:p>
            <w:pPr>
              <w:spacing w:after="0"/>
              <w:jc w:val="left"/>
            </w:pPr>
            <w:r>
              <w:rPr>
                <w:b/>
                <w:sz w:val="16"/>
              </w:rPr>
              <w:t>Observed range</w:t>
            </w:r>
          </w:p>
        </w:tc>
        <w:tc>
          <w:tcPr>
            <w:tcW w:type="dxa" w:w="1682"/>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721"/>
            <w:shd w:val="clear" w:color="auto" w:fill="E8E8E8"/>
          </w:tcPr>
          <w:p>
            <w:pPr>
              <w:spacing w:after="0"/>
              <w:jc w:val="left"/>
            </w:pPr>
            <w:r>
              <w:rPr>
                <w:b/>
                <w:sz w:val="16"/>
              </w:rPr>
              <w:t>How it applies to jurisdictions</w:t>
            </w:r>
          </w:p>
        </w:tc>
        <w:tc>
          <w:tcPr>
            <w:tcW w:type="dxa" w:w="1847"/>
            <w:shd w:val="clear" w:color="auto" w:fill="E8E8E8"/>
          </w:tcPr>
          <w:p>
            <w:pPr>
              <w:spacing w:after="0"/>
              <w:jc w:val="left"/>
            </w:pPr>
            <w:r>
              <w:rPr>
                <w:b/>
                <w:sz w:val="16"/>
              </w:rPr>
              <w:t>Note</w:t>
            </w:r>
          </w:p>
        </w:tc>
      </w:tr>
      <w:tr>
        <w:trPr>
          <w:cantSplit/>
        </w:trPr>
        <w:tc>
          <w:tcPr>
            <w:tcW w:type="dxa" w:w="1863"/>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565"/>
          </w:tcPr>
          <w:p>
            <w:pPr>
              <w:spacing w:after="0"/>
              <w:jc w:val="right"/>
            </w:pPr>
            <w:r>
              <w:rPr>
                <w:sz w:val="16"/>
              </w:rPr>
              <w:t>1 record, 2026 (1 zone-level)</w:t>
            </w:r>
          </w:p>
        </w:tc>
        <w:tc>
          <w:tcPr>
            <w:tcW w:type="dxa" w:w="1945"/>
          </w:tcPr>
          <w:p>
            <w:pPr>
              <w:spacing w:after="0"/>
              <w:jc w:val="left"/>
            </w:pPr>
            <w:r>
              <w:rPr>
                <w:sz w:val="16"/>
              </w:rPr>
              <w:t>1 day; 1 with a recorded value</w:t>
            </w:r>
          </w:p>
        </w:tc>
        <w:tc>
          <w:tcPr>
            <w:tcW w:type="dxa" w:w="1682"/>
          </w:tcPr>
          <w:p>
            <w:pPr>
              <w:spacing w:after="0"/>
              <w:jc w:val="left"/>
            </w:pPr>
            <w:r>
              <w:rPr>
                <w:sz w:val="16"/>
              </w:rPr>
              <w:t>1 consecutive day, 2026-02-01, zone-level</w:t>
            </w:r>
          </w:p>
        </w:tc>
        <w:tc>
          <w:tcPr>
            <w:tcW w:type="dxa" w:w="1610"/>
          </w:tcPr>
          <w:p>
            <w:pPr>
              <w:spacing w:after="0"/>
              <w:jc w:val="left"/>
            </w:pPr>
          </w:p>
        </w:tc>
        <w:tc>
          <w:tcPr>
            <w:tcW w:type="dxa" w:w="1721"/>
          </w:tcPr>
          <w:p>
            <w:pPr>
              <w:spacing w:after="0"/>
              <w:jc w:val="left"/>
            </w:pPr>
            <w:r>
              <w:rPr>
                <w:sz w:val="16"/>
              </w:rPr>
              <w:t>Countywide (zone-level records).</w:t>
            </w:r>
          </w:p>
        </w:tc>
        <w:tc>
          <w:tcPr>
            <w:tcW w:type="dxa" w:w="1847"/>
          </w:tcPr>
          <w:p>
            <w:pPr>
              <w:spacing w:after="0"/>
              <w:jc w:val="left"/>
            </w:pPr>
            <w:r>
              <w:rPr>
                <w:sz w:val="16"/>
              </w:rPr>
              <w:t>Wind chill: in event narratives only (local data needed).</w:t>
            </w:r>
          </w:p>
        </w:tc>
      </w:tr>
      <w:tr>
        <w:trPr>
          <w:cantSplit/>
        </w:trPr>
        <w:tc>
          <w:tcPr>
            <w:tcW w:type="dxa" w:w="1863"/>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565"/>
          </w:tcPr>
          <w:p>
            <w:pPr>
              <w:spacing w:after="0"/>
              <w:jc w:val="right"/>
            </w:pPr>
            <w:r>
              <w:rPr>
                <w:sz w:val="16"/>
              </w:rPr>
              <w:t>1 record, 2017 (1 zone-level)</w:t>
            </w:r>
          </w:p>
        </w:tc>
        <w:tc>
          <w:tcPr>
            <w:tcW w:type="dxa" w:w="1945"/>
          </w:tcPr>
          <w:p>
            <w:pPr>
              <w:spacing w:after="0"/>
              <w:jc w:val="left"/>
            </w:pPr>
          </w:p>
        </w:tc>
        <w:tc>
          <w:tcPr>
            <w:tcW w:type="dxa" w:w="1682"/>
          </w:tcPr>
          <w:p>
            <w:pPr>
              <w:spacing w:after="0"/>
              <w:jc w:val="left"/>
            </w:pPr>
            <w:r>
              <w:rPr>
                <w:sz w:val="16"/>
              </w:rPr>
              <w:t>Frost/Freeze, 2017-03-16, $7,850,000 crop damage (2017 dollars); NWS zone GAZ147</w:t>
            </w:r>
          </w:p>
        </w:tc>
        <w:tc>
          <w:tcPr>
            <w:tcW w:type="dxa" w:w="1610"/>
          </w:tcPr>
          <w:p>
            <w:pPr>
              <w:spacing w:after="0"/>
              <w:jc w:val="left"/>
            </w:pPr>
          </w:p>
        </w:tc>
        <w:tc>
          <w:tcPr>
            <w:tcW w:type="dxa" w:w="1721"/>
          </w:tcPr>
          <w:p>
            <w:pPr>
              <w:spacing w:after="0"/>
              <w:jc w:val="left"/>
            </w:pPr>
            <w:r>
              <w:rPr>
                <w:sz w:val="16"/>
              </w:rPr>
              <w:t>Countywide (zone-level records).</w:t>
            </w:r>
          </w:p>
        </w:tc>
        <w:tc>
          <w:tcPr>
            <w:tcW w:type="dxa" w:w="1847"/>
          </w:tcPr>
          <w:p>
            <w:pPr>
              <w:spacing w:after="0"/>
              <w:jc w:val="left"/>
            </w:pPr>
            <w:r>
              <w:rPr>
                <w:sz w:val="16"/>
              </w:rPr>
              <w:t>Temperature: in event narratives only (local data needed).</w:t>
            </w:r>
          </w:p>
        </w:tc>
      </w:tr>
      <w:tr>
        <w:trPr>
          <w:cantSplit/>
        </w:trPr>
        <w:tc>
          <w:tcPr>
            <w:tcW w:type="dxa" w:w="1863"/>
          </w:tcPr>
          <w:p>
            <w:pPr>
              <w:spacing w:after="0"/>
              <w:jc w:val="left"/>
            </w:pPr>
            <w:r>
              <w:rPr>
                <w:sz w:val="16"/>
              </w:rPr>
              <w:t>Drought</w:t>
            </w:r>
          </w:p>
        </w:tc>
        <w:tc>
          <w:tcPr>
            <w:tcW w:type="dxa" w:w="1879"/>
          </w:tcPr>
          <w:p>
            <w:pPr>
              <w:spacing w:after="0"/>
              <w:jc w:val="left"/>
            </w:pPr>
            <w:r>
              <w:rPr>
                <w:sz w:val="16"/>
              </w:rPr>
              <w:t>U.S. Drought Monitor scale (D0 to D4)</w:t>
            </w:r>
          </w:p>
        </w:tc>
        <w:tc>
          <w:tcPr>
            <w:tcW w:type="dxa" w:w="1565"/>
          </w:tcPr>
          <w:p>
            <w:pPr>
              <w:spacing w:after="0"/>
              <w:jc w:val="right"/>
            </w:pPr>
            <w:r>
              <w:rPr>
                <w:sz w:val="16"/>
              </w:rPr>
              <w:t>37 records, 1997 to 2026 (37 zone-level)</w:t>
            </w:r>
          </w:p>
        </w:tc>
        <w:tc>
          <w:tcPr>
            <w:tcW w:type="dxa" w:w="1945"/>
          </w:tcPr>
          <w:p>
            <w:pPr>
              <w:spacing w:after="0"/>
              <w:jc w:val="left"/>
            </w:pPr>
            <w:r>
              <w:rPr>
                <w:sz w:val="16"/>
              </w:rPr>
              <w:t>13 days to 414 days (median 38 days); 10 with a recorded value</w:t>
            </w:r>
          </w:p>
        </w:tc>
        <w:tc>
          <w:tcPr>
            <w:tcW w:type="dxa" w:w="1682"/>
          </w:tcPr>
          <w:p>
            <w:pPr>
              <w:spacing w:after="0"/>
              <w:jc w:val="left"/>
            </w:pPr>
            <w:r>
              <w:rPr>
                <w:sz w:val="16"/>
              </w:rPr>
              <w:t>414 days (about 13.6 months), 2011-05-10 to 2012-06-26, a run of 14 consecutive Storm Events drought records, zone-level</w:t>
            </w:r>
          </w:p>
        </w:tc>
        <w:tc>
          <w:tcPr>
            <w:tcW w:type="dxa" w:w="1610"/>
          </w:tcPr>
          <w:p>
            <w:pPr>
              <w:spacing w:after="0"/>
              <w:jc w:val="left"/>
            </w:pPr>
          </w:p>
        </w:tc>
        <w:tc>
          <w:tcPr>
            <w:tcW w:type="dxa" w:w="1721"/>
          </w:tcPr>
          <w:p>
            <w:pPr>
              <w:spacing w:after="0"/>
              <w:jc w:val="left"/>
            </w:pPr>
            <w:r>
              <w:rPr>
                <w:sz w:val="16"/>
              </w:rPr>
              <w:t>Countywide (zone-level records).</w:t>
            </w:r>
          </w:p>
        </w:tc>
        <w:tc>
          <w:tcPr>
            <w:tcW w:type="dxa" w:w="18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79"/>
          </w:tcPr>
          <w:p>
            <w:pPr>
              <w:spacing w:after="0"/>
              <w:jc w:val="left"/>
            </w:pPr>
            <w:r>
              <w:rPr>
                <w:sz w:val="16"/>
              </w:rPr>
              <w:t>Modified Mercalli (local data)</w:t>
            </w:r>
          </w:p>
        </w:tc>
        <w:tc>
          <w:tcPr>
            <w:tcW w:type="dxa" w:w="1565"/>
          </w:tcPr>
          <w:p>
            <w:pPr>
              <w:spacing w:after="0"/>
              <w:jc w:val="right"/>
            </w:pPr>
            <w:r>
              <w:rPr>
                <w:sz w:val="16"/>
              </w:rPr>
              <w:t>0</w:t>
            </w:r>
          </w:p>
        </w:tc>
        <w:tc>
          <w:tcPr>
            <w:tcW w:type="dxa" w:w="1945"/>
          </w:tcPr>
          <w:p>
            <w:pPr>
              <w:spacing w:after="0"/>
              <w:jc w:val="left"/>
            </w:pPr>
          </w:p>
        </w:tc>
        <w:tc>
          <w:tcPr>
            <w:tcW w:type="dxa" w:w="1682"/>
          </w:tcPr>
          <w:p>
            <w:pPr>
              <w:spacing w:after="0"/>
              <w:jc w:val="left"/>
            </w:pPr>
          </w:p>
        </w:tc>
        <w:tc>
          <w:tcPr>
            <w:tcW w:type="dxa" w:w="1610"/>
          </w:tcPr>
          <w:p>
            <w:pPr>
              <w:spacing w:after="0"/>
              <w:jc w:val="left"/>
            </w:pPr>
          </w:p>
        </w:tc>
        <w:tc>
          <w:tcPr>
            <w:tcW w:type="dxa" w:w="1721"/>
          </w:tcPr>
          <w:p>
            <w:pPr>
              <w:spacing w:after="0"/>
              <w:jc w:val="left"/>
            </w:pPr>
          </w:p>
        </w:tc>
        <w:tc>
          <w:tcPr>
            <w:tcW w:type="dxa" w:w="1847"/>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79"/>
          </w:tcPr>
          <w:p>
            <w:pPr>
              <w:spacing w:after="0"/>
              <w:jc w:val="left"/>
            </w:pPr>
            <w:r>
              <w:rPr>
                <w:sz w:val="16"/>
              </w:rPr>
              <w:t>hail size (inches)</w:t>
            </w:r>
          </w:p>
        </w:tc>
        <w:tc>
          <w:tcPr>
            <w:tcW w:type="dxa" w:w="1565"/>
          </w:tcPr>
          <w:p>
            <w:pPr>
              <w:spacing w:after="0"/>
              <w:jc w:val="right"/>
            </w:pPr>
            <w:r>
              <w:rPr>
                <w:sz w:val="16"/>
              </w:rPr>
              <w:t>20 records, 1973 to 2025</w:t>
            </w:r>
          </w:p>
        </w:tc>
        <w:tc>
          <w:tcPr>
            <w:tcW w:type="dxa" w:w="1945"/>
          </w:tcPr>
          <w:p>
            <w:pPr>
              <w:spacing w:after="0"/>
              <w:jc w:val="left"/>
            </w:pPr>
            <w:r>
              <w:rPr>
                <w:sz w:val="16"/>
              </w:rPr>
              <w:t>0.75 in to 2.75 in (median 1 in); 20 with a recorded value</w:t>
            </w:r>
          </w:p>
        </w:tc>
        <w:tc>
          <w:tcPr>
            <w:tcW w:type="dxa" w:w="1682"/>
          </w:tcPr>
          <w:p>
            <w:pPr>
              <w:spacing w:after="0"/>
              <w:jc w:val="left"/>
            </w:pPr>
            <w:r>
              <w:rPr>
                <w:sz w:val="16"/>
              </w:rPr>
              <w:t>2.75 in hail, 1998-05-03</w:t>
            </w:r>
          </w:p>
        </w:tc>
        <w:tc>
          <w:tcPr>
            <w:tcW w:type="dxa" w:w="1610"/>
          </w:tcPr>
          <w:p>
            <w:pPr>
              <w:spacing w:after="0"/>
              <w:jc w:val="left"/>
            </w:pPr>
          </w:p>
        </w:tc>
        <w:tc>
          <w:tcPr>
            <w:tcW w:type="dxa" w:w="1721"/>
          </w:tcPr>
          <w:p>
            <w:pPr>
              <w:spacing w:after="0"/>
              <w:jc w:val="left"/>
            </w:pPr>
            <w:r>
              <w:rPr>
                <w:sz w:val="16"/>
              </w:rPr>
              <w:t>Event records naming jurisdictions in the plan: Adel city (5 records), Lenox town (2 records), Sparks town (1 record).</w:t>
            </w:r>
          </w:p>
        </w:tc>
        <w:tc>
          <w:tcPr>
            <w:tcW w:type="dxa" w:w="1847"/>
          </w:tcPr>
          <w:p>
            <w:pPr>
              <w:spacing w:after="0"/>
              <w:jc w:val="left"/>
            </w:pPr>
          </w:p>
        </w:tc>
      </w:tr>
      <w:tr>
        <w:trPr>
          <w:cantSplit/>
        </w:trPr>
        <w:tc>
          <w:tcPr>
            <w:tcW w:type="dxa" w:w="1863"/>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565"/>
          </w:tcPr>
          <w:p>
            <w:pPr>
              <w:spacing w:after="0"/>
              <w:jc w:val="right"/>
            </w:pPr>
            <w:r>
              <w:rPr>
                <w:sz w:val="16"/>
              </w:rPr>
              <w:t>4 records, 2023 (4 zone-level)</w:t>
            </w:r>
          </w:p>
        </w:tc>
        <w:tc>
          <w:tcPr>
            <w:tcW w:type="dxa" w:w="1945"/>
          </w:tcPr>
          <w:p>
            <w:pPr>
              <w:spacing w:after="0"/>
              <w:jc w:val="left"/>
            </w:pPr>
            <w:r>
              <w:rPr>
                <w:sz w:val="16"/>
              </w:rPr>
              <w:t>1 day to 3 days (median 2 days); 2 with a recorded value</w:t>
            </w:r>
          </w:p>
        </w:tc>
        <w:tc>
          <w:tcPr>
            <w:tcW w:type="dxa" w:w="1682"/>
          </w:tcPr>
          <w:p>
            <w:pPr>
              <w:spacing w:after="0"/>
              <w:jc w:val="left"/>
            </w:pPr>
            <w:r>
              <w:rPr>
                <w:sz w:val="16"/>
              </w:rPr>
              <w:t>3 consecutive days, 2023-08-12 to 2023-08-14, zone-level</w:t>
            </w:r>
          </w:p>
        </w:tc>
        <w:tc>
          <w:tcPr>
            <w:tcW w:type="dxa" w:w="1610"/>
          </w:tcPr>
          <w:p>
            <w:pPr>
              <w:spacing w:after="0"/>
              <w:jc w:val="left"/>
            </w:pPr>
          </w:p>
        </w:tc>
        <w:tc>
          <w:tcPr>
            <w:tcW w:type="dxa" w:w="1721"/>
          </w:tcPr>
          <w:p>
            <w:pPr>
              <w:spacing w:after="0"/>
              <w:jc w:val="left"/>
            </w:pPr>
            <w:r>
              <w:rPr>
                <w:sz w:val="16"/>
              </w:rPr>
              <w:t>Countywide (zone-level records).</w:t>
            </w:r>
          </w:p>
        </w:tc>
        <w:tc>
          <w:tcPr>
            <w:tcW w:type="dxa" w:w="1847"/>
          </w:tcPr>
          <w:p>
            <w:pPr>
              <w:spacing w:after="0"/>
              <w:jc w:val="left"/>
            </w:pPr>
            <w:r>
              <w:rPr>
                <w:sz w:val="16"/>
              </w:rPr>
              <w:t>Heat index: in event narratives only (local data needed).</w:t>
            </w:r>
          </w:p>
        </w:tc>
      </w:tr>
      <w:tr>
        <w:trPr>
          <w:cantSplit/>
        </w:trPr>
        <w:tc>
          <w:tcPr>
            <w:tcW w:type="dxa" w:w="1863"/>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565"/>
          </w:tcPr>
          <w:p>
            <w:pPr>
              <w:spacing w:after="0"/>
              <w:jc w:val="right"/>
            </w:pPr>
            <w:r>
              <w:rPr>
                <w:sz w:val="16"/>
              </w:rPr>
              <w:t>12 records, 2004 to 2024 (12 zone-level)</w:t>
            </w:r>
          </w:p>
        </w:tc>
        <w:tc>
          <w:tcPr>
            <w:tcW w:type="dxa" w:w="1945"/>
          </w:tcPr>
          <w:p>
            <w:pPr>
              <w:spacing w:after="0"/>
              <w:jc w:val="left"/>
            </w:pPr>
          </w:p>
        </w:tc>
        <w:tc>
          <w:tcPr>
            <w:tcW w:type="dxa" w:w="1682"/>
          </w:tcPr>
          <w:p>
            <w:pPr>
              <w:spacing w:after="0"/>
              <w:jc w:val="left"/>
            </w:pPr>
            <w:r>
              <w:rPr>
                <w:sz w:val="16"/>
              </w:rPr>
              <w:t>Strongest recorded: Hurricane (Typhoon) record (NOAA's event type name), 2024-09-26 to 2024-09-27, category 2, $50,000,000 property; $100,000,000 crops (2024 dollars); NWS zone GAZ147</w:t>
            </w:r>
          </w:p>
        </w:tc>
        <w:tc>
          <w:tcPr>
            <w:tcW w:type="dxa" w:w="1610"/>
          </w:tcPr>
          <w:p>
            <w:pPr>
              <w:spacing w:after="0"/>
              <w:jc w:val="left"/>
            </w:pPr>
          </w:p>
        </w:tc>
        <w:tc>
          <w:tcPr>
            <w:tcW w:type="dxa" w:w="1721"/>
          </w:tcPr>
          <w:p>
            <w:pPr>
              <w:spacing w:after="0"/>
              <w:jc w:val="left"/>
            </w:pPr>
            <w:r>
              <w:rPr>
                <w:sz w:val="16"/>
              </w:rPr>
              <w:t>Countywide (zone-level records).</w:t>
            </w:r>
          </w:p>
        </w:tc>
        <w:tc>
          <w:tcPr>
            <w:tcW w:type="dxa" w:w="18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79"/>
          </w:tcPr>
          <w:p>
            <w:pPr>
              <w:spacing w:after="0"/>
              <w:jc w:val="left"/>
            </w:pPr>
            <w:r>
              <w:rPr>
                <w:sz w:val="16"/>
              </w:rPr>
              <w:t>Sperry-Piltz ice scale (local data)</w:t>
            </w:r>
          </w:p>
        </w:tc>
        <w:tc>
          <w:tcPr>
            <w:tcW w:type="dxa" w:w="1565"/>
          </w:tcPr>
          <w:p>
            <w:pPr>
              <w:spacing w:after="0"/>
              <w:jc w:val="right"/>
            </w:pPr>
            <w:r>
              <w:rPr>
                <w:sz w:val="16"/>
              </w:rPr>
              <w:t>0</w:t>
            </w:r>
          </w:p>
        </w:tc>
        <w:tc>
          <w:tcPr>
            <w:tcW w:type="dxa" w:w="1945"/>
          </w:tcPr>
          <w:p>
            <w:pPr>
              <w:spacing w:after="0"/>
              <w:jc w:val="left"/>
            </w:pPr>
          </w:p>
        </w:tc>
        <w:tc>
          <w:tcPr>
            <w:tcW w:type="dxa" w:w="1682"/>
          </w:tcPr>
          <w:p>
            <w:pPr>
              <w:spacing w:after="0"/>
              <w:jc w:val="left"/>
            </w:pPr>
          </w:p>
        </w:tc>
        <w:tc>
          <w:tcPr>
            <w:tcW w:type="dxa" w:w="1610"/>
          </w:tcPr>
          <w:p>
            <w:pPr>
              <w:spacing w:after="0"/>
              <w:jc w:val="left"/>
            </w:pPr>
          </w:p>
        </w:tc>
        <w:tc>
          <w:tcPr>
            <w:tcW w:type="dxa" w:w="1721"/>
          </w:tcPr>
          <w:p>
            <w:pPr>
              <w:spacing w:after="0"/>
              <w:jc w:val="left"/>
            </w:pPr>
          </w:p>
        </w:tc>
        <w:tc>
          <w:tcPr>
            <w:tcW w:type="dxa" w:w="1847"/>
          </w:tcPr>
          <w:p>
            <w:pPr>
              <w:spacing w:after="0"/>
              <w:jc w:val="left"/>
            </w:pPr>
            <w:r>
              <w:rPr>
                <w:sz w:val="16"/>
              </w:rPr>
              <w:t>Ice thickness: in event narratives only (local data needed).</w:t>
            </w:r>
          </w:p>
        </w:tc>
      </w:tr>
      <w:tr>
        <w:trPr>
          <w:cantSplit/>
        </w:trPr>
        <w:tc>
          <w:tcPr>
            <w:tcW w:type="dxa" w:w="1863"/>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565"/>
          </w:tcPr>
          <w:p>
            <w:pPr>
              <w:spacing w:after="0"/>
              <w:jc w:val="right"/>
            </w:pPr>
            <w:r>
              <w:rPr>
                <w:sz w:val="16"/>
              </w:rPr>
              <w:t>11 records, 1998 to 2025 (1 zone-level)</w:t>
            </w:r>
          </w:p>
        </w:tc>
        <w:tc>
          <w:tcPr>
            <w:tcW w:type="dxa" w:w="1945"/>
          </w:tcPr>
          <w:p>
            <w:pPr>
              <w:spacing w:after="0"/>
              <w:jc w:val="left"/>
            </w:pPr>
          </w:p>
        </w:tc>
        <w:tc>
          <w:tcPr>
            <w:tcW w:type="dxa" w:w="1682"/>
          </w:tcPr>
          <w:p>
            <w:pPr>
              <w:spacing w:after="0"/>
              <w:jc w:val="left"/>
            </w:pPr>
            <w:r>
              <w:rPr>
                <w:sz w:val="16"/>
              </w:rPr>
              <w:t>Flood, 1998-03-08, $300,000 property; crops not reported (1998 dollars); NWS zone GAZ147</w:t>
            </w:r>
          </w:p>
        </w:tc>
        <w:tc>
          <w:tcPr>
            <w:tcW w:type="dxa" w:w="1610"/>
          </w:tcPr>
          <w:p>
            <w:pPr>
              <w:spacing w:after="0"/>
              <w:jc w:val="left"/>
            </w:pPr>
          </w:p>
        </w:tc>
        <w:tc>
          <w:tcPr>
            <w:tcW w:type="dxa" w:w="1721"/>
          </w:tcPr>
          <w:p>
            <w:pPr>
              <w:spacing w:after="0"/>
              <w:jc w:val="left"/>
            </w:pPr>
            <w:r>
              <w:rPr>
                <w:sz w:val="16"/>
              </w:rPr>
              <w:t>Event records naming jurisdictions in the plan: Adel city (5 records), Cecil city (1 record). Zone-level records (1) apply countywide.</w:t>
            </w:r>
          </w:p>
        </w:tc>
        <w:tc>
          <w:tcPr>
            <w:tcW w:type="dxa" w:w="18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79"/>
          </w:tcPr>
          <w:p>
            <w:pPr>
              <w:spacing w:after="0"/>
              <w:jc w:val="left"/>
            </w:pPr>
            <w:r>
              <w:rPr>
                <w:sz w:val="16"/>
              </w:rPr>
              <w:t>none (count and damage only)</w:t>
            </w:r>
          </w:p>
        </w:tc>
        <w:tc>
          <w:tcPr>
            <w:tcW w:type="dxa" w:w="1565"/>
          </w:tcPr>
          <w:p>
            <w:pPr>
              <w:spacing w:after="0"/>
              <w:jc w:val="right"/>
            </w:pPr>
            <w:r>
              <w:rPr>
                <w:sz w:val="16"/>
              </w:rPr>
              <w:t>0</w:t>
            </w:r>
          </w:p>
        </w:tc>
        <w:tc>
          <w:tcPr>
            <w:tcW w:type="dxa" w:w="1945"/>
          </w:tcPr>
          <w:p>
            <w:pPr>
              <w:spacing w:after="0"/>
              <w:jc w:val="left"/>
            </w:pPr>
          </w:p>
        </w:tc>
        <w:tc>
          <w:tcPr>
            <w:tcW w:type="dxa" w:w="1682"/>
          </w:tcPr>
          <w:p>
            <w:pPr>
              <w:spacing w:after="0"/>
              <w:jc w:val="left"/>
            </w:pPr>
          </w:p>
        </w:tc>
        <w:tc>
          <w:tcPr>
            <w:tcW w:type="dxa" w:w="1610"/>
          </w:tcPr>
          <w:p>
            <w:pPr>
              <w:spacing w:after="0"/>
              <w:jc w:val="left"/>
            </w:pPr>
          </w:p>
        </w:tc>
        <w:tc>
          <w:tcPr>
            <w:tcW w:type="dxa" w:w="1721"/>
          </w:tcPr>
          <w:p>
            <w:pPr>
              <w:spacing w:after="0"/>
              <w:jc w:val="left"/>
            </w:pPr>
          </w:p>
        </w:tc>
        <w:tc>
          <w:tcPr>
            <w:tcW w:type="dxa" w:w="1847"/>
          </w:tcPr>
          <w:p>
            <w:pPr>
              <w:spacing w:after="0"/>
              <w:jc w:val="left"/>
            </w:pPr>
            <w:r>
              <w:rPr>
                <w:sz w:val="16"/>
              </w:rPr>
              <w:t>Physical measure: in event narratives only (local data needed).</w:t>
            </w:r>
          </w:p>
        </w:tc>
      </w:tr>
      <w:tr>
        <w:trPr>
          <w:cantSplit/>
        </w:trPr>
        <w:tc>
          <w:tcPr>
            <w:tcW w:type="dxa" w:w="1863"/>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565"/>
          </w:tcPr>
          <w:p>
            <w:pPr>
              <w:spacing w:after="0"/>
              <w:jc w:val="right"/>
            </w:pPr>
            <w:r>
              <w:rPr>
                <w:sz w:val="16"/>
              </w:rPr>
              <w:t>6 records, 2008 to 2022</w:t>
            </w:r>
          </w:p>
        </w:tc>
        <w:tc>
          <w:tcPr>
            <w:tcW w:type="dxa" w:w="1945"/>
          </w:tcPr>
          <w:p>
            <w:pPr>
              <w:spacing w:after="0"/>
              <w:jc w:val="left"/>
            </w:pPr>
          </w:p>
        </w:tc>
        <w:tc>
          <w:tcPr>
            <w:tcW w:type="dxa" w:w="1682"/>
          </w:tcPr>
          <w:p>
            <w:pPr>
              <w:spacing w:after="0"/>
              <w:jc w:val="left"/>
            </w:pPr>
            <w:r>
              <w:rPr>
                <w:sz w:val="16"/>
              </w:rPr>
              <w:t>Lightning, 2009-06-18, $50,000 property; $0 crops (2009 dollars)</w:t>
            </w:r>
          </w:p>
        </w:tc>
        <w:tc>
          <w:tcPr>
            <w:tcW w:type="dxa" w:w="1610"/>
          </w:tcPr>
          <w:p>
            <w:pPr>
              <w:spacing w:after="0"/>
              <w:jc w:val="left"/>
            </w:pPr>
          </w:p>
        </w:tc>
        <w:tc>
          <w:tcPr>
            <w:tcW w:type="dxa" w:w="1721"/>
          </w:tcPr>
          <w:p>
            <w:pPr>
              <w:spacing w:after="0"/>
              <w:jc w:val="left"/>
            </w:pPr>
            <w:r>
              <w:rPr>
                <w:sz w:val="16"/>
              </w:rPr>
              <w:t>Event records naming jurisdictions in the plan: Adel city (4 records), Lenox town (1 record).</w:t>
            </w:r>
          </w:p>
        </w:tc>
        <w:tc>
          <w:tcPr>
            <w:tcW w:type="dxa" w:w="1847"/>
          </w:tcPr>
          <w:p>
            <w:pPr>
              <w:spacing w:after="0"/>
              <w:jc w:val="left"/>
            </w:pPr>
            <w:r>
              <w:rPr>
                <w:sz w:val="16"/>
              </w:rPr>
              <w:t>Storm Events lists lightning with damage or casualties; physical measure in event narratives only (local data needed).</w:t>
            </w:r>
          </w:p>
        </w:tc>
      </w:tr>
      <w:tr>
        <w:trPr>
          <w:cantSplit/>
        </w:trPr>
        <w:tc>
          <w:tcPr>
            <w:tcW w:type="dxa" w:w="1863"/>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565"/>
          </w:tcPr>
          <w:p>
            <w:pPr>
              <w:spacing w:after="0"/>
              <w:jc w:val="right"/>
            </w:pPr>
            <w:r>
              <w:rPr>
                <w:sz w:val="16"/>
              </w:rPr>
              <w:t>0</w:t>
            </w:r>
          </w:p>
        </w:tc>
        <w:tc>
          <w:tcPr>
            <w:tcW w:type="dxa" w:w="1945"/>
          </w:tcPr>
          <w:p>
            <w:pPr>
              <w:spacing w:after="0"/>
              <w:jc w:val="left"/>
            </w:pPr>
          </w:p>
        </w:tc>
        <w:tc>
          <w:tcPr>
            <w:tcW w:type="dxa" w:w="1682"/>
          </w:tcPr>
          <w:p>
            <w:pPr>
              <w:spacing w:after="0"/>
              <w:jc w:val="left"/>
            </w:pPr>
          </w:p>
        </w:tc>
        <w:tc>
          <w:tcPr>
            <w:tcW w:type="dxa" w:w="1610"/>
          </w:tcPr>
          <w:p>
            <w:pPr>
              <w:spacing w:after="0"/>
              <w:jc w:val="left"/>
            </w:pPr>
          </w:p>
        </w:tc>
        <w:tc>
          <w:tcPr>
            <w:tcW w:type="dxa" w:w="1721"/>
          </w:tcPr>
          <w:p>
            <w:pPr>
              <w:spacing w:after="0"/>
              <w:jc w:val="left"/>
            </w:pPr>
          </w:p>
        </w:tc>
        <w:tc>
          <w:tcPr>
            <w:tcW w:type="dxa" w:w="1847"/>
          </w:tcPr>
          <w:p>
            <w:pPr>
              <w:spacing w:after="0"/>
              <w:jc w:val="left"/>
            </w:pPr>
          </w:p>
        </w:tc>
      </w:tr>
      <w:tr>
        <w:trPr>
          <w:cantSplit/>
        </w:trPr>
        <w:tc>
          <w:tcPr>
            <w:tcW w:type="dxa" w:w="1863"/>
          </w:tcPr>
          <w:p>
            <w:pPr>
              <w:spacing w:after="0"/>
              <w:jc w:val="left"/>
            </w:pPr>
            <w:r>
              <w:rPr>
                <w:sz w:val="16"/>
              </w:rPr>
              <w:t>Thunderstorm Wind</w:t>
            </w:r>
          </w:p>
        </w:tc>
        <w:tc>
          <w:tcPr>
            <w:tcW w:type="dxa" w:w="1879"/>
          </w:tcPr>
          <w:p>
            <w:pPr>
              <w:spacing w:after="0"/>
              <w:jc w:val="left"/>
            </w:pPr>
            <w:r>
              <w:rPr>
                <w:sz w:val="16"/>
              </w:rPr>
              <w:t>wind speed (kt and mph)</w:t>
            </w:r>
          </w:p>
        </w:tc>
        <w:tc>
          <w:tcPr>
            <w:tcW w:type="dxa" w:w="1565"/>
          </w:tcPr>
          <w:p>
            <w:pPr>
              <w:spacing w:after="0"/>
              <w:jc w:val="right"/>
            </w:pPr>
            <w:r>
              <w:rPr>
                <w:sz w:val="16"/>
              </w:rPr>
              <w:t>94 records, 1962 to 2026</w:t>
            </w:r>
          </w:p>
        </w:tc>
        <w:tc>
          <w:tcPr>
            <w:tcW w:type="dxa" w:w="1945"/>
          </w:tcPr>
          <w:p>
            <w:pPr>
              <w:spacing w:after="0"/>
              <w:jc w:val="left"/>
            </w:pPr>
            <w:r>
              <w:rPr>
                <w:sz w:val="16"/>
              </w:rPr>
              <w:t>50 kt (58 mph) to 65 kt (75 mph) (median 50 kt (58 mph)); 72 with a recorded value</w:t>
            </w:r>
          </w:p>
        </w:tc>
        <w:tc>
          <w:tcPr>
            <w:tcW w:type="dxa" w:w="1682"/>
          </w:tcPr>
          <w:p>
            <w:pPr>
              <w:spacing w:after="0"/>
              <w:jc w:val="left"/>
            </w:pPr>
            <w:r>
              <w:rPr>
                <w:sz w:val="16"/>
              </w:rPr>
              <w:t>65 kt (75 mph) estimated gust, Thunderstorm Wind, 2017-01-22; same speed and measurement basis also recorded on 2004-12-10</w:t>
            </w:r>
          </w:p>
        </w:tc>
        <w:tc>
          <w:tcPr>
            <w:tcW w:type="dxa" w:w="1610"/>
          </w:tcPr>
          <w:p>
            <w:pPr>
              <w:spacing w:after="0"/>
              <w:jc w:val="left"/>
            </w:pPr>
            <w:r>
              <w:rPr>
                <w:sz w:val="16"/>
              </w:rPr>
              <w:t>Thunderstorm Wind, 1993-03-23, $500,000 property; crops not recorded (1993 dollars)</w:t>
            </w:r>
          </w:p>
        </w:tc>
        <w:tc>
          <w:tcPr>
            <w:tcW w:type="dxa" w:w="1721"/>
          </w:tcPr>
          <w:p>
            <w:pPr>
              <w:spacing w:after="0"/>
              <w:jc w:val="left"/>
            </w:pPr>
            <w:r>
              <w:rPr>
                <w:sz w:val="16"/>
              </w:rPr>
              <w:t>Event records naming jurisdictions in the plan: Adel city (20 records), Lenox town (11 records), Cecil city (8 records), Sparks town (2 records).</w:t>
            </w:r>
          </w:p>
        </w:tc>
        <w:tc>
          <w:tcPr>
            <w:tcW w:type="dxa" w:w="1847"/>
          </w:tcPr>
          <w:p>
            <w:pPr>
              <w:spacing w:after="0"/>
              <w:jc w:val="left"/>
            </w:pPr>
          </w:p>
        </w:tc>
      </w:tr>
      <w:tr>
        <w:trPr>
          <w:cantSplit/>
        </w:trPr>
        <w:tc>
          <w:tcPr>
            <w:tcW w:type="dxa" w:w="1863"/>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565"/>
          </w:tcPr>
          <w:p>
            <w:pPr>
              <w:spacing w:after="0"/>
              <w:jc w:val="right"/>
            </w:pPr>
            <w:r>
              <w:rPr>
                <w:sz w:val="16"/>
              </w:rPr>
              <w:t>17 records, 1970 to 2023</w:t>
            </w:r>
          </w:p>
        </w:tc>
        <w:tc>
          <w:tcPr>
            <w:tcW w:type="dxa" w:w="1945"/>
          </w:tcPr>
          <w:p>
            <w:pPr>
              <w:spacing w:after="0"/>
              <w:jc w:val="left"/>
            </w:pPr>
            <w:r>
              <w:rPr>
                <w:sz w:val="16"/>
              </w:rPr>
              <w:t>F/EF0 to F/EF3 (median F/EF1); 17 with a recorded value</w:t>
            </w:r>
          </w:p>
        </w:tc>
        <w:tc>
          <w:tcPr>
            <w:tcW w:type="dxa" w:w="1682"/>
          </w:tcPr>
          <w:p>
            <w:pPr>
              <w:spacing w:after="0"/>
              <w:jc w:val="left"/>
            </w:pPr>
            <w:r>
              <w:rPr>
                <w:sz w:val="16"/>
              </w:rPr>
              <w:t>EF3 tornado, 2017-01-22, 10.9 mi within this county, 700 yd wide, $1,500,000 property; $0 crops (2017 dollars), 7 direct deaths, 45 direct injuries</w:t>
            </w:r>
          </w:p>
        </w:tc>
        <w:tc>
          <w:tcPr>
            <w:tcW w:type="dxa" w:w="1610"/>
          </w:tcPr>
          <w:p>
            <w:pPr>
              <w:spacing w:after="0"/>
              <w:jc w:val="left"/>
            </w:pPr>
          </w:p>
        </w:tc>
        <w:tc>
          <w:tcPr>
            <w:tcW w:type="dxa" w:w="1721"/>
          </w:tcPr>
          <w:p>
            <w:pPr>
              <w:spacing w:after="0"/>
              <w:jc w:val="left"/>
            </w:pPr>
            <w:r>
              <w:rPr>
                <w:sz w:val="16"/>
              </w:rPr>
              <w:t>Event records naming jurisdictions in the plan: Lenox town (1 record), Sparks town (1 record).</w:t>
            </w:r>
          </w:p>
        </w:tc>
        <w:tc>
          <w:tcPr>
            <w:tcW w:type="dxa" w:w="18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79"/>
          </w:tcPr>
          <w:p>
            <w:pPr>
              <w:spacing w:after="0"/>
              <w:jc w:val="left"/>
            </w:pPr>
            <w:r>
              <w:rPr>
                <w:sz w:val="16"/>
              </w:rPr>
              <w:t>acres burned (local data)</w:t>
            </w:r>
          </w:p>
        </w:tc>
        <w:tc>
          <w:tcPr>
            <w:tcW w:type="dxa" w:w="1565"/>
          </w:tcPr>
          <w:p>
            <w:pPr>
              <w:spacing w:after="0"/>
              <w:jc w:val="right"/>
            </w:pPr>
            <w:r>
              <w:rPr>
                <w:sz w:val="16"/>
              </w:rPr>
              <w:t>0</w:t>
            </w:r>
          </w:p>
        </w:tc>
        <w:tc>
          <w:tcPr>
            <w:tcW w:type="dxa" w:w="1945"/>
          </w:tcPr>
          <w:p>
            <w:pPr>
              <w:spacing w:after="0"/>
              <w:jc w:val="left"/>
            </w:pPr>
          </w:p>
        </w:tc>
        <w:tc>
          <w:tcPr>
            <w:tcW w:type="dxa" w:w="1682"/>
          </w:tcPr>
          <w:p>
            <w:pPr>
              <w:spacing w:after="0"/>
              <w:jc w:val="left"/>
            </w:pPr>
          </w:p>
        </w:tc>
        <w:tc>
          <w:tcPr>
            <w:tcW w:type="dxa" w:w="1610"/>
          </w:tcPr>
          <w:p>
            <w:pPr>
              <w:spacing w:after="0"/>
              <w:jc w:val="left"/>
            </w:pPr>
          </w:p>
        </w:tc>
        <w:tc>
          <w:tcPr>
            <w:tcW w:type="dxa" w:w="1721"/>
          </w:tcPr>
          <w:p>
            <w:pPr>
              <w:spacing w:after="0"/>
              <w:jc w:val="left"/>
            </w:pPr>
          </w:p>
        </w:tc>
        <w:tc>
          <w:tcPr>
            <w:tcW w:type="dxa" w:w="1847"/>
          </w:tcPr>
          <w:p>
            <w:pPr>
              <w:spacing w:after="0"/>
              <w:jc w:val="left"/>
            </w:pPr>
            <w:r>
              <w:rPr>
                <w:sz w:val="16"/>
              </w:rPr>
              <w:t>Acres burned: in event narratives only (local data needed).</w:t>
            </w:r>
          </w:p>
        </w:tc>
      </w:tr>
      <w:tr>
        <w:trPr>
          <w:cantSplit/>
        </w:trPr>
        <w:tc>
          <w:tcPr>
            <w:tcW w:type="dxa" w:w="1863"/>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565"/>
          </w:tcPr>
          <w:p>
            <w:pPr>
              <w:spacing w:after="0"/>
              <w:jc w:val="right"/>
            </w:pPr>
            <w:r>
              <w:rPr>
                <w:sz w:val="16"/>
              </w:rPr>
              <w:t>3 records, 2014 to 2025 (3 zone-level)</w:t>
            </w:r>
          </w:p>
        </w:tc>
        <w:tc>
          <w:tcPr>
            <w:tcW w:type="dxa" w:w="1945"/>
          </w:tcPr>
          <w:p>
            <w:pPr>
              <w:spacing w:after="0"/>
              <w:jc w:val="left"/>
            </w:pPr>
          </w:p>
        </w:tc>
        <w:tc>
          <w:tcPr>
            <w:tcW w:type="dxa" w:w="1682"/>
          </w:tcPr>
          <w:p>
            <w:pPr>
              <w:spacing w:after="0"/>
              <w:jc w:val="left"/>
            </w:pPr>
            <w:r>
              <w:rPr>
                <w:sz w:val="16"/>
              </w:rPr>
              <w:t>No damage reported in 3 records.</w:t>
            </w:r>
          </w:p>
        </w:tc>
        <w:tc>
          <w:tcPr>
            <w:tcW w:type="dxa" w:w="1610"/>
          </w:tcPr>
          <w:p>
            <w:pPr>
              <w:spacing w:after="0"/>
              <w:jc w:val="left"/>
            </w:pPr>
          </w:p>
        </w:tc>
        <w:tc>
          <w:tcPr>
            <w:tcW w:type="dxa" w:w="1721"/>
          </w:tcPr>
          <w:p>
            <w:pPr>
              <w:spacing w:after="0"/>
              <w:jc w:val="left"/>
            </w:pPr>
            <w:r>
              <w:rPr>
                <w:sz w:val="16"/>
              </w:rPr>
              <w:t>Countywide (zone-level records).</w:t>
            </w:r>
          </w:p>
        </w:tc>
        <w:tc>
          <w:tcPr>
            <w:tcW w:type="dxa" w:w="184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016"/>
        <w:gridCol w:w="2342"/>
        <w:gridCol w:w="2570"/>
        <w:gridCol w:w="184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25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43"/>
          </w:tcPr>
          <w:p>
            <w:pPr>
              <w:spacing w:after="0"/>
              <w:jc w:val="left"/>
            </w:pPr>
            <w:r>
              <w:rPr>
                <w:sz w:val="16"/>
              </w:rPr>
              <w:t>Major disaster</w:t>
            </w:r>
          </w:p>
        </w:tc>
        <w:tc>
          <w:tcPr>
            <w:tcW w:type="dxa" w:w="2016"/>
          </w:tcPr>
          <w:p>
            <w:pPr>
              <w:spacing w:after="0"/>
              <w:jc w:val="left"/>
            </w:pPr>
            <w:r>
              <w:rPr>
                <w:sz w:val="16"/>
              </w:rPr>
              <w:t>Hurricane Helene</w:t>
            </w:r>
          </w:p>
        </w:tc>
        <w:tc>
          <w:tcPr>
            <w:tcW w:type="dxa" w:w="2342"/>
          </w:tcPr>
          <w:p>
            <w:pPr>
              <w:spacing w:after="0"/>
              <w:jc w:val="left"/>
            </w:pPr>
            <w:r>
              <w:rPr>
                <w:sz w:val="16"/>
              </w:rPr>
              <w:t>Hurricane</w:t>
            </w:r>
          </w:p>
        </w:tc>
        <w:tc>
          <w:tcPr>
            <w:tcW w:type="dxa" w:w="2570"/>
          </w:tcPr>
          <w:p>
            <w:pPr>
              <w:spacing w:after="0"/>
              <w:jc w:val="right"/>
            </w:pPr>
            <w:r>
              <w:rPr>
                <w:sz w:val="16"/>
              </w:rPr>
              <w:t>$6,696,457.84</w:t>
            </w:r>
          </w:p>
        </w:tc>
        <w:tc>
          <w:tcPr>
            <w:tcW w:type="dxa" w:w="184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43"/>
          </w:tcPr>
          <w:p>
            <w:pPr>
              <w:spacing w:after="0"/>
              <w:jc w:val="left"/>
            </w:pPr>
            <w:r>
              <w:rPr>
                <w:sz w:val="16"/>
              </w:rPr>
              <w:t>Emergency</w:t>
            </w:r>
          </w:p>
        </w:tc>
        <w:tc>
          <w:tcPr>
            <w:tcW w:type="dxa" w:w="2016"/>
          </w:tcPr>
          <w:p>
            <w:pPr>
              <w:spacing w:after="0"/>
              <w:jc w:val="left"/>
            </w:pPr>
            <w:r>
              <w:rPr>
                <w:sz w:val="16"/>
              </w:rPr>
              <w:t>Hurricane Helene</w:t>
            </w:r>
          </w:p>
        </w:tc>
        <w:tc>
          <w:tcPr>
            <w:tcW w:type="dxa" w:w="2342"/>
          </w:tcPr>
          <w:p>
            <w:pPr>
              <w:spacing w:after="0"/>
              <w:jc w:val="left"/>
            </w:pPr>
            <w:r>
              <w:rPr>
                <w:sz w:val="16"/>
              </w:rPr>
              <w:t>Hurricane</w:t>
            </w:r>
          </w:p>
        </w:tc>
        <w:tc>
          <w:tcPr>
            <w:tcW w:type="dxa" w:w="2570"/>
          </w:tcPr>
          <w:p>
            <w:pPr>
              <w:spacing w:after="0"/>
              <w:jc w:val="right"/>
            </w:pPr>
            <w:r>
              <w:rPr>
                <w:sz w:val="16"/>
              </w:rPr>
              <w:t>no Public Assistance recorded</w:t>
            </w:r>
          </w:p>
        </w:tc>
        <w:tc>
          <w:tcPr>
            <w:tcW w:type="dxa" w:w="1841"/>
          </w:tcPr>
          <w:p>
            <w:pPr>
              <w:spacing w:after="0"/>
              <w:jc w:val="left"/>
            </w:pPr>
            <w:r>
              <w:rPr>
                <w:sz w:val="16"/>
              </w:rPr>
              <w:t>new since last plan; within last 5 years</w:t>
            </w:r>
          </w:p>
        </w:tc>
        <w:tc>
          <w:tcPr>
            <w:tcW w:type="dxa" w:w="890"/>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43"/>
          </w:tcPr>
          <w:p>
            <w:pPr>
              <w:spacing w:after="0"/>
              <w:jc w:val="left"/>
            </w:pPr>
            <w:r>
              <w:rPr>
                <w:sz w:val="16"/>
              </w:rPr>
              <w:t>Major disaster</w:t>
            </w:r>
          </w:p>
        </w:tc>
        <w:tc>
          <w:tcPr>
            <w:tcW w:type="dxa" w:w="2016"/>
          </w:tcPr>
          <w:p>
            <w:pPr>
              <w:spacing w:after="0"/>
              <w:jc w:val="left"/>
            </w:pPr>
            <w:r>
              <w:rPr>
                <w:sz w:val="16"/>
              </w:rPr>
              <w:t>Tropical Storm Debby</w:t>
            </w:r>
          </w:p>
        </w:tc>
        <w:tc>
          <w:tcPr>
            <w:tcW w:type="dxa" w:w="2342"/>
          </w:tcPr>
          <w:p>
            <w:pPr>
              <w:spacing w:after="0"/>
              <w:jc w:val="left"/>
            </w:pPr>
            <w:r>
              <w:rPr>
                <w:sz w:val="16"/>
              </w:rPr>
              <w:t>Hurricane</w:t>
            </w:r>
          </w:p>
        </w:tc>
        <w:tc>
          <w:tcPr>
            <w:tcW w:type="dxa" w:w="2570"/>
          </w:tcPr>
          <w:p>
            <w:pPr>
              <w:spacing w:after="0"/>
              <w:jc w:val="right"/>
            </w:pPr>
            <w:r>
              <w:rPr>
                <w:sz w:val="16"/>
              </w:rPr>
              <w:t>no Public Assistance recorded</w:t>
            </w:r>
          </w:p>
        </w:tc>
        <w:tc>
          <w:tcPr>
            <w:tcW w:type="dxa" w:w="184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43"/>
          </w:tcPr>
          <w:p>
            <w:pPr>
              <w:spacing w:after="0"/>
              <w:jc w:val="left"/>
            </w:pPr>
            <w:r>
              <w:rPr>
                <w:sz w:val="16"/>
              </w:rPr>
              <w:t>Emergency</w:t>
            </w:r>
          </w:p>
        </w:tc>
        <w:tc>
          <w:tcPr>
            <w:tcW w:type="dxa" w:w="2016"/>
          </w:tcPr>
          <w:p>
            <w:pPr>
              <w:spacing w:after="0"/>
              <w:jc w:val="left"/>
            </w:pPr>
            <w:r>
              <w:rPr>
                <w:sz w:val="16"/>
              </w:rPr>
              <w:t>Hurricane Debby</w:t>
            </w:r>
          </w:p>
        </w:tc>
        <w:tc>
          <w:tcPr>
            <w:tcW w:type="dxa" w:w="2342"/>
          </w:tcPr>
          <w:p>
            <w:pPr>
              <w:spacing w:after="0"/>
              <w:jc w:val="left"/>
            </w:pPr>
            <w:r>
              <w:rPr>
                <w:sz w:val="16"/>
              </w:rPr>
              <w:t>Hurricane</w:t>
            </w:r>
          </w:p>
        </w:tc>
        <w:tc>
          <w:tcPr>
            <w:tcW w:type="dxa" w:w="2570"/>
          </w:tcPr>
          <w:p>
            <w:pPr>
              <w:spacing w:after="0"/>
              <w:jc w:val="right"/>
            </w:pPr>
            <w:r>
              <w:rPr>
                <w:sz w:val="16"/>
              </w:rPr>
              <w:t>no Public Assistance recorded</w:t>
            </w:r>
          </w:p>
        </w:tc>
        <w:tc>
          <w:tcPr>
            <w:tcW w:type="dxa" w:w="1841"/>
          </w:tcPr>
          <w:p>
            <w:pPr>
              <w:spacing w:after="0"/>
              <w:jc w:val="left"/>
            </w:pPr>
            <w:r>
              <w:rPr>
                <w:sz w:val="16"/>
              </w:rPr>
              <w:t>new since last plan; within last 5 years</w:t>
            </w:r>
          </w:p>
        </w:tc>
        <w:tc>
          <w:tcPr>
            <w:tcW w:type="dxa" w:w="890"/>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43"/>
          </w:tcPr>
          <w:p>
            <w:pPr>
              <w:spacing w:after="0"/>
              <w:jc w:val="left"/>
            </w:pPr>
            <w:r>
              <w:rPr>
                <w:sz w:val="16"/>
              </w:rPr>
              <w:t>Major disaster</w:t>
            </w:r>
          </w:p>
        </w:tc>
        <w:tc>
          <w:tcPr>
            <w:tcW w:type="dxa" w:w="2016"/>
          </w:tcPr>
          <w:p>
            <w:pPr>
              <w:spacing w:after="0"/>
              <w:jc w:val="left"/>
            </w:pPr>
            <w:r>
              <w:rPr>
                <w:sz w:val="16"/>
              </w:rPr>
              <w:t>Hurricane Idalia</w:t>
            </w:r>
          </w:p>
        </w:tc>
        <w:tc>
          <w:tcPr>
            <w:tcW w:type="dxa" w:w="2342"/>
          </w:tcPr>
          <w:p>
            <w:pPr>
              <w:spacing w:after="0"/>
              <w:jc w:val="left"/>
            </w:pPr>
            <w:r>
              <w:rPr>
                <w:sz w:val="16"/>
              </w:rPr>
              <w:t>Hurricane (primary); also designated: Inland Flooding, Strong Wind, Tornado</w:t>
            </w:r>
          </w:p>
        </w:tc>
        <w:tc>
          <w:tcPr>
            <w:tcW w:type="dxa" w:w="2570"/>
          </w:tcPr>
          <w:p>
            <w:pPr>
              <w:spacing w:after="0"/>
              <w:jc w:val="right"/>
            </w:pPr>
            <w:r>
              <w:rPr>
                <w:sz w:val="16"/>
              </w:rPr>
              <w:t>$355,950.29</w:t>
            </w:r>
          </w:p>
        </w:tc>
        <w:tc>
          <w:tcPr>
            <w:tcW w:type="dxa" w:w="1841"/>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43"/>
          </w:tcPr>
          <w:p>
            <w:pPr>
              <w:spacing w:after="0"/>
              <w:jc w:val="left"/>
            </w:pPr>
            <w:r>
              <w:rPr>
                <w:sz w:val="16"/>
              </w:rPr>
              <w:t>Major disaster</w:t>
            </w:r>
          </w:p>
        </w:tc>
        <w:tc>
          <w:tcPr>
            <w:tcW w:type="dxa" w:w="2016"/>
          </w:tcPr>
          <w:p>
            <w:pPr>
              <w:spacing w:after="0"/>
              <w:jc w:val="left"/>
            </w:pPr>
            <w:r>
              <w:rPr>
                <w:sz w:val="16"/>
              </w:rPr>
              <w:t>COVID-19 Pandemic</w:t>
            </w:r>
          </w:p>
        </w:tc>
        <w:tc>
          <w:tcPr>
            <w:tcW w:type="dxa" w:w="2342"/>
          </w:tcPr>
          <w:p>
            <w:pPr>
              <w:spacing w:after="0"/>
              <w:jc w:val="left"/>
            </w:pPr>
            <w:r>
              <w:rPr>
                <w:sz w:val="16"/>
              </w:rPr>
              <w:t>Non-natural, not counted</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43"/>
          </w:tcPr>
          <w:p>
            <w:pPr>
              <w:spacing w:after="0"/>
              <w:jc w:val="left"/>
            </w:pPr>
            <w:r>
              <w:rPr>
                <w:sz w:val="16"/>
              </w:rPr>
              <w:t>Emergency</w:t>
            </w:r>
          </w:p>
        </w:tc>
        <w:tc>
          <w:tcPr>
            <w:tcW w:type="dxa" w:w="2016"/>
          </w:tcPr>
          <w:p>
            <w:pPr>
              <w:spacing w:after="0"/>
              <w:jc w:val="left"/>
            </w:pPr>
            <w:r>
              <w:rPr>
                <w:sz w:val="16"/>
              </w:rPr>
              <w:t>COVID-19</w:t>
            </w:r>
          </w:p>
        </w:tc>
        <w:tc>
          <w:tcPr>
            <w:tcW w:type="dxa" w:w="2342"/>
          </w:tcPr>
          <w:p>
            <w:pPr>
              <w:spacing w:after="0"/>
              <w:jc w:val="left"/>
            </w:pPr>
            <w:r>
              <w:rPr>
                <w:sz w:val="16"/>
              </w:rPr>
              <w:t>Non-natural, not counted</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43"/>
          </w:tcPr>
          <w:p>
            <w:pPr>
              <w:spacing w:after="0"/>
              <w:jc w:val="left"/>
            </w:pPr>
            <w:r>
              <w:rPr>
                <w:sz w:val="16"/>
              </w:rPr>
              <w:t>Major disaster</w:t>
            </w:r>
          </w:p>
        </w:tc>
        <w:tc>
          <w:tcPr>
            <w:tcW w:type="dxa" w:w="2016"/>
          </w:tcPr>
          <w:p>
            <w:pPr>
              <w:spacing w:after="0"/>
              <w:jc w:val="left"/>
            </w:pPr>
            <w:r>
              <w:rPr>
                <w:sz w:val="16"/>
              </w:rPr>
              <w:t>Hurricane Michael</w:t>
            </w:r>
          </w:p>
        </w:tc>
        <w:tc>
          <w:tcPr>
            <w:tcW w:type="dxa" w:w="2342"/>
          </w:tcPr>
          <w:p>
            <w:pPr>
              <w:spacing w:after="0"/>
              <w:jc w:val="left"/>
            </w:pPr>
            <w:r>
              <w:rPr>
                <w:sz w:val="16"/>
              </w:rPr>
              <w:t>Hurricane</w:t>
            </w:r>
          </w:p>
        </w:tc>
        <w:tc>
          <w:tcPr>
            <w:tcW w:type="dxa" w:w="2570"/>
          </w:tcPr>
          <w:p>
            <w:pPr>
              <w:spacing w:after="0"/>
              <w:jc w:val="right"/>
            </w:pPr>
            <w:r>
              <w:rPr>
                <w:sz w:val="16"/>
              </w:rPr>
              <w:t>$55,516.15</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43"/>
          </w:tcPr>
          <w:p>
            <w:pPr>
              <w:spacing w:after="0"/>
              <w:jc w:val="left"/>
            </w:pPr>
            <w:r>
              <w:rPr>
                <w:sz w:val="16"/>
              </w:rPr>
              <w:t>Emergency</w:t>
            </w:r>
          </w:p>
        </w:tc>
        <w:tc>
          <w:tcPr>
            <w:tcW w:type="dxa" w:w="2016"/>
          </w:tcPr>
          <w:p>
            <w:pPr>
              <w:spacing w:after="0"/>
              <w:jc w:val="left"/>
            </w:pPr>
            <w:r>
              <w:rPr>
                <w:sz w:val="16"/>
              </w:rPr>
              <w:t>Hurricane Michael</w:t>
            </w:r>
          </w:p>
        </w:tc>
        <w:tc>
          <w:tcPr>
            <w:tcW w:type="dxa" w:w="2342"/>
          </w:tcPr>
          <w:p>
            <w:pPr>
              <w:spacing w:after="0"/>
              <w:jc w:val="left"/>
            </w:pPr>
            <w:r>
              <w:rPr>
                <w:sz w:val="16"/>
              </w:rPr>
              <w:t>Hurricane</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43"/>
          </w:tcPr>
          <w:p>
            <w:pPr>
              <w:spacing w:after="0"/>
              <w:jc w:val="left"/>
            </w:pPr>
            <w:r>
              <w:rPr>
                <w:sz w:val="16"/>
              </w:rPr>
              <w:t>Major disaster</w:t>
            </w:r>
          </w:p>
        </w:tc>
        <w:tc>
          <w:tcPr>
            <w:tcW w:type="dxa" w:w="2016"/>
          </w:tcPr>
          <w:p>
            <w:pPr>
              <w:spacing w:after="0"/>
              <w:jc w:val="left"/>
            </w:pPr>
            <w:r>
              <w:rPr>
                <w:sz w:val="16"/>
              </w:rPr>
              <w:t>Hurricane Irma</w:t>
            </w:r>
          </w:p>
        </w:tc>
        <w:tc>
          <w:tcPr>
            <w:tcW w:type="dxa" w:w="2342"/>
          </w:tcPr>
          <w:p>
            <w:pPr>
              <w:spacing w:after="0"/>
              <w:jc w:val="left"/>
            </w:pPr>
            <w:r>
              <w:rPr>
                <w:sz w:val="16"/>
              </w:rPr>
              <w:t>Hurricane</w:t>
            </w:r>
          </w:p>
        </w:tc>
        <w:tc>
          <w:tcPr>
            <w:tcW w:type="dxa" w:w="2570"/>
          </w:tcPr>
          <w:p>
            <w:pPr>
              <w:spacing w:after="0"/>
              <w:jc w:val="right"/>
            </w:pPr>
            <w:r>
              <w:rPr>
                <w:sz w:val="16"/>
              </w:rPr>
              <w:t>$410,074.11</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43"/>
          </w:tcPr>
          <w:p>
            <w:pPr>
              <w:spacing w:after="0"/>
              <w:jc w:val="left"/>
            </w:pPr>
            <w:r>
              <w:rPr>
                <w:sz w:val="16"/>
              </w:rPr>
              <w:t>Emergency</w:t>
            </w:r>
          </w:p>
        </w:tc>
        <w:tc>
          <w:tcPr>
            <w:tcW w:type="dxa" w:w="2016"/>
          </w:tcPr>
          <w:p>
            <w:pPr>
              <w:spacing w:after="0"/>
              <w:jc w:val="left"/>
            </w:pPr>
            <w:r>
              <w:rPr>
                <w:sz w:val="16"/>
              </w:rPr>
              <w:t>Hurricane Irma</w:t>
            </w:r>
          </w:p>
        </w:tc>
        <w:tc>
          <w:tcPr>
            <w:tcW w:type="dxa" w:w="2342"/>
          </w:tcPr>
          <w:p>
            <w:pPr>
              <w:spacing w:after="0"/>
              <w:jc w:val="left"/>
            </w:pPr>
            <w:r>
              <w:rPr>
                <w:sz w:val="16"/>
              </w:rPr>
              <w:t>Hurricane</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43"/>
          </w:tcPr>
          <w:p>
            <w:pPr>
              <w:spacing w:after="0"/>
              <w:jc w:val="left"/>
            </w:pPr>
            <w:r>
              <w:rPr>
                <w:sz w:val="16"/>
              </w:rPr>
              <w:t>Major disaster</w:t>
            </w:r>
          </w:p>
        </w:tc>
        <w:tc>
          <w:tcPr>
            <w:tcW w:type="dxa" w:w="2016"/>
          </w:tcPr>
          <w:p>
            <w:pPr>
              <w:spacing w:after="0"/>
              <w:jc w:val="left"/>
            </w:pPr>
            <w:r>
              <w:rPr>
                <w:sz w:val="16"/>
              </w:rPr>
              <w:t>Severe Storms, Tornadoes, Straight-Line Winds, and Flooding</w:t>
            </w:r>
          </w:p>
        </w:tc>
        <w:tc>
          <w:tcPr>
            <w:tcW w:type="dxa" w:w="2342"/>
          </w:tcPr>
          <w:p>
            <w:pPr>
              <w:spacing w:after="0"/>
              <w:jc w:val="left"/>
            </w:pPr>
            <w:r>
              <w:rPr>
                <w:sz w:val="16"/>
              </w:rPr>
              <w:t>Tornado (primary); also designated: Inland Flooding, Strong Wind</w:t>
            </w:r>
          </w:p>
        </w:tc>
        <w:tc>
          <w:tcPr>
            <w:tcW w:type="dxa" w:w="2570"/>
          </w:tcPr>
          <w:p>
            <w:pPr>
              <w:spacing w:after="0"/>
              <w:jc w:val="right"/>
            </w:pPr>
            <w:r>
              <w:rPr>
                <w:sz w:val="16"/>
              </w:rPr>
              <w:t>$534,121.56</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43"/>
          </w:tcPr>
          <w:p>
            <w:pPr>
              <w:spacing w:after="0"/>
              <w:jc w:val="left"/>
            </w:pPr>
            <w:r>
              <w:rPr>
                <w:sz w:val="16"/>
              </w:rPr>
              <w:t>Major disaster</w:t>
            </w:r>
          </w:p>
        </w:tc>
        <w:tc>
          <w:tcPr>
            <w:tcW w:type="dxa" w:w="2016"/>
          </w:tcPr>
          <w:p>
            <w:pPr>
              <w:spacing w:after="0"/>
              <w:jc w:val="left"/>
            </w:pPr>
            <w:r>
              <w:rPr>
                <w:sz w:val="16"/>
              </w:rPr>
              <w:t>Severe Storms, Flooding, Tornadoes, and Straight-Line Winds</w:t>
            </w:r>
          </w:p>
        </w:tc>
        <w:tc>
          <w:tcPr>
            <w:tcW w:type="dxa" w:w="2342"/>
          </w:tcPr>
          <w:p>
            <w:pPr>
              <w:spacing w:after="0"/>
              <w:jc w:val="left"/>
            </w:pPr>
            <w:r>
              <w:rPr>
                <w:sz w:val="16"/>
              </w:rPr>
              <w:t>Inland Flooding; Strong Wind; Tornado</w:t>
            </w:r>
          </w:p>
        </w:tc>
        <w:tc>
          <w:tcPr>
            <w:tcW w:type="dxa" w:w="2570"/>
          </w:tcPr>
          <w:p>
            <w:pPr>
              <w:spacing w:after="0"/>
              <w:jc w:val="right"/>
            </w:pPr>
            <w:r>
              <w:rPr>
                <w:sz w:val="16"/>
              </w:rPr>
              <w:t>$1,366,354.84</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43"/>
          </w:tcPr>
          <w:p>
            <w:pPr>
              <w:spacing w:after="0"/>
              <w:jc w:val="left"/>
            </w:pPr>
            <w:r>
              <w:rPr>
                <w:sz w:val="16"/>
              </w:rPr>
              <w:t>Emergency</w:t>
            </w:r>
          </w:p>
        </w:tc>
        <w:tc>
          <w:tcPr>
            <w:tcW w:type="dxa" w:w="2016"/>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43"/>
          </w:tcPr>
          <w:p>
            <w:pPr>
              <w:spacing w:after="0"/>
              <w:jc w:val="left"/>
            </w:pPr>
            <w:r>
              <w:rPr>
                <w:sz w:val="16"/>
              </w:rPr>
              <w:t>Major disaster</w:t>
            </w:r>
          </w:p>
        </w:tc>
        <w:tc>
          <w:tcPr>
            <w:tcW w:type="dxa" w:w="2016"/>
          </w:tcPr>
          <w:p>
            <w:pPr>
              <w:spacing w:after="0"/>
              <w:jc w:val="left"/>
            </w:pPr>
            <w:r>
              <w:rPr>
                <w:sz w:val="16"/>
              </w:rPr>
              <w:t>Tropical Storm Frances</w:t>
            </w:r>
          </w:p>
        </w:tc>
        <w:tc>
          <w:tcPr>
            <w:tcW w:type="dxa" w:w="2342"/>
          </w:tcPr>
          <w:p>
            <w:pPr>
              <w:spacing w:after="0"/>
              <w:jc w:val="left"/>
            </w:pPr>
            <w:r>
              <w:rPr>
                <w:sz w:val="16"/>
              </w:rPr>
              <w:t>Hurricane</w:t>
            </w:r>
          </w:p>
        </w:tc>
        <w:tc>
          <w:tcPr>
            <w:tcW w:type="dxa" w:w="2570"/>
          </w:tcPr>
          <w:p>
            <w:pPr>
              <w:spacing w:after="0"/>
              <w:jc w:val="right"/>
            </w:pPr>
            <w:r>
              <w:rPr>
                <w:sz w:val="16"/>
              </w:rPr>
              <w:t>$67,318.60</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43"/>
          </w:tcPr>
          <w:p>
            <w:pPr>
              <w:spacing w:after="0"/>
              <w:jc w:val="left"/>
            </w:pPr>
            <w:r>
              <w:rPr>
                <w:sz w:val="16"/>
              </w:rPr>
              <w:t>Major disaster</w:t>
            </w:r>
          </w:p>
        </w:tc>
        <w:tc>
          <w:tcPr>
            <w:tcW w:type="dxa" w:w="2016"/>
          </w:tcPr>
          <w:p>
            <w:pPr>
              <w:spacing w:after="0"/>
              <w:jc w:val="left"/>
            </w:pPr>
            <w:r>
              <w:rPr>
                <w:sz w:val="16"/>
              </w:rPr>
              <w:t>Severe Storms and Flooding</w:t>
            </w:r>
          </w:p>
        </w:tc>
        <w:tc>
          <w:tcPr>
            <w:tcW w:type="dxa" w:w="2342"/>
          </w:tcPr>
          <w:p>
            <w:pPr>
              <w:spacing w:after="0"/>
              <w:jc w:val="left"/>
            </w:pPr>
            <w:r>
              <w:rPr>
                <w:sz w:val="16"/>
              </w:rPr>
              <w:t>Inland Flooding</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43"/>
          </w:tcPr>
          <w:p>
            <w:pPr>
              <w:spacing w:after="0"/>
              <w:jc w:val="left"/>
            </w:pPr>
            <w:r>
              <w:rPr>
                <w:sz w:val="16"/>
              </w:rPr>
              <w:t>Emergency</w:t>
            </w:r>
          </w:p>
        </w:tc>
        <w:tc>
          <w:tcPr>
            <w:tcW w:type="dxa" w:w="2016"/>
          </w:tcPr>
          <w:p>
            <w:pPr>
              <w:spacing w:after="0"/>
              <w:jc w:val="left"/>
            </w:pPr>
            <w:r>
              <w:rPr>
                <w:sz w:val="16"/>
              </w:rPr>
              <w:t>Severe Snowfall, Winter Storm</w:t>
            </w:r>
          </w:p>
        </w:tc>
        <w:tc>
          <w:tcPr>
            <w:tcW w:type="dxa" w:w="2342"/>
          </w:tcPr>
          <w:p>
            <w:pPr>
              <w:spacing w:after="0"/>
              <w:jc w:val="left"/>
            </w:pPr>
            <w:r>
              <w:rPr>
                <w:sz w:val="16"/>
              </w:rPr>
              <w:t>Winter Weather</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43"/>
          </w:tcPr>
          <w:p>
            <w:pPr>
              <w:spacing w:after="0"/>
              <w:jc w:val="left"/>
            </w:pPr>
            <w:r>
              <w:rPr>
                <w:sz w:val="16"/>
              </w:rPr>
              <w:t>Emergency</w:t>
            </w:r>
          </w:p>
        </w:tc>
        <w:tc>
          <w:tcPr>
            <w:tcW w:type="dxa" w:w="2016"/>
          </w:tcPr>
          <w:p>
            <w:pPr>
              <w:spacing w:after="0"/>
              <w:jc w:val="left"/>
            </w:pPr>
            <w:r>
              <w:rPr>
                <w:sz w:val="16"/>
              </w:rPr>
              <w:t>Drought</w:t>
            </w:r>
          </w:p>
        </w:tc>
        <w:tc>
          <w:tcPr>
            <w:tcW w:type="dxa" w:w="2342"/>
          </w:tcPr>
          <w:p>
            <w:pPr>
              <w:spacing w:after="0"/>
              <w:jc w:val="left"/>
            </w:pPr>
            <w:r>
              <w:rPr>
                <w:sz w:val="16"/>
              </w:rPr>
              <w:t>Drought</w:t>
            </w:r>
          </w:p>
        </w:tc>
        <w:tc>
          <w:tcPr>
            <w:tcW w:type="dxa" w:w="2570"/>
          </w:tcPr>
          <w:p>
            <w:pPr>
              <w:spacing w:after="0"/>
              <w:jc w:val="right"/>
            </w:pPr>
            <w:r>
              <w:rPr>
                <w:sz w:val="16"/>
              </w:rPr>
              <w:t>no Public Assistance recorded</w:t>
            </w:r>
          </w:p>
        </w:tc>
        <w:tc>
          <w:tcPr>
            <w:tcW w:type="dxa" w:w="184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37</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20</w:t>
            </w:r>
          </w:p>
        </w:tc>
        <w:tc>
          <w:tcPr>
            <w:tcW w:type="dxa" w:w="1117"/>
          </w:tcPr>
          <w:p>
            <w:pPr>
              <w:spacing w:after="0"/>
              <w:jc w:val="right"/>
            </w:pPr>
            <w:r>
              <w:rPr>
                <w:sz w:val="16"/>
              </w:rPr>
              <w:t>3</w:t>
            </w:r>
          </w:p>
        </w:tc>
        <w:tc>
          <w:tcPr>
            <w:tcW w:type="dxa" w:w="1940"/>
          </w:tcPr>
          <w:p>
            <w:pPr>
              <w:spacing w:after="0"/>
              <w:jc w:val="right"/>
            </w:pPr>
            <w:r>
              <w:rPr>
                <w:sz w:val="16"/>
              </w:rPr>
              <w:t>3</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4</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12</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6</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11</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6</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94</w:t>
            </w:r>
          </w:p>
        </w:tc>
        <w:tc>
          <w:tcPr>
            <w:tcW w:type="dxa" w:w="1117"/>
          </w:tcPr>
          <w:p>
            <w:pPr>
              <w:spacing w:after="0"/>
              <w:jc w:val="right"/>
            </w:pPr>
            <w:r>
              <w:rPr>
                <w:sz w:val="16"/>
              </w:rPr>
              <w:t>8</w:t>
            </w:r>
          </w:p>
        </w:tc>
        <w:tc>
          <w:tcPr>
            <w:tcW w:type="dxa" w:w="1940"/>
          </w:tcPr>
          <w:p>
            <w:pPr>
              <w:spacing w:after="0"/>
              <w:jc w:val="right"/>
            </w:pPr>
            <w:r>
              <w:rPr>
                <w:sz w:val="16"/>
              </w:rPr>
              <w:t>6</w:t>
            </w:r>
          </w:p>
        </w:tc>
        <w:tc>
          <w:tcPr>
            <w:tcW w:type="dxa" w:w="775"/>
          </w:tcPr>
          <w:p>
            <w:pPr>
              <w:spacing w:after="0"/>
              <w:jc w:val="right"/>
            </w:pPr>
            <w:r>
              <w:rPr>
                <w:sz w:val="16"/>
              </w:rPr>
              <w:t>24</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Tornado</w:t>
            </w:r>
          </w:p>
        </w:tc>
        <w:tc>
          <w:tcPr>
            <w:tcW w:type="dxa" w:w="2032"/>
          </w:tcPr>
          <w:p>
            <w:pPr>
              <w:spacing w:after="0"/>
              <w:jc w:val="right"/>
            </w:pPr>
            <w:r>
              <w:rPr>
                <w:sz w:val="16"/>
              </w:rPr>
              <w:t>17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0"/>
        <w:gridCol w:w="1765"/>
        <w:gridCol w:w="3137"/>
        <w:gridCol w:w="924"/>
        <w:gridCol w:w="2018"/>
        <w:gridCol w:w="1410"/>
        <w:gridCol w:w="2401"/>
      </w:tblGrid>
      <w:tr>
        <w:trPr>
          <w:cantSplit/>
          <w:tblHeader/>
        </w:trPr>
        <w:tc>
          <w:tcPr>
            <w:tcW w:type="dxa" w:w="1037"/>
            <w:shd w:val="clear" w:color="auto" w:fill="E8E8E8"/>
          </w:tcPr>
          <w:p>
            <w:pPr>
              <w:spacing w:after="0"/>
              <w:jc w:val="left"/>
            </w:pPr>
            <w:r>
              <w:rPr>
                <w:b/>
                <w:sz w:val="16"/>
              </w:rPr>
              <w:t>Date</w:t>
            </w:r>
          </w:p>
        </w:tc>
        <w:tc>
          <w:tcPr>
            <w:tcW w:type="dxa" w:w="1420"/>
            <w:shd w:val="clear" w:color="auto" w:fill="E8E8E8"/>
          </w:tcPr>
          <w:p>
            <w:pPr>
              <w:spacing w:after="0"/>
              <w:jc w:val="left"/>
            </w:pPr>
            <w:r>
              <w:rPr>
                <w:b/>
                <w:sz w:val="16"/>
              </w:rPr>
              <w:t>Event type</w:t>
            </w:r>
          </w:p>
        </w:tc>
        <w:tc>
          <w:tcPr>
            <w:tcW w:type="dxa" w:w="1765"/>
            <w:shd w:val="clear" w:color="auto" w:fill="E8E8E8"/>
          </w:tcPr>
          <w:p>
            <w:pPr>
              <w:spacing w:after="0"/>
              <w:jc w:val="left"/>
            </w:pPr>
            <w:r>
              <w:rPr>
                <w:b/>
                <w:sz w:val="16"/>
              </w:rPr>
              <w:t>Magnitude or extent</w:t>
            </w:r>
          </w:p>
        </w:tc>
        <w:tc>
          <w:tcPr>
            <w:tcW w:type="dxa" w:w="31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8"/>
            <w:shd w:val="clear" w:color="auto" w:fill="E8E8E8"/>
          </w:tcPr>
          <w:p>
            <w:pPr>
              <w:spacing w:after="0"/>
              <w:jc w:val="left"/>
            </w:pPr>
            <w:r>
              <w:rPr>
                <w:b/>
                <w:sz w:val="16"/>
              </w:rPr>
              <w:t>Location</w:t>
            </w:r>
          </w:p>
        </w:tc>
        <w:tc>
          <w:tcPr>
            <w:tcW w:type="dxa" w:w="1410"/>
            <w:shd w:val="clear" w:color="auto" w:fill="E8E8E8"/>
          </w:tcPr>
          <w:p>
            <w:pPr>
              <w:spacing w:after="0"/>
              <w:jc w:val="left"/>
            </w:pPr>
            <w:r>
              <w:rPr>
                <w:b/>
                <w:sz w:val="16"/>
              </w:rPr>
              <w:t>Flags</w:t>
            </w:r>
          </w:p>
        </w:tc>
        <w:tc>
          <w:tcPr>
            <w:tcW w:type="dxa" w:w="24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20"/>
          </w:tcPr>
          <w:p>
            <w:pPr>
              <w:spacing w:after="0"/>
              <w:jc w:val="left"/>
            </w:pPr>
            <w:r>
              <w:rPr>
                <w:sz w:val="16"/>
              </w:rPr>
              <w:t>Extreme Cold/Wind Chill</w:t>
            </w:r>
          </w:p>
        </w:tc>
        <w:tc>
          <w:tcPr>
            <w:tcW w:type="dxa" w:w="1765"/>
          </w:tcPr>
          <w:p>
            <w:pPr>
              <w:spacing w:after="0"/>
              <w:jc w:val="left"/>
            </w:pPr>
          </w:p>
        </w:tc>
        <w:tc>
          <w:tcPr>
            <w:tcW w:type="dxa" w:w="3137"/>
          </w:tcPr>
          <w:p>
            <w:pPr>
              <w:spacing w:after="0"/>
              <w:jc w:val="left"/>
            </w:pPr>
            <w:r>
              <w:rPr>
                <w:sz w:val="16"/>
              </w:rPr>
              <w:t>damage not reported</w:t>
            </w:r>
          </w:p>
        </w:tc>
        <w:tc>
          <w:tcPr>
            <w:tcW w:type="dxa" w:w="924"/>
          </w:tcPr>
          <w:p>
            <w:pPr>
              <w:spacing w:after="0"/>
              <w:jc w:val="right"/>
            </w:pPr>
            <w:r>
              <w:rPr>
                <w:sz w:val="16"/>
              </w:rPr>
              <w:t>0, 0</w:t>
            </w:r>
          </w:p>
        </w:tc>
        <w:tc>
          <w:tcPr>
            <w:tcW w:type="dxa" w:w="2018"/>
          </w:tcPr>
          <w:p>
            <w:pPr>
              <w:spacing w:after="0"/>
              <w:jc w:val="left"/>
            </w:pPr>
            <w:r>
              <w:rPr>
                <w:sz w:val="16"/>
              </w:rPr>
              <w:t>NWS zone GAZ147 (COOK), zone-level</w:t>
            </w:r>
          </w:p>
        </w:tc>
        <w:tc>
          <w:tcPr>
            <w:tcW w:type="dxa" w:w="1410"/>
          </w:tcPr>
          <w:p>
            <w:pPr>
              <w:spacing w:after="0"/>
              <w:jc w:val="left"/>
            </w:pPr>
            <w:r>
              <w:rPr>
                <w:sz w:val="16"/>
              </w:rPr>
              <w:t>new since last plan; within last 5 years</w:t>
            </w:r>
          </w:p>
        </w:tc>
        <w:tc>
          <w:tcPr>
            <w:tcW w:type="dxa" w:w="24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420"/>
          </w:tcPr>
          <w:p>
            <w:pPr>
              <w:spacing w:after="0"/>
              <w:jc w:val="left"/>
            </w:pPr>
            <w:r>
              <w:rPr>
                <w:sz w:val="16"/>
              </w:rPr>
              <w:t>Hurricane (Typhoon), NOAA's event type name</w:t>
            </w:r>
          </w:p>
        </w:tc>
        <w:tc>
          <w:tcPr>
            <w:tcW w:type="dxa" w:w="1765"/>
          </w:tcPr>
          <w:p>
            <w:pPr>
              <w:spacing w:after="0"/>
              <w:jc w:val="left"/>
            </w:pPr>
            <w:r>
              <w:rPr>
                <w:sz w:val="16"/>
              </w:rPr>
              <w:t>category 2</w:t>
            </w:r>
          </w:p>
        </w:tc>
        <w:tc>
          <w:tcPr>
            <w:tcW w:type="dxa" w:w="3137"/>
          </w:tcPr>
          <w:p>
            <w:pPr>
              <w:spacing w:after="0"/>
              <w:jc w:val="left"/>
            </w:pPr>
            <w:r>
              <w:rPr>
                <w:sz w:val="16"/>
              </w:rPr>
              <w:t>$50,000,000 property; $100,000,000 crops, reported for the zone (2024 dollars)</w:t>
            </w:r>
          </w:p>
        </w:tc>
        <w:tc>
          <w:tcPr>
            <w:tcW w:type="dxa" w:w="924"/>
          </w:tcPr>
          <w:p>
            <w:pPr>
              <w:spacing w:after="0"/>
              <w:jc w:val="right"/>
            </w:pPr>
            <w:r>
              <w:rPr>
                <w:sz w:val="16"/>
              </w:rPr>
              <w:t>0, 0</w:t>
            </w:r>
          </w:p>
        </w:tc>
        <w:tc>
          <w:tcPr>
            <w:tcW w:type="dxa" w:w="2018"/>
          </w:tcPr>
          <w:p>
            <w:pPr>
              <w:spacing w:after="0"/>
              <w:jc w:val="left"/>
            </w:pPr>
            <w:r>
              <w:rPr>
                <w:sz w:val="16"/>
              </w:rPr>
              <w:t>NWS zone GAZ147 (COOK), zone-level</w:t>
            </w:r>
          </w:p>
        </w:tc>
        <w:tc>
          <w:tcPr>
            <w:tcW w:type="dxa" w:w="1410"/>
          </w:tcPr>
          <w:p>
            <w:pPr>
              <w:spacing w:after="0"/>
              <w:jc w:val="left"/>
            </w:pPr>
            <w:r>
              <w:rPr>
                <w:sz w:val="16"/>
              </w:rPr>
              <w:t>new since last plan; within last 5 years</w:t>
            </w:r>
          </w:p>
        </w:tc>
        <w:tc>
          <w:tcPr>
            <w:tcW w:type="dxa" w:w="24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420"/>
          </w:tcPr>
          <w:p>
            <w:pPr>
              <w:spacing w:after="0"/>
              <w:jc w:val="left"/>
            </w:pPr>
            <w:r>
              <w:rPr>
                <w:sz w:val="16"/>
              </w:rPr>
              <w:t>Excessive Heat</w:t>
            </w:r>
          </w:p>
        </w:tc>
        <w:tc>
          <w:tcPr>
            <w:tcW w:type="dxa" w:w="1765"/>
          </w:tcPr>
          <w:p>
            <w:pPr>
              <w:spacing w:after="0"/>
              <w:jc w:val="left"/>
            </w:pPr>
          </w:p>
        </w:tc>
        <w:tc>
          <w:tcPr>
            <w:tcW w:type="dxa" w:w="3137"/>
          </w:tcPr>
          <w:p>
            <w:pPr>
              <w:spacing w:after="0"/>
              <w:jc w:val="left"/>
            </w:pPr>
            <w:r>
              <w:rPr>
                <w:sz w:val="16"/>
              </w:rPr>
              <w:t>$0 property; $0 crops, reported for the zone (2023 dollars)</w:t>
            </w:r>
          </w:p>
        </w:tc>
        <w:tc>
          <w:tcPr>
            <w:tcW w:type="dxa" w:w="924"/>
          </w:tcPr>
          <w:p>
            <w:pPr>
              <w:spacing w:after="0"/>
              <w:jc w:val="right"/>
            </w:pPr>
            <w:r>
              <w:rPr>
                <w:sz w:val="16"/>
              </w:rPr>
              <w:t>0, 0</w:t>
            </w:r>
          </w:p>
        </w:tc>
        <w:tc>
          <w:tcPr>
            <w:tcW w:type="dxa" w:w="2018"/>
          </w:tcPr>
          <w:p>
            <w:pPr>
              <w:spacing w:after="0"/>
              <w:jc w:val="left"/>
            </w:pPr>
            <w:r>
              <w:rPr>
                <w:sz w:val="16"/>
              </w:rPr>
              <w:t>NWS zone GAZ147 (COOK), zone-level</w:t>
            </w:r>
          </w:p>
        </w:tc>
        <w:tc>
          <w:tcPr>
            <w:tcW w:type="dxa" w:w="1410"/>
          </w:tcPr>
          <w:p>
            <w:pPr>
              <w:spacing w:after="0"/>
              <w:jc w:val="left"/>
            </w:pPr>
            <w:r>
              <w:rPr>
                <w:sz w:val="16"/>
              </w:rPr>
              <w:t>in the 12 months before plan approval; within last 5 years</w:t>
            </w:r>
          </w:p>
        </w:tc>
        <w:tc>
          <w:tcPr>
            <w:tcW w:type="dxa" w:w="2401"/>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420"/>
          </w:tcPr>
          <w:p>
            <w:pPr>
              <w:spacing w:after="0"/>
              <w:jc w:val="left"/>
            </w:pPr>
            <w:r>
              <w:rPr>
                <w:sz w:val="16"/>
              </w:rPr>
              <w:t>Frost/Freeze</w:t>
            </w:r>
          </w:p>
        </w:tc>
        <w:tc>
          <w:tcPr>
            <w:tcW w:type="dxa" w:w="1765"/>
          </w:tcPr>
          <w:p>
            <w:pPr>
              <w:spacing w:after="0"/>
              <w:jc w:val="left"/>
            </w:pPr>
          </w:p>
        </w:tc>
        <w:tc>
          <w:tcPr>
            <w:tcW w:type="dxa" w:w="3137"/>
          </w:tcPr>
          <w:p>
            <w:pPr>
              <w:spacing w:after="0"/>
              <w:jc w:val="left"/>
            </w:pPr>
            <w:r>
              <w:rPr>
                <w:sz w:val="16"/>
              </w:rPr>
              <w:t>$0 property; $7,850,000 crops, reported for the zone (2017 dollars)</w:t>
            </w:r>
          </w:p>
        </w:tc>
        <w:tc>
          <w:tcPr>
            <w:tcW w:type="dxa" w:w="924"/>
          </w:tcPr>
          <w:p>
            <w:pPr>
              <w:spacing w:after="0"/>
              <w:jc w:val="right"/>
            </w:pPr>
            <w:r>
              <w:rPr>
                <w:sz w:val="16"/>
              </w:rPr>
              <w:t>0, 0</w:t>
            </w:r>
          </w:p>
        </w:tc>
        <w:tc>
          <w:tcPr>
            <w:tcW w:type="dxa" w:w="2018"/>
          </w:tcPr>
          <w:p>
            <w:pPr>
              <w:spacing w:after="0"/>
              <w:jc w:val="left"/>
            </w:pPr>
            <w:r>
              <w:rPr>
                <w:sz w:val="16"/>
              </w:rPr>
              <w:t>NWS zone GAZ147 (COOK), zone-level</w:t>
            </w:r>
          </w:p>
        </w:tc>
        <w:tc>
          <w:tcPr>
            <w:tcW w:type="dxa" w:w="1410"/>
          </w:tcPr>
          <w:p>
            <w:pPr>
              <w:spacing w:after="0"/>
              <w:jc w:val="left"/>
            </w:pPr>
          </w:p>
        </w:tc>
        <w:tc>
          <w:tcPr>
            <w:tcW w:type="dxa" w:w="2401"/>
          </w:tcPr>
          <w:p>
            <w:pPr>
              <w:spacing w:after="0"/>
              <w:jc w:val="left"/>
            </w:pPr>
            <w:r>
              <w:rPr>
                <w:sz w:val="16"/>
              </w:rPr>
              <w:t>B1-c worst recorded: Frost/Freeze</w:t>
            </w:r>
          </w:p>
        </w:tc>
      </w:tr>
      <w:tr>
        <w:trPr>
          <w:cantSplit/>
        </w:trPr>
        <w:tc>
          <w:tcPr>
            <w:tcW w:type="dxa" w:w="1037"/>
          </w:tcPr>
          <w:p>
            <w:pPr>
              <w:spacing w:after="0"/>
              <w:jc w:val="left"/>
            </w:pPr>
            <w:r>
              <w:rPr>
                <w:sz w:val="16"/>
              </w:rPr>
              <w:t>2017-01-22</w:t>
            </w:r>
          </w:p>
        </w:tc>
        <w:tc>
          <w:tcPr>
            <w:tcW w:type="dxa" w:w="1420"/>
          </w:tcPr>
          <w:p>
            <w:pPr>
              <w:spacing w:after="0"/>
              <w:jc w:val="left"/>
            </w:pPr>
            <w:r>
              <w:rPr>
                <w:sz w:val="16"/>
              </w:rPr>
              <w:t>Thunderstorm Wind</w:t>
            </w:r>
          </w:p>
        </w:tc>
        <w:tc>
          <w:tcPr>
            <w:tcW w:type="dxa" w:w="1765"/>
          </w:tcPr>
          <w:p>
            <w:pPr>
              <w:spacing w:after="0"/>
              <w:jc w:val="left"/>
            </w:pPr>
            <w:r>
              <w:rPr>
                <w:sz w:val="16"/>
              </w:rPr>
              <w:t>65 kt (75 mph) estimated gust</w:t>
            </w:r>
          </w:p>
        </w:tc>
        <w:tc>
          <w:tcPr>
            <w:tcW w:type="dxa" w:w="3137"/>
          </w:tcPr>
          <w:p>
            <w:pPr>
              <w:spacing w:after="0"/>
              <w:jc w:val="left"/>
            </w:pPr>
            <w:r>
              <w:rPr>
                <w:sz w:val="16"/>
              </w:rPr>
              <w:t>$50,000 property; $0 crops (2017 dollars)</w:t>
            </w:r>
          </w:p>
        </w:tc>
        <w:tc>
          <w:tcPr>
            <w:tcW w:type="dxa" w:w="924"/>
          </w:tcPr>
          <w:p>
            <w:pPr>
              <w:spacing w:after="0"/>
              <w:jc w:val="right"/>
            </w:pPr>
            <w:r>
              <w:rPr>
                <w:sz w:val="16"/>
              </w:rPr>
              <w:t>0, 0</w:t>
            </w:r>
          </w:p>
        </w:tc>
        <w:tc>
          <w:tcPr>
            <w:tcW w:type="dxa" w:w="2018"/>
          </w:tcPr>
          <w:p>
            <w:pPr>
              <w:spacing w:after="0"/>
              <w:jc w:val="left"/>
            </w:pPr>
            <w:r>
              <w:rPr>
                <w:sz w:val="16"/>
              </w:rPr>
              <w:t>ADEL</w:t>
            </w:r>
          </w:p>
        </w:tc>
        <w:tc>
          <w:tcPr>
            <w:tcW w:type="dxa" w:w="1410"/>
          </w:tcPr>
          <w:p>
            <w:pPr>
              <w:spacing w:after="0"/>
              <w:jc w:val="left"/>
            </w:pPr>
          </w:p>
        </w:tc>
        <w:tc>
          <w:tcPr>
            <w:tcW w:type="dxa" w:w="2401"/>
          </w:tcPr>
          <w:p>
            <w:pPr>
              <w:spacing w:after="0"/>
              <w:jc w:val="left"/>
            </w:pPr>
            <w:r>
              <w:rPr>
                <w:sz w:val="16"/>
              </w:rPr>
              <w:t>B1-c worst recorded: Thunderstorm Wind</w:t>
            </w:r>
          </w:p>
        </w:tc>
      </w:tr>
      <w:tr>
        <w:trPr>
          <w:cantSplit/>
        </w:trPr>
        <w:tc>
          <w:tcPr>
            <w:tcW w:type="dxa" w:w="1037"/>
          </w:tcPr>
          <w:p>
            <w:pPr>
              <w:spacing w:after="0"/>
              <w:jc w:val="left"/>
            </w:pPr>
            <w:r>
              <w:rPr>
                <w:sz w:val="16"/>
              </w:rPr>
              <w:t>2017-01-22</w:t>
            </w:r>
          </w:p>
        </w:tc>
        <w:tc>
          <w:tcPr>
            <w:tcW w:type="dxa" w:w="1420"/>
          </w:tcPr>
          <w:p>
            <w:pPr>
              <w:spacing w:after="0"/>
              <w:jc w:val="left"/>
            </w:pPr>
            <w:r>
              <w:rPr>
                <w:sz w:val="16"/>
              </w:rPr>
              <w:t>Tornado</w:t>
            </w:r>
          </w:p>
        </w:tc>
        <w:tc>
          <w:tcPr>
            <w:tcW w:type="dxa" w:w="1765"/>
          </w:tcPr>
          <w:p>
            <w:pPr>
              <w:spacing w:after="0"/>
              <w:jc w:val="left"/>
            </w:pPr>
            <w:r>
              <w:rPr>
                <w:sz w:val="16"/>
              </w:rPr>
              <w:t>EF3, 10.9 mi within this county, 700 yd wide</w:t>
            </w:r>
          </w:p>
        </w:tc>
        <w:tc>
          <w:tcPr>
            <w:tcW w:type="dxa" w:w="3137"/>
          </w:tcPr>
          <w:p>
            <w:pPr>
              <w:spacing w:after="0"/>
              <w:jc w:val="left"/>
            </w:pPr>
            <w:r>
              <w:rPr>
                <w:sz w:val="16"/>
              </w:rPr>
              <w:t>$1,500,000 property; $0 crops (2017 dollars)</w:t>
            </w:r>
          </w:p>
        </w:tc>
        <w:tc>
          <w:tcPr>
            <w:tcW w:type="dxa" w:w="924"/>
          </w:tcPr>
          <w:p>
            <w:pPr>
              <w:spacing w:after="0"/>
              <w:jc w:val="right"/>
            </w:pPr>
            <w:r>
              <w:rPr>
                <w:sz w:val="16"/>
              </w:rPr>
              <w:t>7, 45</w:t>
            </w:r>
          </w:p>
        </w:tc>
        <w:tc>
          <w:tcPr>
            <w:tcW w:type="dxa" w:w="2018"/>
          </w:tcPr>
          <w:p>
            <w:pPr>
              <w:spacing w:after="0"/>
              <w:jc w:val="left"/>
            </w:pPr>
            <w:r>
              <w:rPr>
                <w:sz w:val="16"/>
              </w:rPr>
              <w:t>GREGGS to MASSEE</w:t>
            </w:r>
          </w:p>
        </w:tc>
        <w:tc>
          <w:tcPr>
            <w:tcW w:type="dxa" w:w="1410"/>
          </w:tcPr>
          <w:p>
            <w:pPr>
              <w:spacing w:after="0"/>
              <w:jc w:val="left"/>
            </w:pPr>
          </w:p>
        </w:tc>
        <w:tc>
          <w:tcPr>
            <w:tcW w:type="dxa" w:w="2401"/>
          </w:tcPr>
          <w:p>
            <w:pPr>
              <w:spacing w:after="0"/>
              <w:jc w:val="left"/>
            </w:pPr>
            <w:r>
              <w:rPr>
                <w:sz w:val="16"/>
              </w:rPr>
              <w:t>deaths or injuries recorded</w:t>
            </w:r>
          </w:p>
        </w:tc>
      </w:tr>
      <w:tr>
        <w:trPr>
          <w:cantSplit/>
        </w:trPr>
        <w:tc>
          <w:tcPr>
            <w:tcW w:type="dxa" w:w="1037"/>
          </w:tcPr>
          <w:p>
            <w:pPr>
              <w:spacing w:after="0"/>
              <w:jc w:val="left"/>
            </w:pPr>
            <w:r>
              <w:rPr>
                <w:sz w:val="16"/>
              </w:rPr>
              <w:t>2011-06-06</w:t>
            </w:r>
          </w:p>
        </w:tc>
        <w:tc>
          <w:tcPr>
            <w:tcW w:type="dxa" w:w="1420"/>
          </w:tcPr>
          <w:p>
            <w:pPr>
              <w:spacing w:after="0"/>
              <w:jc w:val="left"/>
            </w:pPr>
            <w:r>
              <w:rPr>
                <w:sz w:val="16"/>
              </w:rPr>
              <w:t>Thunderstorm Wind</w:t>
            </w:r>
          </w:p>
        </w:tc>
        <w:tc>
          <w:tcPr>
            <w:tcW w:type="dxa" w:w="1765"/>
          </w:tcPr>
          <w:p>
            <w:pPr>
              <w:spacing w:after="0"/>
              <w:jc w:val="left"/>
            </w:pPr>
            <w:r>
              <w:rPr>
                <w:sz w:val="16"/>
              </w:rPr>
              <w:t>60 kt (69 mph) estimated gust</w:t>
            </w:r>
          </w:p>
        </w:tc>
        <w:tc>
          <w:tcPr>
            <w:tcW w:type="dxa" w:w="3137"/>
          </w:tcPr>
          <w:p>
            <w:pPr>
              <w:spacing w:after="0"/>
              <w:jc w:val="left"/>
            </w:pPr>
            <w:r>
              <w:rPr>
                <w:sz w:val="16"/>
              </w:rPr>
              <w:t>$30,000 property; $0 crops (2011 dollars)</w:t>
            </w:r>
          </w:p>
        </w:tc>
        <w:tc>
          <w:tcPr>
            <w:tcW w:type="dxa" w:w="924"/>
          </w:tcPr>
          <w:p>
            <w:pPr>
              <w:spacing w:after="0"/>
              <w:jc w:val="right"/>
            </w:pPr>
            <w:r>
              <w:rPr>
                <w:sz w:val="16"/>
              </w:rPr>
              <w:t>0, 1</w:t>
            </w:r>
          </w:p>
        </w:tc>
        <w:tc>
          <w:tcPr>
            <w:tcW w:type="dxa" w:w="2018"/>
          </w:tcPr>
          <w:p>
            <w:pPr>
              <w:spacing w:after="0"/>
              <w:jc w:val="left"/>
            </w:pPr>
            <w:r>
              <w:rPr>
                <w:sz w:val="16"/>
              </w:rPr>
              <w:t>ADEL</w:t>
            </w:r>
          </w:p>
        </w:tc>
        <w:tc>
          <w:tcPr>
            <w:tcW w:type="dxa" w:w="1410"/>
          </w:tcPr>
          <w:p>
            <w:pPr>
              <w:spacing w:after="0"/>
              <w:jc w:val="left"/>
            </w:pPr>
          </w:p>
        </w:tc>
        <w:tc>
          <w:tcPr>
            <w:tcW w:type="dxa" w:w="2401"/>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420"/>
          </w:tcPr>
          <w:p>
            <w:pPr>
              <w:spacing w:after="0"/>
              <w:jc w:val="left"/>
            </w:pPr>
            <w:r>
              <w:rPr>
                <w:sz w:val="16"/>
              </w:rPr>
              <w:t>Drought</w:t>
            </w:r>
          </w:p>
        </w:tc>
        <w:tc>
          <w:tcPr>
            <w:tcW w:type="dxa" w:w="1765"/>
          </w:tcPr>
          <w:p>
            <w:pPr>
              <w:spacing w:after="0"/>
              <w:jc w:val="left"/>
            </w:pPr>
          </w:p>
        </w:tc>
        <w:tc>
          <w:tcPr>
            <w:tcW w:type="dxa" w:w="3137"/>
          </w:tcPr>
          <w:p>
            <w:pPr>
              <w:spacing w:after="0"/>
              <w:jc w:val="left"/>
            </w:pPr>
            <w:r>
              <w:rPr>
                <w:sz w:val="16"/>
              </w:rPr>
              <w:t>damage not reported</w:t>
            </w:r>
          </w:p>
        </w:tc>
        <w:tc>
          <w:tcPr>
            <w:tcW w:type="dxa" w:w="924"/>
          </w:tcPr>
          <w:p>
            <w:pPr>
              <w:spacing w:after="0"/>
              <w:jc w:val="right"/>
            </w:pPr>
            <w:r>
              <w:rPr>
                <w:sz w:val="16"/>
              </w:rPr>
              <w:t>0, 0</w:t>
            </w:r>
          </w:p>
        </w:tc>
        <w:tc>
          <w:tcPr>
            <w:tcW w:type="dxa" w:w="2018"/>
          </w:tcPr>
          <w:p>
            <w:pPr>
              <w:spacing w:after="0"/>
              <w:jc w:val="left"/>
            </w:pPr>
            <w:r>
              <w:rPr>
                <w:sz w:val="16"/>
              </w:rPr>
              <w:t>NWS zone GAZ147 (COOK), zone-level</w:t>
            </w:r>
          </w:p>
        </w:tc>
        <w:tc>
          <w:tcPr>
            <w:tcW w:type="dxa" w:w="1410"/>
          </w:tcPr>
          <w:p>
            <w:pPr>
              <w:spacing w:after="0"/>
              <w:jc w:val="left"/>
            </w:pPr>
          </w:p>
        </w:tc>
        <w:tc>
          <w:tcPr>
            <w:tcW w:type="dxa" w:w="2401"/>
          </w:tcPr>
          <w:p>
            <w:pPr>
              <w:spacing w:after="0"/>
              <w:jc w:val="left"/>
            </w:pPr>
            <w:r>
              <w:rPr>
                <w:sz w:val="16"/>
              </w:rPr>
              <w:t>B1-c worst recorded: Drought</w:t>
            </w:r>
          </w:p>
        </w:tc>
      </w:tr>
      <w:tr>
        <w:trPr>
          <w:cantSplit/>
        </w:trPr>
        <w:tc>
          <w:tcPr>
            <w:tcW w:type="dxa" w:w="1037"/>
          </w:tcPr>
          <w:p>
            <w:pPr>
              <w:spacing w:after="0"/>
              <w:jc w:val="left"/>
            </w:pPr>
            <w:r>
              <w:rPr>
                <w:sz w:val="16"/>
              </w:rPr>
              <w:t>2011-04-05</w:t>
            </w:r>
          </w:p>
        </w:tc>
        <w:tc>
          <w:tcPr>
            <w:tcW w:type="dxa" w:w="1420"/>
          </w:tcPr>
          <w:p>
            <w:pPr>
              <w:spacing w:after="0"/>
              <w:jc w:val="left"/>
            </w:pPr>
            <w:r>
              <w:rPr>
                <w:sz w:val="16"/>
              </w:rPr>
              <w:t>Thunderstorm Wind</w:t>
            </w:r>
          </w:p>
        </w:tc>
        <w:tc>
          <w:tcPr>
            <w:tcW w:type="dxa" w:w="1765"/>
          </w:tcPr>
          <w:p>
            <w:pPr>
              <w:spacing w:after="0"/>
              <w:jc w:val="left"/>
            </w:pPr>
            <w:r>
              <w:rPr>
                <w:sz w:val="16"/>
              </w:rPr>
              <w:t>60 kt (69 mph) estimated gust</w:t>
            </w:r>
          </w:p>
        </w:tc>
        <w:tc>
          <w:tcPr>
            <w:tcW w:type="dxa" w:w="3137"/>
          </w:tcPr>
          <w:p>
            <w:pPr>
              <w:spacing w:after="0"/>
              <w:jc w:val="left"/>
            </w:pPr>
            <w:r>
              <w:rPr>
                <w:sz w:val="16"/>
              </w:rPr>
              <w:t>$20,000 property; $0 crops (2011 dollars)</w:t>
            </w:r>
          </w:p>
        </w:tc>
        <w:tc>
          <w:tcPr>
            <w:tcW w:type="dxa" w:w="924"/>
          </w:tcPr>
          <w:p>
            <w:pPr>
              <w:spacing w:after="0"/>
              <w:jc w:val="right"/>
            </w:pPr>
            <w:r>
              <w:rPr>
                <w:sz w:val="16"/>
              </w:rPr>
              <w:t>0, 1</w:t>
            </w:r>
          </w:p>
        </w:tc>
        <w:tc>
          <w:tcPr>
            <w:tcW w:type="dxa" w:w="2018"/>
          </w:tcPr>
          <w:p>
            <w:pPr>
              <w:spacing w:after="0"/>
              <w:jc w:val="left"/>
            </w:pPr>
            <w:r>
              <w:rPr>
                <w:sz w:val="16"/>
              </w:rPr>
              <w:t>PINE VALLEY</w:t>
            </w:r>
          </w:p>
        </w:tc>
        <w:tc>
          <w:tcPr>
            <w:tcW w:type="dxa" w:w="1410"/>
          </w:tcPr>
          <w:p>
            <w:pPr>
              <w:spacing w:after="0"/>
              <w:jc w:val="left"/>
            </w:pPr>
          </w:p>
        </w:tc>
        <w:tc>
          <w:tcPr>
            <w:tcW w:type="dxa" w:w="2401"/>
          </w:tcPr>
          <w:p>
            <w:pPr>
              <w:spacing w:after="0"/>
              <w:jc w:val="left"/>
            </w:pPr>
            <w:r>
              <w:rPr>
                <w:sz w:val="16"/>
              </w:rPr>
              <w:t>deaths or injuries recorded</w:t>
            </w:r>
          </w:p>
        </w:tc>
      </w:tr>
      <w:tr>
        <w:trPr>
          <w:cantSplit/>
        </w:trPr>
        <w:tc>
          <w:tcPr>
            <w:tcW w:type="dxa" w:w="1037"/>
          </w:tcPr>
          <w:p>
            <w:pPr>
              <w:spacing w:after="0"/>
              <w:jc w:val="left"/>
            </w:pPr>
            <w:r>
              <w:rPr>
                <w:sz w:val="16"/>
              </w:rPr>
              <w:t>2009-06-18</w:t>
            </w:r>
          </w:p>
        </w:tc>
        <w:tc>
          <w:tcPr>
            <w:tcW w:type="dxa" w:w="1420"/>
          </w:tcPr>
          <w:p>
            <w:pPr>
              <w:spacing w:after="0"/>
              <w:jc w:val="left"/>
            </w:pPr>
            <w:r>
              <w:rPr>
                <w:sz w:val="16"/>
              </w:rPr>
              <w:t>Lightning</w:t>
            </w:r>
          </w:p>
        </w:tc>
        <w:tc>
          <w:tcPr>
            <w:tcW w:type="dxa" w:w="1765"/>
          </w:tcPr>
          <w:p>
            <w:pPr>
              <w:spacing w:after="0"/>
              <w:jc w:val="left"/>
            </w:pPr>
          </w:p>
        </w:tc>
        <w:tc>
          <w:tcPr>
            <w:tcW w:type="dxa" w:w="3137"/>
          </w:tcPr>
          <w:p>
            <w:pPr>
              <w:spacing w:after="0"/>
              <w:jc w:val="left"/>
            </w:pPr>
            <w:r>
              <w:rPr>
                <w:sz w:val="16"/>
              </w:rPr>
              <w:t>$50,000 property; $0 crops (2009 dollars)</w:t>
            </w:r>
          </w:p>
        </w:tc>
        <w:tc>
          <w:tcPr>
            <w:tcW w:type="dxa" w:w="924"/>
          </w:tcPr>
          <w:p>
            <w:pPr>
              <w:spacing w:after="0"/>
              <w:jc w:val="right"/>
            </w:pPr>
            <w:r>
              <w:rPr>
                <w:sz w:val="16"/>
              </w:rPr>
              <w:t>0, 0</w:t>
            </w:r>
          </w:p>
        </w:tc>
        <w:tc>
          <w:tcPr>
            <w:tcW w:type="dxa" w:w="2018"/>
          </w:tcPr>
          <w:p>
            <w:pPr>
              <w:spacing w:after="0"/>
              <w:jc w:val="left"/>
            </w:pPr>
            <w:r>
              <w:rPr>
                <w:sz w:val="16"/>
              </w:rPr>
              <w:t>ADEL</w:t>
            </w:r>
          </w:p>
        </w:tc>
        <w:tc>
          <w:tcPr>
            <w:tcW w:type="dxa" w:w="1410"/>
          </w:tcPr>
          <w:p>
            <w:pPr>
              <w:spacing w:after="0"/>
              <w:jc w:val="left"/>
            </w:pPr>
          </w:p>
        </w:tc>
        <w:tc>
          <w:tcPr>
            <w:tcW w:type="dxa" w:w="2401"/>
          </w:tcPr>
          <w:p>
            <w:pPr>
              <w:spacing w:after="0"/>
              <w:jc w:val="left"/>
            </w:pPr>
            <w:r>
              <w:rPr>
                <w:sz w:val="16"/>
              </w:rPr>
              <w:t>B1-c worst recorded: Lightning</w:t>
            </w:r>
          </w:p>
        </w:tc>
      </w:tr>
      <w:tr>
        <w:trPr>
          <w:cantSplit/>
        </w:trPr>
        <w:tc>
          <w:tcPr>
            <w:tcW w:type="dxa" w:w="1037"/>
          </w:tcPr>
          <w:p>
            <w:pPr>
              <w:spacing w:after="0"/>
              <w:jc w:val="left"/>
            </w:pPr>
            <w:r>
              <w:rPr>
                <w:sz w:val="16"/>
              </w:rPr>
              <w:t>1998-05-03</w:t>
            </w:r>
          </w:p>
        </w:tc>
        <w:tc>
          <w:tcPr>
            <w:tcW w:type="dxa" w:w="1420"/>
          </w:tcPr>
          <w:p>
            <w:pPr>
              <w:spacing w:after="0"/>
              <w:jc w:val="left"/>
            </w:pPr>
            <w:r>
              <w:rPr>
                <w:sz w:val="16"/>
              </w:rPr>
              <w:t>Hail</w:t>
            </w:r>
          </w:p>
        </w:tc>
        <w:tc>
          <w:tcPr>
            <w:tcW w:type="dxa" w:w="1765"/>
          </w:tcPr>
          <w:p>
            <w:pPr>
              <w:spacing w:after="0"/>
              <w:jc w:val="left"/>
            </w:pPr>
            <w:r>
              <w:rPr>
                <w:sz w:val="16"/>
              </w:rPr>
              <w:t>2.75 in</w:t>
            </w:r>
          </w:p>
        </w:tc>
        <w:tc>
          <w:tcPr>
            <w:tcW w:type="dxa" w:w="3137"/>
          </w:tcPr>
          <w:p>
            <w:pPr>
              <w:spacing w:after="0"/>
              <w:jc w:val="left"/>
            </w:pPr>
            <w:r>
              <w:rPr>
                <w:sz w:val="16"/>
              </w:rPr>
              <w:t>$50,000 property; crops not reported (1998 dollars)</w:t>
            </w:r>
          </w:p>
        </w:tc>
        <w:tc>
          <w:tcPr>
            <w:tcW w:type="dxa" w:w="924"/>
          </w:tcPr>
          <w:p>
            <w:pPr>
              <w:spacing w:after="0"/>
              <w:jc w:val="right"/>
            </w:pPr>
            <w:r>
              <w:rPr>
                <w:sz w:val="16"/>
              </w:rPr>
              <w:t>0, 0</w:t>
            </w:r>
          </w:p>
        </w:tc>
        <w:tc>
          <w:tcPr>
            <w:tcW w:type="dxa" w:w="2018"/>
          </w:tcPr>
          <w:p>
            <w:pPr>
              <w:spacing w:after="0"/>
              <w:jc w:val="left"/>
            </w:pPr>
            <w:r>
              <w:rPr>
                <w:sz w:val="16"/>
              </w:rPr>
              <w:t>ADEL</w:t>
            </w:r>
          </w:p>
        </w:tc>
        <w:tc>
          <w:tcPr>
            <w:tcW w:type="dxa" w:w="1410"/>
          </w:tcPr>
          <w:p>
            <w:pPr>
              <w:spacing w:after="0"/>
              <w:jc w:val="left"/>
            </w:pPr>
          </w:p>
        </w:tc>
        <w:tc>
          <w:tcPr>
            <w:tcW w:type="dxa" w:w="2401"/>
          </w:tcPr>
          <w:p>
            <w:pPr>
              <w:spacing w:after="0"/>
              <w:jc w:val="left"/>
            </w:pPr>
            <w:r>
              <w:rPr>
                <w:sz w:val="16"/>
              </w:rPr>
              <w:t>B1-c worst recorded: Hail</w:t>
            </w:r>
          </w:p>
        </w:tc>
      </w:tr>
      <w:tr>
        <w:trPr>
          <w:cantSplit/>
        </w:trPr>
        <w:tc>
          <w:tcPr>
            <w:tcW w:type="dxa" w:w="1037"/>
          </w:tcPr>
          <w:p>
            <w:pPr>
              <w:spacing w:after="0"/>
              <w:jc w:val="left"/>
            </w:pPr>
            <w:r>
              <w:rPr>
                <w:sz w:val="16"/>
              </w:rPr>
              <w:t>1998-03-08</w:t>
            </w:r>
          </w:p>
        </w:tc>
        <w:tc>
          <w:tcPr>
            <w:tcW w:type="dxa" w:w="1420"/>
          </w:tcPr>
          <w:p>
            <w:pPr>
              <w:spacing w:after="0"/>
              <w:jc w:val="left"/>
            </w:pPr>
            <w:r>
              <w:rPr>
                <w:sz w:val="16"/>
              </w:rPr>
              <w:t>Flood</w:t>
            </w:r>
          </w:p>
        </w:tc>
        <w:tc>
          <w:tcPr>
            <w:tcW w:type="dxa" w:w="1765"/>
          </w:tcPr>
          <w:p>
            <w:pPr>
              <w:spacing w:after="0"/>
              <w:jc w:val="left"/>
            </w:pPr>
          </w:p>
        </w:tc>
        <w:tc>
          <w:tcPr>
            <w:tcW w:type="dxa" w:w="3137"/>
          </w:tcPr>
          <w:p>
            <w:pPr>
              <w:spacing w:after="0"/>
              <w:jc w:val="left"/>
            </w:pPr>
            <w:r>
              <w:rPr>
                <w:sz w:val="16"/>
              </w:rPr>
              <w:t>$300,000 property; crops not reported, reported for the zone (1998 dollars)</w:t>
            </w:r>
          </w:p>
        </w:tc>
        <w:tc>
          <w:tcPr>
            <w:tcW w:type="dxa" w:w="924"/>
          </w:tcPr>
          <w:p>
            <w:pPr>
              <w:spacing w:after="0"/>
              <w:jc w:val="right"/>
            </w:pPr>
            <w:r>
              <w:rPr>
                <w:sz w:val="16"/>
              </w:rPr>
              <w:t>0, 0</w:t>
            </w:r>
          </w:p>
        </w:tc>
        <w:tc>
          <w:tcPr>
            <w:tcW w:type="dxa" w:w="2018"/>
          </w:tcPr>
          <w:p>
            <w:pPr>
              <w:spacing w:after="0"/>
              <w:jc w:val="left"/>
            </w:pPr>
            <w:r>
              <w:rPr>
                <w:sz w:val="16"/>
              </w:rPr>
              <w:t>NWS zone GAZ147 (COOK), zone-level</w:t>
            </w:r>
          </w:p>
        </w:tc>
        <w:tc>
          <w:tcPr>
            <w:tcW w:type="dxa" w:w="1410"/>
          </w:tcPr>
          <w:p>
            <w:pPr>
              <w:spacing w:after="0"/>
              <w:jc w:val="left"/>
            </w:pPr>
          </w:p>
        </w:tc>
        <w:tc>
          <w:tcPr>
            <w:tcW w:type="dxa" w:w="2401"/>
          </w:tcPr>
          <w:p>
            <w:pPr>
              <w:spacing w:after="0"/>
              <w:jc w:val="left"/>
            </w:pPr>
            <w:r>
              <w:rPr>
                <w:sz w:val="16"/>
              </w:rPr>
              <w:t>B1-c worst recorded: Flash Flood, Flood, Lakeshore Flood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283"/>
        <w:gridCol w:w="1592"/>
        <w:gridCol w:w="1136"/>
        <w:gridCol w:w="1764"/>
        <w:gridCol w:w="1528"/>
        <w:gridCol w:w="1528"/>
        <w:gridCol w:w="1037"/>
        <w:gridCol w:w="1954"/>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136"/>
            <w:shd w:val="clear" w:color="auto" w:fill="E8E8E8"/>
          </w:tcPr>
          <w:p>
            <w:pPr>
              <w:spacing w:after="0"/>
              <w:jc w:val="left"/>
            </w:pPr>
            <w:r>
              <w:rPr>
                <w:b/>
                <w:sz w:val="16"/>
              </w:rPr>
              <w:t>Descriptor</w:t>
            </w:r>
          </w:p>
        </w:tc>
        <w:tc>
          <w:tcPr>
            <w:tcW w:type="dxa" w:w="176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3"/>
          </w:tcPr>
          <w:p>
            <w:pPr>
              <w:spacing w:after="0"/>
              <w:jc w:val="right"/>
            </w:pPr>
            <w:r>
              <w:rPr>
                <w:sz w:val="16"/>
              </w:rPr>
              <w:t>1.58</w:t>
            </w:r>
          </w:p>
        </w:tc>
        <w:tc>
          <w:tcPr>
            <w:tcW w:type="dxa" w:w="1283"/>
          </w:tcPr>
          <w:p>
            <w:pPr>
              <w:spacing w:after="0"/>
              <w:jc w:val="left"/>
            </w:pPr>
            <w:r>
              <w:rPr>
                <w:sz w:val="16"/>
              </w:rPr>
              <w:t>event-days per year</w:t>
            </w:r>
          </w:p>
        </w:tc>
        <w:tc>
          <w:tcPr>
            <w:tcW w:type="dxa" w:w="1592"/>
          </w:tcPr>
          <w:p>
            <w:pPr>
              <w:spacing w:after="0"/>
              <w:jc w:val="left"/>
            </w:pPr>
            <w:r>
              <w:rPr>
                <w:sz w:val="16"/>
              </w:rPr>
              <w:t>about 1.58 days per year</w:t>
            </w:r>
          </w:p>
        </w:tc>
        <w:tc>
          <w:tcPr>
            <w:tcW w:type="dxa" w:w="1136"/>
          </w:tcPr>
          <w:p>
            <w:pPr>
              <w:spacing w:after="0"/>
              <w:jc w:val="left"/>
            </w:pPr>
          </w:p>
        </w:tc>
        <w:tc>
          <w:tcPr>
            <w:tcW w:type="dxa" w:w="1764"/>
          </w:tcPr>
          <w:p>
            <w:pPr>
              <w:spacing w:after="0"/>
              <w:jc w:val="left"/>
            </w:pPr>
            <w:r>
              <w:rPr>
                <w:sz w:val="16"/>
              </w:rPr>
              <w:t>event-days in 0 of 30 years, 1996 to 2025 (0%)</w:t>
            </w:r>
          </w:p>
        </w:tc>
        <w:tc>
          <w:tcPr>
            <w:tcW w:type="dxa" w:w="1528"/>
          </w:tcPr>
          <w:p>
            <w:pPr>
              <w:spacing w:after="0"/>
              <w:jc w:val="right"/>
            </w:pPr>
            <w:r>
              <w:rPr>
                <w:sz w:val="16"/>
              </w:rPr>
              <w:t>30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3"/>
          </w:tcPr>
          <w:p>
            <w:pPr>
              <w:spacing w:after="0"/>
              <w:jc w:val="right"/>
            </w:pPr>
            <w:r>
              <w:rPr>
                <w:sz w:val="16"/>
              </w:rPr>
              <w:t>23.8</w:t>
            </w:r>
          </w:p>
        </w:tc>
        <w:tc>
          <w:tcPr>
            <w:tcW w:type="dxa" w:w="1283"/>
          </w:tcPr>
          <w:p>
            <w:pPr>
              <w:spacing w:after="0"/>
              <w:jc w:val="left"/>
            </w:pPr>
            <w:r>
              <w:rPr>
                <w:sz w:val="16"/>
              </w:rPr>
              <w:t>event-days per year</w:t>
            </w:r>
          </w:p>
        </w:tc>
        <w:tc>
          <w:tcPr>
            <w:tcW w:type="dxa" w:w="1592"/>
          </w:tcPr>
          <w:p>
            <w:pPr>
              <w:spacing w:after="0"/>
              <w:jc w:val="left"/>
            </w:pPr>
            <w:r>
              <w:rPr>
                <w:sz w:val="16"/>
              </w:rPr>
              <w:t>about 23.8 days per year</w:t>
            </w:r>
          </w:p>
        </w:tc>
        <w:tc>
          <w:tcPr>
            <w:tcW w:type="dxa" w:w="1136"/>
          </w:tcPr>
          <w:p>
            <w:pPr>
              <w:spacing w:after="0"/>
              <w:jc w:val="left"/>
            </w:pPr>
            <w:r>
              <w:rPr>
                <w:sz w:val="16"/>
              </w:rPr>
              <w:t>Likely (from Storm Events: 10 of 30 years)</w:t>
            </w:r>
          </w:p>
        </w:tc>
        <w:tc>
          <w:tcPr>
            <w:tcW w:type="dxa" w:w="1764"/>
          </w:tcPr>
          <w:p>
            <w:pPr>
              <w:spacing w:after="0"/>
              <w:jc w:val="left"/>
            </w:pPr>
            <w:r>
              <w:rPr>
                <w:sz w:val="16"/>
              </w:rPr>
              <w:t>event-days in 10 of 30 years, 1996 to 2025 (33.3%)</w:t>
            </w:r>
          </w:p>
        </w:tc>
        <w:tc>
          <w:tcPr>
            <w:tcW w:type="dxa" w:w="1528"/>
          </w:tcPr>
          <w:p>
            <w:pPr>
              <w:spacing w:after="0"/>
              <w:jc w:val="right"/>
            </w:pPr>
            <w:r>
              <w:rPr>
                <w:sz w:val="16"/>
              </w:rPr>
              <w:t>749</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Earthquake</w:t>
            </w:r>
          </w:p>
        </w:tc>
        <w:tc>
          <w:tcPr>
            <w:tcW w:type="dxa" w:w="1253"/>
          </w:tcPr>
          <w:p>
            <w:pPr>
              <w:spacing w:after="0"/>
              <w:jc w:val="right"/>
            </w:pPr>
            <w:r>
              <w:rPr>
                <w:sz w:val="16"/>
              </w:rPr>
              <w:t>0.00118</w:t>
            </w:r>
          </w:p>
        </w:tc>
        <w:tc>
          <w:tcPr>
            <w:tcW w:type="dxa" w:w="1283"/>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0.118%</w:t>
            </w:r>
          </w:p>
        </w:tc>
        <w:tc>
          <w:tcPr>
            <w:tcW w:type="dxa" w:w="1136"/>
          </w:tcPr>
          <w:p>
            <w:pPr>
              <w:spacing w:after="0"/>
              <w:jc w:val="left"/>
            </w:pPr>
          </w:p>
        </w:tc>
        <w:tc>
          <w:tcPr>
            <w:tcW w:type="dxa" w:w="176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1.58</w:t>
            </w:r>
          </w:p>
        </w:tc>
        <w:tc>
          <w:tcPr>
            <w:tcW w:type="dxa" w:w="1283"/>
          </w:tcPr>
          <w:p>
            <w:pPr>
              <w:spacing w:after="0"/>
              <w:jc w:val="left"/>
            </w:pPr>
            <w:r>
              <w:rPr>
                <w:sz w:val="16"/>
              </w:rPr>
              <w:t>events per year</w:t>
            </w:r>
          </w:p>
        </w:tc>
        <w:tc>
          <w:tcPr>
            <w:tcW w:type="dxa" w:w="1592"/>
          </w:tcPr>
          <w:p>
            <w:pPr>
              <w:spacing w:after="0"/>
              <w:jc w:val="left"/>
            </w:pPr>
            <w:r>
              <w:rPr>
                <w:sz w:val="16"/>
              </w:rPr>
              <w:t>about 1.58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60.0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4.63</w:t>
            </w:r>
          </w:p>
        </w:tc>
        <w:tc>
          <w:tcPr>
            <w:tcW w:type="dxa" w:w="1283"/>
          </w:tcPr>
          <w:p>
            <w:pPr>
              <w:spacing w:after="0"/>
              <w:jc w:val="left"/>
            </w:pPr>
            <w:r>
              <w:rPr>
                <w:sz w:val="16"/>
              </w:rPr>
              <w:t>event-days per year</w:t>
            </w:r>
          </w:p>
        </w:tc>
        <w:tc>
          <w:tcPr>
            <w:tcW w:type="dxa" w:w="1592"/>
          </w:tcPr>
          <w:p>
            <w:pPr>
              <w:spacing w:after="0"/>
              <w:jc w:val="left"/>
            </w:pPr>
            <w:r>
              <w:rPr>
                <w:sz w:val="16"/>
              </w:rPr>
              <w:t>about 4.63 days per year</w:t>
            </w:r>
          </w:p>
        </w:tc>
        <w:tc>
          <w:tcPr>
            <w:tcW w:type="dxa" w:w="1136"/>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8"/>
          </w:tcPr>
          <w:p>
            <w:pPr>
              <w:spacing w:after="0"/>
              <w:jc w:val="right"/>
            </w:pPr>
            <w:r>
              <w:rPr>
                <w:sz w:val="16"/>
              </w:rPr>
              <w:t>74</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0.263</w:t>
            </w:r>
          </w:p>
        </w:tc>
        <w:tc>
          <w:tcPr>
            <w:tcW w:type="dxa" w:w="1283"/>
          </w:tcPr>
          <w:p>
            <w:pPr>
              <w:spacing w:after="0"/>
              <w:jc w:val="left"/>
            </w:pPr>
            <w:r>
              <w:rPr>
                <w:sz w:val="16"/>
              </w:rPr>
              <w:t>events per year</w:t>
            </w:r>
          </w:p>
        </w:tc>
        <w:tc>
          <w:tcPr>
            <w:tcW w:type="dxa" w:w="1592"/>
          </w:tcPr>
          <w:p>
            <w:pPr>
              <w:spacing w:after="0"/>
              <w:jc w:val="left"/>
            </w:pPr>
            <w:r>
              <w:rPr>
                <w:sz w:val="16"/>
              </w:rPr>
              <w:t>about 1 in 4 years</w:t>
            </w:r>
          </w:p>
        </w:tc>
        <w:tc>
          <w:tcPr>
            <w:tcW w:type="dxa" w:w="1136"/>
          </w:tcPr>
          <w:p>
            <w:pPr>
              <w:spacing w:after="0"/>
              <w:jc w:val="left"/>
            </w:pPr>
            <w:r>
              <w:rPr>
                <w:sz w:val="16"/>
              </w:rPr>
              <w:t>Likely</w:t>
            </w:r>
          </w:p>
        </w:tc>
        <w:tc>
          <w:tcPr>
            <w:tcW w:type="dxa" w:w="1764"/>
          </w:tcPr>
          <w:p>
            <w:pPr>
              <w:spacing w:after="0"/>
              <w:jc w:val="left"/>
            </w:pPr>
            <w:r>
              <w:rPr>
                <w:sz w:val="16"/>
              </w:rPr>
              <w:t>FEMA annualized frequency (modeled)</w:t>
            </w:r>
          </w:p>
        </w:tc>
        <w:tc>
          <w:tcPr>
            <w:tcW w:type="dxa" w:w="1528"/>
          </w:tcPr>
          <w:p>
            <w:pPr>
              <w:spacing w:after="0"/>
              <w:jc w:val="right"/>
            </w:pPr>
            <w:r>
              <w:rPr>
                <w:sz w:val="16"/>
              </w:rPr>
              <w:t>67</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9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0.0149</w:t>
            </w:r>
          </w:p>
        </w:tc>
        <w:tc>
          <w:tcPr>
            <w:tcW w:type="dxa" w:w="1283"/>
          </w:tcPr>
          <w:p>
            <w:pPr>
              <w:spacing w:after="0"/>
              <w:jc w:val="left"/>
            </w:pPr>
            <w:r>
              <w:rPr>
                <w:sz w:val="16"/>
              </w:rPr>
              <w:t>event-days per year</w:t>
            </w:r>
          </w:p>
        </w:tc>
        <w:tc>
          <w:tcPr>
            <w:tcW w:type="dxa" w:w="1592"/>
          </w:tcPr>
          <w:p>
            <w:pPr>
              <w:spacing w:after="0"/>
              <w:jc w:val="left"/>
            </w:pPr>
            <w:r>
              <w:rPr>
                <w:sz w:val="16"/>
              </w:rPr>
              <w:t>about 0.0149 days per year</w:t>
            </w:r>
          </w:p>
        </w:tc>
        <w:tc>
          <w:tcPr>
            <w:tcW w:type="dxa" w:w="1136"/>
          </w:tcPr>
          <w:p>
            <w:pPr>
              <w:spacing w:after="0"/>
              <w:jc w:val="left"/>
            </w:pPr>
          </w:p>
        </w:tc>
        <w:tc>
          <w:tcPr>
            <w:tcW w:type="dxa" w:w="176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9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0.214</w:t>
            </w:r>
          </w:p>
        </w:tc>
        <w:tc>
          <w:tcPr>
            <w:tcW w:type="dxa" w:w="1283"/>
          </w:tcPr>
          <w:p>
            <w:pPr>
              <w:spacing w:after="0"/>
              <w:jc w:val="left"/>
            </w:pPr>
            <w:r>
              <w:rPr>
                <w:sz w:val="16"/>
              </w:rPr>
              <w:t>event-days per year</w:t>
            </w:r>
          </w:p>
        </w:tc>
        <w:tc>
          <w:tcPr>
            <w:tcW w:type="dxa" w:w="1592"/>
          </w:tcPr>
          <w:p>
            <w:pPr>
              <w:spacing w:after="0"/>
              <w:jc w:val="left"/>
            </w:pPr>
            <w:r>
              <w:rPr>
                <w:sz w:val="16"/>
              </w:rPr>
              <w:t>about 0.214 days per year</w:t>
            </w:r>
          </w:p>
        </w:tc>
        <w:tc>
          <w:tcPr>
            <w:tcW w:type="dxa" w:w="1136"/>
          </w:tcPr>
          <w:p>
            <w:pPr>
              <w:spacing w:after="0"/>
              <w:jc w:val="left"/>
            </w:pPr>
            <w:r>
              <w:rPr>
                <w:sz w:val="16"/>
              </w:rPr>
              <w:t>Likely (from Storm Events: 8 of 30 years)</w:t>
            </w:r>
          </w:p>
        </w:tc>
        <w:tc>
          <w:tcPr>
            <w:tcW w:type="dxa" w:w="1764"/>
          </w:tcPr>
          <w:p>
            <w:pPr>
              <w:spacing w:after="0"/>
              <w:jc w:val="left"/>
            </w:pPr>
            <w:r>
              <w:rPr>
                <w:sz w:val="16"/>
              </w:rPr>
              <w:t>event-days in 8 of 30 years, 1996 to 2025 (26.7%)</w:t>
            </w:r>
          </w:p>
        </w:tc>
        <w:tc>
          <w:tcPr>
            <w:tcW w:type="dxa" w:w="1528"/>
          </w:tcPr>
          <w:p>
            <w:pPr>
              <w:spacing w:after="0"/>
              <w:jc w:val="right"/>
            </w:pPr>
            <w:r>
              <w:rPr>
                <w:sz w:val="16"/>
              </w:rPr>
              <w:t>6</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0.0285</w:t>
            </w:r>
          </w:p>
        </w:tc>
        <w:tc>
          <w:tcPr>
            <w:tcW w:type="dxa" w:w="1283"/>
          </w:tcPr>
          <w:p>
            <w:pPr>
              <w:spacing w:after="0"/>
              <w:jc w:val="left"/>
            </w:pPr>
            <w:r>
              <w:rPr>
                <w:sz w:val="16"/>
              </w:rPr>
              <w:t>events per year (modeled)</w:t>
            </w:r>
          </w:p>
        </w:tc>
        <w:tc>
          <w:tcPr>
            <w:tcW w:type="dxa" w:w="1592"/>
          </w:tcPr>
          <w:p>
            <w:pPr>
              <w:spacing w:after="0"/>
              <w:jc w:val="left"/>
            </w:pPr>
            <w:r>
              <w:rPr>
                <w:sz w:val="16"/>
              </w:rPr>
              <w:t>about 1 in 35 years</w:t>
            </w:r>
          </w:p>
        </w:tc>
        <w:tc>
          <w:tcPr>
            <w:tcW w:type="dxa" w:w="1136"/>
          </w:tcPr>
          <w:p>
            <w:pPr>
              <w:spacing w:after="0"/>
              <w:jc w:val="left"/>
            </w:pPr>
            <w:r>
              <w:rPr>
                <w:sz w:val="16"/>
              </w:rPr>
              <w:t>Possible</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72</w:t>
            </w:r>
          </w:p>
        </w:tc>
        <w:tc>
          <w:tcPr>
            <w:tcW w:type="dxa" w:w="1283"/>
          </w:tcPr>
          <w:p>
            <w:pPr>
              <w:spacing w:after="0"/>
              <w:jc w:val="left"/>
            </w:pPr>
            <w:r>
              <w:rPr>
                <w:sz w:val="16"/>
              </w:rPr>
              <w:t>days per year with a strike</w:t>
            </w:r>
          </w:p>
        </w:tc>
        <w:tc>
          <w:tcPr>
            <w:tcW w:type="dxa" w:w="1592"/>
          </w:tcPr>
          <w:p>
            <w:pPr>
              <w:spacing w:after="0"/>
              <w:jc w:val="left"/>
            </w:pPr>
            <w:r>
              <w:rPr>
                <w:sz w:val="16"/>
              </w:rPr>
              <w:t>about 72 days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1.39</w:t>
            </w:r>
          </w:p>
        </w:tc>
        <w:tc>
          <w:tcPr>
            <w:tcW w:type="dxa" w:w="1283"/>
          </w:tcPr>
          <w:p>
            <w:pPr>
              <w:spacing w:after="0"/>
              <w:jc w:val="left"/>
            </w:pPr>
            <w:r>
              <w:rPr>
                <w:sz w:val="16"/>
              </w:rPr>
              <w:t>events per year</w:t>
            </w:r>
          </w:p>
        </w:tc>
        <w:tc>
          <w:tcPr>
            <w:tcW w:type="dxa" w:w="1592"/>
          </w:tcPr>
          <w:p>
            <w:pPr>
              <w:spacing w:after="0"/>
              <w:jc w:val="left"/>
            </w:pPr>
            <w:r>
              <w:rPr>
                <w:sz w:val="16"/>
              </w:rPr>
              <w:t>about 1.39 per year</w:t>
            </w:r>
          </w:p>
        </w:tc>
        <w:tc>
          <w:tcPr>
            <w:tcW w:type="dxa" w:w="1136"/>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8"/>
          </w:tcPr>
          <w:p>
            <w:pPr>
              <w:spacing w:after="0"/>
              <w:jc w:val="right"/>
            </w:pPr>
            <w:r>
              <w:rPr>
                <w:sz w:val="16"/>
              </w:rPr>
              <w:t>53</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0.128</w:t>
            </w:r>
          </w:p>
        </w:tc>
        <w:tc>
          <w:tcPr>
            <w:tcW w:type="dxa" w:w="1283"/>
          </w:tcPr>
          <w:p>
            <w:pPr>
              <w:spacing w:after="0"/>
              <w:jc w:val="left"/>
            </w:pPr>
            <w:r>
              <w:rPr>
                <w:sz w:val="16"/>
              </w:rPr>
              <w:t>events per year</w:t>
            </w:r>
          </w:p>
        </w:tc>
        <w:tc>
          <w:tcPr>
            <w:tcW w:type="dxa" w:w="1592"/>
          </w:tcPr>
          <w:p>
            <w:pPr>
              <w:spacing w:after="0"/>
              <w:jc w:val="left"/>
            </w:pPr>
            <w:r>
              <w:rPr>
                <w:sz w:val="16"/>
              </w:rPr>
              <w:t>about 1 in 8 years</w:t>
            </w:r>
          </w:p>
        </w:tc>
        <w:tc>
          <w:tcPr>
            <w:tcW w:type="dxa" w:w="1136"/>
          </w:tcPr>
          <w:p>
            <w:pPr>
              <w:spacing w:after="0"/>
              <w:jc w:val="left"/>
            </w:pPr>
            <w:r>
              <w:rPr>
                <w:sz w:val="16"/>
              </w:rPr>
              <w:t>Likely</w:t>
            </w:r>
          </w:p>
        </w:tc>
        <w:tc>
          <w:tcPr>
            <w:tcW w:type="dxa" w:w="176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0.000657</w:t>
            </w:r>
          </w:p>
        </w:tc>
        <w:tc>
          <w:tcPr>
            <w:tcW w:type="dxa" w:w="1283"/>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0.0657%</w:t>
            </w:r>
          </w:p>
        </w:tc>
        <w:tc>
          <w:tcPr>
            <w:tcW w:type="dxa" w:w="1136"/>
          </w:tcPr>
          <w:p>
            <w:pPr>
              <w:spacing w:after="0"/>
              <w:jc w:val="left"/>
            </w:pPr>
          </w:p>
        </w:tc>
        <w:tc>
          <w:tcPr>
            <w:tcW w:type="dxa" w:w="176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0.368</w:t>
            </w:r>
          </w:p>
        </w:tc>
        <w:tc>
          <w:tcPr>
            <w:tcW w:type="dxa" w:w="1283"/>
          </w:tcPr>
          <w:p>
            <w:pPr>
              <w:spacing w:after="0"/>
              <w:jc w:val="left"/>
            </w:pPr>
            <w:r>
              <w:rPr>
                <w:sz w:val="16"/>
              </w:rPr>
              <w:t>event-days per year</w:t>
            </w:r>
          </w:p>
        </w:tc>
        <w:tc>
          <w:tcPr>
            <w:tcW w:type="dxa" w:w="1592"/>
          </w:tcPr>
          <w:p>
            <w:pPr>
              <w:spacing w:after="0"/>
              <w:jc w:val="left"/>
            </w:pPr>
            <w:r>
              <w:rPr>
                <w:sz w:val="16"/>
              </w:rPr>
              <w:t>about 0.368 days per year</w:t>
            </w:r>
          </w:p>
        </w:tc>
        <w:tc>
          <w:tcPr>
            <w:tcW w:type="dxa" w:w="1136"/>
          </w:tcPr>
          <w:p>
            <w:pPr>
              <w:spacing w:after="0"/>
              <w:jc w:val="left"/>
            </w:pPr>
            <w:r>
              <w:rPr>
                <w:sz w:val="16"/>
              </w:rPr>
              <w:t>Likely (from Storm Events: 3 of 30 years)</w:t>
            </w:r>
          </w:p>
        </w:tc>
        <w:tc>
          <w:tcPr>
            <w:tcW w:type="dxa" w:w="1764"/>
          </w:tcPr>
          <w:p>
            <w:pPr>
              <w:spacing w:after="0"/>
              <w:jc w:val="left"/>
            </w:pPr>
            <w:r>
              <w:rPr>
                <w:sz w:val="16"/>
              </w:rPr>
              <w:t>event-days in 3 of 30 years, 1996 to 2025 (10%)</w:t>
            </w:r>
          </w:p>
        </w:tc>
        <w:tc>
          <w:tcPr>
            <w:tcW w:type="dxa" w:w="1528"/>
          </w:tcPr>
          <w:p>
            <w:pPr>
              <w:spacing w:after="0"/>
              <w:jc w:val="right"/>
            </w:pPr>
            <w:r>
              <w:rPr>
                <w:sz w:val="16"/>
              </w:rPr>
              <w:t>7</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63.1</w:t>
            </w:r>
          </w:p>
        </w:tc>
        <w:tc>
          <w:tcPr>
            <w:tcW w:type="dxa" w:w="1311"/>
          </w:tcPr>
          <w:p>
            <w:pPr>
              <w:spacing w:after="0"/>
              <w:jc w:val="right"/>
            </w:pPr>
            <w:r>
              <w:rPr>
                <w:sz w:val="16"/>
              </w:rPr>
              <w:t>81.4</w:t>
            </w:r>
          </w:p>
        </w:tc>
        <w:tc>
          <w:tcPr>
            <w:tcW w:type="dxa" w:w="1250"/>
          </w:tcPr>
          <w:p>
            <w:pPr>
              <w:spacing w:after="0"/>
              <w:jc w:val="right"/>
            </w:pPr>
            <w:r>
              <w:rPr>
                <w:sz w:val="16"/>
              </w:rPr>
              <w:t>84.2</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89.7</w:t>
            </w:r>
          </w:p>
        </w:tc>
        <w:tc>
          <w:tcPr>
            <w:tcW w:type="dxa" w:w="1311"/>
          </w:tcPr>
          <w:p>
            <w:pPr>
              <w:spacing w:after="0"/>
              <w:jc w:val="right"/>
            </w:pPr>
            <w:r>
              <w:rPr>
                <w:sz w:val="16"/>
              </w:rPr>
              <w:t>93.4</w:t>
            </w:r>
          </w:p>
        </w:tc>
        <w:tc>
          <w:tcPr>
            <w:tcW w:type="dxa" w:w="1250"/>
          </w:tcPr>
          <w:p>
            <w:pPr>
              <w:spacing w:after="0"/>
              <w:jc w:val="right"/>
            </w:pPr>
            <w:r>
              <w:rPr>
                <w:sz w:val="16"/>
              </w:rPr>
              <w:t>94.7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41.4</w:t>
            </w:r>
          </w:p>
        </w:tc>
        <w:tc>
          <w:tcPr>
            <w:tcW w:type="dxa" w:w="1311"/>
          </w:tcPr>
          <w:p>
            <w:pPr>
              <w:spacing w:after="0"/>
              <w:jc w:val="right"/>
            </w:pPr>
            <w:r>
              <w:rPr>
                <w:sz w:val="16"/>
              </w:rPr>
              <w:t>53.3</w:t>
            </w:r>
          </w:p>
        </w:tc>
        <w:tc>
          <w:tcPr>
            <w:tcW w:type="dxa" w:w="1250"/>
          </w:tcPr>
          <w:p>
            <w:pPr>
              <w:spacing w:after="0"/>
              <w:jc w:val="right"/>
            </w:pPr>
            <w:r>
              <w:rPr>
                <w:sz w:val="16"/>
              </w:rPr>
              <w:t>68.0</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50.7</w:t>
            </w:r>
          </w:p>
        </w:tc>
        <w:tc>
          <w:tcPr>
            <w:tcW w:type="dxa" w:w="1311"/>
          </w:tcPr>
          <w:p>
            <w:pPr>
              <w:spacing w:after="0"/>
              <w:jc w:val="right"/>
            </w:pPr>
            <w:r>
              <w:rPr>
                <w:sz w:val="16"/>
              </w:rPr>
              <w:t>69.1</w:t>
            </w:r>
          </w:p>
        </w:tc>
        <w:tc>
          <w:tcPr>
            <w:tcW w:type="dxa" w:w="1250"/>
          </w:tcPr>
          <w:p>
            <w:pPr>
              <w:spacing w:after="0"/>
              <w:jc w:val="right"/>
            </w:pPr>
            <w:r>
              <w:rPr>
                <w:sz w:val="16"/>
              </w:rPr>
              <w:t>71.0</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39.0</w:t>
            </w:r>
          </w:p>
        </w:tc>
        <w:tc>
          <w:tcPr>
            <w:tcW w:type="dxa" w:w="1311"/>
          </w:tcPr>
          <w:p>
            <w:pPr>
              <w:spacing w:after="0"/>
              <w:jc w:val="right"/>
            </w:pPr>
            <w:r>
              <w:rPr>
                <w:sz w:val="16"/>
              </w:rPr>
              <w:t>51.7</w:t>
            </w:r>
          </w:p>
        </w:tc>
        <w:tc>
          <w:tcPr>
            <w:tcW w:type="dxa" w:w="1250"/>
          </w:tcPr>
          <w:p>
            <w:pPr>
              <w:spacing w:after="0"/>
              <w:jc w:val="right"/>
            </w:pPr>
            <w:r>
              <w:rPr>
                <w:sz w:val="16"/>
              </w:rPr>
              <w:t>60.9</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89.3</w:t>
            </w:r>
          </w:p>
        </w:tc>
        <w:tc>
          <w:tcPr>
            <w:tcW w:type="dxa" w:w="1311"/>
          </w:tcPr>
          <w:p>
            <w:pPr>
              <w:spacing w:after="0"/>
              <w:jc w:val="right"/>
            </w:pPr>
            <w:r>
              <w:rPr>
                <w:sz w:val="16"/>
              </w:rPr>
              <w:t>93.6</w:t>
            </w:r>
          </w:p>
        </w:tc>
        <w:tc>
          <w:tcPr>
            <w:tcW w:type="dxa" w:w="1250"/>
          </w:tcPr>
          <w:p>
            <w:pPr>
              <w:spacing w:after="0"/>
              <w:jc w:val="right"/>
            </w:pPr>
            <w:r>
              <w:rPr>
                <w:sz w:val="16"/>
              </w:rPr>
              <w:t>96.2</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2.6</w:t>
            </w:r>
          </w:p>
        </w:tc>
        <w:tc>
          <w:tcPr>
            <w:tcW w:type="dxa" w:w="1311"/>
          </w:tcPr>
          <w:p>
            <w:pPr>
              <w:spacing w:after="0"/>
              <w:jc w:val="right"/>
            </w:pPr>
            <w:r>
              <w:rPr>
                <w:sz w:val="16"/>
              </w:rPr>
              <w:t>3.5</w:t>
            </w:r>
          </w:p>
        </w:tc>
        <w:tc>
          <w:tcPr>
            <w:tcW w:type="dxa" w:w="1250"/>
          </w:tcPr>
          <w:p>
            <w:pPr>
              <w:spacing w:after="0"/>
              <w:jc w:val="right"/>
            </w:pPr>
            <w:r>
              <w:rPr>
                <w:sz w:val="16"/>
              </w:rPr>
              <w:t>4.6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22.1</w:t>
            </w:r>
          </w:p>
        </w:tc>
        <w:tc>
          <w:tcPr>
            <w:tcW w:type="dxa" w:w="1311"/>
          </w:tcPr>
          <w:p>
            <w:pPr>
              <w:spacing w:after="0"/>
              <w:jc w:val="right"/>
            </w:pPr>
            <w:r>
              <w:rPr>
                <w:sz w:val="16"/>
              </w:rPr>
              <w:t>54.5</w:t>
            </w:r>
          </w:p>
        </w:tc>
        <w:tc>
          <w:tcPr>
            <w:tcW w:type="dxa" w:w="1250"/>
          </w:tcPr>
          <w:p>
            <w:pPr>
              <w:spacing w:after="0"/>
              <w:jc w:val="right"/>
            </w:pPr>
            <w:r>
              <w:rPr>
                <w:sz w:val="16"/>
              </w:rPr>
              <w:t>71.2</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17.9</w:t>
            </w:r>
          </w:p>
        </w:tc>
        <w:tc>
          <w:tcPr>
            <w:tcW w:type="dxa" w:w="1311"/>
          </w:tcPr>
          <w:p>
            <w:pPr>
              <w:spacing w:after="0"/>
              <w:jc w:val="right"/>
            </w:pPr>
            <w:r>
              <w:rPr>
                <w:sz w:val="16"/>
              </w:rPr>
              <w:t>25.2</w:t>
            </w:r>
          </w:p>
        </w:tc>
        <w:tc>
          <w:tcPr>
            <w:tcW w:type="dxa" w:w="1250"/>
          </w:tcPr>
          <w:p>
            <w:pPr>
              <w:spacing w:after="0"/>
              <w:jc w:val="right"/>
            </w:pPr>
            <w:r>
              <w:rPr>
                <w:sz w:val="16"/>
              </w:rPr>
              <w:t>46.1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87.2</w:t>
            </w:r>
          </w:p>
        </w:tc>
        <w:tc>
          <w:tcPr>
            <w:tcW w:type="dxa" w:w="1311"/>
          </w:tcPr>
          <w:p>
            <w:pPr>
              <w:spacing w:after="0"/>
              <w:jc w:val="right"/>
            </w:pPr>
            <w:r>
              <w:rPr>
                <w:sz w:val="16"/>
              </w:rPr>
              <w:t>94.5</w:t>
            </w:r>
          </w:p>
        </w:tc>
        <w:tc>
          <w:tcPr>
            <w:tcW w:type="dxa" w:w="1250"/>
          </w:tcPr>
          <w:p>
            <w:pPr>
              <w:spacing w:after="0"/>
              <w:jc w:val="right"/>
            </w:pPr>
            <w:r>
              <w:rPr>
                <w:sz w:val="16"/>
              </w:rPr>
              <w:t>96.7</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68.7</w:t>
            </w:r>
          </w:p>
        </w:tc>
        <w:tc>
          <w:tcPr>
            <w:tcW w:type="dxa" w:w="1311"/>
          </w:tcPr>
          <w:p>
            <w:pPr>
              <w:spacing w:after="0"/>
              <w:jc w:val="right"/>
            </w:pPr>
            <w:r>
              <w:rPr>
                <w:sz w:val="16"/>
              </w:rPr>
              <w:t>80.7</w:t>
            </w:r>
          </w:p>
        </w:tc>
        <w:tc>
          <w:tcPr>
            <w:tcW w:type="dxa" w:w="1250"/>
          </w:tcPr>
          <w:p>
            <w:pPr>
              <w:spacing w:after="0"/>
              <w:jc w:val="right"/>
            </w:pPr>
            <w:r>
              <w:rPr>
                <w:sz w:val="16"/>
              </w:rPr>
              <w:t>86.4</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72.7</w:t>
            </w:r>
          </w:p>
        </w:tc>
        <w:tc>
          <w:tcPr>
            <w:tcW w:type="dxa" w:w="1311"/>
          </w:tcPr>
          <w:p>
            <w:pPr>
              <w:spacing w:after="0"/>
              <w:jc w:val="right"/>
            </w:pPr>
            <w:r>
              <w:rPr>
                <w:sz w:val="16"/>
              </w:rPr>
              <w:t>82.2</w:t>
            </w:r>
          </w:p>
        </w:tc>
        <w:tc>
          <w:tcPr>
            <w:tcW w:type="dxa" w:w="1250"/>
          </w:tcPr>
          <w:p>
            <w:pPr>
              <w:spacing w:after="0"/>
              <w:jc w:val="right"/>
            </w:pPr>
            <w:r>
              <w:rPr>
                <w:sz w:val="16"/>
              </w:rPr>
              <w:t>90.0</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74.9</w:t>
            </w:r>
          </w:p>
        </w:tc>
        <w:tc>
          <w:tcPr>
            <w:tcW w:type="dxa" w:w="1311"/>
          </w:tcPr>
          <w:p>
            <w:pPr>
              <w:spacing w:after="0"/>
              <w:jc w:val="right"/>
            </w:pPr>
            <w:r>
              <w:rPr>
                <w:sz w:val="16"/>
              </w:rPr>
              <w:t>80.4</w:t>
            </w:r>
          </w:p>
        </w:tc>
        <w:tc>
          <w:tcPr>
            <w:tcW w:type="dxa" w:w="1250"/>
          </w:tcPr>
          <w:p>
            <w:pPr>
              <w:spacing w:after="0"/>
              <w:jc w:val="right"/>
            </w:pPr>
            <w:r>
              <w:rPr>
                <w:sz w:val="16"/>
              </w:rPr>
              <w:t>83.4</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35.9</w:t>
            </w:r>
          </w:p>
        </w:tc>
        <w:tc>
          <w:tcPr>
            <w:tcW w:type="dxa" w:w="1311"/>
          </w:tcPr>
          <w:p>
            <w:pPr>
              <w:spacing w:after="0"/>
              <w:jc w:val="right"/>
            </w:pPr>
            <w:r>
              <w:rPr>
                <w:sz w:val="16"/>
              </w:rPr>
              <w:t>46.1</w:t>
            </w:r>
          </w:p>
        </w:tc>
        <w:tc>
          <w:tcPr>
            <w:tcW w:type="dxa" w:w="1250"/>
          </w:tcPr>
          <w:p>
            <w:pPr>
              <w:spacing w:after="0"/>
              <w:jc w:val="right"/>
            </w:pPr>
            <w:r>
              <w:rPr>
                <w:sz w:val="16"/>
              </w:rPr>
              <w:t>54.6</w:t>
            </w:r>
          </w:p>
        </w:tc>
        <w:tc>
          <w:tcPr>
            <w:tcW w:type="dxa" w:w="6992"/>
          </w:tcPr>
          <w:p>
            <w:pPr>
              <w:spacing w:after="0"/>
              <w:jc w:val="left"/>
            </w:pPr>
            <w:r>
              <w:rPr>
                <w:sz w:val="16"/>
              </w:rPr>
              <w:t>Relatively Moderate 1, Relatively Low 4</w:t>
            </w:r>
          </w:p>
        </w:tc>
      </w:tr>
    </w:tbl>
    <w:p>
      <w:pPr>
        <w:spacing w:after="40" w:before="60"/>
      </w:pPr>
      <w:r>
        <w:rPr>
          <w:sz w:val="15"/>
        </w:rPr>
        <w:t>Cold Wave: Agriculture is 70%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Cook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2029-04-28</w:t>
            </w:r>
          </w:p>
        </w:tc>
        <w:tc>
          <w:tcPr>
            <w:tcW w:type="dxa" w:w="2424"/>
          </w:tcPr>
          <w:p>
            <w:pPr>
              <w:spacing w:after="0"/>
              <w:jc w:val="right"/>
            </w:pPr>
            <w:r>
              <w:rPr>
                <w:sz w:val="16"/>
              </w:rPr>
              <w:t>FMA RL 0, SRL 0; any 0</w:t>
            </w:r>
          </w:p>
        </w:tc>
        <w:tc>
          <w:tcPr>
            <w:tcW w:type="dxa" w:w="2506"/>
          </w:tcPr>
          <w:p>
            <w:pPr>
              <w:spacing w:after="0"/>
              <w:jc w:val="right"/>
            </w:pPr>
            <w:r>
              <w:rPr>
                <w:sz w:val="16"/>
              </w:rPr>
              <w:t>$7,077,528.86</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Adel city</w:t>
            </w:r>
          </w:p>
        </w:tc>
        <w:tc>
          <w:tcPr>
            <w:tcW w:type="dxa" w:w="1603"/>
          </w:tcPr>
          <w:p>
            <w:pPr>
              <w:spacing w:after="0"/>
              <w:jc w:val="left"/>
            </w:pPr>
            <w:r>
              <w:rPr>
                <w:sz w:val="16"/>
              </w:rPr>
              <w:t>City</w:t>
            </w:r>
          </w:p>
        </w:tc>
        <w:tc>
          <w:tcPr>
            <w:tcW w:type="dxa" w:w="3040"/>
          </w:tcPr>
          <w:p>
            <w:pPr>
              <w:spacing w:after="0"/>
              <w:jc w:val="left"/>
            </w:pPr>
            <w:r>
              <w:rPr>
                <w:sz w:val="16"/>
              </w:rPr>
              <w:t>Approved, expires 2029-04-28</w:t>
            </w:r>
          </w:p>
        </w:tc>
        <w:tc>
          <w:tcPr>
            <w:tcW w:type="dxa" w:w="2424"/>
          </w:tcPr>
          <w:p>
            <w:pPr>
              <w:spacing w:after="0"/>
              <w:jc w:val="right"/>
            </w:pPr>
            <w:r>
              <w:rPr>
                <w:sz w:val="16"/>
              </w:rPr>
              <w:t>FMA RL 0, SRL 0; any 0</w:t>
            </w:r>
          </w:p>
        </w:tc>
        <w:tc>
          <w:tcPr>
            <w:tcW w:type="dxa" w:w="2506"/>
          </w:tcPr>
          <w:p>
            <w:pPr>
              <w:spacing w:after="0"/>
              <w:jc w:val="right"/>
            </w:pPr>
            <w:r>
              <w:rPr>
                <w:sz w:val="16"/>
              </w:rPr>
              <w:t>$2,103,576.32</w:t>
            </w:r>
          </w:p>
        </w:tc>
        <w:tc>
          <w:tcPr>
            <w:tcW w:type="dxa" w:w="2834"/>
          </w:tcPr>
          <w:p>
            <w:pPr>
              <w:spacing w:after="0"/>
              <w:jc w:val="right"/>
            </w:pPr>
            <w:r>
              <w:rPr>
                <w:sz w:val="16"/>
              </w:rPr>
              <w:t>34 total; 3 since its plan</w:t>
            </w:r>
          </w:p>
        </w:tc>
      </w:tr>
      <w:tr>
        <w:trPr>
          <w:cantSplit/>
        </w:trPr>
        <w:tc>
          <w:tcPr>
            <w:tcW w:type="dxa" w:w="1705"/>
          </w:tcPr>
          <w:p>
            <w:pPr>
              <w:spacing w:after="0"/>
              <w:jc w:val="left"/>
            </w:pPr>
            <w:r>
              <w:rPr>
                <w:sz w:val="16"/>
              </w:rPr>
              <w:t>Cecil city</w:t>
            </w:r>
          </w:p>
        </w:tc>
        <w:tc>
          <w:tcPr>
            <w:tcW w:type="dxa" w:w="1603"/>
          </w:tcPr>
          <w:p>
            <w:pPr>
              <w:spacing w:after="0"/>
              <w:jc w:val="left"/>
            </w:pPr>
            <w:r>
              <w:rPr>
                <w:sz w:val="16"/>
              </w:rPr>
              <w:t>City</w:t>
            </w:r>
          </w:p>
        </w:tc>
        <w:tc>
          <w:tcPr>
            <w:tcW w:type="dxa" w:w="3040"/>
          </w:tcPr>
          <w:p>
            <w:pPr>
              <w:spacing w:after="0"/>
              <w:jc w:val="left"/>
            </w:pPr>
            <w:r>
              <w:rPr>
                <w:sz w:val="16"/>
              </w:rPr>
              <w:t>Approved, expires 2029-04-28</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9 total; 1 since its plan</w:t>
            </w:r>
          </w:p>
        </w:tc>
      </w:tr>
      <w:tr>
        <w:trPr>
          <w:cantSplit/>
        </w:trPr>
        <w:tc>
          <w:tcPr>
            <w:tcW w:type="dxa" w:w="1705"/>
          </w:tcPr>
          <w:p>
            <w:pPr>
              <w:spacing w:after="0"/>
              <w:jc w:val="left"/>
            </w:pPr>
            <w:r>
              <w:rPr>
                <w:sz w:val="16"/>
              </w:rPr>
              <w:t>Lenox town</w:t>
            </w:r>
          </w:p>
        </w:tc>
        <w:tc>
          <w:tcPr>
            <w:tcW w:type="dxa" w:w="1603"/>
          </w:tcPr>
          <w:p>
            <w:pPr>
              <w:spacing w:after="0"/>
              <w:jc w:val="left"/>
            </w:pPr>
            <w:r>
              <w:rPr>
                <w:sz w:val="16"/>
              </w:rPr>
              <w:t>Town</w:t>
            </w:r>
          </w:p>
        </w:tc>
        <w:tc>
          <w:tcPr>
            <w:tcW w:type="dxa" w:w="3040"/>
          </w:tcPr>
          <w:p>
            <w:pPr>
              <w:spacing w:after="0"/>
              <w:jc w:val="left"/>
            </w:pPr>
            <w:r>
              <w:rPr>
                <w:sz w:val="16"/>
              </w:rPr>
              <w:t>Approved, expires 2029-04-28</w:t>
            </w:r>
          </w:p>
        </w:tc>
        <w:tc>
          <w:tcPr>
            <w:tcW w:type="dxa" w:w="2424"/>
          </w:tcPr>
          <w:p>
            <w:pPr>
              <w:spacing w:after="0"/>
              <w:jc w:val="right"/>
            </w:pPr>
            <w:r>
              <w:rPr>
                <w:sz w:val="16"/>
              </w:rPr>
              <w:t>FMA RL 0, SRL 0; any 0</w:t>
            </w:r>
          </w:p>
        </w:tc>
        <w:tc>
          <w:tcPr>
            <w:tcW w:type="dxa" w:w="2506"/>
          </w:tcPr>
          <w:p>
            <w:pPr>
              <w:spacing w:after="0"/>
              <w:jc w:val="right"/>
            </w:pPr>
            <w:r>
              <w:rPr>
                <w:sz w:val="16"/>
              </w:rPr>
              <w:t>$37,727.50</w:t>
            </w:r>
          </w:p>
        </w:tc>
        <w:tc>
          <w:tcPr>
            <w:tcW w:type="dxa" w:w="2834"/>
          </w:tcPr>
          <w:p>
            <w:pPr>
              <w:spacing w:after="0"/>
              <w:jc w:val="right"/>
            </w:pPr>
            <w:r>
              <w:rPr>
                <w:sz w:val="16"/>
              </w:rPr>
              <w:t>15 total; 1 since its plan</w:t>
            </w:r>
          </w:p>
        </w:tc>
      </w:tr>
      <w:tr>
        <w:trPr>
          <w:cantSplit/>
        </w:trPr>
        <w:tc>
          <w:tcPr>
            <w:tcW w:type="dxa" w:w="1705"/>
          </w:tcPr>
          <w:p>
            <w:pPr>
              <w:spacing w:after="0"/>
              <w:jc w:val="left"/>
            </w:pPr>
            <w:r>
              <w:rPr>
                <w:sz w:val="16"/>
              </w:rPr>
              <w:t>Sparks town</w:t>
            </w:r>
          </w:p>
        </w:tc>
        <w:tc>
          <w:tcPr>
            <w:tcW w:type="dxa" w:w="1603"/>
          </w:tcPr>
          <w:p>
            <w:pPr>
              <w:spacing w:after="0"/>
              <w:jc w:val="left"/>
            </w:pPr>
            <w:r>
              <w:rPr>
                <w:sz w:val="16"/>
              </w:rPr>
              <w:t>Town</w:t>
            </w:r>
          </w:p>
        </w:tc>
        <w:tc>
          <w:tcPr>
            <w:tcW w:type="dxa" w:w="3040"/>
          </w:tcPr>
          <w:p>
            <w:pPr>
              <w:spacing w:after="0"/>
              <w:jc w:val="left"/>
            </w:pPr>
            <w:r>
              <w:rPr>
                <w:sz w:val="16"/>
              </w:rPr>
              <w:t>Approved, expires 2029-04-28</w:t>
            </w:r>
          </w:p>
        </w:tc>
        <w:tc>
          <w:tcPr>
            <w:tcW w:type="dxa" w:w="2424"/>
          </w:tcPr>
          <w:p>
            <w:pPr>
              <w:spacing w:after="0"/>
              <w:jc w:val="right"/>
            </w:pPr>
            <w:r>
              <w:rPr>
                <w:sz w:val="16"/>
              </w:rPr>
              <w:t>FMA RL 0, SRL 0; any 0</w:t>
            </w:r>
          </w:p>
        </w:tc>
        <w:tc>
          <w:tcPr>
            <w:tcW w:type="dxa" w:w="2506"/>
          </w:tcPr>
          <w:p>
            <w:pPr>
              <w:spacing w:after="0"/>
              <w:jc w:val="right"/>
            </w:pPr>
            <w:r>
              <w:rPr>
                <w:sz w:val="16"/>
              </w:rPr>
              <w:t>$266,960.71</w:t>
            </w:r>
          </w:p>
        </w:tc>
        <w:tc>
          <w:tcPr>
            <w:tcW w:type="dxa" w:w="2834"/>
          </w:tcPr>
          <w:p>
            <w:pPr>
              <w:spacing w:after="0"/>
              <w:jc w:val="right"/>
            </w:pPr>
            <w:r>
              <w:rPr>
                <w:sz w:val="16"/>
              </w:rPr>
              <w:t>4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916"/>
        <w:gridCol w:w="1305"/>
        <w:gridCol w:w="1154"/>
        <w:gridCol w:w="123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2024-04-29</w:t>
            </w:r>
          </w:p>
          <w:p>
            <w:pPr>
              <w:spacing w:after="0"/>
              <w:jc w:val="right"/>
            </w:pPr>
            <w:r>
              <w:rPr>
                <w:i/>
                <w:color w:val="555555"/>
                <w:sz w:val="14"/>
              </w:rPr>
              <w:t>county-coded records, property plus crops, nominal dollars</w:t>
            </w:r>
          </w:p>
        </w:tc>
        <w:tc>
          <w:tcPr>
            <w:tcW w:type="dxa" w:w="12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$4,011,310,939</w:t>
            </w:r>
          </w:p>
        </w:tc>
        <w:tc>
          <w:tcPr>
            <w:tcW w:type="dxa" w:w="1215"/>
          </w:tcPr>
          <w:p>
            <w:pPr>
              <w:spacing w:after="0"/>
              <w:jc w:val="right"/>
            </w:pPr>
            <w:r>
              <w:rPr>
                <w:sz w:val="16"/>
              </w:rPr>
              <w:t>$113,411,404</w:t>
            </w:r>
          </w:p>
        </w:tc>
        <w:tc>
          <w:tcPr>
            <w:tcW w:type="dxa" w:w="1040"/>
          </w:tcPr>
          <w:p>
            <w:pPr>
              <w:spacing w:after="0"/>
              <w:jc w:val="right"/>
            </w:pPr>
            <w:r>
              <w:rPr>
                <w:sz w:val="16"/>
              </w:rPr>
              <w:t>17,209</w:t>
            </w:r>
          </w:p>
        </w:tc>
        <w:tc>
          <w:tcPr>
            <w:tcW w:type="dxa" w:w="1037"/>
          </w:tcPr>
          <w:p>
            <w:pPr>
              <w:spacing w:after="0"/>
              <w:jc w:val="right"/>
            </w:pPr>
            <w:r>
              <w:rPr>
                <w:sz w:val="16"/>
              </w:rPr>
              <w:t>$770</w:t>
            </w:r>
          </w:p>
        </w:tc>
        <w:tc>
          <w:tcPr>
            <w:tcW w:type="dxa" w:w="1126"/>
          </w:tcPr>
          <w:p>
            <w:pPr>
              <w:spacing w:after="0"/>
              <w:jc w:val="right"/>
            </w:pPr>
            <w:r>
              <w:rPr>
                <w:sz w:val="16"/>
              </w:rPr>
              <w:t>$473,809</w:t>
            </w:r>
          </w:p>
        </w:tc>
        <w:tc>
          <w:tcPr>
            <w:tcW w:type="dxa" w:w="916"/>
          </w:tcPr>
          <w:p>
            <w:pPr>
              <w:spacing w:after="0"/>
              <w:jc w:val="right"/>
            </w:pPr>
            <w:r>
              <w:rPr>
                <w:sz w:val="16"/>
              </w:rPr>
              <w:t>$201,241</w:t>
            </w:r>
          </w:p>
        </w:tc>
        <w:tc>
          <w:tcPr>
            <w:tcW w:type="dxa" w:w="1305"/>
          </w:tcPr>
          <w:p>
            <w:pPr>
              <w:spacing w:after="0"/>
              <w:jc w:val="right"/>
            </w:pPr>
            <w:r>
              <w:rPr>
                <w:sz w:val="16"/>
              </w:rPr>
              <w:t>under 0.0001%</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$55,978,046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$167,629</w:t>
            </w:r>
          </w:p>
        </w:tc>
        <w:tc>
          <w:tcPr>
            <w:tcW w:type="dxa" w:w="916"/>
          </w:tcPr>
          <w:p>
            <w:pPr>
              <w:spacing w:after="0"/>
              <w:jc w:val="right"/>
            </w:pPr>
            <w:r>
              <w:rPr>
                <w:sz w:val="16"/>
              </w:rPr>
              <w:t>n/a</w:t>
            </w:r>
          </w:p>
        </w:tc>
        <w:tc>
          <w:tcPr>
            <w:tcW w:type="dxa" w:w="1305"/>
          </w:tcPr>
          <w:p>
            <w:pPr>
              <w:spacing w:after="0"/>
              <w:jc w:val="right"/>
            </w:pPr>
            <w:r>
              <w:rPr>
                <w:sz w:val="16"/>
              </w:rPr>
              <w:t>0.299% (agriculture)</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$7,208,399,880</w:t>
            </w:r>
          </w:p>
        </w:tc>
        <w:tc>
          <w:tcPr>
            <w:tcW w:type="dxa" w:w="1215"/>
          </w:tcPr>
          <w:p>
            <w:pPr>
              <w:spacing w:after="0"/>
              <w:jc w:val="right"/>
            </w:pPr>
            <w:r>
              <w:rPr>
                <w:sz w:val="16"/>
              </w:rPr>
              <w:t>n/a</w:t>
            </w:r>
          </w:p>
        </w:tc>
        <w:tc>
          <w:tcPr>
            <w:tcW w:type="dxa" w:w="1040"/>
          </w:tcPr>
          <w:p>
            <w:pPr>
              <w:spacing w:after="0"/>
              <w:jc w:val="right"/>
            </w:pPr>
            <w:r>
              <w:rPr>
                <w:sz w:val="16"/>
              </w:rPr>
              <w:t>17,229</w:t>
            </w:r>
          </w:p>
        </w:tc>
        <w:tc>
          <w:tcPr>
            <w:tcW w:type="dxa" w:w="1037"/>
          </w:tcPr>
          <w:p>
            <w:pPr>
              <w:spacing w:after="0"/>
              <w:jc w:val="right"/>
            </w:pPr>
            <w:r>
              <w:rPr>
                <w:sz w:val="16"/>
              </w:rPr>
              <w:t>$107,689</w:t>
            </w:r>
          </w:p>
        </w:tc>
        <w:tc>
          <w:tcPr>
            <w:tcW w:type="dxa" w:w="1126"/>
          </w:tcPr>
          <w:p>
            <w:pPr>
              <w:spacing w:after="0"/>
              <w:jc w:val="right"/>
            </w:pPr>
            <w:r>
              <w:rPr>
                <w:sz w:val="16"/>
              </w:rPr>
              <w:t>n/a</w:t>
            </w:r>
          </w:p>
        </w:tc>
        <w:tc>
          <w:tcPr>
            <w:tcW w:type="dxa" w:w="916"/>
          </w:tcPr>
          <w:p>
            <w:pPr>
              <w:spacing w:after="0"/>
              <w:jc w:val="right"/>
            </w:pPr>
            <w:r>
              <w:rPr>
                <w:sz w:val="16"/>
              </w:rPr>
              <w:t>$42,982</w:t>
            </w:r>
          </w:p>
        </w:tc>
        <w:tc>
          <w:tcPr>
            <w:tcW w:type="dxa" w:w="1305"/>
          </w:tcPr>
          <w:p>
            <w:pPr>
              <w:spacing w:after="0"/>
              <w:jc w:val="right"/>
            </w:pPr>
            <w:r>
              <w:rPr>
                <w:sz w:val="16"/>
              </w:rPr>
              <w:t>0.00149%</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$4,011,316,522</w:t>
            </w:r>
          </w:p>
        </w:tc>
        <w:tc>
          <w:tcPr>
            <w:tcW w:type="dxa" w:w="1215"/>
          </w:tcPr>
          <w:p>
            <w:pPr>
              <w:spacing w:after="0"/>
              <w:jc w:val="right"/>
            </w:pPr>
            <w:r>
              <w:rPr>
                <w:sz w:val="16"/>
              </w:rPr>
              <w:t>$113,411,404</w:t>
            </w:r>
          </w:p>
        </w:tc>
        <w:tc>
          <w:tcPr>
            <w:tcW w:type="dxa" w:w="1040"/>
          </w:tcPr>
          <w:p>
            <w:pPr>
              <w:spacing w:after="0"/>
              <w:jc w:val="right"/>
            </w:pPr>
            <w:r>
              <w:rPr>
                <w:sz w:val="16"/>
              </w:rPr>
              <w:t>17,209</w:t>
            </w:r>
          </w:p>
        </w:tc>
        <w:tc>
          <w:tcPr>
            <w:tcW w:type="dxa" w:w="1037"/>
          </w:tcPr>
          <w:p>
            <w:pPr>
              <w:spacing w:after="0"/>
              <w:jc w:val="right"/>
            </w:pPr>
            <w:r>
              <w:rPr>
                <w:sz w:val="16"/>
              </w:rPr>
              <w:t>$11,476</w:t>
            </w:r>
          </w:p>
        </w:tc>
        <w:tc>
          <w:tcPr>
            <w:tcW w:type="dxa" w:w="1126"/>
          </w:tcPr>
          <w:p>
            <w:pPr>
              <w:spacing w:after="0"/>
              <w:jc w:val="right"/>
            </w:pPr>
            <w:r>
              <w:rPr>
                <w:sz w:val="16"/>
              </w:rPr>
              <w:t>$55,485</w:t>
            </w:r>
          </w:p>
        </w:tc>
        <w:tc>
          <w:tcPr>
            <w:tcW w:type="dxa" w:w="916"/>
          </w:tcPr>
          <w:p>
            <w:pPr>
              <w:spacing w:after="0"/>
              <w:jc w:val="right"/>
            </w:pPr>
            <w:r>
              <w:rPr>
                <w:sz w:val="16"/>
              </w:rPr>
              <w:t>$914</w:t>
            </w:r>
          </w:p>
        </w:tc>
        <w:tc>
          <w:tcPr>
            <w:tcW w:type="dxa" w:w="1305"/>
          </w:tcPr>
          <w:p>
            <w:pPr>
              <w:spacing w:after="0"/>
              <w:jc w:val="right"/>
            </w:pPr>
            <w:r>
              <w:rPr>
                <w:sz w:val="16"/>
              </w:rPr>
              <w:t>0.000286%</w:t>
            </w:r>
          </w:p>
        </w:tc>
        <w:tc>
          <w:tcPr>
            <w:tcW w:type="dxa" w:w="1154"/>
          </w:tcPr>
          <w:p>
            <w:pPr>
              <w:spacing w:after="0"/>
              <w:jc w:val="right"/>
            </w:pPr>
            <w:r>
              <w:rPr>
                <w:sz w:val="16"/>
              </w:rPr>
              <w:t>$0</w:t>
            </w: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$4,011,310,939</w:t>
            </w:r>
          </w:p>
        </w:tc>
        <w:tc>
          <w:tcPr>
            <w:tcW w:type="dxa" w:w="1215"/>
          </w:tcPr>
          <w:p>
            <w:pPr>
              <w:spacing w:after="0"/>
              <w:jc w:val="right"/>
            </w:pPr>
            <w:r>
              <w:rPr>
                <w:sz w:val="16"/>
              </w:rPr>
              <w:t>$113,411,404</w:t>
            </w:r>
          </w:p>
        </w:tc>
        <w:tc>
          <w:tcPr>
            <w:tcW w:type="dxa" w:w="1040"/>
          </w:tcPr>
          <w:p>
            <w:pPr>
              <w:spacing w:after="0"/>
              <w:jc w:val="right"/>
            </w:pPr>
            <w:r>
              <w:rPr>
                <w:sz w:val="16"/>
              </w:rPr>
              <w:t>17,209</w:t>
            </w:r>
          </w:p>
        </w:tc>
        <w:tc>
          <w:tcPr>
            <w:tcW w:type="dxa" w:w="1037"/>
          </w:tcPr>
          <w:p>
            <w:pPr>
              <w:spacing w:after="0"/>
              <w:jc w:val="right"/>
            </w:pPr>
            <w:r>
              <w:rPr>
                <w:sz w:val="16"/>
              </w:rPr>
              <w:t>$13</w:t>
            </w:r>
          </w:p>
        </w:tc>
        <w:tc>
          <w:tcPr>
            <w:tcW w:type="dxa" w:w="1126"/>
          </w:tcPr>
          <w:p>
            <w:pPr>
              <w:spacing w:after="0"/>
              <w:jc w:val="right"/>
            </w:pPr>
            <w:r>
              <w:rPr>
                <w:sz w:val="16"/>
              </w:rPr>
              <w:t>$180</w:t>
            </w:r>
          </w:p>
        </w:tc>
        <w:tc>
          <w:tcPr>
            <w:tcW w:type="dxa" w:w="916"/>
          </w:tcPr>
          <w:p>
            <w:pPr>
              <w:spacing w:after="0"/>
              <w:jc w:val="right"/>
            </w:pPr>
            <w:r>
              <w:rPr>
                <w:sz w:val="16"/>
              </w:rPr>
              <w:t>$161,765</w:t>
            </w:r>
          </w:p>
        </w:tc>
        <w:tc>
          <w:tcPr>
            <w:tcW w:type="dxa" w:w="1305"/>
          </w:tcPr>
          <w:p>
            <w:pPr>
              <w:spacing w:after="0"/>
              <w:jc w:val="right"/>
            </w:pPr>
            <w:r>
              <w:rPr>
                <w:sz w:val="16"/>
              </w:rPr>
              <w:t>under 0.0001%</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$4,011,310,939</w:t>
            </w:r>
          </w:p>
        </w:tc>
        <w:tc>
          <w:tcPr>
            <w:tcW w:type="dxa" w:w="1215"/>
          </w:tcPr>
          <w:p>
            <w:pPr>
              <w:spacing w:after="0"/>
              <w:jc w:val="right"/>
            </w:pPr>
            <w:r>
              <w:rPr>
                <w:sz w:val="16"/>
              </w:rPr>
              <w:t>$113,411,404</w:t>
            </w:r>
          </w:p>
        </w:tc>
        <w:tc>
          <w:tcPr>
            <w:tcW w:type="dxa" w:w="1040"/>
          </w:tcPr>
          <w:p>
            <w:pPr>
              <w:spacing w:after="0"/>
              <w:jc w:val="right"/>
            </w:pPr>
            <w:r>
              <w:rPr>
                <w:sz w:val="16"/>
              </w:rPr>
              <w:t>17,209</w:t>
            </w:r>
          </w:p>
        </w:tc>
        <w:tc>
          <w:tcPr>
            <w:tcW w:type="dxa" w:w="1037"/>
          </w:tcPr>
          <w:p>
            <w:pPr>
              <w:spacing w:after="0"/>
              <w:jc w:val="right"/>
            </w:pPr>
            <w:r>
              <w:rPr>
                <w:sz w:val="16"/>
              </w:rPr>
              <w:t>$2,412,770</w:t>
            </w:r>
          </w:p>
        </w:tc>
        <w:tc>
          <w:tcPr>
            <w:tcW w:type="dxa" w:w="1126"/>
          </w:tcPr>
          <w:p>
            <w:pPr>
              <w:spacing w:after="0"/>
              <w:jc w:val="right"/>
            </w:pPr>
            <w:r>
              <w:rPr>
                <w:sz w:val="16"/>
              </w:rPr>
              <w:t>$946,432</w:t>
            </w:r>
          </w:p>
        </w:tc>
        <w:tc>
          <w:tcPr>
            <w:tcW w:type="dxa" w:w="916"/>
          </w:tcPr>
          <w:p>
            <w:pPr>
              <w:spacing w:after="0"/>
              <w:jc w:val="right"/>
            </w:pPr>
            <w:r>
              <w:rPr>
                <w:sz w:val="16"/>
              </w:rPr>
              <w:t>$61,515</w:t>
            </w:r>
          </w:p>
        </w:tc>
        <w:tc>
          <w:tcPr>
            <w:tcW w:type="dxa" w:w="1305"/>
          </w:tcPr>
          <w:p>
            <w:pPr>
              <w:spacing w:after="0"/>
              <w:jc w:val="right"/>
            </w:pPr>
            <w:r>
              <w:rPr>
                <w:sz w:val="16"/>
              </w:rPr>
              <w:t>0.0601%</w:t>
            </w:r>
          </w:p>
        </w:tc>
        <w:tc>
          <w:tcPr>
            <w:tcW w:type="dxa" w:w="1154"/>
          </w:tcPr>
          <w:p>
            <w:pPr>
              <w:spacing w:after="0"/>
              <w:jc w:val="right"/>
            </w:pPr>
          </w:p>
        </w:tc>
        <w:tc>
          <w:tcPr>
            <w:tcW w:type="dxa" w:w="1236"/>
          </w:tcPr>
          <w:p>
            <w:pPr>
              <w:spacing w:after="0"/>
              <w:jc w:val="right"/>
            </w:pPr>
            <w:r>
              <w:rPr>
                <w:sz w:val="16"/>
              </w:rPr>
              <w:t>$150,000,000</w:t>
            </w:r>
          </w:p>
        </w:tc>
        <w:tc>
          <w:tcPr>
            <w:tcW w:type="dxa" w:w="1321"/>
          </w:tcPr>
          <w:p>
            <w:pPr>
              <w:spacing w:after="0"/>
              <w:jc w:val="right"/>
            </w:pPr>
            <w:r>
              <w:rPr>
                <w:sz w:val="16"/>
              </w:rPr>
              <w:t>$6,696,457.84</w:t>
            </w: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$4,011,316,522</w:t>
            </w:r>
          </w:p>
        </w:tc>
        <w:tc>
          <w:tcPr>
            <w:tcW w:type="dxa" w:w="1215"/>
          </w:tcPr>
          <w:p>
            <w:pPr>
              <w:spacing w:after="0"/>
              <w:jc w:val="right"/>
            </w:pPr>
            <w:r>
              <w:rPr>
                <w:sz w:val="16"/>
              </w:rPr>
              <w:t>n/a</w:t>
            </w:r>
          </w:p>
        </w:tc>
        <w:tc>
          <w:tcPr>
            <w:tcW w:type="dxa" w:w="1040"/>
          </w:tcPr>
          <w:p>
            <w:pPr>
              <w:spacing w:after="0"/>
              <w:jc w:val="right"/>
            </w:pPr>
            <w:r>
              <w:rPr>
                <w:sz w:val="16"/>
              </w:rPr>
              <w:t>17,209</w:t>
            </w:r>
          </w:p>
        </w:tc>
        <w:tc>
          <w:tcPr>
            <w:tcW w:type="dxa" w:w="1037"/>
          </w:tcPr>
          <w:p>
            <w:pPr>
              <w:spacing w:after="0"/>
              <w:jc w:val="right"/>
            </w:pPr>
            <w:r>
              <w:rPr>
                <w:sz w:val="16"/>
              </w:rPr>
              <w:t>$89</w:t>
            </w:r>
          </w:p>
        </w:tc>
        <w:tc>
          <w:tcPr>
            <w:tcW w:type="dxa" w:w="1126"/>
          </w:tcPr>
          <w:p>
            <w:pPr>
              <w:spacing w:after="0"/>
              <w:jc w:val="right"/>
            </w:pPr>
            <w:r>
              <w:rPr>
                <w:sz w:val="16"/>
              </w:rPr>
              <w:t>n/a</w:t>
            </w:r>
          </w:p>
        </w:tc>
        <w:tc>
          <w:tcPr>
            <w:tcW w:type="dxa" w:w="916"/>
          </w:tcPr>
          <w:p>
            <w:pPr>
              <w:spacing w:after="0"/>
              <w:jc w:val="right"/>
            </w:pPr>
            <w:r>
              <w:rPr>
                <w:sz w:val="16"/>
              </w:rPr>
              <w:t>$1,174</w:t>
            </w:r>
          </w:p>
        </w:tc>
        <w:tc>
          <w:tcPr>
            <w:tcW w:type="dxa" w:w="1305"/>
          </w:tcPr>
          <w:p>
            <w:pPr>
              <w:spacing w:after="0"/>
              <w:jc w:val="right"/>
            </w:pPr>
            <w:r>
              <w:rPr>
                <w:sz w:val="16"/>
              </w:rPr>
              <w:t>under 0.0001%</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$4,009,834,477</w:t>
            </w:r>
          </w:p>
        </w:tc>
        <w:tc>
          <w:tcPr>
            <w:tcW w:type="dxa" w:w="1215"/>
          </w:tcPr>
          <w:p>
            <w:pPr>
              <w:spacing w:after="0"/>
              <w:jc w:val="right"/>
            </w:pPr>
            <w:r>
              <w:rPr>
                <w:sz w:val="16"/>
              </w:rPr>
              <w:t>$5,920,790</w:t>
            </w:r>
          </w:p>
        </w:tc>
        <w:tc>
          <w:tcPr>
            <w:tcW w:type="dxa" w:w="1040"/>
          </w:tcPr>
          <w:p>
            <w:pPr>
              <w:spacing w:after="0"/>
              <w:jc w:val="right"/>
            </w:pPr>
            <w:r>
              <w:rPr>
                <w:sz w:val="16"/>
              </w:rPr>
              <w:t>968</w:t>
            </w:r>
          </w:p>
        </w:tc>
        <w:tc>
          <w:tcPr>
            <w:tcW w:type="dxa" w:w="1037"/>
          </w:tcPr>
          <w:p>
            <w:pPr>
              <w:spacing w:after="0"/>
              <w:jc w:val="right"/>
            </w:pPr>
            <w:r>
              <w:rPr>
                <w:sz w:val="16"/>
              </w:rPr>
              <w:t>$2,434,297</w:t>
            </w:r>
          </w:p>
        </w:tc>
        <w:tc>
          <w:tcPr>
            <w:tcW w:type="dxa" w:w="1126"/>
          </w:tcPr>
          <w:p>
            <w:pPr>
              <w:spacing w:after="0"/>
              <w:jc w:val="right"/>
            </w:pPr>
            <w:r>
              <w:rPr>
                <w:sz w:val="16"/>
              </w:rPr>
              <w:t>$1,196</w:t>
            </w:r>
          </w:p>
        </w:tc>
        <w:tc>
          <w:tcPr>
            <w:tcW w:type="dxa" w:w="916"/>
          </w:tcPr>
          <w:p>
            <w:pPr>
              <w:spacing w:after="0"/>
              <w:jc w:val="right"/>
            </w:pPr>
            <w:r>
              <w:rPr>
                <w:sz w:val="16"/>
              </w:rPr>
              <w:t>$7,924</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236"/>
          </w:tcPr>
          <w:p>
            <w:pPr>
              <w:spacing w:after="0"/>
              <w:jc w:val="right"/>
            </w:pPr>
          </w:p>
        </w:tc>
        <w:tc>
          <w:tcPr>
            <w:tcW w:type="dxa" w:w="1321"/>
          </w:tcPr>
          <w:p>
            <w:pPr>
              <w:spacing w:after="0"/>
              <w:jc w:val="right"/>
            </w:pP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$1,753,709</w:t>
            </w:r>
          </w:p>
        </w:tc>
        <w:tc>
          <w:tcPr>
            <w:tcW w:type="dxa" w:w="1215"/>
          </w:tcPr>
          <w:p>
            <w:pPr>
              <w:spacing w:after="0"/>
              <w:jc w:val="right"/>
            </w:pPr>
            <w:r>
              <w:rPr>
                <w:sz w:val="16"/>
              </w:rPr>
              <w:t>n/a</w:t>
            </w:r>
          </w:p>
        </w:tc>
        <w:tc>
          <w:tcPr>
            <w:tcW w:type="dxa" w:w="1040"/>
          </w:tcPr>
          <w:p>
            <w:pPr>
              <w:spacing w:after="0"/>
              <w:jc w:val="right"/>
            </w:pPr>
            <w:r>
              <w:rPr>
                <w:sz w:val="16"/>
              </w:rPr>
              <w:t>3</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16"/>
          </w:tcPr>
          <w:p>
            <w:pPr>
              <w:spacing w:after="0"/>
              <w:jc w:val="right"/>
            </w:pPr>
            <w:r>
              <w:rPr>
                <w:sz w:val="16"/>
              </w:rPr>
              <w:t>under $1</w:t>
            </w:r>
          </w:p>
        </w:tc>
        <w:tc>
          <w:tcPr>
            <w:tcW w:type="dxa" w:w="1305"/>
          </w:tcPr>
          <w:p>
            <w:pPr>
              <w:spacing w:after="0"/>
              <w:jc w:val="right"/>
            </w:pPr>
            <w:r>
              <w:rPr>
                <w:sz w:val="16"/>
              </w:rPr>
              <w:t>0.000156%</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$4,011,316,522</w:t>
            </w:r>
          </w:p>
        </w:tc>
        <w:tc>
          <w:tcPr>
            <w:tcW w:type="dxa" w:w="1215"/>
          </w:tcPr>
          <w:p>
            <w:pPr>
              <w:spacing w:after="0"/>
              <w:jc w:val="right"/>
            </w:pPr>
            <w:r>
              <w:rPr>
                <w:sz w:val="16"/>
              </w:rPr>
              <w:t>n/a</w:t>
            </w:r>
          </w:p>
        </w:tc>
        <w:tc>
          <w:tcPr>
            <w:tcW w:type="dxa" w:w="1040"/>
          </w:tcPr>
          <w:p>
            <w:pPr>
              <w:spacing w:after="0"/>
              <w:jc w:val="right"/>
            </w:pPr>
            <w:r>
              <w:rPr>
                <w:sz w:val="16"/>
              </w:rPr>
              <w:t>17,209</w:t>
            </w:r>
          </w:p>
        </w:tc>
        <w:tc>
          <w:tcPr>
            <w:tcW w:type="dxa" w:w="1037"/>
          </w:tcPr>
          <w:p>
            <w:pPr>
              <w:spacing w:after="0"/>
              <w:jc w:val="right"/>
            </w:pPr>
            <w:r>
              <w:rPr>
                <w:sz w:val="16"/>
              </w:rPr>
              <w:t>$11,555</w:t>
            </w:r>
          </w:p>
        </w:tc>
        <w:tc>
          <w:tcPr>
            <w:tcW w:type="dxa" w:w="1126"/>
          </w:tcPr>
          <w:p>
            <w:pPr>
              <w:spacing w:after="0"/>
              <w:jc w:val="right"/>
            </w:pPr>
            <w:r>
              <w:rPr>
                <w:sz w:val="16"/>
              </w:rPr>
              <w:t>n/a</w:t>
            </w:r>
          </w:p>
        </w:tc>
        <w:tc>
          <w:tcPr>
            <w:tcW w:type="dxa" w:w="916"/>
          </w:tcPr>
          <w:p>
            <w:pPr>
              <w:spacing w:after="0"/>
              <w:jc w:val="right"/>
            </w:pPr>
            <w:r>
              <w:rPr>
                <w:sz w:val="16"/>
              </w:rPr>
              <w:t>$222,709</w:t>
            </w:r>
          </w:p>
        </w:tc>
        <w:tc>
          <w:tcPr>
            <w:tcW w:type="dxa" w:w="1305"/>
          </w:tcPr>
          <w:p>
            <w:pPr>
              <w:spacing w:after="0"/>
              <w:jc w:val="right"/>
            </w:pPr>
            <w:r>
              <w:rPr>
                <w:sz w:val="16"/>
              </w:rPr>
              <w:t>0.000288%</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$4,011,316,522</w:t>
            </w:r>
          </w:p>
        </w:tc>
        <w:tc>
          <w:tcPr>
            <w:tcW w:type="dxa" w:w="1215"/>
          </w:tcPr>
          <w:p>
            <w:pPr>
              <w:spacing w:after="0"/>
              <w:jc w:val="right"/>
            </w:pPr>
            <w:r>
              <w:rPr>
                <w:sz w:val="16"/>
              </w:rPr>
              <w:t>$113,411,404</w:t>
            </w:r>
          </w:p>
        </w:tc>
        <w:tc>
          <w:tcPr>
            <w:tcW w:type="dxa" w:w="1040"/>
          </w:tcPr>
          <w:p>
            <w:pPr>
              <w:spacing w:after="0"/>
              <w:jc w:val="right"/>
            </w:pPr>
            <w:r>
              <w:rPr>
                <w:sz w:val="16"/>
              </w:rPr>
              <w:t>17,209</w:t>
            </w:r>
          </w:p>
        </w:tc>
        <w:tc>
          <w:tcPr>
            <w:tcW w:type="dxa" w:w="1037"/>
          </w:tcPr>
          <w:p>
            <w:pPr>
              <w:spacing w:after="0"/>
              <w:jc w:val="right"/>
            </w:pPr>
            <w:r>
              <w:rPr>
                <w:sz w:val="16"/>
              </w:rPr>
              <w:t>$51,224</w:t>
            </w:r>
          </w:p>
        </w:tc>
        <w:tc>
          <w:tcPr>
            <w:tcW w:type="dxa" w:w="1126"/>
          </w:tcPr>
          <w:p>
            <w:pPr>
              <w:spacing w:after="0"/>
              <w:jc w:val="right"/>
            </w:pPr>
            <w:r>
              <w:rPr>
                <w:sz w:val="16"/>
              </w:rPr>
              <w:t>$5,173</w:t>
            </w:r>
          </w:p>
        </w:tc>
        <w:tc>
          <w:tcPr>
            <w:tcW w:type="dxa" w:w="916"/>
          </w:tcPr>
          <w:p>
            <w:pPr>
              <w:spacing w:after="0"/>
              <w:jc w:val="right"/>
            </w:pPr>
            <w:r>
              <w:rPr>
                <w:sz w:val="16"/>
              </w:rPr>
              <w:t>$150,635</w:t>
            </w:r>
          </w:p>
        </w:tc>
        <w:tc>
          <w:tcPr>
            <w:tcW w:type="dxa" w:w="1305"/>
          </w:tcPr>
          <w:p>
            <w:pPr>
              <w:spacing w:after="0"/>
              <w:jc w:val="right"/>
            </w:pPr>
            <w:r>
              <w:rPr>
                <w:sz w:val="16"/>
              </w:rPr>
              <w:t>0.00128%</w:t>
            </w:r>
          </w:p>
        </w:tc>
        <w:tc>
          <w:tcPr>
            <w:tcW w:type="dxa" w:w="1154"/>
          </w:tcPr>
          <w:p>
            <w:pPr>
              <w:spacing w:after="0"/>
              <w:jc w:val="right"/>
            </w:pPr>
            <w:r>
              <w:rPr>
                <w:sz w:val="16"/>
              </w:rPr>
              <w:t>$0</w:t>
            </w: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$4,011,316,522</w:t>
            </w:r>
          </w:p>
        </w:tc>
        <w:tc>
          <w:tcPr>
            <w:tcW w:type="dxa" w:w="1215"/>
          </w:tcPr>
          <w:p>
            <w:pPr>
              <w:spacing w:after="0"/>
              <w:jc w:val="right"/>
            </w:pPr>
            <w:r>
              <w:rPr>
                <w:sz w:val="16"/>
              </w:rPr>
              <w:t>$113,411,404</w:t>
            </w:r>
          </w:p>
        </w:tc>
        <w:tc>
          <w:tcPr>
            <w:tcW w:type="dxa" w:w="1040"/>
          </w:tcPr>
          <w:p>
            <w:pPr>
              <w:spacing w:after="0"/>
              <w:jc w:val="right"/>
            </w:pPr>
            <w:r>
              <w:rPr>
                <w:sz w:val="16"/>
              </w:rPr>
              <w:t>17,209</w:t>
            </w:r>
          </w:p>
        </w:tc>
        <w:tc>
          <w:tcPr>
            <w:tcW w:type="dxa" w:w="1037"/>
          </w:tcPr>
          <w:p>
            <w:pPr>
              <w:spacing w:after="0"/>
              <w:jc w:val="right"/>
            </w:pPr>
            <w:r>
              <w:rPr>
                <w:sz w:val="16"/>
              </w:rPr>
              <w:t>$272,052</w:t>
            </w:r>
          </w:p>
        </w:tc>
        <w:tc>
          <w:tcPr>
            <w:tcW w:type="dxa" w:w="1126"/>
          </w:tcPr>
          <w:p>
            <w:pPr>
              <w:spacing w:after="0"/>
              <w:jc w:val="right"/>
            </w:pPr>
            <w:r>
              <w:rPr>
                <w:sz w:val="16"/>
              </w:rPr>
              <w:t>$2,119</w:t>
            </w:r>
          </w:p>
        </w:tc>
        <w:tc>
          <w:tcPr>
            <w:tcW w:type="dxa" w:w="916"/>
          </w:tcPr>
          <w:p>
            <w:pPr>
              <w:spacing w:after="0"/>
              <w:jc w:val="right"/>
            </w:pPr>
            <w:r>
              <w:rPr>
                <w:sz w:val="16"/>
              </w:rPr>
              <w:t>$791,044</w:t>
            </w:r>
          </w:p>
        </w:tc>
        <w:tc>
          <w:tcPr>
            <w:tcW w:type="dxa" w:w="1305"/>
          </w:tcPr>
          <w:p>
            <w:pPr>
              <w:spacing w:after="0"/>
              <w:jc w:val="right"/>
            </w:pPr>
            <w:r>
              <w:rPr>
                <w:sz w:val="16"/>
              </w:rPr>
              <w:t>0.00678%</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$444,881,831</w:t>
            </w:r>
          </w:p>
        </w:tc>
        <w:tc>
          <w:tcPr>
            <w:tcW w:type="dxa" w:w="1215"/>
          </w:tcPr>
          <w:p>
            <w:pPr>
              <w:spacing w:after="0"/>
              <w:jc w:val="right"/>
            </w:pPr>
            <w:r>
              <w:rPr>
                <w:sz w:val="16"/>
              </w:rPr>
              <w:t>$22,647,332</w:t>
            </w:r>
          </w:p>
        </w:tc>
        <w:tc>
          <w:tcPr>
            <w:tcW w:type="dxa" w:w="1040"/>
          </w:tcPr>
          <w:p>
            <w:pPr>
              <w:spacing w:after="0"/>
              <w:jc w:val="right"/>
            </w:pPr>
            <w:r>
              <w:rPr>
                <w:sz w:val="16"/>
              </w:rPr>
              <w:t>4,388</w:t>
            </w:r>
          </w:p>
        </w:tc>
        <w:tc>
          <w:tcPr>
            <w:tcW w:type="dxa" w:w="1037"/>
          </w:tcPr>
          <w:p>
            <w:pPr>
              <w:spacing w:after="0"/>
              <w:jc w:val="right"/>
            </w:pPr>
            <w:r>
              <w:rPr>
                <w:sz w:val="16"/>
              </w:rPr>
              <w:t>$23,567</w:t>
            </w:r>
          </w:p>
        </w:tc>
        <w:tc>
          <w:tcPr>
            <w:tcW w:type="dxa" w:w="1126"/>
          </w:tcPr>
          <w:p>
            <w:pPr>
              <w:spacing w:after="0"/>
              <w:jc w:val="right"/>
            </w:pPr>
            <w:r>
              <w:rPr>
                <w:sz w:val="16"/>
              </w:rPr>
              <w:t>$109</w:t>
            </w:r>
          </w:p>
        </w:tc>
        <w:tc>
          <w:tcPr>
            <w:tcW w:type="dxa" w:w="916"/>
          </w:tcPr>
          <w:p>
            <w:pPr>
              <w:spacing w:after="0"/>
              <w:jc w:val="right"/>
            </w:pPr>
            <w:r>
              <w:rPr>
                <w:sz w:val="16"/>
              </w:rPr>
              <w:t>$4,090</w:t>
            </w:r>
          </w:p>
        </w:tc>
        <w:tc>
          <w:tcPr>
            <w:tcW w:type="dxa" w:w="1305"/>
          </w:tcPr>
          <w:p>
            <w:pPr>
              <w:spacing w:after="0"/>
              <w:jc w:val="right"/>
            </w:pPr>
            <w:r>
              <w:rPr>
                <w:sz w:val="16"/>
              </w:rPr>
              <w:t>0.0053%</w:t>
            </w:r>
          </w:p>
        </w:tc>
        <w:tc>
          <w:tcPr>
            <w:tcW w:type="dxa" w:w="1154"/>
          </w:tcPr>
          <w:p>
            <w:pPr>
              <w:spacing w:after="0"/>
              <w:jc w:val="right"/>
            </w:pPr>
          </w:p>
        </w:tc>
        <w:tc>
          <w:tcPr>
            <w:tcW w:type="dxa" w:w="123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$4,011,310,939</w:t>
            </w:r>
          </w:p>
        </w:tc>
        <w:tc>
          <w:tcPr>
            <w:tcW w:type="dxa" w:w="1215"/>
          </w:tcPr>
          <w:p>
            <w:pPr>
              <w:spacing w:after="0"/>
              <w:jc w:val="right"/>
            </w:pPr>
            <w:r>
              <w:rPr>
                <w:sz w:val="16"/>
              </w:rPr>
              <w:t>$113,411,404</w:t>
            </w:r>
          </w:p>
        </w:tc>
        <w:tc>
          <w:tcPr>
            <w:tcW w:type="dxa" w:w="1040"/>
          </w:tcPr>
          <w:p>
            <w:pPr>
              <w:spacing w:after="0"/>
              <w:jc w:val="right"/>
            </w:pPr>
            <w:r>
              <w:rPr>
                <w:sz w:val="16"/>
              </w:rPr>
              <w:t>17,209</w:t>
            </w:r>
          </w:p>
        </w:tc>
        <w:tc>
          <w:tcPr>
            <w:tcW w:type="dxa" w:w="1037"/>
          </w:tcPr>
          <w:p>
            <w:pPr>
              <w:spacing w:after="0"/>
              <w:jc w:val="right"/>
            </w:pPr>
            <w:r>
              <w:rPr>
                <w:sz w:val="16"/>
              </w:rPr>
              <w:t>$4,611</w:t>
            </w:r>
          </w:p>
        </w:tc>
        <w:tc>
          <w:tcPr>
            <w:tcW w:type="dxa" w:w="1126"/>
          </w:tcPr>
          <w:p>
            <w:pPr>
              <w:spacing w:after="0"/>
              <w:jc w:val="right"/>
            </w:pPr>
            <w:r>
              <w:rPr>
                <w:sz w:val="16"/>
              </w:rPr>
              <w:t>$23</w:t>
            </w:r>
          </w:p>
        </w:tc>
        <w:tc>
          <w:tcPr>
            <w:tcW w:type="dxa" w:w="916"/>
          </w:tcPr>
          <w:p>
            <w:pPr>
              <w:spacing w:after="0"/>
              <w:jc w:val="right"/>
            </w:pPr>
            <w:r>
              <w:rPr>
                <w:sz w:val="16"/>
              </w:rPr>
              <w:t>$3,432</w:t>
            </w:r>
          </w:p>
        </w:tc>
        <w:tc>
          <w:tcPr>
            <w:tcW w:type="dxa" w:w="1305"/>
          </w:tcPr>
          <w:p>
            <w:pPr>
              <w:spacing w:after="0"/>
              <w:jc w:val="right"/>
            </w:pPr>
            <w:r>
              <w:rPr>
                <w:sz w:val="16"/>
              </w:rPr>
              <w:t>0.000115%</w:t>
            </w:r>
          </w:p>
        </w:tc>
        <w:tc>
          <w:tcPr>
            <w:tcW w:type="dxa" w:w="1154"/>
          </w:tcPr>
          <w:p>
            <w:pPr>
              <w:spacing w:after="0"/>
              <w:jc w:val="right"/>
            </w:pPr>
          </w:p>
        </w:tc>
        <w:tc>
          <w:tcPr>
            <w:tcW w:type="dxa" w:w="1236"/>
          </w:tcPr>
          <w:p>
            <w:pPr>
              <w:spacing w:after="0"/>
              <w:jc w:val="right"/>
            </w:pPr>
            <w:r>
              <w:rPr>
                <w:sz w:val="16"/>
              </w:rPr>
              <w:t>$0</w:t>
            </w:r>
          </w:p>
        </w:tc>
        <w:tc>
          <w:tcPr>
            <w:tcW w:type="dxa" w:w="1321"/>
          </w:tcPr>
          <w:p>
            <w:pPr>
              <w:spacing w:after="0"/>
              <w:jc w:val="right"/>
            </w:pPr>
          </w:p>
        </w:tc>
        <w:tc>
          <w:tcPr>
            <w:tcW w:type="dxa" w:w="1331"/>
          </w:tcPr>
          <w:p>
            <w:pPr>
              <w:spacing w:after="0"/>
              <w:jc w:val="left"/>
            </w:pPr>
          </w:p>
        </w:tc>
      </w:tr>
    </w:tbl>
    <w:p>
      <w:pPr>
        <w:spacing w:after="40" w:before="60"/>
      </w:pPr>
      <w:r>
        <w:rPr>
          <w:sz w:val="15"/>
        </w:rPr>
        <w:t>Totals since 2024-04-29 (Storm Events through 2026-06-30): 16 county-coded records, 16 with a damage value recorded (including $0), $0; 13 zone-level records, 3 with a damage value recorded (including $0), $150,000,000 reported for the zone; Public Assistance: $6,696,457.84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$4,011,316,522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$113,411,404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$6,982,268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$1,649,424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Cook County (unincorporated area)</w:t>
            </w:r>
          </w:p>
        </w:tc>
        <w:tc>
          <w:tcPr>
            <w:tcW w:type="dxa" w:w="1604"/>
          </w:tcPr>
          <w:p>
            <w:pPr>
              <w:spacing w:after="0"/>
              <w:jc w:val="left"/>
            </w:pPr>
            <w:r>
              <w:rPr>
                <w:sz w:val="16"/>
              </w:rPr>
              <w:t>130501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Adel city</w:t>
            </w:r>
          </w:p>
        </w:tc>
        <w:tc>
          <w:tcPr>
            <w:tcW w:type="dxa" w:w="1604"/>
          </w:tcPr>
          <w:p>
            <w:pPr>
              <w:spacing w:after="0"/>
              <w:jc w:val="left"/>
            </w:pPr>
            <w:r>
              <w:rPr>
                <w:sz w:val="16"/>
              </w:rPr>
              <w:t>130060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Cecil city</w:t>
            </w:r>
          </w:p>
        </w:tc>
        <w:tc>
          <w:tcPr>
            <w:tcW w:type="dxa" w:w="1604"/>
          </w:tcPr>
          <w:p>
            <w:pPr>
              <w:spacing w:after="0"/>
              <w:jc w:val="left"/>
            </w:pPr>
            <w:r>
              <w:rPr>
                <w:sz w:val="16"/>
              </w:rPr>
              <w:t>130568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Lenox town</w:t>
            </w:r>
          </w:p>
        </w:tc>
        <w:tc>
          <w:tcPr>
            <w:tcW w:type="dxa" w:w="1604"/>
          </w:tcPr>
          <w:p>
            <w:pPr>
              <w:spacing w:after="0"/>
              <w:jc w:val="left"/>
            </w:pPr>
            <w:r>
              <w:rPr>
                <w:sz w:val="16"/>
              </w:rPr>
              <w:t>130569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Sparks town</w:t>
            </w:r>
          </w:p>
        </w:tc>
        <w:tc>
          <w:tcPr>
            <w:tcW w:type="dxa" w:w="1604"/>
          </w:tcPr>
          <w:p>
            <w:pPr>
              <w:spacing w:after="0"/>
              <w:jc w:val="left"/>
            </w:pPr>
            <w:r>
              <w:rPr>
                <w:sz w:val="16"/>
              </w:rPr>
              <w:t>130061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Cook County, GA: risk-assessment baseline packet, release 2026-10 (data as of 2026-09-30; County FIPS 13075). Automated baseline. </w:t>
      </w:r>
      <w:hyperlink r:id="rId16">
        <w:r>
          <w:rPr>
            <w:color w:val="1F4E99"/>
            <w:sz w:val="17"/>
            <w:u w:val="single"/>
          </w:rPr>
          <w:t>https://hazardplain.org/ga/13075/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Cook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 County, GA: Risk-assessment baseline packet</dc:title>
  <dc:subject>Hazard Plain release 2026-10, as of 2026-09-30. Automated baseline</dc:subject>
  <dc:creator>Hazard Plain</dc:creator>
  <cp:keywords>Hazard Plain; hazard mitigation; risk assessment; 13075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