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Colquitt County, GA</w:t>
      </w:r>
    </w:p>
    <w:p>
      <w:pPr>
        <w:spacing w:after="120" w:before="0"/>
      </w:pPr>
      <w:r>
        <w:rPr>
          <w:color w:val="555555"/>
          <w:sz w:val="24"/>
        </w:rPr>
        <w:t>Risk-assessment baseline packet</w:t>
      </w:r>
    </w:p>
    <w:p>
      <w:pPr>
        <w:spacing w:after="120" w:before="0"/>
      </w:pPr>
      <w:r>
        <w:rPr>
          <w:b/>
          <w:sz w:val="18"/>
        </w:rPr>
        <w:t xml:space="preserve">County FIPS: </w:t>
      </w:r>
      <w:r>
        <w:rPr>
          <w:sz w:val="18"/>
        </w:rPr>
        <w:t>13071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2027-03-16. Plan: Colquitt County (FEMA plan 108000), approved 2022-03-17.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2022-03-17: 5 new hazard declarations (3 incidents) and 95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($6,110,861 a year), Hurricane ($6,062,038) and Tornado ($3,660,714).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2027-03-16</w:t>
      </w:r>
    </w:p>
    <w:p>
      <w:pPr>
        <w:keepNext/>
        <w:spacing w:after="40" w:before="0"/>
      </w:pPr>
      <w:r>
        <w:rPr>
          <w:b/>
        </w:rPr>
        <w:t xml:space="preserve">Plan: </w:t>
      </w:r>
      <w:r>
        <w:rPr/>
        <w:t>Colquitt County (FEMA plan 108000)</w:t>
      </w:r>
    </w:p>
    <w:p>
      <w:pPr>
        <w:keepNext/>
        <w:spacing w:after="40" w:before="0"/>
      </w:pPr>
      <w:r>
        <w:rPr>
          <w:b/>
        </w:rPr>
        <w:t xml:space="preserve">Approved: </w:t>
      </w:r>
      <w:r>
        <w:rPr/>
        <w:t>2022-03-17</w:t>
      </w:r>
    </w:p>
    <w:p>
      <w:pPr>
        <w:keepNext/>
        <w:spacing w:after="40" w:before="0"/>
      </w:pPr>
      <w:r>
        <w:rPr>
          <w:b/>
        </w:rPr>
        <w:t xml:space="preserve">Days to expiry: </w:t>
      </w:r>
      <w:r>
        <w:rPr/>
        <w:t>167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DR-4738-GA (Hurricane Idalia), EM-3607-GA (Hurricane Debby), DR-4821-GA (Tropical Storm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4"/>
        <w:gridCol w:w="1686"/>
        <w:gridCol w:w="3198"/>
        <w:gridCol w:w="3845"/>
        <w:gridCol w:w="1254"/>
        <w:gridCol w:w="1254"/>
        <w:gridCol w:w="1081"/>
      </w:tblGrid>
      <w:tr>
        <w:trPr>
          <w:cantSplit/>
          <w:tblHeader/>
        </w:trPr>
        <w:tc>
          <w:tcPr>
            <w:tcW w:type="dxa" w:w="1794"/>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845"/>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4"/>
          </w:tcPr>
          <w:p>
            <w:pPr>
              <w:spacing w:after="0"/>
              <w:jc w:val="left"/>
            </w:pPr>
            <w:r>
              <w:rPr>
                <w:sz w:val="16"/>
              </w:rPr>
              <w:t>Colquitt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2027-03-16</w:t>
            </w:r>
          </w:p>
        </w:tc>
        <w:tc>
          <w:tcPr>
            <w:tcW w:type="dxa" w:w="3845"/>
          </w:tcPr>
          <w:p>
            <w:pPr>
              <w:spacing w:after="0"/>
              <w:jc w:val="left"/>
            </w:pPr>
            <w:r>
              <w:rPr>
                <w:sz w:val="16"/>
              </w:rPr>
              <w:t>Colquitt County (FEMA plan 108000)</w:t>
            </w:r>
          </w:p>
        </w:tc>
        <w:tc>
          <w:tcPr>
            <w:tcW w:type="dxa" w:w="1254"/>
          </w:tcPr>
          <w:p>
            <w:pPr>
              <w:spacing w:after="0"/>
              <w:jc w:val="left"/>
            </w:pPr>
            <w:r>
              <w:rPr>
                <w:sz w:val="16"/>
              </w:rPr>
              <w:t>2022-03-17</w:t>
            </w:r>
          </w:p>
        </w:tc>
        <w:tc>
          <w:tcPr>
            <w:tcW w:type="dxa" w:w="1254"/>
          </w:tcPr>
          <w:p>
            <w:pPr>
              <w:spacing w:after="0"/>
              <w:jc w:val="left"/>
            </w:pPr>
            <w:r>
              <w:rPr>
                <w:sz w:val="16"/>
              </w:rPr>
              <w:t>2027-03-16</w:t>
            </w:r>
          </w:p>
        </w:tc>
        <w:tc>
          <w:tcPr>
            <w:tcW w:type="dxa" w:w="1081"/>
          </w:tcPr>
          <w:p>
            <w:pPr>
              <w:spacing w:after="0"/>
              <w:jc w:val="right"/>
            </w:pPr>
            <w:r>
              <w:rPr>
                <w:sz w:val="16"/>
              </w:rPr>
              <w:t>167</w:t>
            </w:r>
          </w:p>
        </w:tc>
      </w:tr>
      <w:tr>
        <w:trPr>
          <w:cantSplit/>
        </w:trPr>
        <w:tc>
          <w:tcPr>
            <w:tcW w:type="dxa" w:w="1794"/>
          </w:tcPr>
          <w:p>
            <w:pPr>
              <w:spacing w:after="0"/>
              <w:jc w:val="left"/>
            </w:pPr>
            <w:r>
              <w:rPr>
                <w:sz w:val="16"/>
              </w:rPr>
              <w:t>Berlin city</w:t>
            </w:r>
          </w:p>
        </w:tc>
        <w:tc>
          <w:tcPr>
            <w:tcW w:type="dxa" w:w="1686"/>
          </w:tcPr>
          <w:p>
            <w:pPr>
              <w:spacing w:after="0"/>
              <w:jc w:val="left"/>
            </w:pPr>
            <w:r>
              <w:rPr>
                <w:sz w:val="16"/>
              </w:rPr>
              <w:t>Town</w:t>
            </w:r>
          </w:p>
        </w:tc>
        <w:tc>
          <w:tcPr>
            <w:tcW w:type="dxa" w:w="3198"/>
          </w:tcPr>
          <w:p>
            <w:pPr>
              <w:spacing w:after="0"/>
              <w:jc w:val="left"/>
            </w:pPr>
            <w:r>
              <w:rPr>
                <w:sz w:val="16"/>
              </w:rPr>
              <w:t>Approved, expires 2027-03-16</w:t>
            </w:r>
          </w:p>
        </w:tc>
        <w:tc>
          <w:tcPr>
            <w:tcW w:type="dxa" w:w="3845"/>
          </w:tcPr>
          <w:p>
            <w:pPr>
              <w:spacing w:after="0"/>
              <w:jc w:val="left"/>
            </w:pPr>
            <w:r>
              <w:rPr>
                <w:sz w:val="16"/>
              </w:rPr>
              <w:t>Colquitt County (FEMA plan 108000)</w:t>
            </w:r>
          </w:p>
        </w:tc>
        <w:tc>
          <w:tcPr>
            <w:tcW w:type="dxa" w:w="1254"/>
          </w:tcPr>
          <w:p>
            <w:pPr>
              <w:spacing w:after="0"/>
              <w:jc w:val="left"/>
            </w:pPr>
            <w:r>
              <w:rPr>
                <w:sz w:val="16"/>
              </w:rPr>
              <w:t>2022-03-17</w:t>
            </w:r>
          </w:p>
        </w:tc>
        <w:tc>
          <w:tcPr>
            <w:tcW w:type="dxa" w:w="1254"/>
          </w:tcPr>
          <w:p>
            <w:pPr>
              <w:spacing w:after="0"/>
              <w:jc w:val="left"/>
            </w:pPr>
            <w:r>
              <w:rPr>
                <w:sz w:val="16"/>
              </w:rPr>
              <w:t>2027-03-16</w:t>
            </w:r>
          </w:p>
        </w:tc>
        <w:tc>
          <w:tcPr>
            <w:tcW w:type="dxa" w:w="1081"/>
          </w:tcPr>
          <w:p>
            <w:pPr>
              <w:spacing w:after="0"/>
              <w:jc w:val="right"/>
            </w:pPr>
            <w:r>
              <w:rPr>
                <w:sz w:val="16"/>
              </w:rPr>
              <w:t>167</w:t>
            </w:r>
          </w:p>
        </w:tc>
      </w:tr>
      <w:tr>
        <w:trPr>
          <w:cantSplit/>
        </w:trPr>
        <w:tc>
          <w:tcPr>
            <w:tcW w:type="dxa" w:w="1794"/>
          </w:tcPr>
          <w:p>
            <w:pPr>
              <w:spacing w:after="0"/>
              <w:jc w:val="left"/>
            </w:pPr>
            <w:r>
              <w:rPr>
                <w:sz w:val="16"/>
              </w:rPr>
              <w:t>Doerun city</w:t>
            </w:r>
          </w:p>
        </w:tc>
        <w:tc>
          <w:tcPr>
            <w:tcW w:type="dxa" w:w="1686"/>
          </w:tcPr>
          <w:p>
            <w:pPr>
              <w:spacing w:after="0"/>
              <w:jc w:val="left"/>
            </w:pPr>
            <w:r>
              <w:rPr>
                <w:sz w:val="16"/>
              </w:rPr>
              <w:t>City</w:t>
            </w:r>
          </w:p>
        </w:tc>
        <w:tc>
          <w:tcPr>
            <w:tcW w:type="dxa" w:w="3198"/>
          </w:tcPr>
          <w:p>
            <w:pPr>
              <w:spacing w:after="0"/>
              <w:jc w:val="left"/>
            </w:pPr>
            <w:r>
              <w:rPr>
                <w:sz w:val="16"/>
              </w:rPr>
              <w:t>Approved, expires 2027-03-16</w:t>
            </w:r>
          </w:p>
        </w:tc>
        <w:tc>
          <w:tcPr>
            <w:tcW w:type="dxa" w:w="3845"/>
          </w:tcPr>
          <w:p>
            <w:pPr>
              <w:spacing w:after="0"/>
              <w:jc w:val="left"/>
            </w:pPr>
            <w:r>
              <w:rPr>
                <w:sz w:val="16"/>
              </w:rPr>
              <w:t>Colquitt County (FEMA plan 108000)</w:t>
            </w:r>
          </w:p>
        </w:tc>
        <w:tc>
          <w:tcPr>
            <w:tcW w:type="dxa" w:w="1254"/>
          </w:tcPr>
          <w:p>
            <w:pPr>
              <w:spacing w:after="0"/>
              <w:jc w:val="left"/>
            </w:pPr>
            <w:r>
              <w:rPr>
                <w:sz w:val="16"/>
              </w:rPr>
              <w:t>2022-03-17</w:t>
            </w:r>
          </w:p>
        </w:tc>
        <w:tc>
          <w:tcPr>
            <w:tcW w:type="dxa" w:w="1254"/>
          </w:tcPr>
          <w:p>
            <w:pPr>
              <w:spacing w:after="0"/>
              <w:jc w:val="left"/>
            </w:pPr>
            <w:r>
              <w:rPr>
                <w:sz w:val="16"/>
              </w:rPr>
              <w:t>2027-03-16</w:t>
            </w:r>
          </w:p>
        </w:tc>
        <w:tc>
          <w:tcPr>
            <w:tcW w:type="dxa" w:w="1081"/>
          </w:tcPr>
          <w:p>
            <w:pPr>
              <w:spacing w:after="0"/>
              <w:jc w:val="right"/>
            </w:pPr>
            <w:r>
              <w:rPr>
                <w:sz w:val="16"/>
              </w:rPr>
              <w:t>167</w:t>
            </w:r>
          </w:p>
        </w:tc>
      </w:tr>
      <w:tr>
        <w:trPr>
          <w:cantSplit/>
        </w:trPr>
        <w:tc>
          <w:tcPr>
            <w:tcW w:type="dxa" w:w="1794"/>
          </w:tcPr>
          <w:p>
            <w:pPr>
              <w:spacing w:after="0"/>
              <w:jc w:val="left"/>
            </w:pPr>
            <w:r>
              <w:rPr>
                <w:sz w:val="16"/>
              </w:rPr>
              <w:t>Ellenton town</w:t>
            </w:r>
          </w:p>
        </w:tc>
        <w:tc>
          <w:tcPr>
            <w:tcW w:type="dxa" w:w="1686"/>
          </w:tcPr>
          <w:p>
            <w:pPr>
              <w:spacing w:after="0"/>
              <w:jc w:val="left"/>
            </w:pPr>
            <w:r>
              <w:rPr>
                <w:sz w:val="16"/>
              </w:rPr>
              <w:t>Town</w:t>
            </w:r>
          </w:p>
        </w:tc>
        <w:tc>
          <w:tcPr>
            <w:tcW w:type="dxa" w:w="3198"/>
          </w:tcPr>
          <w:p>
            <w:pPr>
              <w:spacing w:after="0"/>
              <w:jc w:val="left"/>
            </w:pPr>
            <w:r>
              <w:rPr>
                <w:sz w:val="16"/>
              </w:rPr>
              <w:t>Approved, expires 2027-03-16</w:t>
            </w:r>
          </w:p>
        </w:tc>
        <w:tc>
          <w:tcPr>
            <w:tcW w:type="dxa" w:w="3845"/>
          </w:tcPr>
          <w:p>
            <w:pPr>
              <w:spacing w:after="0"/>
              <w:jc w:val="left"/>
            </w:pPr>
            <w:r>
              <w:rPr>
                <w:sz w:val="16"/>
              </w:rPr>
              <w:t>Colquitt County (FEMA plan 108000)</w:t>
            </w:r>
          </w:p>
        </w:tc>
        <w:tc>
          <w:tcPr>
            <w:tcW w:type="dxa" w:w="1254"/>
          </w:tcPr>
          <w:p>
            <w:pPr>
              <w:spacing w:after="0"/>
              <w:jc w:val="left"/>
            </w:pPr>
            <w:r>
              <w:rPr>
                <w:sz w:val="16"/>
              </w:rPr>
              <w:t>2022-03-17</w:t>
            </w:r>
          </w:p>
        </w:tc>
        <w:tc>
          <w:tcPr>
            <w:tcW w:type="dxa" w:w="1254"/>
          </w:tcPr>
          <w:p>
            <w:pPr>
              <w:spacing w:after="0"/>
              <w:jc w:val="left"/>
            </w:pPr>
            <w:r>
              <w:rPr>
                <w:sz w:val="16"/>
              </w:rPr>
              <w:t>2027-03-16</w:t>
            </w:r>
          </w:p>
        </w:tc>
        <w:tc>
          <w:tcPr>
            <w:tcW w:type="dxa" w:w="1081"/>
          </w:tcPr>
          <w:p>
            <w:pPr>
              <w:spacing w:after="0"/>
              <w:jc w:val="right"/>
            </w:pPr>
            <w:r>
              <w:rPr>
                <w:sz w:val="16"/>
              </w:rPr>
              <w:t>167</w:t>
            </w:r>
          </w:p>
        </w:tc>
      </w:tr>
      <w:tr>
        <w:trPr>
          <w:cantSplit/>
        </w:trPr>
        <w:tc>
          <w:tcPr>
            <w:tcW w:type="dxa" w:w="1794"/>
          </w:tcPr>
          <w:p>
            <w:pPr>
              <w:spacing w:after="0"/>
              <w:jc w:val="left"/>
            </w:pPr>
            <w:r>
              <w:rPr>
                <w:sz w:val="16"/>
              </w:rPr>
              <w:t>Funston city</w:t>
            </w:r>
          </w:p>
        </w:tc>
        <w:tc>
          <w:tcPr>
            <w:tcW w:type="dxa" w:w="1686"/>
          </w:tcPr>
          <w:p>
            <w:pPr>
              <w:spacing w:after="0"/>
              <w:jc w:val="left"/>
            </w:pPr>
            <w:r>
              <w:rPr>
                <w:sz w:val="16"/>
              </w:rPr>
              <w:t>Town</w:t>
            </w:r>
          </w:p>
        </w:tc>
        <w:tc>
          <w:tcPr>
            <w:tcW w:type="dxa" w:w="3198"/>
          </w:tcPr>
          <w:p>
            <w:pPr>
              <w:spacing w:after="0"/>
              <w:jc w:val="left"/>
            </w:pPr>
            <w:r>
              <w:rPr>
                <w:sz w:val="16"/>
              </w:rPr>
              <w:t>Approved, expires 2027-03-16</w:t>
            </w:r>
          </w:p>
        </w:tc>
        <w:tc>
          <w:tcPr>
            <w:tcW w:type="dxa" w:w="3845"/>
          </w:tcPr>
          <w:p>
            <w:pPr>
              <w:spacing w:after="0"/>
              <w:jc w:val="left"/>
            </w:pPr>
            <w:r>
              <w:rPr>
                <w:sz w:val="16"/>
              </w:rPr>
              <w:t>Colquitt County (FEMA plan 108000)</w:t>
            </w:r>
          </w:p>
        </w:tc>
        <w:tc>
          <w:tcPr>
            <w:tcW w:type="dxa" w:w="1254"/>
          </w:tcPr>
          <w:p>
            <w:pPr>
              <w:spacing w:after="0"/>
              <w:jc w:val="left"/>
            </w:pPr>
            <w:r>
              <w:rPr>
                <w:sz w:val="16"/>
              </w:rPr>
              <w:t>2022-03-17</w:t>
            </w:r>
          </w:p>
        </w:tc>
        <w:tc>
          <w:tcPr>
            <w:tcW w:type="dxa" w:w="1254"/>
          </w:tcPr>
          <w:p>
            <w:pPr>
              <w:spacing w:after="0"/>
              <w:jc w:val="left"/>
            </w:pPr>
            <w:r>
              <w:rPr>
                <w:sz w:val="16"/>
              </w:rPr>
              <w:t>2027-03-16</w:t>
            </w:r>
          </w:p>
        </w:tc>
        <w:tc>
          <w:tcPr>
            <w:tcW w:type="dxa" w:w="1081"/>
          </w:tcPr>
          <w:p>
            <w:pPr>
              <w:spacing w:after="0"/>
              <w:jc w:val="right"/>
            </w:pPr>
            <w:r>
              <w:rPr>
                <w:sz w:val="16"/>
              </w:rPr>
              <w:t>167</w:t>
            </w:r>
          </w:p>
        </w:tc>
      </w:tr>
      <w:tr>
        <w:trPr>
          <w:cantSplit/>
        </w:trPr>
        <w:tc>
          <w:tcPr>
            <w:tcW w:type="dxa" w:w="1794"/>
          </w:tcPr>
          <w:p>
            <w:pPr>
              <w:spacing w:after="0"/>
              <w:jc w:val="left"/>
            </w:pPr>
            <w:r>
              <w:rPr>
                <w:sz w:val="16"/>
              </w:rPr>
              <w:t>Moultrie city</w:t>
            </w:r>
          </w:p>
        </w:tc>
        <w:tc>
          <w:tcPr>
            <w:tcW w:type="dxa" w:w="1686"/>
          </w:tcPr>
          <w:p>
            <w:pPr>
              <w:spacing w:after="0"/>
              <w:jc w:val="left"/>
            </w:pPr>
            <w:r>
              <w:rPr>
                <w:sz w:val="16"/>
              </w:rPr>
              <w:t>City</w:t>
            </w:r>
          </w:p>
        </w:tc>
        <w:tc>
          <w:tcPr>
            <w:tcW w:type="dxa" w:w="3198"/>
          </w:tcPr>
          <w:p>
            <w:pPr>
              <w:spacing w:after="0"/>
              <w:jc w:val="left"/>
            </w:pPr>
            <w:r>
              <w:rPr>
                <w:sz w:val="16"/>
              </w:rPr>
              <w:t>Approved, expires 2027-03-16</w:t>
            </w:r>
          </w:p>
        </w:tc>
        <w:tc>
          <w:tcPr>
            <w:tcW w:type="dxa" w:w="3845"/>
          </w:tcPr>
          <w:p>
            <w:pPr>
              <w:spacing w:after="0"/>
              <w:jc w:val="left"/>
            </w:pPr>
            <w:r>
              <w:rPr>
                <w:sz w:val="16"/>
              </w:rPr>
              <w:t>Colquitt County (FEMA plan 108000)</w:t>
            </w:r>
          </w:p>
        </w:tc>
        <w:tc>
          <w:tcPr>
            <w:tcW w:type="dxa" w:w="1254"/>
          </w:tcPr>
          <w:p>
            <w:pPr>
              <w:spacing w:after="0"/>
              <w:jc w:val="left"/>
            </w:pPr>
            <w:r>
              <w:rPr>
                <w:sz w:val="16"/>
              </w:rPr>
              <w:t>2022-03-17</w:t>
            </w:r>
          </w:p>
        </w:tc>
        <w:tc>
          <w:tcPr>
            <w:tcW w:type="dxa" w:w="1254"/>
          </w:tcPr>
          <w:p>
            <w:pPr>
              <w:spacing w:after="0"/>
              <w:jc w:val="left"/>
            </w:pPr>
            <w:r>
              <w:rPr>
                <w:sz w:val="16"/>
              </w:rPr>
              <w:t>2027-03-16</w:t>
            </w:r>
          </w:p>
        </w:tc>
        <w:tc>
          <w:tcPr>
            <w:tcW w:type="dxa" w:w="1081"/>
          </w:tcPr>
          <w:p>
            <w:pPr>
              <w:spacing w:after="0"/>
              <w:jc w:val="right"/>
            </w:pPr>
            <w:r>
              <w:rPr>
                <w:sz w:val="16"/>
              </w:rPr>
              <w:t>167</w:t>
            </w:r>
          </w:p>
        </w:tc>
      </w:tr>
      <w:tr>
        <w:trPr>
          <w:cantSplit/>
        </w:trPr>
        <w:tc>
          <w:tcPr>
            <w:tcW w:type="dxa" w:w="1794"/>
          </w:tcPr>
          <w:p>
            <w:pPr>
              <w:spacing w:after="0"/>
              <w:jc w:val="left"/>
            </w:pPr>
            <w:r>
              <w:rPr>
                <w:sz w:val="16"/>
              </w:rPr>
              <w:t>Norman Park city</w:t>
            </w:r>
          </w:p>
        </w:tc>
        <w:tc>
          <w:tcPr>
            <w:tcW w:type="dxa" w:w="1686"/>
          </w:tcPr>
          <w:p>
            <w:pPr>
              <w:spacing w:after="0"/>
              <w:jc w:val="left"/>
            </w:pPr>
            <w:r>
              <w:rPr>
                <w:sz w:val="16"/>
              </w:rPr>
              <w:t>City</w:t>
            </w:r>
          </w:p>
        </w:tc>
        <w:tc>
          <w:tcPr>
            <w:tcW w:type="dxa" w:w="3198"/>
          </w:tcPr>
          <w:p>
            <w:pPr>
              <w:spacing w:after="0"/>
              <w:jc w:val="left"/>
            </w:pPr>
            <w:r>
              <w:rPr>
                <w:sz w:val="16"/>
              </w:rPr>
              <w:t>Approved, expires 2027-03-16</w:t>
            </w:r>
          </w:p>
        </w:tc>
        <w:tc>
          <w:tcPr>
            <w:tcW w:type="dxa" w:w="3845"/>
          </w:tcPr>
          <w:p>
            <w:pPr>
              <w:spacing w:after="0"/>
              <w:jc w:val="left"/>
            </w:pPr>
            <w:r>
              <w:rPr>
                <w:sz w:val="16"/>
              </w:rPr>
              <w:t>Colquitt County (FEMA plan 108000)</w:t>
            </w:r>
          </w:p>
        </w:tc>
        <w:tc>
          <w:tcPr>
            <w:tcW w:type="dxa" w:w="1254"/>
          </w:tcPr>
          <w:p>
            <w:pPr>
              <w:spacing w:after="0"/>
              <w:jc w:val="left"/>
            </w:pPr>
            <w:r>
              <w:rPr>
                <w:sz w:val="16"/>
              </w:rPr>
              <w:t>2022-03-17</w:t>
            </w:r>
          </w:p>
        </w:tc>
        <w:tc>
          <w:tcPr>
            <w:tcW w:type="dxa" w:w="1254"/>
          </w:tcPr>
          <w:p>
            <w:pPr>
              <w:spacing w:after="0"/>
              <w:jc w:val="left"/>
            </w:pPr>
            <w:r>
              <w:rPr>
                <w:sz w:val="16"/>
              </w:rPr>
              <w:t>2027-03-16</w:t>
            </w:r>
          </w:p>
        </w:tc>
        <w:tc>
          <w:tcPr>
            <w:tcW w:type="dxa" w:w="1081"/>
          </w:tcPr>
          <w:p>
            <w:pPr>
              <w:spacing w:after="0"/>
              <w:jc w:val="right"/>
            </w:pPr>
            <w:r>
              <w:rPr>
                <w:sz w:val="16"/>
              </w:rPr>
              <w:t>167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$6,084,112</w:t>
            </w:r>
          </w:p>
        </w:tc>
        <w:tc>
          <w:tcPr>
            <w:tcW w:type="dxa" w:w="1126"/>
          </w:tcPr>
          <w:p>
            <w:pPr>
              <w:spacing w:after="0"/>
              <w:jc w:val="right"/>
            </w:pPr>
            <w:r>
              <w:rPr>
                <w:sz w:val="16"/>
              </w:rPr>
              <w:t>$10,880</w:t>
            </w:r>
          </w:p>
        </w:tc>
        <w:tc>
          <w:tcPr>
            <w:tcW w:type="dxa" w:w="1783"/>
          </w:tcPr>
          <w:p>
            <w:pPr>
              <w:spacing w:after="0"/>
              <w:jc w:val="right"/>
            </w:pPr>
            <w:r>
              <w:rPr>
                <w:sz w:val="16"/>
              </w:rPr>
              <w:t>$15,870</w:t>
            </w:r>
          </w:p>
        </w:tc>
        <w:tc>
          <w:tcPr>
            <w:tcW w:type="dxa" w:w="1165"/>
          </w:tcPr>
          <w:p>
            <w:pPr>
              <w:spacing w:after="0"/>
              <w:jc w:val="right"/>
            </w:pPr>
            <w:r>
              <w:rPr>
                <w:sz w:val="16"/>
              </w:rPr>
              <w:t>$6,110,861</w:t>
            </w:r>
          </w:p>
        </w:tc>
        <w:tc>
          <w:tcPr>
            <w:tcW w:type="dxa" w:w="1937"/>
          </w:tcPr>
          <w:p>
            <w:pPr>
              <w:spacing w:after="0"/>
              <w:jc w:val="right"/>
            </w:pPr>
            <w:r>
              <w:rPr>
                <w:sz w:val="16"/>
              </w:rPr>
              <w:t>17</w:t>
            </w:r>
          </w:p>
        </w:tc>
        <w:tc>
          <w:tcPr>
            <w:tcW w:type="dxa" w:w="2087"/>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Hurricane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$3,099,638</w:t>
            </w:r>
          </w:p>
        </w:tc>
        <w:tc>
          <w:tcPr>
            <w:tcW w:type="dxa" w:w="1126"/>
          </w:tcPr>
          <w:p>
            <w:pPr>
              <w:spacing w:after="0"/>
              <w:jc w:val="right"/>
            </w:pPr>
            <w:r>
              <w:rPr>
                <w:sz w:val="16"/>
              </w:rPr>
              <w:t>$2,842,823</w:t>
            </w:r>
          </w:p>
        </w:tc>
        <w:tc>
          <w:tcPr>
            <w:tcW w:type="dxa" w:w="1783"/>
          </w:tcPr>
          <w:p>
            <w:pPr>
              <w:spacing w:after="0"/>
              <w:jc w:val="right"/>
            </w:pPr>
            <w:r>
              <w:rPr>
                <w:sz w:val="16"/>
              </w:rPr>
              <w:t>$119,577</w:t>
            </w:r>
          </w:p>
        </w:tc>
        <w:tc>
          <w:tcPr>
            <w:tcW w:type="dxa" w:w="1165"/>
          </w:tcPr>
          <w:p>
            <w:pPr>
              <w:spacing w:after="0"/>
              <w:jc w:val="right"/>
            </w:pPr>
            <w:r>
              <w:rPr>
                <w:sz w:val="16"/>
              </w:rPr>
              <w:t>$6,062,038</w:t>
            </w:r>
          </w:p>
        </w:tc>
        <w:tc>
          <w:tcPr>
            <w:tcW w:type="dxa" w:w="1937"/>
          </w:tcPr>
          <w:p>
            <w:pPr>
              <w:spacing w:after="0"/>
              <w:jc w:val="right"/>
            </w:pPr>
            <w:r>
              <w:rPr>
                <w:sz w:val="16"/>
              </w:rPr>
              <w:t>14</w:t>
            </w:r>
          </w:p>
        </w:tc>
        <w:tc>
          <w:tcPr>
            <w:tcW w:type="dxa" w:w="2087"/>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Tornado</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$1,104,774</w:t>
            </w:r>
          </w:p>
        </w:tc>
        <w:tc>
          <w:tcPr>
            <w:tcW w:type="dxa" w:w="1126"/>
          </w:tcPr>
          <w:p>
            <w:pPr>
              <w:spacing w:after="0"/>
              <w:jc w:val="right"/>
            </w:pPr>
            <w:r>
              <w:rPr>
                <w:sz w:val="16"/>
              </w:rPr>
              <w:t>$9,197</w:t>
            </w:r>
          </w:p>
        </w:tc>
        <w:tc>
          <w:tcPr>
            <w:tcW w:type="dxa" w:w="1783"/>
          </w:tcPr>
          <w:p>
            <w:pPr>
              <w:spacing w:after="0"/>
              <w:jc w:val="right"/>
            </w:pPr>
            <w:r>
              <w:rPr>
                <w:sz w:val="16"/>
              </w:rPr>
              <w:t>$2,546,742</w:t>
            </w:r>
          </w:p>
        </w:tc>
        <w:tc>
          <w:tcPr>
            <w:tcW w:type="dxa" w:w="1165"/>
          </w:tcPr>
          <w:p>
            <w:pPr>
              <w:spacing w:after="0"/>
              <w:jc w:val="right"/>
            </w:pPr>
            <w:r>
              <w:rPr>
                <w:sz w:val="16"/>
              </w:rPr>
              <w:t>$3,660,714</w:t>
            </w:r>
          </w:p>
        </w:tc>
        <w:tc>
          <w:tcPr>
            <w:tcW w:type="dxa" w:w="1937"/>
          </w:tcPr>
          <w:p>
            <w:pPr>
              <w:spacing w:after="0"/>
              <w:jc w:val="right"/>
            </w:pPr>
            <w:r>
              <w:rPr>
                <w:sz w:val="16"/>
              </w:rPr>
              <w:t>21</w:t>
            </w:r>
          </w:p>
        </w:tc>
        <w:tc>
          <w:tcPr>
            <w:tcW w:type="dxa" w:w="2087"/>
          </w:tcPr>
          <w:p>
            <w:pPr>
              <w:spacing w:after="0"/>
              <w:jc w:val="left"/>
            </w:pPr>
          </w:p>
        </w:tc>
      </w:tr>
      <w:tr>
        <w:trPr>
          <w:cantSplit/>
        </w:trPr>
        <w:tc>
          <w:tcPr>
            <w:tcW w:type="dxa" w:w="709"/>
          </w:tcPr>
          <w:p>
            <w:pPr>
              <w:spacing w:after="0"/>
              <w:jc w:val="right"/>
            </w:pPr>
            <w:r>
              <w:rPr>
                <w:sz w:val="16"/>
              </w:rPr>
              <w:t>4</w:t>
            </w:r>
          </w:p>
        </w:tc>
        <w:tc>
          <w:tcPr>
            <w:tcW w:type="dxa" w:w="1037"/>
          </w:tcPr>
          <w:p>
            <w:pPr>
              <w:spacing w:after="0"/>
              <w:jc w:val="left"/>
            </w:pPr>
            <w:r>
              <w:rPr>
                <w:sz w:val="16"/>
              </w:rPr>
              <w:t>Cold Wave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$2,270</w:t>
            </w:r>
          </w:p>
        </w:tc>
        <w:tc>
          <w:tcPr>
            <w:tcW w:type="dxa" w:w="1126"/>
          </w:tcPr>
          <w:p>
            <w:pPr>
              <w:spacing w:after="0"/>
              <w:jc w:val="right"/>
            </w:pPr>
            <w:r>
              <w:rPr>
                <w:sz w:val="16"/>
              </w:rPr>
              <w:t>$597,391</w:t>
            </w:r>
          </w:p>
        </w:tc>
        <w:tc>
          <w:tcPr>
            <w:tcW w:type="dxa" w:w="1783"/>
          </w:tcPr>
          <w:p>
            <w:pPr>
              <w:spacing w:after="0"/>
              <w:jc w:val="right"/>
            </w:pPr>
            <w:r>
              <w:rPr>
                <w:sz w:val="16"/>
              </w:rPr>
              <w:t>$805,154</w:t>
            </w:r>
          </w:p>
        </w:tc>
        <w:tc>
          <w:tcPr>
            <w:tcW w:type="dxa" w:w="1165"/>
          </w:tcPr>
          <w:p>
            <w:pPr>
              <w:spacing w:after="0"/>
              <w:jc w:val="right"/>
            </w:pPr>
            <w:r>
              <w:rPr>
                <w:sz w:val="16"/>
              </w:rPr>
              <w:t>$1,404,815</w:t>
            </w:r>
          </w:p>
        </w:tc>
        <w:tc>
          <w:tcPr>
            <w:tcW w:type="dxa" w:w="1937"/>
          </w:tcPr>
          <w:p>
            <w:pPr>
              <w:spacing w:after="0"/>
              <w:jc w:val="right"/>
            </w:pPr>
            <w:r>
              <w:rPr>
                <w:sz w:val="16"/>
              </w:rPr>
              <w:t>3</w:t>
            </w:r>
          </w:p>
        </w:tc>
        <w:tc>
          <w:tcPr>
            <w:tcW w:type="dxa" w:w="2087"/>
          </w:tcPr>
          <w:p>
            <w:pPr>
              <w:spacing w:after="0"/>
              <w:jc w:val="left"/>
            </w:pPr>
            <w:r>
              <w:rPr>
                <w:sz w:val="16"/>
              </w:rPr>
              <w:t>Includes 1 Frost/Freeze record (outside NRI's Cold Wave definition; counted in this table and in B1-d, not in the B1-e descriptor).</w:t>
            </w:r>
          </w:p>
        </w:tc>
      </w:tr>
      <w:tr>
        <w:trPr>
          <w:cantSplit/>
        </w:trPr>
        <w:tc>
          <w:tcPr>
            <w:tcW w:type="dxa" w:w="709"/>
          </w:tcPr>
          <w:p>
            <w:pPr>
              <w:spacing w:after="0"/>
              <w:jc w:val="right"/>
            </w:pPr>
            <w:r>
              <w:rPr>
                <w:sz w:val="16"/>
              </w:rPr>
              <w:t>5</w:t>
            </w:r>
          </w:p>
        </w:tc>
        <w:tc>
          <w:tcPr>
            <w:tcW w:type="dxa" w:w="1037"/>
          </w:tcPr>
          <w:p>
            <w:pPr>
              <w:spacing w:after="0"/>
              <w:jc w:val="left"/>
            </w:pPr>
            <w:r>
              <w:rPr>
                <w:sz w:val="16"/>
              </w:rPr>
              <w:t>Strong Wind</w:t>
            </w:r>
          </w:p>
        </w:tc>
        <w:tc>
          <w:tcPr>
            <w:tcW w:type="dxa" w:w="1616"/>
          </w:tcPr>
          <w:p>
            <w:pPr>
              <w:spacing w:after="0"/>
              <w:jc w:val="left"/>
            </w:pPr>
            <w:r>
              <w:rPr>
                <w:sz w:val="16"/>
              </w:rPr>
              <w:t>Relatively Moderate</w:t>
            </w:r>
          </w:p>
        </w:tc>
        <w:tc>
          <w:tcPr>
            <w:tcW w:type="dxa" w:w="1616"/>
          </w:tcPr>
          <w:p>
            <w:pPr>
              <w:spacing w:after="0"/>
              <w:jc w:val="left"/>
            </w:pPr>
            <w:r>
              <w:rPr>
                <w:sz w:val="16"/>
              </w:rPr>
              <w:t>Relatively Low</w:t>
            </w:r>
          </w:p>
        </w:tc>
        <w:tc>
          <w:tcPr>
            <w:tcW w:type="dxa" w:w="1037"/>
          </w:tcPr>
          <w:p>
            <w:pPr>
              <w:spacing w:after="0"/>
              <w:jc w:val="right"/>
            </w:pPr>
            <w:r>
              <w:rPr>
                <w:sz w:val="16"/>
              </w:rPr>
              <w:t>$103,907</w:t>
            </w:r>
          </w:p>
        </w:tc>
        <w:tc>
          <w:tcPr>
            <w:tcW w:type="dxa" w:w="1126"/>
          </w:tcPr>
          <w:p>
            <w:pPr>
              <w:spacing w:after="0"/>
              <w:jc w:val="right"/>
            </w:pPr>
            <w:r>
              <w:rPr>
                <w:sz w:val="16"/>
              </w:rPr>
              <w:t>$25,436</w:t>
            </w:r>
          </w:p>
        </w:tc>
        <w:tc>
          <w:tcPr>
            <w:tcW w:type="dxa" w:w="1783"/>
          </w:tcPr>
          <w:p>
            <w:pPr>
              <w:spacing w:after="0"/>
              <w:jc w:val="right"/>
            </w:pPr>
            <w:r>
              <w:rPr>
                <w:sz w:val="16"/>
              </w:rPr>
              <w:t>$411,846</w:t>
            </w:r>
          </w:p>
        </w:tc>
        <w:tc>
          <w:tcPr>
            <w:tcW w:type="dxa" w:w="1165"/>
          </w:tcPr>
          <w:p>
            <w:pPr>
              <w:spacing w:after="0"/>
              <w:jc w:val="right"/>
            </w:pPr>
            <w:r>
              <w:rPr>
                <w:sz w:val="16"/>
              </w:rPr>
              <w:t>$541,189</w:t>
            </w:r>
          </w:p>
        </w:tc>
        <w:tc>
          <w:tcPr>
            <w:tcW w:type="dxa" w:w="1937"/>
          </w:tcPr>
          <w:p>
            <w:pPr>
              <w:spacing w:after="0"/>
              <w:jc w:val="right"/>
            </w:pPr>
            <w:r>
              <w:rPr>
                <w:sz w:val="16"/>
              </w:rPr>
              <w:t>165</w:t>
            </w:r>
          </w:p>
        </w:tc>
        <w:tc>
          <w:tcPr>
            <w:tcW w:type="dxa" w:w="2087"/>
          </w:tcPr>
          <w:p>
            <w:pPr>
              <w:spacing w:after="0"/>
              <w:jc w:val="left"/>
            </w:pPr>
            <w:r>
              <w:rPr>
                <w:sz w:val="16"/>
              </w:rPr>
              <w:t>Includes 1 Strong Wind record (a NOAA non-thunderstorm wind type, outside NRI's Strong Wind definition).</w:t>
            </w:r>
          </w:p>
        </w:tc>
      </w:tr>
      <w:tr>
        <w:trPr>
          <w:cantSplit/>
        </w:trPr>
        <w:tc>
          <w:tcPr>
            <w:tcW w:type="dxa" w:w="709"/>
          </w:tcPr>
          <w:p>
            <w:pPr>
              <w:spacing w:after="0"/>
              <w:jc w:val="right"/>
            </w:pPr>
            <w:r>
              <w:rPr>
                <w:sz w:val="16"/>
              </w:rPr>
              <w:t>6</w:t>
            </w:r>
          </w:p>
        </w:tc>
        <w:tc>
          <w:tcPr>
            <w:tcW w:type="dxa" w:w="1037"/>
          </w:tcPr>
          <w:p>
            <w:pPr>
              <w:spacing w:after="0"/>
              <w:jc w:val="left"/>
            </w:pPr>
            <w:r>
              <w:rPr>
                <w:sz w:val="16"/>
              </w:rPr>
              <w:t>Lightning</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$28,495</w:t>
            </w:r>
          </w:p>
        </w:tc>
        <w:tc>
          <w:tcPr>
            <w:tcW w:type="dxa" w:w="1126"/>
          </w:tcPr>
          <w:p>
            <w:pPr>
              <w:spacing w:after="0"/>
              <w:jc w:val="right"/>
            </w:pPr>
            <w:r>
              <w:rPr>
                <w:sz w:val="16"/>
              </w:rPr>
              <w:t>n/a</w:t>
            </w:r>
          </w:p>
        </w:tc>
        <w:tc>
          <w:tcPr>
            <w:tcW w:type="dxa" w:w="1783"/>
          </w:tcPr>
          <w:p>
            <w:pPr>
              <w:spacing w:after="0"/>
              <w:jc w:val="right"/>
            </w:pPr>
            <w:r>
              <w:rPr>
                <w:sz w:val="16"/>
              </w:rPr>
              <w:t>$505,782</w:t>
            </w:r>
          </w:p>
        </w:tc>
        <w:tc>
          <w:tcPr>
            <w:tcW w:type="dxa" w:w="1165"/>
          </w:tcPr>
          <w:p>
            <w:pPr>
              <w:spacing w:after="0"/>
              <w:jc w:val="right"/>
            </w:pPr>
            <w:r>
              <w:rPr>
                <w:sz w:val="16"/>
              </w:rPr>
              <w:t>$534,277</w:t>
            </w:r>
          </w:p>
        </w:tc>
        <w:tc>
          <w:tcPr>
            <w:tcW w:type="dxa" w:w="1937"/>
          </w:tcPr>
          <w:p>
            <w:pPr>
              <w:spacing w:after="0"/>
              <w:jc w:val="right"/>
            </w:pPr>
            <w:r>
              <w:rPr>
                <w:sz w:val="16"/>
              </w:rPr>
              <w:t>5</w:t>
            </w:r>
          </w:p>
        </w:tc>
        <w:tc>
          <w:tcPr>
            <w:tcW w:type="dxa" w:w="2087"/>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Drought</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$483,028</w:t>
            </w:r>
          </w:p>
        </w:tc>
        <w:tc>
          <w:tcPr>
            <w:tcW w:type="dxa" w:w="1783"/>
          </w:tcPr>
          <w:p>
            <w:pPr>
              <w:spacing w:after="0"/>
              <w:jc w:val="right"/>
            </w:pPr>
            <w:r>
              <w:rPr>
                <w:sz w:val="16"/>
              </w:rPr>
              <w:t>n/a</w:t>
            </w:r>
          </w:p>
        </w:tc>
        <w:tc>
          <w:tcPr>
            <w:tcW w:type="dxa" w:w="1165"/>
          </w:tcPr>
          <w:p>
            <w:pPr>
              <w:spacing w:after="0"/>
              <w:jc w:val="right"/>
            </w:pPr>
            <w:r>
              <w:rPr>
                <w:sz w:val="16"/>
              </w:rPr>
              <w:t>$483,028</w:t>
            </w:r>
          </w:p>
        </w:tc>
        <w:tc>
          <w:tcPr>
            <w:tcW w:type="dxa" w:w="1937"/>
          </w:tcPr>
          <w:p>
            <w:pPr>
              <w:spacing w:after="0"/>
              <w:jc w:val="right"/>
            </w:pPr>
            <w:r>
              <w:rPr>
                <w:sz w:val="16"/>
              </w:rPr>
              <w:t>42</w:t>
            </w:r>
          </w:p>
        </w:tc>
        <w:tc>
          <w:tcPr>
            <w:tcW w:type="dxa" w:w="2087"/>
          </w:tcPr>
          <w:p>
            <w:pPr>
              <w:spacing w:after="0"/>
              <w:jc w:val="left"/>
            </w:pPr>
          </w:p>
        </w:tc>
      </w:tr>
      <w:tr>
        <w:trPr>
          <w:cantSplit/>
        </w:trPr>
        <w:tc>
          <w:tcPr>
            <w:tcW w:type="dxa" w:w="709"/>
          </w:tcPr>
          <w:p>
            <w:pPr>
              <w:spacing w:after="0"/>
              <w:jc w:val="right"/>
            </w:pPr>
            <w:r>
              <w:rPr>
                <w:sz w:val="16"/>
              </w:rPr>
              <w:t>8</w:t>
            </w:r>
          </w:p>
        </w:tc>
        <w:tc>
          <w:tcPr>
            <w:tcW w:type="dxa" w:w="1037"/>
          </w:tcPr>
          <w:p>
            <w:pPr>
              <w:spacing w:after="0"/>
              <w:jc w:val="left"/>
            </w:pPr>
            <w:r>
              <w:rPr>
                <w:sz w:val="16"/>
              </w:rPr>
              <w:t>Heat Wave</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$34</w:t>
            </w:r>
          </w:p>
        </w:tc>
        <w:tc>
          <w:tcPr>
            <w:tcW w:type="dxa" w:w="1126"/>
          </w:tcPr>
          <w:p>
            <w:pPr>
              <w:spacing w:after="0"/>
              <w:jc w:val="right"/>
            </w:pPr>
            <w:r>
              <w:rPr>
                <w:sz w:val="16"/>
              </w:rPr>
              <w:t>$695</w:t>
            </w:r>
          </w:p>
        </w:tc>
        <w:tc>
          <w:tcPr>
            <w:tcW w:type="dxa" w:w="1783"/>
          </w:tcPr>
          <w:p>
            <w:pPr>
              <w:spacing w:after="0"/>
              <w:jc w:val="right"/>
            </w:pPr>
            <w:r>
              <w:rPr>
                <w:sz w:val="16"/>
              </w:rPr>
              <w:t>$423,362</w:t>
            </w:r>
          </w:p>
        </w:tc>
        <w:tc>
          <w:tcPr>
            <w:tcW w:type="dxa" w:w="1165"/>
          </w:tcPr>
          <w:p>
            <w:pPr>
              <w:spacing w:after="0"/>
              <w:jc w:val="right"/>
            </w:pPr>
            <w:r>
              <w:rPr>
                <w:sz w:val="16"/>
              </w:rPr>
              <w:t>$424,090</w:t>
            </w:r>
          </w:p>
        </w:tc>
        <w:tc>
          <w:tcPr>
            <w:tcW w:type="dxa" w:w="1937"/>
          </w:tcPr>
          <w:p>
            <w:pPr>
              <w:spacing w:after="0"/>
              <w:jc w:val="right"/>
            </w:pPr>
            <w:r>
              <w:rPr>
                <w:sz w:val="16"/>
              </w:rPr>
              <w:t>4</w:t>
            </w:r>
          </w:p>
        </w:tc>
        <w:tc>
          <w:tcPr>
            <w:tcW w:type="dxa" w:w="2087"/>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Hail</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$38,467</w:t>
            </w:r>
          </w:p>
        </w:tc>
        <w:tc>
          <w:tcPr>
            <w:tcW w:type="dxa" w:w="1126"/>
          </w:tcPr>
          <w:p>
            <w:pPr>
              <w:spacing w:after="0"/>
              <w:jc w:val="right"/>
            </w:pPr>
            <w:r>
              <w:rPr>
                <w:sz w:val="16"/>
              </w:rPr>
              <w:t>$209,829</w:t>
            </w:r>
          </w:p>
        </w:tc>
        <w:tc>
          <w:tcPr>
            <w:tcW w:type="dxa" w:w="1783"/>
          </w:tcPr>
          <w:p>
            <w:pPr>
              <w:spacing w:after="0"/>
              <w:jc w:val="right"/>
            </w:pPr>
            <w:r>
              <w:rPr>
                <w:sz w:val="16"/>
              </w:rPr>
              <w:t>$35,661</w:t>
            </w:r>
          </w:p>
        </w:tc>
        <w:tc>
          <w:tcPr>
            <w:tcW w:type="dxa" w:w="1165"/>
          </w:tcPr>
          <w:p>
            <w:pPr>
              <w:spacing w:after="0"/>
              <w:jc w:val="right"/>
            </w:pPr>
            <w:r>
              <w:rPr>
                <w:sz w:val="16"/>
              </w:rPr>
              <w:t>$283,957</w:t>
            </w:r>
          </w:p>
        </w:tc>
        <w:tc>
          <w:tcPr>
            <w:tcW w:type="dxa" w:w="1937"/>
          </w:tcPr>
          <w:p>
            <w:pPr>
              <w:spacing w:after="0"/>
              <w:jc w:val="right"/>
            </w:pPr>
            <w:r>
              <w:rPr>
                <w:sz w:val="16"/>
              </w:rPr>
              <w:t>50</w:t>
            </w:r>
          </w:p>
        </w:tc>
        <w:tc>
          <w:tcPr>
            <w:tcW w:type="dxa" w:w="2087"/>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Earthquake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$204,705</w:t>
            </w:r>
          </w:p>
        </w:tc>
        <w:tc>
          <w:tcPr>
            <w:tcW w:type="dxa" w:w="1126"/>
          </w:tcPr>
          <w:p>
            <w:pPr>
              <w:spacing w:after="0"/>
              <w:jc w:val="right"/>
            </w:pPr>
            <w:r>
              <w:rPr>
                <w:sz w:val="16"/>
              </w:rPr>
              <w:t>n/a</w:t>
            </w:r>
          </w:p>
        </w:tc>
        <w:tc>
          <w:tcPr>
            <w:tcW w:type="dxa" w:w="1783"/>
          </w:tcPr>
          <w:p>
            <w:pPr>
              <w:spacing w:after="0"/>
              <w:jc w:val="right"/>
            </w:pPr>
            <w:r>
              <w:rPr>
                <w:sz w:val="16"/>
              </w:rPr>
              <w:t>$61,701</w:t>
            </w:r>
          </w:p>
        </w:tc>
        <w:tc>
          <w:tcPr>
            <w:tcW w:type="dxa" w:w="1165"/>
          </w:tcPr>
          <w:p>
            <w:pPr>
              <w:spacing w:after="0"/>
              <w:jc w:val="right"/>
            </w:pPr>
            <w:r>
              <w:rPr>
                <w:sz w:val="16"/>
              </w:rPr>
              <w:t>$266,406</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11</w:t>
            </w:r>
          </w:p>
        </w:tc>
        <w:tc>
          <w:tcPr>
            <w:tcW w:type="dxa" w:w="1037"/>
          </w:tcPr>
          <w:p>
            <w:pPr>
              <w:spacing w:after="0"/>
              <w:jc w:val="left"/>
            </w:pPr>
            <w:r>
              <w:rPr>
                <w:sz w:val="16"/>
              </w:rPr>
              <w:t>Wildfire</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$98,707</w:t>
            </w:r>
          </w:p>
        </w:tc>
        <w:tc>
          <w:tcPr>
            <w:tcW w:type="dxa" w:w="1126"/>
          </w:tcPr>
          <w:p>
            <w:pPr>
              <w:spacing w:after="0"/>
              <w:jc w:val="right"/>
            </w:pPr>
            <w:r>
              <w:rPr>
                <w:sz w:val="16"/>
              </w:rPr>
              <w:t>$398</w:t>
            </w:r>
          </w:p>
        </w:tc>
        <w:tc>
          <w:tcPr>
            <w:tcW w:type="dxa" w:w="1783"/>
          </w:tcPr>
          <w:p>
            <w:pPr>
              <w:spacing w:after="0"/>
              <w:jc w:val="right"/>
            </w:pPr>
            <w:r>
              <w:rPr>
                <w:sz w:val="16"/>
              </w:rPr>
              <w:t>$13,115</w:t>
            </w:r>
          </w:p>
        </w:tc>
        <w:tc>
          <w:tcPr>
            <w:tcW w:type="dxa" w:w="1165"/>
          </w:tcPr>
          <w:p>
            <w:pPr>
              <w:spacing w:after="0"/>
              <w:jc w:val="right"/>
            </w:pPr>
            <w:r>
              <w:rPr>
                <w:sz w:val="16"/>
              </w:rPr>
              <w:t>$112,220</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12</w:t>
            </w:r>
          </w:p>
        </w:tc>
        <w:tc>
          <w:tcPr>
            <w:tcW w:type="dxa" w:w="1037"/>
          </w:tcPr>
          <w:p>
            <w:pPr>
              <w:spacing w:after="0"/>
              <w:jc w:val="left"/>
            </w:pPr>
            <w:r>
              <w:rPr>
                <w:sz w:val="16"/>
              </w:rPr>
              <w:t>Winter Weather</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$13,576</w:t>
            </w:r>
          </w:p>
        </w:tc>
        <w:tc>
          <w:tcPr>
            <w:tcW w:type="dxa" w:w="1126"/>
          </w:tcPr>
          <w:p>
            <w:pPr>
              <w:spacing w:after="0"/>
              <w:jc w:val="right"/>
            </w:pPr>
            <w:r>
              <w:rPr>
                <w:sz w:val="16"/>
              </w:rPr>
              <w:t>$152</w:t>
            </w:r>
          </w:p>
        </w:tc>
        <w:tc>
          <w:tcPr>
            <w:tcW w:type="dxa" w:w="1783"/>
          </w:tcPr>
          <w:p>
            <w:pPr>
              <w:spacing w:after="0"/>
              <w:jc w:val="right"/>
            </w:pPr>
            <w:r>
              <w:rPr>
                <w:sz w:val="16"/>
              </w:rPr>
              <w:t>$10,446</w:t>
            </w:r>
          </w:p>
        </w:tc>
        <w:tc>
          <w:tcPr>
            <w:tcW w:type="dxa" w:w="1165"/>
          </w:tcPr>
          <w:p>
            <w:pPr>
              <w:spacing w:after="0"/>
              <w:jc w:val="right"/>
            </w:pPr>
            <w:r>
              <w:rPr>
                <w:sz w:val="16"/>
              </w:rPr>
              <w:t>$24,174</w:t>
            </w:r>
          </w:p>
        </w:tc>
        <w:tc>
          <w:tcPr>
            <w:tcW w:type="dxa" w:w="1937"/>
          </w:tcPr>
          <w:p>
            <w:pPr>
              <w:spacing w:after="0"/>
              <w:jc w:val="right"/>
            </w:pPr>
            <w:r>
              <w:rPr>
                <w:sz w:val="16"/>
              </w:rPr>
              <w:t>4</w:t>
            </w:r>
          </w:p>
        </w:tc>
        <w:tc>
          <w:tcPr>
            <w:tcW w:type="dxa" w:w="2087"/>
          </w:tcPr>
          <w:p>
            <w:pPr>
              <w:spacing w:after="0"/>
              <w:jc w:val="left"/>
            </w:pPr>
          </w:p>
        </w:tc>
      </w:tr>
      <w:tr>
        <w:trPr>
          <w:cantSplit/>
        </w:trPr>
        <w:tc>
          <w:tcPr>
            <w:tcW w:type="dxa" w:w="709"/>
          </w:tcPr>
          <w:p>
            <w:pPr>
              <w:spacing w:after="0"/>
              <w:jc w:val="right"/>
            </w:pPr>
            <w:r>
              <w:rPr>
                <w:sz w:val="16"/>
              </w:rPr>
              <w:t>13</w:t>
            </w:r>
          </w:p>
        </w:tc>
        <w:tc>
          <w:tcPr>
            <w:tcW w:type="dxa" w:w="1037"/>
          </w:tcPr>
          <w:p>
            <w:pPr>
              <w:spacing w:after="0"/>
              <w:jc w:val="left"/>
            </w:pPr>
            <w:r>
              <w:rPr>
                <w:sz w:val="16"/>
              </w:rPr>
              <w:t>Ice Storm</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$10,411</w:t>
            </w:r>
          </w:p>
        </w:tc>
        <w:tc>
          <w:tcPr>
            <w:tcW w:type="dxa" w:w="1126"/>
          </w:tcPr>
          <w:p>
            <w:pPr>
              <w:spacing w:after="0"/>
              <w:jc w:val="right"/>
            </w:pPr>
            <w:r>
              <w:rPr>
                <w:sz w:val="16"/>
              </w:rPr>
              <w:t>n/a</w:t>
            </w:r>
          </w:p>
        </w:tc>
        <w:tc>
          <w:tcPr>
            <w:tcW w:type="dxa" w:w="1783"/>
          </w:tcPr>
          <w:p>
            <w:pPr>
              <w:spacing w:after="0"/>
              <w:jc w:val="right"/>
            </w:pPr>
            <w:r>
              <w:rPr>
                <w:sz w:val="16"/>
              </w:rPr>
              <w:t>$898</w:t>
            </w:r>
          </w:p>
        </w:tc>
        <w:tc>
          <w:tcPr>
            <w:tcW w:type="dxa" w:w="1165"/>
          </w:tcPr>
          <w:p>
            <w:pPr>
              <w:spacing w:after="0"/>
              <w:jc w:val="right"/>
            </w:pPr>
            <w:r>
              <w:rPr>
                <w:sz w:val="16"/>
              </w:rPr>
              <w:t>$11,309</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Landslide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783"/>
          </w:tcPr>
          <w:p>
            <w:pPr>
              <w:spacing w:after="0"/>
              <w:jc w:val="right"/>
            </w:pPr>
            <w:r>
              <w:rPr>
                <w:sz w:val="16"/>
              </w:rPr>
              <w:t>under $1</w:t>
            </w:r>
          </w:p>
        </w:tc>
        <w:tc>
          <w:tcPr>
            <w:tcW w:type="dxa" w:w="1165"/>
          </w:tcPr>
          <w:p>
            <w:pPr>
              <w:spacing w:after="0"/>
              <w:jc w:val="right"/>
            </w:pPr>
            <w:r>
              <w:rPr>
                <w:sz w:val="16"/>
              </w:rPr>
              <w:t>$9</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9707.03 (Relatively Low, 66.9); tract 9704 (Relatively Low, 62.3); tract 9706.02 (Relatively Low, 55.3)</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9706.02 (Relatively High, 95.6); tract 9705 (Relatively High, 94.1); tract 9709.01 (Relatively High, 93.7)</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9709.01 (Very Low, 48.1); tract 9701.02 (Very Low, 46.0); tract 9705 (Very Low, 42.9)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9707.03 (Very High, 97.4); tract 9706.02 (Very High, 95.1); tract 9704 (Relatively High, 93.2)</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9707.03 (Relatively Moderate, 89.1); tract 9706.01 (Relatively Low, 86.9); tract 9706.02 (Relatively Low, 86.8)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9707.03 is Census Tract 9707.03).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2"/>
        <w:gridCol w:w="1909"/>
        <w:gridCol w:w="1789"/>
        <w:gridCol w:w="2012"/>
        <w:gridCol w:w="1640"/>
        <w:gridCol w:w="1634"/>
        <w:gridCol w:w="1618"/>
        <w:gridCol w:w="1608"/>
      </w:tblGrid>
      <w:tr>
        <w:trPr>
          <w:cantSplit/>
          <w:tblHeader/>
        </w:trPr>
        <w:tc>
          <w:tcPr>
            <w:tcW w:type="dxa" w:w="1902"/>
            <w:shd w:val="clear" w:color="auto" w:fill="E8E8E8"/>
          </w:tcPr>
          <w:p>
            <w:pPr>
              <w:spacing w:after="0"/>
              <w:jc w:val="left"/>
            </w:pPr>
            <w:r>
              <w:rPr>
                <w:b/>
                <w:sz w:val="16"/>
              </w:rPr>
              <w:t>Hazard</w:t>
            </w:r>
          </w:p>
        </w:tc>
        <w:tc>
          <w:tcPr>
            <w:tcW w:type="dxa" w:w="1909"/>
            <w:shd w:val="clear" w:color="auto" w:fill="E8E8E8"/>
          </w:tcPr>
          <w:p>
            <w:pPr>
              <w:spacing w:after="0"/>
              <w:jc w:val="left"/>
            </w:pPr>
            <w:r>
              <w:rPr>
                <w:b/>
                <w:sz w:val="16"/>
              </w:rPr>
              <w:t>Scale</w:t>
            </w:r>
          </w:p>
        </w:tc>
        <w:tc>
          <w:tcPr>
            <w:tcW w:type="dxa" w:w="17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2"/>
            <w:shd w:val="clear" w:color="auto" w:fill="E8E8E8"/>
          </w:tcPr>
          <w:p>
            <w:pPr>
              <w:spacing w:after="0"/>
              <w:jc w:val="left"/>
            </w:pPr>
            <w:r>
              <w:rPr>
                <w:b/>
                <w:sz w:val="16"/>
              </w:rPr>
              <w:t>Observed range</w:t>
            </w:r>
          </w:p>
        </w:tc>
        <w:tc>
          <w:tcPr>
            <w:tcW w:type="dxa" w:w="1640"/>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618"/>
            <w:shd w:val="clear" w:color="auto" w:fill="E8E8E8"/>
          </w:tcPr>
          <w:p>
            <w:pPr>
              <w:spacing w:after="0"/>
              <w:jc w:val="left"/>
            </w:pPr>
            <w:r>
              <w:rPr>
                <w:b/>
                <w:sz w:val="16"/>
              </w:rPr>
              <w:t>How it applies to jurisdictions</w:t>
            </w:r>
          </w:p>
        </w:tc>
        <w:tc>
          <w:tcPr>
            <w:tcW w:type="dxa" w:w="1608"/>
            <w:shd w:val="clear" w:color="auto" w:fill="E8E8E8"/>
          </w:tcPr>
          <w:p>
            <w:pPr>
              <w:spacing w:after="0"/>
              <w:jc w:val="left"/>
            </w:pPr>
            <w:r>
              <w:rPr>
                <w:b/>
                <w:sz w:val="16"/>
              </w:rPr>
              <w:t>Note</w:t>
            </w:r>
          </w:p>
        </w:tc>
      </w:tr>
      <w:tr>
        <w:trPr>
          <w:cantSplit/>
        </w:trPr>
        <w:tc>
          <w:tcPr>
            <w:tcW w:type="dxa" w:w="1902"/>
          </w:tcPr>
          <w:p>
            <w:pPr>
              <w:spacing w:after="0"/>
              <w:jc w:val="left"/>
            </w:pPr>
            <w:r>
              <w:rPr>
                <w:sz w:val="16"/>
              </w:rPr>
              <w:t>Cold/Wind Chill, Extreme Cold/Wind Chill</w:t>
            </w:r>
          </w:p>
        </w:tc>
        <w:tc>
          <w:tcPr>
            <w:tcW w:type="dxa" w:w="1909"/>
          </w:tcPr>
          <w:p>
            <w:pPr>
              <w:spacing w:after="0"/>
              <w:jc w:val="left"/>
            </w:pPr>
            <w:r>
              <w:rPr>
                <w:sz w:val="16"/>
              </w:rPr>
              <w:t>wind chill</w:t>
            </w:r>
          </w:p>
        </w:tc>
        <w:tc>
          <w:tcPr>
            <w:tcW w:type="dxa" w:w="1789"/>
          </w:tcPr>
          <w:p>
            <w:pPr>
              <w:spacing w:after="0"/>
              <w:jc w:val="right"/>
            </w:pPr>
            <w:r>
              <w:rPr>
                <w:sz w:val="16"/>
              </w:rPr>
              <w:t>2 records, 2025 to 2026 (2 zone-level)</w:t>
            </w:r>
          </w:p>
        </w:tc>
        <w:tc>
          <w:tcPr>
            <w:tcW w:type="dxa" w:w="2012"/>
          </w:tcPr>
          <w:p>
            <w:pPr>
              <w:spacing w:after="0"/>
              <w:jc w:val="left"/>
            </w:pPr>
            <w:r>
              <w:rPr>
                <w:sz w:val="16"/>
              </w:rPr>
              <w:t>1 day; 2 with a recorded value</w:t>
            </w:r>
          </w:p>
        </w:tc>
        <w:tc>
          <w:tcPr>
            <w:tcW w:type="dxa" w:w="1640"/>
          </w:tcPr>
          <w:p>
            <w:pPr>
              <w:spacing w:after="0"/>
              <w:jc w:val="left"/>
            </w:pPr>
            <w:r>
              <w:rPr>
                <w:sz w:val="16"/>
              </w:rPr>
              <w:t>1 consecutive day, 2026-02-01, zone-level</w:t>
            </w:r>
          </w:p>
        </w:tc>
        <w:tc>
          <w:tcPr>
            <w:tcW w:type="dxa" w:w="1634"/>
          </w:tcPr>
          <w:p>
            <w:pPr>
              <w:spacing w:after="0"/>
              <w:jc w:val="left"/>
            </w:pPr>
          </w:p>
        </w:tc>
        <w:tc>
          <w:tcPr>
            <w:tcW w:type="dxa" w:w="1618"/>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Frost/Freeze (outside NRI's Cold Wave definition)</w:t>
            </w:r>
          </w:p>
        </w:tc>
        <w:tc>
          <w:tcPr>
            <w:tcW w:type="dxa" w:w="1909"/>
          </w:tcPr>
          <w:p>
            <w:pPr>
              <w:spacing w:after="0"/>
              <w:jc w:val="left"/>
            </w:pPr>
            <w:r>
              <w:rPr>
                <w:sz w:val="16"/>
              </w:rPr>
              <w:t>crop damage</w:t>
            </w:r>
          </w:p>
        </w:tc>
        <w:tc>
          <w:tcPr>
            <w:tcW w:type="dxa" w:w="1789"/>
          </w:tcPr>
          <w:p>
            <w:pPr>
              <w:spacing w:after="0"/>
              <w:jc w:val="right"/>
            </w:pPr>
            <w:r>
              <w:rPr>
                <w:sz w:val="16"/>
              </w:rPr>
              <w:t>1 record, 2017 (1 zone-level)</w:t>
            </w:r>
          </w:p>
        </w:tc>
        <w:tc>
          <w:tcPr>
            <w:tcW w:type="dxa" w:w="2012"/>
          </w:tcPr>
          <w:p>
            <w:pPr>
              <w:spacing w:after="0"/>
              <w:jc w:val="left"/>
            </w:pPr>
          </w:p>
        </w:tc>
        <w:tc>
          <w:tcPr>
            <w:tcW w:type="dxa" w:w="1640"/>
          </w:tcPr>
          <w:p>
            <w:pPr>
              <w:spacing w:after="0"/>
              <w:jc w:val="left"/>
            </w:pPr>
            <w:r>
              <w:rPr>
                <w:sz w:val="16"/>
              </w:rPr>
              <w:t>Frost/Freeze, 2017-03-16, $7,850,000 crop damage (2017 dollars); NWS zone GAZ146</w:t>
            </w:r>
          </w:p>
        </w:tc>
        <w:tc>
          <w:tcPr>
            <w:tcW w:type="dxa" w:w="1634"/>
          </w:tcPr>
          <w:p>
            <w:pPr>
              <w:spacing w:after="0"/>
              <w:jc w:val="left"/>
            </w:pPr>
          </w:p>
        </w:tc>
        <w:tc>
          <w:tcPr>
            <w:tcW w:type="dxa" w:w="1618"/>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Drought</w:t>
            </w:r>
          </w:p>
        </w:tc>
        <w:tc>
          <w:tcPr>
            <w:tcW w:type="dxa" w:w="1909"/>
          </w:tcPr>
          <w:p>
            <w:pPr>
              <w:spacing w:after="0"/>
              <w:jc w:val="left"/>
            </w:pPr>
            <w:r>
              <w:rPr>
                <w:sz w:val="16"/>
              </w:rPr>
              <w:t>U.S. Drought Monitor scale (D0 to D4)</w:t>
            </w:r>
          </w:p>
        </w:tc>
        <w:tc>
          <w:tcPr>
            <w:tcW w:type="dxa" w:w="1789"/>
          </w:tcPr>
          <w:p>
            <w:pPr>
              <w:spacing w:after="0"/>
              <w:jc w:val="right"/>
            </w:pPr>
            <w:r>
              <w:rPr>
                <w:sz w:val="16"/>
              </w:rPr>
              <w:t>42 records, 1997 to 2026 (42 zone-level)</w:t>
            </w:r>
          </w:p>
        </w:tc>
        <w:tc>
          <w:tcPr>
            <w:tcW w:type="dxa" w:w="2012"/>
          </w:tcPr>
          <w:p>
            <w:pPr>
              <w:spacing w:after="0"/>
              <w:jc w:val="left"/>
            </w:pPr>
            <w:r>
              <w:rPr>
                <w:sz w:val="16"/>
              </w:rPr>
              <w:t>15 days to 463 days (median 38 days); 10 with a recorded value</w:t>
            </w:r>
          </w:p>
        </w:tc>
        <w:tc>
          <w:tcPr>
            <w:tcW w:type="dxa" w:w="1640"/>
          </w:tcPr>
          <w:p>
            <w:pPr>
              <w:spacing w:after="0"/>
              <w:jc w:val="left"/>
            </w:pPr>
            <w:r>
              <w:rPr>
                <w:sz w:val="16"/>
              </w:rPr>
              <w:t>463 days (about 15.2 months), 2011-05-10 to 2012-08-14, a run of 16 consecutive Storm Events drought records, zone-level</w:t>
            </w:r>
          </w:p>
        </w:tc>
        <w:tc>
          <w:tcPr>
            <w:tcW w:type="dxa" w:w="1634"/>
          </w:tcPr>
          <w:p>
            <w:pPr>
              <w:spacing w:after="0"/>
              <w:jc w:val="left"/>
            </w:pPr>
          </w:p>
        </w:tc>
        <w:tc>
          <w:tcPr>
            <w:tcW w:type="dxa" w:w="1618"/>
          </w:tcPr>
          <w:p>
            <w:pPr>
              <w:spacing w:after="0"/>
              <w:jc w:val="left"/>
            </w:pPr>
            <w:r>
              <w:rPr>
                <w:sz w:val="16"/>
              </w:rPr>
              <w:t>Countywide (zone-level records).</w:t>
            </w:r>
          </w:p>
        </w:tc>
        <w:tc>
          <w:tcPr>
            <w:tcW w:type="dxa" w:w="16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2"/>
          </w:tcPr>
          <w:p>
            <w:pPr>
              <w:spacing w:after="0"/>
              <w:jc w:val="left"/>
            </w:pPr>
            <w:r>
              <w:rPr>
                <w:sz w:val="16"/>
              </w:rPr>
              <w:t>Earthquake</w:t>
            </w:r>
          </w:p>
        </w:tc>
        <w:tc>
          <w:tcPr>
            <w:tcW w:type="dxa" w:w="1909"/>
          </w:tcPr>
          <w:p>
            <w:pPr>
              <w:spacing w:after="0"/>
              <w:jc w:val="left"/>
            </w:pPr>
            <w:r>
              <w:rPr>
                <w:sz w:val="16"/>
              </w:rPr>
              <w:t>Modified Mercalli (local data)</w:t>
            </w:r>
          </w:p>
        </w:tc>
        <w:tc>
          <w:tcPr>
            <w:tcW w:type="dxa" w:w="1789"/>
          </w:tcPr>
          <w:p>
            <w:pPr>
              <w:spacing w:after="0"/>
              <w:jc w:val="right"/>
            </w:pPr>
            <w:r>
              <w:rPr>
                <w:sz w:val="16"/>
              </w:rPr>
              <w:t>0</w:t>
            </w:r>
          </w:p>
        </w:tc>
        <w:tc>
          <w:tcPr>
            <w:tcW w:type="dxa" w:w="2012"/>
          </w:tcPr>
          <w:p>
            <w:pPr>
              <w:spacing w:after="0"/>
              <w:jc w:val="left"/>
            </w:pPr>
          </w:p>
        </w:tc>
        <w:tc>
          <w:tcPr>
            <w:tcW w:type="dxa" w:w="1640"/>
          </w:tcPr>
          <w:p>
            <w:pPr>
              <w:spacing w:after="0"/>
              <w:jc w:val="left"/>
            </w:pPr>
          </w:p>
        </w:tc>
        <w:tc>
          <w:tcPr>
            <w:tcW w:type="dxa" w:w="1634"/>
          </w:tcPr>
          <w:p>
            <w:pPr>
              <w:spacing w:after="0"/>
              <w:jc w:val="left"/>
            </w:pPr>
          </w:p>
        </w:tc>
        <w:tc>
          <w:tcPr>
            <w:tcW w:type="dxa" w:w="1618"/>
          </w:tcPr>
          <w:p>
            <w:pPr>
              <w:spacing w:after="0"/>
              <w:jc w:val="left"/>
            </w:pPr>
          </w:p>
        </w:tc>
        <w:tc>
          <w:tcPr>
            <w:tcW w:type="dxa" w:w="1608"/>
          </w:tcPr>
          <w:p>
            <w:pPr>
              <w:spacing w:after="0"/>
              <w:jc w:val="left"/>
            </w:pPr>
            <w:r>
              <w:rPr>
                <w:sz w:val="16"/>
              </w:rPr>
              <w:t>Storm Events does not record earthquakes; the USGS earthquake catalog is the source.</w:t>
            </w:r>
          </w:p>
        </w:tc>
      </w:tr>
      <w:tr>
        <w:trPr>
          <w:cantSplit/>
        </w:trPr>
        <w:tc>
          <w:tcPr>
            <w:tcW w:type="dxa" w:w="1902"/>
          </w:tcPr>
          <w:p>
            <w:pPr>
              <w:spacing w:after="0"/>
              <w:jc w:val="left"/>
            </w:pPr>
            <w:r>
              <w:rPr>
                <w:sz w:val="16"/>
              </w:rPr>
              <w:t>Hail</w:t>
            </w:r>
          </w:p>
        </w:tc>
        <w:tc>
          <w:tcPr>
            <w:tcW w:type="dxa" w:w="1909"/>
          </w:tcPr>
          <w:p>
            <w:pPr>
              <w:spacing w:after="0"/>
              <w:jc w:val="left"/>
            </w:pPr>
            <w:r>
              <w:rPr>
                <w:sz w:val="16"/>
              </w:rPr>
              <w:t>hail size (inches)</w:t>
            </w:r>
          </w:p>
        </w:tc>
        <w:tc>
          <w:tcPr>
            <w:tcW w:type="dxa" w:w="1789"/>
          </w:tcPr>
          <w:p>
            <w:pPr>
              <w:spacing w:after="0"/>
              <w:jc w:val="right"/>
            </w:pPr>
            <w:r>
              <w:rPr>
                <w:sz w:val="16"/>
              </w:rPr>
              <w:t>59 records, 1957 to 2026</w:t>
            </w:r>
          </w:p>
        </w:tc>
        <w:tc>
          <w:tcPr>
            <w:tcW w:type="dxa" w:w="2012"/>
          </w:tcPr>
          <w:p>
            <w:pPr>
              <w:spacing w:after="0"/>
              <w:jc w:val="left"/>
            </w:pPr>
            <w:r>
              <w:rPr>
                <w:sz w:val="16"/>
              </w:rPr>
              <w:t>0.75 in to 4 in (median 1 in); 59 with a recorded value</w:t>
            </w:r>
          </w:p>
        </w:tc>
        <w:tc>
          <w:tcPr>
            <w:tcW w:type="dxa" w:w="1640"/>
          </w:tcPr>
          <w:p>
            <w:pPr>
              <w:spacing w:after="0"/>
              <w:jc w:val="left"/>
            </w:pPr>
            <w:r>
              <w:rPr>
                <w:sz w:val="16"/>
              </w:rPr>
              <w:t>4 in hail, 2023-06-14</w:t>
            </w:r>
          </w:p>
        </w:tc>
        <w:tc>
          <w:tcPr>
            <w:tcW w:type="dxa" w:w="1634"/>
          </w:tcPr>
          <w:p>
            <w:pPr>
              <w:spacing w:after="0"/>
              <w:jc w:val="left"/>
            </w:pPr>
          </w:p>
        </w:tc>
        <w:tc>
          <w:tcPr>
            <w:tcW w:type="dxa" w:w="1618"/>
          </w:tcPr>
          <w:p>
            <w:pPr>
              <w:spacing w:after="0"/>
              <w:jc w:val="left"/>
            </w:pPr>
            <w:r>
              <w:rPr>
                <w:sz w:val="16"/>
              </w:rPr>
              <w:t>Event records naming jurisdictions in the plan: Moultrie city (8 records), Doerun city (5 records), Funston city (4 records), Norman Park city (4 records).</w:t>
            </w:r>
          </w:p>
        </w:tc>
        <w:tc>
          <w:tcPr>
            <w:tcW w:type="dxa" w:w="1608"/>
          </w:tcPr>
          <w:p>
            <w:pPr>
              <w:spacing w:after="0"/>
              <w:jc w:val="left"/>
            </w:pPr>
          </w:p>
        </w:tc>
      </w:tr>
      <w:tr>
        <w:trPr>
          <w:cantSplit/>
        </w:trPr>
        <w:tc>
          <w:tcPr>
            <w:tcW w:type="dxa" w:w="1902"/>
          </w:tcPr>
          <w:p>
            <w:pPr>
              <w:spacing w:after="0"/>
              <w:jc w:val="left"/>
            </w:pPr>
            <w:r>
              <w:rPr>
                <w:sz w:val="16"/>
              </w:rPr>
              <w:t>Excessive Heat, Heat</w:t>
            </w:r>
          </w:p>
        </w:tc>
        <w:tc>
          <w:tcPr>
            <w:tcW w:type="dxa" w:w="1909"/>
          </w:tcPr>
          <w:p>
            <w:pPr>
              <w:spacing w:after="0"/>
              <w:jc w:val="left"/>
            </w:pPr>
            <w:r>
              <w:rPr>
                <w:sz w:val="16"/>
              </w:rPr>
              <w:t>heat index (in event narratives)</w:t>
            </w:r>
          </w:p>
        </w:tc>
        <w:tc>
          <w:tcPr>
            <w:tcW w:type="dxa" w:w="1789"/>
          </w:tcPr>
          <w:p>
            <w:pPr>
              <w:spacing w:after="0"/>
              <w:jc w:val="right"/>
            </w:pPr>
            <w:r>
              <w:rPr>
                <w:sz w:val="16"/>
              </w:rPr>
              <w:t>4 records, 2023 (4 zone-level)</w:t>
            </w:r>
          </w:p>
        </w:tc>
        <w:tc>
          <w:tcPr>
            <w:tcW w:type="dxa" w:w="2012"/>
          </w:tcPr>
          <w:p>
            <w:pPr>
              <w:spacing w:after="0"/>
              <w:jc w:val="left"/>
            </w:pPr>
            <w:r>
              <w:rPr>
                <w:sz w:val="16"/>
              </w:rPr>
              <w:t>1 day to 3 days (median 2 days); 2 with a recorded value</w:t>
            </w:r>
          </w:p>
        </w:tc>
        <w:tc>
          <w:tcPr>
            <w:tcW w:type="dxa" w:w="1640"/>
          </w:tcPr>
          <w:p>
            <w:pPr>
              <w:spacing w:after="0"/>
              <w:jc w:val="left"/>
            </w:pPr>
            <w:r>
              <w:rPr>
                <w:sz w:val="16"/>
              </w:rPr>
              <w:t>3 consecutive days, 2023-08-12 to 2023-08-14, zone-level</w:t>
            </w:r>
          </w:p>
        </w:tc>
        <w:tc>
          <w:tcPr>
            <w:tcW w:type="dxa" w:w="1634"/>
          </w:tcPr>
          <w:p>
            <w:pPr>
              <w:spacing w:after="0"/>
              <w:jc w:val="left"/>
            </w:pPr>
          </w:p>
        </w:tc>
        <w:tc>
          <w:tcPr>
            <w:tcW w:type="dxa" w:w="1618"/>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Hurricane, Tropical Storm, Tropical Depression</w:t>
            </w:r>
          </w:p>
        </w:tc>
        <w:tc>
          <w:tcPr>
            <w:tcW w:type="dxa" w:w="1909"/>
          </w:tcPr>
          <w:p>
            <w:pPr>
              <w:spacing w:after="0"/>
              <w:jc w:val="left"/>
            </w:pPr>
            <w:r>
              <w:rPr>
                <w:sz w:val="16"/>
              </w:rPr>
              <w:t>Saffir-Simpson</w:t>
            </w:r>
          </w:p>
        </w:tc>
        <w:tc>
          <w:tcPr>
            <w:tcW w:type="dxa" w:w="1789"/>
          </w:tcPr>
          <w:p>
            <w:pPr>
              <w:spacing w:after="0"/>
              <w:jc w:val="right"/>
            </w:pPr>
            <w:r>
              <w:rPr>
                <w:sz w:val="16"/>
              </w:rPr>
              <w:t>14 records, 2002 to 2024 (14 zone-level)</w:t>
            </w:r>
          </w:p>
        </w:tc>
        <w:tc>
          <w:tcPr>
            <w:tcW w:type="dxa" w:w="2012"/>
          </w:tcPr>
          <w:p>
            <w:pPr>
              <w:spacing w:after="0"/>
              <w:jc w:val="left"/>
            </w:pPr>
          </w:p>
        </w:tc>
        <w:tc>
          <w:tcPr>
            <w:tcW w:type="dxa" w:w="1640"/>
          </w:tcPr>
          <w:p>
            <w:pPr>
              <w:spacing w:after="0"/>
              <w:jc w:val="left"/>
            </w:pPr>
            <w:r>
              <w:rPr>
                <w:sz w:val="16"/>
              </w:rPr>
              <w:t>Strongest recorded: Hurricane record (NOAA event type 'Hurricane (Typhoon)'), 2024-09-26 to 2024-09-27, category 1, $5,000,000 property; $100,000,000 crops (2024 dollars), 1 direct death (reported for the zone); NWS zone GAZ146</w:t>
            </w:r>
          </w:p>
        </w:tc>
        <w:tc>
          <w:tcPr>
            <w:tcW w:type="dxa" w:w="1634"/>
          </w:tcPr>
          <w:p>
            <w:pPr>
              <w:spacing w:after="0"/>
              <w:jc w:val="left"/>
            </w:pPr>
          </w:p>
        </w:tc>
        <w:tc>
          <w:tcPr>
            <w:tcW w:type="dxa" w:w="1618"/>
          </w:tcPr>
          <w:p>
            <w:pPr>
              <w:spacing w:after="0"/>
              <w:jc w:val="left"/>
            </w:pPr>
            <w:r>
              <w:rPr>
                <w:sz w:val="16"/>
              </w:rPr>
              <w:t>Countywide (zone-level records).</w:t>
            </w:r>
          </w:p>
        </w:tc>
        <w:tc>
          <w:tcPr>
            <w:tcW w:type="dxa" w:w="16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2"/>
          </w:tcPr>
          <w:p>
            <w:pPr>
              <w:spacing w:after="0"/>
              <w:jc w:val="left"/>
            </w:pPr>
            <w:r>
              <w:rPr>
                <w:sz w:val="16"/>
              </w:rPr>
              <w:t>Ice Storm</w:t>
            </w:r>
          </w:p>
        </w:tc>
        <w:tc>
          <w:tcPr>
            <w:tcW w:type="dxa" w:w="1909"/>
          </w:tcPr>
          <w:p>
            <w:pPr>
              <w:spacing w:after="0"/>
              <w:jc w:val="left"/>
            </w:pPr>
            <w:r>
              <w:rPr>
                <w:sz w:val="16"/>
              </w:rPr>
              <w:t>Sperry-Piltz ice scale (local data)</w:t>
            </w:r>
          </w:p>
        </w:tc>
        <w:tc>
          <w:tcPr>
            <w:tcW w:type="dxa" w:w="1789"/>
          </w:tcPr>
          <w:p>
            <w:pPr>
              <w:spacing w:after="0"/>
              <w:jc w:val="right"/>
            </w:pPr>
            <w:r>
              <w:rPr>
                <w:sz w:val="16"/>
              </w:rPr>
              <w:t>0</w:t>
            </w:r>
          </w:p>
        </w:tc>
        <w:tc>
          <w:tcPr>
            <w:tcW w:type="dxa" w:w="2012"/>
          </w:tcPr>
          <w:p>
            <w:pPr>
              <w:spacing w:after="0"/>
              <w:jc w:val="left"/>
            </w:pPr>
          </w:p>
        </w:tc>
        <w:tc>
          <w:tcPr>
            <w:tcW w:type="dxa" w:w="1640"/>
          </w:tcPr>
          <w:p>
            <w:pPr>
              <w:spacing w:after="0"/>
              <w:jc w:val="left"/>
            </w:pPr>
          </w:p>
        </w:tc>
        <w:tc>
          <w:tcPr>
            <w:tcW w:type="dxa" w:w="1634"/>
          </w:tcPr>
          <w:p>
            <w:pPr>
              <w:spacing w:after="0"/>
              <w:jc w:val="left"/>
            </w:pPr>
          </w:p>
        </w:tc>
        <w:tc>
          <w:tcPr>
            <w:tcW w:type="dxa" w:w="1618"/>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Flash Flood, Flood, Lakeshore Flood</w:t>
            </w:r>
          </w:p>
        </w:tc>
        <w:tc>
          <w:tcPr>
            <w:tcW w:type="dxa" w:w="1909"/>
          </w:tcPr>
          <w:p>
            <w:pPr>
              <w:spacing w:after="0"/>
              <w:jc w:val="left"/>
            </w:pPr>
            <w:r>
              <w:rPr>
                <w:sz w:val="16"/>
              </w:rPr>
              <w:t>damage and flood days (flood depth: FIRM)</w:t>
            </w:r>
          </w:p>
        </w:tc>
        <w:tc>
          <w:tcPr>
            <w:tcW w:type="dxa" w:w="1789"/>
          </w:tcPr>
          <w:p>
            <w:pPr>
              <w:spacing w:after="0"/>
              <w:jc w:val="right"/>
            </w:pPr>
            <w:r>
              <w:rPr>
                <w:sz w:val="16"/>
              </w:rPr>
              <w:t>17 records, 1998 to 2024 (1 zone-level)</w:t>
            </w:r>
          </w:p>
        </w:tc>
        <w:tc>
          <w:tcPr>
            <w:tcW w:type="dxa" w:w="2012"/>
          </w:tcPr>
          <w:p>
            <w:pPr>
              <w:spacing w:after="0"/>
              <w:jc w:val="left"/>
            </w:pPr>
          </w:p>
        </w:tc>
        <w:tc>
          <w:tcPr>
            <w:tcW w:type="dxa" w:w="1640"/>
          </w:tcPr>
          <w:p>
            <w:pPr>
              <w:spacing w:after="0"/>
              <w:jc w:val="left"/>
            </w:pPr>
            <w:r>
              <w:rPr>
                <w:sz w:val="16"/>
              </w:rPr>
              <w:t>Flash Flood, 2005-07-11, $1,250,000 property; crops not reported (2005 dollars)</w:t>
            </w:r>
          </w:p>
        </w:tc>
        <w:tc>
          <w:tcPr>
            <w:tcW w:type="dxa" w:w="1634"/>
          </w:tcPr>
          <w:p>
            <w:pPr>
              <w:spacing w:after="0"/>
              <w:jc w:val="left"/>
            </w:pPr>
          </w:p>
        </w:tc>
        <w:tc>
          <w:tcPr>
            <w:tcW w:type="dxa" w:w="1618"/>
          </w:tcPr>
          <w:p>
            <w:pPr>
              <w:spacing w:after="0"/>
              <w:jc w:val="left"/>
            </w:pPr>
            <w:r>
              <w:rPr>
                <w:sz w:val="16"/>
              </w:rPr>
              <w:t>Event records naming jurisdictions in the plan: Moultrie city (5 records), Norman Park city (3 records), Berlin city (2 records), Ellenton town (1 record), Funston city (1 record). Zone-level records (1) apply countywide.</w:t>
            </w:r>
          </w:p>
        </w:tc>
        <w:tc>
          <w:tcPr>
            <w:tcW w:type="dxa" w:w="16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2"/>
          </w:tcPr>
          <w:p>
            <w:pPr>
              <w:spacing w:after="0"/>
              <w:jc w:val="left"/>
            </w:pPr>
            <w:r>
              <w:rPr>
                <w:sz w:val="16"/>
              </w:rPr>
              <w:t>Debris Flow</w:t>
            </w:r>
          </w:p>
        </w:tc>
        <w:tc>
          <w:tcPr>
            <w:tcW w:type="dxa" w:w="1909"/>
          </w:tcPr>
          <w:p>
            <w:pPr>
              <w:spacing w:after="0"/>
              <w:jc w:val="left"/>
            </w:pPr>
            <w:r>
              <w:rPr>
                <w:sz w:val="16"/>
              </w:rPr>
              <w:t>none (count and damage only)</w:t>
            </w:r>
          </w:p>
        </w:tc>
        <w:tc>
          <w:tcPr>
            <w:tcW w:type="dxa" w:w="1789"/>
          </w:tcPr>
          <w:p>
            <w:pPr>
              <w:spacing w:after="0"/>
              <w:jc w:val="right"/>
            </w:pPr>
            <w:r>
              <w:rPr>
                <w:sz w:val="16"/>
              </w:rPr>
              <w:t>0</w:t>
            </w:r>
          </w:p>
        </w:tc>
        <w:tc>
          <w:tcPr>
            <w:tcW w:type="dxa" w:w="2012"/>
          </w:tcPr>
          <w:p>
            <w:pPr>
              <w:spacing w:after="0"/>
              <w:jc w:val="left"/>
            </w:pPr>
          </w:p>
        </w:tc>
        <w:tc>
          <w:tcPr>
            <w:tcW w:type="dxa" w:w="1640"/>
          </w:tcPr>
          <w:p>
            <w:pPr>
              <w:spacing w:after="0"/>
              <w:jc w:val="left"/>
            </w:pPr>
          </w:p>
        </w:tc>
        <w:tc>
          <w:tcPr>
            <w:tcW w:type="dxa" w:w="1634"/>
          </w:tcPr>
          <w:p>
            <w:pPr>
              <w:spacing w:after="0"/>
              <w:jc w:val="left"/>
            </w:pPr>
          </w:p>
        </w:tc>
        <w:tc>
          <w:tcPr>
            <w:tcW w:type="dxa" w:w="1618"/>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Lightning</w:t>
            </w:r>
          </w:p>
        </w:tc>
        <w:tc>
          <w:tcPr>
            <w:tcW w:type="dxa" w:w="1909"/>
          </w:tcPr>
          <w:p>
            <w:pPr>
              <w:spacing w:after="0"/>
              <w:jc w:val="left"/>
            </w:pPr>
            <w:r>
              <w:rPr>
                <w:sz w:val="16"/>
              </w:rPr>
              <w:t>annualized frequency (the measure FEMA's Local Mitigation Planning Handbook names)</w:t>
            </w:r>
          </w:p>
        </w:tc>
        <w:tc>
          <w:tcPr>
            <w:tcW w:type="dxa" w:w="1789"/>
          </w:tcPr>
          <w:p>
            <w:pPr>
              <w:spacing w:after="0"/>
              <w:jc w:val="right"/>
            </w:pPr>
            <w:r>
              <w:rPr>
                <w:sz w:val="16"/>
              </w:rPr>
              <w:t>5 records, 1999 to 2022</w:t>
            </w:r>
          </w:p>
        </w:tc>
        <w:tc>
          <w:tcPr>
            <w:tcW w:type="dxa" w:w="2012"/>
          </w:tcPr>
          <w:p>
            <w:pPr>
              <w:spacing w:after="0"/>
              <w:jc w:val="left"/>
            </w:pPr>
          </w:p>
        </w:tc>
        <w:tc>
          <w:tcPr>
            <w:tcW w:type="dxa" w:w="1640"/>
          </w:tcPr>
          <w:p>
            <w:pPr>
              <w:spacing w:after="0"/>
              <w:jc w:val="left"/>
            </w:pPr>
            <w:r>
              <w:rPr>
                <w:sz w:val="16"/>
              </w:rPr>
              <w:t>Lightning, 2020-07-03, $0 property; $0 crops (2020 dollars), 1 direct death, 1 direct injury</w:t>
            </w:r>
          </w:p>
        </w:tc>
        <w:tc>
          <w:tcPr>
            <w:tcW w:type="dxa" w:w="1634"/>
          </w:tcPr>
          <w:p>
            <w:pPr>
              <w:spacing w:after="0"/>
              <w:jc w:val="left"/>
            </w:pPr>
            <w:r>
              <w:rPr>
                <w:sz w:val="16"/>
              </w:rPr>
              <w:t>Lightning, 2000-07-23, $150,000 property; crops not reported (2000 dollars)</w:t>
            </w:r>
          </w:p>
        </w:tc>
        <w:tc>
          <w:tcPr>
            <w:tcW w:type="dxa" w:w="1618"/>
          </w:tcPr>
          <w:p>
            <w:pPr>
              <w:spacing w:after="0"/>
              <w:jc w:val="left"/>
            </w:pPr>
            <w:r>
              <w:rPr>
                <w:sz w:val="16"/>
              </w:rPr>
              <w:t>Event records naming jurisdictions in the plan: Moultrie city (3 records).</w:t>
            </w:r>
          </w:p>
        </w:tc>
        <w:tc>
          <w:tcPr>
            <w:tcW w:type="dxa" w:w="1608"/>
          </w:tcPr>
          <w:p>
            <w:pPr>
              <w:spacing w:after="0"/>
              <w:jc w:val="left"/>
            </w:pPr>
            <w:r>
              <w:rPr>
                <w:sz w:val="16"/>
              </w:rPr>
              <w:t>Storm Events lists lightning with damage or casualties.</w:t>
            </w:r>
          </w:p>
        </w:tc>
      </w:tr>
      <w:tr>
        <w:trPr>
          <w:cantSplit/>
        </w:trPr>
        <w:tc>
          <w:tcPr>
            <w:tcW w:type="dxa" w:w="1902"/>
          </w:tcPr>
          <w:p>
            <w:pPr>
              <w:spacing w:after="0"/>
              <w:jc w:val="left"/>
            </w:pPr>
            <w:r>
              <w:rPr>
                <w:sz w:val="16"/>
              </w:rPr>
              <w:t>High Wind and Strong Wind (outside NRI's Strong Wind definition)</w:t>
            </w:r>
          </w:p>
        </w:tc>
        <w:tc>
          <w:tcPr>
            <w:tcW w:type="dxa" w:w="1909"/>
          </w:tcPr>
          <w:p>
            <w:pPr>
              <w:spacing w:after="0"/>
              <w:jc w:val="left"/>
            </w:pPr>
            <w:r>
              <w:rPr>
                <w:sz w:val="16"/>
              </w:rPr>
              <w:t>wind speed (kt and mph)</w:t>
            </w:r>
          </w:p>
        </w:tc>
        <w:tc>
          <w:tcPr>
            <w:tcW w:type="dxa" w:w="1789"/>
          </w:tcPr>
          <w:p>
            <w:pPr>
              <w:spacing w:after="0"/>
              <w:jc w:val="right"/>
            </w:pPr>
            <w:r>
              <w:rPr>
                <w:sz w:val="16"/>
              </w:rPr>
              <w:t>1 record, 2008 (1 zone-level)</w:t>
            </w:r>
          </w:p>
        </w:tc>
        <w:tc>
          <w:tcPr>
            <w:tcW w:type="dxa" w:w="2012"/>
          </w:tcPr>
          <w:p>
            <w:pPr>
              <w:spacing w:after="0"/>
              <w:jc w:val="left"/>
            </w:pPr>
            <w:r>
              <w:rPr>
                <w:sz w:val="16"/>
              </w:rPr>
              <w:t>45 kt (52 mph); 1 with a recorded value</w:t>
            </w:r>
          </w:p>
        </w:tc>
        <w:tc>
          <w:tcPr>
            <w:tcW w:type="dxa" w:w="1640"/>
          </w:tcPr>
          <w:p>
            <w:pPr>
              <w:spacing w:after="0"/>
              <w:jc w:val="left"/>
            </w:pPr>
            <w:r>
              <w:rPr>
                <w:sz w:val="16"/>
              </w:rPr>
              <w:t>45 kt (52 mph) estimated gust, Strong Wind, 2008-12-11; NWS zone GAZ146</w:t>
            </w:r>
          </w:p>
        </w:tc>
        <w:tc>
          <w:tcPr>
            <w:tcW w:type="dxa" w:w="1634"/>
          </w:tcPr>
          <w:p>
            <w:pPr>
              <w:spacing w:after="0"/>
              <w:jc w:val="left"/>
            </w:pPr>
          </w:p>
        </w:tc>
        <w:tc>
          <w:tcPr>
            <w:tcW w:type="dxa" w:w="1618"/>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Thunderstorm Wind</w:t>
            </w:r>
          </w:p>
        </w:tc>
        <w:tc>
          <w:tcPr>
            <w:tcW w:type="dxa" w:w="1909"/>
          </w:tcPr>
          <w:p>
            <w:pPr>
              <w:spacing w:after="0"/>
              <w:jc w:val="left"/>
            </w:pPr>
            <w:r>
              <w:rPr>
                <w:sz w:val="16"/>
              </w:rPr>
              <w:t>wind speed (kt and mph)</w:t>
            </w:r>
          </w:p>
        </w:tc>
        <w:tc>
          <w:tcPr>
            <w:tcW w:type="dxa" w:w="1789"/>
          </w:tcPr>
          <w:p>
            <w:pPr>
              <w:spacing w:after="0"/>
              <w:jc w:val="right"/>
            </w:pPr>
            <w:r>
              <w:rPr>
                <w:sz w:val="16"/>
              </w:rPr>
              <w:t>221 records, 1955 to 2026</w:t>
            </w:r>
          </w:p>
        </w:tc>
        <w:tc>
          <w:tcPr>
            <w:tcW w:type="dxa" w:w="2012"/>
          </w:tcPr>
          <w:p>
            <w:pPr>
              <w:spacing w:after="0"/>
              <w:jc w:val="left"/>
            </w:pPr>
            <w:r>
              <w:rPr>
                <w:sz w:val="16"/>
              </w:rPr>
              <w:t>48 kt (55 mph) to 66 kt (76 mph) (median 50 kt (58 mph)); 146 with a recorded value</w:t>
            </w:r>
          </w:p>
        </w:tc>
        <w:tc>
          <w:tcPr>
            <w:tcW w:type="dxa" w:w="1640"/>
          </w:tcPr>
          <w:p>
            <w:pPr>
              <w:spacing w:after="0"/>
              <w:jc w:val="left"/>
            </w:pPr>
            <w:r>
              <w:rPr>
                <w:sz w:val="16"/>
              </w:rPr>
              <w:t>66 kt (76 mph), measurement type not recorded, Thunderstorm Wind, 1955-05-25</w:t>
            </w:r>
          </w:p>
        </w:tc>
        <w:tc>
          <w:tcPr>
            <w:tcW w:type="dxa" w:w="1634"/>
          </w:tcPr>
          <w:p>
            <w:pPr>
              <w:spacing w:after="0"/>
              <w:jc w:val="left"/>
            </w:pPr>
            <w:r>
              <w:rPr>
                <w:sz w:val="16"/>
              </w:rPr>
              <w:t>Thunderstorm Wind, 1994-08-05, $500,000 property; crops not recorded (1994 dollars)</w:t>
            </w:r>
          </w:p>
        </w:tc>
        <w:tc>
          <w:tcPr>
            <w:tcW w:type="dxa" w:w="1618"/>
          </w:tcPr>
          <w:p>
            <w:pPr>
              <w:spacing w:after="0"/>
              <w:jc w:val="left"/>
            </w:pPr>
            <w:r>
              <w:rPr>
                <w:sz w:val="16"/>
              </w:rPr>
              <w:t>Event records naming jurisdictions in the plan: Moultrie city (52 records), Norman Park city (13 records), Berlin city (8 records), Ellenton town (8 records), Doerun city (4 records), Funston city (3 records).</w:t>
            </w:r>
          </w:p>
        </w:tc>
        <w:tc>
          <w:tcPr>
            <w:tcW w:type="dxa" w:w="1608"/>
          </w:tcPr>
          <w:p>
            <w:pPr>
              <w:spacing w:after="0"/>
              <w:jc w:val="left"/>
            </w:pPr>
          </w:p>
        </w:tc>
      </w:tr>
      <w:tr>
        <w:trPr>
          <w:cantSplit/>
        </w:trPr>
        <w:tc>
          <w:tcPr>
            <w:tcW w:type="dxa" w:w="1902"/>
          </w:tcPr>
          <w:p>
            <w:pPr>
              <w:spacing w:after="0"/>
              <w:jc w:val="left"/>
            </w:pPr>
            <w:r>
              <w:rPr>
                <w:sz w:val="16"/>
              </w:rPr>
              <w:t>Tornado</w:t>
            </w:r>
          </w:p>
        </w:tc>
        <w:tc>
          <w:tcPr>
            <w:tcW w:type="dxa" w:w="1909"/>
          </w:tcPr>
          <w:p>
            <w:pPr>
              <w:spacing w:after="0"/>
              <w:jc w:val="left"/>
            </w:pPr>
            <w:r>
              <w:rPr>
                <w:sz w:val="16"/>
              </w:rPr>
              <w:t>Enhanced Fujita (Fujita before Feb 2007)</w:t>
            </w:r>
          </w:p>
        </w:tc>
        <w:tc>
          <w:tcPr>
            <w:tcW w:type="dxa" w:w="1789"/>
          </w:tcPr>
          <w:p>
            <w:pPr>
              <w:spacing w:after="0"/>
              <w:jc w:val="right"/>
            </w:pPr>
            <w:r>
              <w:rPr>
                <w:sz w:val="16"/>
              </w:rPr>
              <w:t>38 records, 1951 to 2025</w:t>
            </w:r>
          </w:p>
        </w:tc>
        <w:tc>
          <w:tcPr>
            <w:tcW w:type="dxa" w:w="2012"/>
          </w:tcPr>
          <w:p>
            <w:pPr>
              <w:spacing w:after="0"/>
              <w:jc w:val="left"/>
            </w:pPr>
            <w:r>
              <w:rPr>
                <w:sz w:val="16"/>
              </w:rPr>
              <w:t>F/EF0 to F/EF2 (median F/EF1); 35 with a recorded value</w:t>
            </w:r>
          </w:p>
        </w:tc>
        <w:tc>
          <w:tcPr>
            <w:tcW w:type="dxa" w:w="1640"/>
          </w:tcPr>
          <w:p>
            <w:pPr>
              <w:spacing w:after="0"/>
              <w:jc w:val="left"/>
            </w:pPr>
            <w:r>
              <w:rPr>
                <w:sz w:val="16"/>
              </w:rPr>
              <w:t>F2 tornado, 1989-10-01, 10 mi path length (whole path, pre-1996), 100 yd wide, $2,500,000 property; crops not recorded (1989 dollars), 2 direct deaths, 12 direct injuries</w:t>
            </w:r>
          </w:p>
        </w:tc>
        <w:tc>
          <w:tcPr>
            <w:tcW w:type="dxa" w:w="1634"/>
          </w:tcPr>
          <w:p>
            <w:pPr>
              <w:spacing w:after="0"/>
              <w:jc w:val="left"/>
            </w:pPr>
          </w:p>
        </w:tc>
        <w:tc>
          <w:tcPr>
            <w:tcW w:type="dxa" w:w="1618"/>
          </w:tcPr>
          <w:p>
            <w:pPr>
              <w:spacing w:after="0"/>
              <w:jc w:val="left"/>
            </w:pPr>
            <w:r>
              <w:rPr>
                <w:sz w:val="16"/>
              </w:rPr>
              <w:t>Event records naming jurisdictions in the plan: Moultrie city (3 records), Norman Park city (3 records), Funston city (2 records), Doerun city (1 record), Ellenton town (1 record).</w:t>
            </w:r>
          </w:p>
        </w:tc>
        <w:tc>
          <w:tcPr>
            <w:tcW w:type="dxa" w:w="16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2"/>
          </w:tcPr>
          <w:p>
            <w:pPr>
              <w:spacing w:after="0"/>
              <w:jc w:val="left"/>
            </w:pPr>
            <w:r>
              <w:rPr>
                <w:sz w:val="16"/>
              </w:rPr>
              <w:t>Wildfire</w:t>
            </w:r>
          </w:p>
        </w:tc>
        <w:tc>
          <w:tcPr>
            <w:tcW w:type="dxa" w:w="1909"/>
          </w:tcPr>
          <w:p>
            <w:pPr>
              <w:spacing w:after="0"/>
              <w:jc w:val="left"/>
            </w:pPr>
            <w:r>
              <w:rPr>
                <w:sz w:val="16"/>
              </w:rPr>
              <w:t>acres burned (local data)</w:t>
            </w:r>
          </w:p>
        </w:tc>
        <w:tc>
          <w:tcPr>
            <w:tcW w:type="dxa" w:w="1789"/>
          </w:tcPr>
          <w:p>
            <w:pPr>
              <w:spacing w:after="0"/>
              <w:jc w:val="right"/>
            </w:pPr>
            <w:r>
              <w:rPr>
                <w:sz w:val="16"/>
              </w:rPr>
              <w:t>0</w:t>
            </w:r>
          </w:p>
        </w:tc>
        <w:tc>
          <w:tcPr>
            <w:tcW w:type="dxa" w:w="2012"/>
          </w:tcPr>
          <w:p>
            <w:pPr>
              <w:spacing w:after="0"/>
              <w:jc w:val="left"/>
            </w:pPr>
          </w:p>
        </w:tc>
        <w:tc>
          <w:tcPr>
            <w:tcW w:type="dxa" w:w="1640"/>
          </w:tcPr>
          <w:p>
            <w:pPr>
              <w:spacing w:after="0"/>
              <w:jc w:val="left"/>
            </w:pPr>
          </w:p>
        </w:tc>
        <w:tc>
          <w:tcPr>
            <w:tcW w:type="dxa" w:w="1634"/>
          </w:tcPr>
          <w:p>
            <w:pPr>
              <w:spacing w:after="0"/>
              <w:jc w:val="left"/>
            </w:pPr>
          </w:p>
        </w:tc>
        <w:tc>
          <w:tcPr>
            <w:tcW w:type="dxa" w:w="1618"/>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Winter Storm, Heavy Snow, Blizzard, Lake-Effect Snow, Winter Weather, Sleet</w:t>
            </w:r>
          </w:p>
        </w:tc>
        <w:tc>
          <w:tcPr>
            <w:tcW w:type="dxa" w:w="1909"/>
          </w:tcPr>
          <w:p>
            <w:pPr>
              <w:spacing w:after="0"/>
              <w:jc w:val="left"/>
            </w:pPr>
            <w:r>
              <w:rPr>
                <w:sz w:val="16"/>
              </w:rPr>
              <w:t>none in data (snowfall: local data)</w:t>
            </w:r>
          </w:p>
        </w:tc>
        <w:tc>
          <w:tcPr>
            <w:tcW w:type="dxa" w:w="1789"/>
          </w:tcPr>
          <w:p>
            <w:pPr>
              <w:spacing w:after="0"/>
              <w:jc w:val="right"/>
            </w:pPr>
            <w:r>
              <w:rPr>
                <w:sz w:val="16"/>
              </w:rPr>
              <w:t>4 records, 2014 to 2025 (4 zone-level)</w:t>
            </w:r>
          </w:p>
        </w:tc>
        <w:tc>
          <w:tcPr>
            <w:tcW w:type="dxa" w:w="2012"/>
          </w:tcPr>
          <w:p>
            <w:pPr>
              <w:spacing w:after="0"/>
              <w:jc w:val="left"/>
            </w:pPr>
          </w:p>
        </w:tc>
        <w:tc>
          <w:tcPr>
            <w:tcW w:type="dxa" w:w="1640"/>
          </w:tcPr>
          <w:p>
            <w:pPr>
              <w:spacing w:after="0"/>
              <w:jc w:val="left"/>
            </w:pPr>
            <w:r>
              <w:rPr>
                <w:sz w:val="16"/>
              </w:rPr>
              <w:t>No damage reported in 4 records.</w:t>
            </w:r>
          </w:p>
        </w:tc>
        <w:tc>
          <w:tcPr>
            <w:tcW w:type="dxa" w:w="1634"/>
          </w:tcPr>
          <w:p>
            <w:pPr>
              <w:spacing w:after="0"/>
              <w:jc w:val="left"/>
            </w:pPr>
          </w:p>
        </w:tc>
        <w:tc>
          <w:tcPr>
            <w:tcW w:type="dxa" w:w="1618"/>
          </w:tcPr>
          <w:p>
            <w:pPr>
              <w:spacing w:after="0"/>
              <w:jc w:val="left"/>
            </w:pPr>
            <w:r>
              <w:rPr>
                <w:sz w:val="16"/>
              </w:rPr>
              <w:t>Countywide (zone-level records).</w:t>
            </w:r>
          </w:p>
        </w:tc>
        <w:tc>
          <w:tcPr>
            <w:tcW w:type="dxa" w:w="16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0"/>
        <w:gridCol w:w="2390"/>
        <w:gridCol w:w="2390"/>
        <w:gridCol w:w="2631"/>
        <w:gridCol w:w="133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0"/>
            <w:shd w:val="clear" w:color="auto" w:fill="E8E8E8"/>
          </w:tcPr>
          <w:p>
            <w:pPr>
              <w:spacing w:after="0"/>
              <w:jc w:val="left"/>
            </w:pPr>
            <w:r>
              <w:rPr>
                <w:b/>
                <w:sz w:val="16"/>
              </w:rPr>
              <w:t>Type</w:t>
            </w:r>
          </w:p>
        </w:tc>
        <w:tc>
          <w:tcPr>
            <w:tcW w:type="dxa" w:w="2390"/>
            <w:shd w:val="clear" w:color="auto" w:fill="E8E8E8"/>
          </w:tcPr>
          <w:p>
            <w:pPr>
              <w:spacing w:after="0"/>
              <w:jc w:val="left"/>
            </w:pPr>
            <w:r>
              <w:rPr>
                <w:b/>
                <w:sz w:val="16"/>
              </w:rPr>
              <w:t>Title</w:t>
            </w:r>
          </w:p>
        </w:tc>
        <w:tc>
          <w:tcPr>
            <w:tcW w:type="dxa" w:w="2390"/>
            <w:shd w:val="clear" w:color="auto" w:fill="E8E8E8"/>
          </w:tcPr>
          <w:p>
            <w:pPr>
              <w:spacing w:after="0"/>
              <w:jc w:val="left"/>
            </w:pPr>
            <w:r>
              <w:rPr>
                <w:b/>
                <w:sz w:val="16"/>
              </w:rPr>
              <w:t>Mapped hazard</w:t>
            </w:r>
          </w:p>
        </w:tc>
        <w:tc>
          <w:tcPr>
            <w:tcW w:type="dxa" w:w="26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9"/>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60"/>
          </w:tcPr>
          <w:p>
            <w:pPr>
              <w:spacing w:after="0"/>
              <w:jc w:val="left"/>
            </w:pPr>
            <w:r>
              <w:rPr>
                <w:sz w:val="16"/>
              </w:rPr>
              <w:t>Major disaster</w:t>
            </w:r>
          </w:p>
        </w:tc>
        <w:tc>
          <w:tcPr>
            <w:tcW w:type="dxa" w:w="2390"/>
          </w:tcPr>
          <w:p>
            <w:pPr>
              <w:spacing w:after="0"/>
              <w:jc w:val="left"/>
            </w:pPr>
            <w:r>
              <w:rPr>
                <w:sz w:val="16"/>
              </w:rPr>
              <w:t>Hurricane Helene</w:t>
            </w:r>
          </w:p>
        </w:tc>
        <w:tc>
          <w:tcPr>
            <w:tcW w:type="dxa" w:w="2390"/>
          </w:tcPr>
          <w:p>
            <w:pPr>
              <w:spacing w:after="0"/>
              <w:jc w:val="left"/>
            </w:pPr>
            <w:r>
              <w:rPr>
                <w:sz w:val="16"/>
              </w:rPr>
              <w:t>Hurricane</w:t>
            </w:r>
          </w:p>
        </w:tc>
        <w:tc>
          <w:tcPr>
            <w:tcW w:type="dxa" w:w="2631"/>
          </w:tcPr>
          <w:p>
            <w:pPr>
              <w:spacing w:after="0"/>
              <w:jc w:val="right"/>
            </w:pPr>
            <w:r>
              <w:rPr>
                <w:sz w:val="16"/>
              </w:rPr>
              <w:t>$63,315,957.42</w:t>
            </w:r>
          </w:p>
        </w:tc>
        <w:tc>
          <w:tcPr>
            <w:tcW w:type="dxa" w:w="133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0"/>
          </w:tcPr>
          <w:p>
            <w:pPr>
              <w:spacing w:after="0"/>
              <w:jc w:val="left"/>
            </w:pPr>
            <w:r>
              <w:rPr>
                <w:sz w:val="16"/>
              </w:rPr>
              <w:t>Emergency</w:t>
            </w:r>
          </w:p>
        </w:tc>
        <w:tc>
          <w:tcPr>
            <w:tcW w:type="dxa" w:w="2390"/>
          </w:tcPr>
          <w:p>
            <w:pPr>
              <w:spacing w:after="0"/>
              <w:jc w:val="left"/>
            </w:pPr>
            <w:r>
              <w:rPr>
                <w:sz w:val="16"/>
              </w:rPr>
              <w:t>Hurricane Helene</w:t>
            </w:r>
          </w:p>
        </w:tc>
        <w:tc>
          <w:tcPr>
            <w:tcW w:type="dxa" w:w="2390"/>
          </w:tcPr>
          <w:p>
            <w:pPr>
              <w:spacing w:after="0"/>
              <w:jc w:val="left"/>
            </w:pPr>
            <w:r>
              <w:rPr>
                <w:sz w:val="16"/>
              </w:rPr>
              <w:t>Hurricane</w:t>
            </w:r>
          </w:p>
        </w:tc>
        <w:tc>
          <w:tcPr>
            <w:tcW w:type="dxa" w:w="2631"/>
          </w:tcPr>
          <w:p>
            <w:pPr>
              <w:spacing w:after="0"/>
              <w:jc w:val="right"/>
            </w:pPr>
            <w:r>
              <w:rPr>
                <w:sz w:val="16"/>
              </w:rPr>
              <w:t>no Public Assistance recorded</w:t>
            </w:r>
          </w:p>
        </w:tc>
        <w:tc>
          <w:tcPr>
            <w:tcW w:type="dxa" w:w="1339"/>
          </w:tcPr>
          <w:p>
            <w:pPr>
              <w:spacing w:after="0"/>
              <w:jc w:val="left"/>
            </w:pPr>
            <w:r>
              <w:rPr>
                <w:sz w:val="16"/>
              </w:rPr>
              <w:t>new since last plan; within last 5 years</w:t>
            </w:r>
          </w:p>
        </w:tc>
        <w:tc>
          <w:tcPr>
            <w:tcW w:type="dxa" w:w="891"/>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60"/>
          </w:tcPr>
          <w:p>
            <w:pPr>
              <w:spacing w:after="0"/>
              <w:jc w:val="left"/>
            </w:pPr>
            <w:r>
              <w:rPr>
                <w:sz w:val="16"/>
              </w:rPr>
              <w:t>Major disaster</w:t>
            </w:r>
          </w:p>
        </w:tc>
        <w:tc>
          <w:tcPr>
            <w:tcW w:type="dxa" w:w="2390"/>
          </w:tcPr>
          <w:p>
            <w:pPr>
              <w:spacing w:after="0"/>
              <w:jc w:val="left"/>
            </w:pPr>
            <w:r>
              <w:rPr>
                <w:sz w:val="16"/>
              </w:rPr>
              <w:t>Tropical Storm Debby</w:t>
            </w:r>
          </w:p>
        </w:tc>
        <w:tc>
          <w:tcPr>
            <w:tcW w:type="dxa" w:w="2390"/>
          </w:tcPr>
          <w:p>
            <w:pPr>
              <w:spacing w:after="0"/>
              <w:jc w:val="left"/>
            </w:pPr>
            <w:r>
              <w:rPr>
                <w:sz w:val="16"/>
              </w:rPr>
              <w:t>Hurricane</w:t>
            </w:r>
          </w:p>
        </w:tc>
        <w:tc>
          <w:tcPr>
            <w:tcW w:type="dxa" w:w="2631"/>
          </w:tcPr>
          <w:p>
            <w:pPr>
              <w:spacing w:after="0"/>
              <w:jc w:val="right"/>
            </w:pPr>
            <w:r>
              <w:rPr>
                <w:sz w:val="16"/>
              </w:rPr>
              <w:t>$3,928,986.66</w:t>
            </w:r>
          </w:p>
        </w:tc>
        <w:tc>
          <w:tcPr>
            <w:tcW w:type="dxa" w:w="133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60"/>
          </w:tcPr>
          <w:p>
            <w:pPr>
              <w:spacing w:after="0"/>
              <w:jc w:val="left"/>
            </w:pPr>
            <w:r>
              <w:rPr>
                <w:sz w:val="16"/>
              </w:rPr>
              <w:t>Emergency</w:t>
            </w:r>
          </w:p>
        </w:tc>
        <w:tc>
          <w:tcPr>
            <w:tcW w:type="dxa" w:w="2390"/>
          </w:tcPr>
          <w:p>
            <w:pPr>
              <w:spacing w:after="0"/>
              <w:jc w:val="left"/>
            </w:pPr>
            <w:r>
              <w:rPr>
                <w:sz w:val="16"/>
              </w:rPr>
              <w:t>Hurricane Debby</w:t>
            </w:r>
          </w:p>
        </w:tc>
        <w:tc>
          <w:tcPr>
            <w:tcW w:type="dxa" w:w="2390"/>
          </w:tcPr>
          <w:p>
            <w:pPr>
              <w:spacing w:after="0"/>
              <w:jc w:val="left"/>
            </w:pPr>
            <w:r>
              <w:rPr>
                <w:sz w:val="16"/>
              </w:rPr>
              <w:t>Hurricane</w:t>
            </w:r>
          </w:p>
        </w:tc>
        <w:tc>
          <w:tcPr>
            <w:tcW w:type="dxa" w:w="2631"/>
          </w:tcPr>
          <w:p>
            <w:pPr>
              <w:spacing w:after="0"/>
              <w:jc w:val="right"/>
            </w:pPr>
            <w:r>
              <w:rPr>
                <w:sz w:val="16"/>
              </w:rPr>
              <w:t>no Public Assistance recorded</w:t>
            </w:r>
          </w:p>
        </w:tc>
        <w:tc>
          <w:tcPr>
            <w:tcW w:type="dxa" w:w="1339"/>
          </w:tcPr>
          <w:p>
            <w:pPr>
              <w:spacing w:after="0"/>
              <w:jc w:val="left"/>
            </w:pPr>
            <w:r>
              <w:rPr>
                <w:sz w:val="16"/>
              </w:rPr>
              <w:t>new since last plan; within last 5 years</w:t>
            </w:r>
          </w:p>
        </w:tc>
        <w:tc>
          <w:tcPr>
            <w:tcW w:type="dxa" w:w="891"/>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60"/>
          </w:tcPr>
          <w:p>
            <w:pPr>
              <w:spacing w:after="0"/>
              <w:jc w:val="left"/>
            </w:pPr>
            <w:r>
              <w:rPr>
                <w:sz w:val="16"/>
              </w:rPr>
              <w:t>Major disaster</w:t>
            </w:r>
          </w:p>
        </w:tc>
        <w:tc>
          <w:tcPr>
            <w:tcW w:type="dxa" w:w="2390"/>
          </w:tcPr>
          <w:p>
            <w:pPr>
              <w:spacing w:after="0"/>
              <w:jc w:val="left"/>
            </w:pPr>
            <w:r>
              <w:rPr>
                <w:sz w:val="16"/>
              </w:rPr>
              <w:t>Hurricane Idalia</w:t>
            </w:r>
          </w:p>
        </w:tc>
        <w:tc>
          <w:tcPr>
            <w:tcW w:type="dxa" w:w="2390"/>
          </w:tcPr>
          <w:p>
            <w:pPr>
              <w:spacing w:after="0"/>
              <w:jc w:val="left"/>
            </w:pPr>
            <w:r>
              <w:rPr>
                <w:sz w:val="16"/>
              </w:rPr>
              <w:t>Hurricane (primary); also designated: Inland Flooding, Strong Wind, Tornado</w:t>
            </w:r>
          </w:p>
        </w:tc>
        <w:tc>
          <w:tcPr>
            <w:tcW w:type="dxa" w:w="2631"/>
          </w:tcPr>
          <w:p>
            <w:pPr>
              <w:spacing w:after="0"/>
              <w:jc w:val="right"/>
            </w:pPr>
            <w:r>
              <w:rPr>
                <w:sz w:val="16"/>
              </w:rPr>
              <w:t>$9,648,919.67</w:t>
            </w:r>
          </w:p>
        </w:tc>
        <w:tc>
          <w:tcPr>
            <w:tcW w:type="dxa" w:w="133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0"/>
          </w:tcPr>
          <w:p>
            <w:pPr>
              <w:spacing w:after="0"/>
              <w:jc w:val="left"/>
            </w:pPr>
            <w:r>
              <w:rPr>
                <w:sz w:val="16"/>
              </w:rPr>
              <w:t>Major disaster</w:t>
            </w:r>
          </w:p>
        </w:tc>
        <w:tc>
          <w:tcPr>
            <w:tcW w:type="dxa" w:w="2390"/>
          </w:tcPr>
          <w:p>
            <w:pPr>
              <w:spacing w:after="0"/>
              <w:jc w:val="left"/>
            </w:pPr>
            <w:r>
              <w:rPr>
                <w:sz w:val="16"/>
              </w:rPr>
              <w:t>COVID-19 Pandemic</w:t>
            </w:r>
          </w:p>
        </w:tc>
        <w:tc>
          <w:tcPr>
            <w:tcW w:type="dxa" w:w="2390"/>
          </w:tcPr>
          <w:p>
            <w:pPr>
              <w:spacing w:after="0"/>
              <w:jc w:val="left"/>
            </w:pPr>
            <w:r>
              <w:rPr>
                <w:sz w:val="16"/>
              </w:rPr>
              <w:t>Non-natural, not counted</w:t>
            </w:r>
          </w:p>
        </w:tc>
        <w:tc>
          <w:tcPr>
            <w:tcW w:type="dxa" w:w="2631"/>
          </w:tcPr>
          <w:p>
            <w:pPr>
              <w:spacing w:after="0"/>
              <w:jc w:val="right"/>
            </w:pPr>
            <w:r>
              <w:rPr>
                <w:sz w:val="16"/>
              </w:rPr>
              <w:t>$65,706.46</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0"/>
          </w:tcPr>
          <w:p>
            <w:pPr>
              <w:spacing w:after="0"/>
              <w:jc w:val="left"/>
            </w:pPr>
            <w:r>
              <w:rPr>
                <w:sz w:val="16"/>
              </w:rPr>
              <w:t>Emergency</w:t>
            </w:r>
          </w:p>
        </w:tc>
        <w:tc>
          <w:tcPr>
            <w:tcW w:type="dxa" w:w="2390"/>
          </w:tcPr>
          <w:p>
            <w:pPr>
              <w:spacing w:after="0"/>
              <w:jc w:val="left"/>
            </w:pPr>
            <w:r>
              <w:rPr>
                <w:sz w:val="16"/>
              </w:rPr>
              <w:t>COVID-19</w:t>
            </w:r>
          </w:p>
        </w:tc>
        <w:tc>
          <w:tcPr>
            <w:tcW w:type="dxa" w:w="2390"/>
          </w:tcPr>
          <w:p>
            <w:pPr>
              <w:spacing w:after="0"/>
              <w:jc w:val="left"/>
            </w:pPr>
            <w:r>
              <w:rPr>
                <w:sz w:val="16"/>
              </w:rPr>
              <w:t>Non-natural, not counted</w:t>
            </w:r>
          </w:p>
        </w:tc>
        <w:tc>
          <w:tcPr>
            <w:tcW w:type="dxa" w:w="2631"/>
          </w:tcPr>
          <w:p>
            <w:pPr>
              <w:spacing w:after="0"/>
              <w:jc w:val="right"/>
            </w:pPr>
            <w:r>
              <w:rPr>
                <w:sz w:val="16"/>
              </w:rPr>
              <w:t>no Public Assistance recorded</w:t>
            </w:r>
          </w:p>
        </w:tc>
        <w:tc>
          <w:tcPr>
            <w:tcW w:type="dxa" w:w="1339"/>
          </w:tcPr>
          <w:p>
            <w:pPr>
              <w:spacing w:after="0"/>
              <w:jc w:val="left"/>
            </w:pPr>
          </w:p>
        </w:tc>
        <w:tc>
          <w:tcPr>
            <w:tcW w:type="dxa" w:w="891"/>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60"/>
          </w:tcPr>
          <w:p>
            <w:pPr>
              <w:spacing w:after="0"/>
              <w:jc w:val="left"/>
            </w:pPr>
            <w:r>
              <w:rPr>
                <w:sz w:val="16"/>
              </w:rPr>
              <w:t>Major disaster</w:t>
            </w:r>
          </w:p>
        </w:tc>
        <w:tc>
          <w:tcPr>
            <w:tcW w:type="dxa" w:w="2390"/>
          </w:tcPr>
          <w:p>
            <w:pPr>
              <w:spacing w:after="0"/>
              <w:jc w:val="left"/>
            </w:pPr>
            <w:r>
              <w:rPr>
                <w:sz w:val="16"/>
              </w:rPr>
              <w:t>Hurricane Michael</w:t>
            </w:r>
          </w:p>
        </w:tc>
        <w:tc>
          <w:tcPr>
            <w:tcW w:type="dxa" w:w="2390"/>
          </w:tcPr>
          <w:p>
            <w:pPr>
              <w:spacing w:after="0"/>
              <w:jc w:val="left"/>
            </w:pPr>
            <w:r>
              <w:rPr>
                <w:sz w:val="16"/>
              </w:rPr>
              <w:t>Hurricane</w:t>
            </w:r>
          </w:p>
        </w:tc>
        <w:tc>
          <w:tcPr>
            <w:tcW w:type="dxa" w:w="2631"/>
          </w:tcPr>
          <w:p>
            <w:pPr>
              <w:spacing w:after="0"/>
              <w:jc w:val="right"/>
            </w:pPr>
            <w:r>
              <w:rPr>
                <w:sz w:val="16"/>
              </w:rPr>
              <w:t>$1,445,348.43</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60"/>
          </w:tcPr>
          <w:p>
            <w:pPr>
              <w:spacing w:after="0"/>
              <w:jc w:val="left"/>
            </w:pPr>
            <w:r>
              <w:rPr>
                <w:sz w:val="16"/>
              </w:rPr>
              <w:t>Emergency</w:t>
            </w:r>
          </w:p>
        </w:tc>
        <w:tc>
          <w:tcPr>
            <w:tcW w:type="dxa" w:w="2390"/>
          </w:tcPr>
          <w:p>
            <w:pPr>
              <w:spacing w:after="0"/>
              <w:jc w:val="left"/>
            </w:pPr>
            <w:r>
              <w:rPr>
                <w:sz w:val="16"/>
              </w:rPr>
              <w:t>Hurricane Michael</w:t>
            </w:r>
          </w:p>
        </w:tc>
        <w:tc>
          <w:tcPr>
            <w:tcW w:type="dxa" w:w="2390"/>
          </w:tcPr>
          <w:p>
            <w:pPr>
              <w:spacing w:after="0"/>
              <w:jc w:val="left"/>
            </w:pPr>
            <w:r>
              <w:rPr>
                <w:sz w:val="16"/>
              </w:rPr>
              <w:t>Hurricane</w:t>
            </w:r>
          </w:p>
        </w:tc>
        <w:tc>
          <w:tcPr>
            <w:tcW w:type="dxa" w:w="2631"/>
          </w:tcPr>
          <w:p>
            <w:pPr>
              <w:spacing w:after="0"/>
              <w:jc w:val="right"/>
            </w:pPr>
            <w:r>
              <w:rPr>
                <w:sz w:val="16"/>
              </w:rPr>
              <w:t>no Public Assistance recorded</w:t>
            </w:r>
          </w:p>
        </w:tc>
        <w:tc>
          <w:tcPr>
            <w:tcW w:type="dxa" w:w="1339"/>
          </w:tcPr>
          <w:p>
            <w:pPr>
              <w:spacing w:after="0"/>
              <w:jc w:val="left"/>
            </w:pPr>
          </w:p>
        </w:tc>
        <w:tc>
          <w:tcPr>
            <w:tcW w:type="dxa" w:w="891"/>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0"/>
          </w:tcPr>
          <w:p>
            <w:pPr>
              <w:spacing w:after="0"/>
              <w:jc w:val="left"/>
            </w:pPr>
            <w:r>
              <w:rPr>
                <w:sz w:val="16"/>
              </w:rPr>
              <w:t>Major disaster</w:t>
            </w:r>
          </w:p>
        </w:tc>
        <w:tc>
          <w:tcPr>
            <w:tcW w:type="dxa" w:w="2390"/>
          </w:tcPr>
          <w:p>
            <w:pPr>
              <w:spacing w:after="0"/>
              <w:jc w:val="left"/>
            </w:pPr>
            <w:r>
              <w:rPr>
                <w:sz w:val="16"/>
              </w:rPr>
              <w:t>Hurricane Irma</w:t>
            </w:r>
          </w:p>
        </w:tc>
        <w:tc>
          <w:tcPr>
            <w:tcW w:type="dxa" w:w="2390"/>
          </w:tcPr>
          <w:p>
            <w:pPr>
              <w:spacing w:after="0"/>
              <w:jc w:val="left"/>
            </w:pPr>
            <w:r>
              <w:rPr>
                <w:sz w:val="16"/>
              </w:rPr>
              <w:t>Hurricane</w:t>
            </w:r>
          </w:p>
        </w:tc>
        <w:tc>
          <w:tcPr>
            <w:tcW w:type="dxa" w:w="2631"/>
          </w:tcPr>
          <w:p>
            <w:pPr>
              <w:spacing w:after="0"/>
              <w:jc w:val="right"/>
            </w:pPr>
            <w:r>
              <w:rPr>
                <w:sz w:val="16"/>
              </w:rPr>
              <w:t>$1,386,234.44</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0"/>
          </w:tcPr>
          <w:p>
            <w:pPr>
              <w:spacing w:after="0"/>
              <w:jc w:val="left"/>
            </w:pPr>
            <w:r>
              <w:rPr>
                <w:sz w:val="16"/>
              </w:rPr>
              <w:t>Emergency</w:t>
            </w:r>
          </w:p>
        </w:tc>
        <w:tc>
          <w:tcPr>
            <w:tcW w:type="dxa" w:w="2390"/>
          </w:tcPr>
          <w:p>
            <w:pPr>
              <w:spacing w:after="0"/>
              <w:jc w:val="left"/>
            </w:pPr>
            <w:r>
              <w:rPr>
                <w:sz w:val="16"/>
              </w:rPr>
              <w:t>Hurricane Irma</w:t>
            </w:r>
          </w:p>
        </w:tc>
        <w:tc>
          <w:tcPr>
            <w:tcW w:type="dxa" w:w="2390"/>
          </w:tcPr>
          <w:p>
            <w:pPr>
              <w:spacing w:after="0"/>
              <w:jc w:val="left"/>
            </w:pPr>
            <w:r>
              <w:rPr>
                <w:sz w:val="16"/>
              </w:rPr>
              <w:t>Hurricane</w:t>
            </w:r>
          </w:p>
        </w:tc>
        <w:tc>
          <w:tcPr>
            <w:tcW w:type="dxa" w:w="2631"/>
          </w:tcPr>
          <w:p>
            <w:pPr>
              <w:spacing w:after="0"/>
              <w:jc w:val="right"/>
            </w:pPr>
            <w:r>
              <w:rPr>
                <w:sz w:val="16"/>
              </w:rPr>
              <w:t>no Public Assistance recorded</w:t>
            </w:r>
          </w:p>
        </w:tc>
        <w:tc>
          <w:tcPr>
            <w:tcW w:type="dxa" w:w="1339"/>
          </w:tcPr>
          <w:p>
            <w:pPr>
              <w:spacing w:after="0"/>
              <w:jc w:val="left"/>
            </w:pPr>
          </w:p>
        </w:tc>
        <w:tc>
          <w:tcPr>
            <w:tcW w:type="dxa" w:w="891"/>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60"/>
          </w:tcPr>
          <w:p>
            <w:pPr>
              <w:spacing w:after="0"/>
              <w:jc w:val="left"/>
            </w:pPr>
            <w:r>
              <w:rPr>
                <w:sz w:val="16"/>
              </w:rPr>
              <w:t>Major disaster</w:t>
            </w:r>
          </w:p>
        </w:tc>
        <w:tc>
          <w:tcPr>
            <w:tcW w:type="dxa" w:w="2390"/>
          </w:tcPr>
          <w:p>
            <w:pPr>
              <w:spacing w:after="0"/>
              <w:jc w:val="left"/>
            </w:pPr>
            <w:r>
              <w:rPr>
                <w:sz w:val="16"/>
              </w:rPr>
              <w:t>Severe Storms, Tornadoes, Straight-Line Winds, and Flooding</w:t>
            </w:r>
          </w:p>
        </w:tc>
        <w:tc>
          <w:tcPr>
            <w:tcW w:type="dxa" w:w="2390"/>
          </w:tcPr>
          <w:p>
            <w:pPr>
              <w:spacing w:after="0"/>
              <w:jc w:val="left"/>
            </w:pPr>
            <w:r>
              <w:rPr>
                <w:sz w:val="16"/>
              </w:rPr>
              <w:t>Tornado (primary); also designated: Inland Flooding, Strong Wind</w:t>
            </w:r>
          </w:p>
        </w:tc>
        <w:tc>
          <w:tcPr>
            <w:tcW w:type="dxa" w:w="2631"/>
          </w:tcPr>
          <w:p>
            <w:pPr>
              <w:spacing w:after="0"/>
              <w:jc w:val="right"/>
            </w:pPr>
            <w:r>
              <w:rPr>
                <w:sz w:val="16"/>
              </w:rPr>
              <w:t>$472,267.57</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60"/>
          </w:tcPr>
          <w:p>
            <w:pPr>
              <w:spacing w:after="0"/>
              <w:jc w:val="left"/>
            </w:pPr>
            <w:r>
              <w:rPr>
                <w:sz w:val="16"/>
              </w:rPr>
              <w:t>Major disaster</w:t>
            </w:r>
          </w:p>
        </w:tc>
        <w:tc>
          <w:tcPr>
            <w:tcW w:type="dxa" w:w="2390"/>
          </w:tcPr>
          <w:p>
            <w:pPr>
              <w:spacing w:after="0"/>
              <w:jc w:val="left"/>
            </w:pPr>
            <w:r>
              <w:rPr>
                <w:sz w:val="16"/>
              </w:rPr>
              <w:t>Severe Storms, Flooding, Tornadoes, and Straight-Line Winds</w:t>
            </w:r>
          </w:p>
        </w:tc>
        <w:tc>
          <w:tcPr>
            <w:tcW w:type="dxa" w:w="2390"/>
          </w:tcPr>
          <w:p>
            <w:pPr>
              <w:spacing w:after="0"/>
              <w:jc w:val="left"/>
            </w:pPr>
            <w:r>
              <w:rPr>
                <w:sz w:val="16"/>
              </w:rPr>
              <w:t>Inland Flooding; Strong Wind; Tornado</w:t>
            </w:r>
          </w:p>
        </w:tc>
        <w:tc>
          <w:tcPr>
            <w:tcW w:type="dxa" w:w="2631"/>
          </w:tcPr>
          <w:p>
            <w:pPr>
              <w:spacing w:after="0"/>
              <w:jc w:val="right"/>
            </w:pPr>
            <w:r>
              <w:rPr>
                <w:sz w:val="16"/>
              </w:rPr>
              <w:t>$1,475,706.15</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0"/>
          </w:tcPr>
          <w:p>
            <w:pPr>
              <w:spacing w:after="0"/>
              <w:jc w:val="left"/>
            </w:pPr>
            <w:r>
              <w:rPr>
                <w:sz w:val="16"/>
              </w:rPr>
              <w:t>Emergency</w:t>
            </w:r>
          </w:p>
        </w:tc>
        <w:tc>
          <w:tcPr>
            <w:tcW w:type="dxa" w:w="2390"/>
          </w:tcPr>
          <w:p>
            <w:pPr>
              <w:spacing w:after="0"/>
              <w:jc w:val="left"/>
            </w:pPr>
            <w:r>
              <w:rPr>
                <w:sz w:val="16"/>
              </w:rPr>
              <w:t>Hurricane Katrina Evacuation</w:t>
            </w:r>
          </w:p>
        </w:tc>
        <w:tc>
          <w:tcPr>
            <w:tcW w:type="dxa" w:w="2390"/>
          </w:tcPr>
          <w:p>
            <w:pPr>
              <w:spacing w:after="0"/>
              <w:jc w:val="left"/>
            </w:pPr>
            <w:r>
              <w:rPr>
                <w:sz w:val="16"/>
              </w:rPr>
              <w:t>Hurricane: evacuation support, not a local hazard event; not counted</w:t>
            </w:r>
          </w:p>
        </w:tc>
        <w:tc>
          <w:tcPr>
            <w:tcW w:type="dxa" w:w="2631"/>
          </w:tcPr>
          <w:p>
            <w:pPr>
              <w:spacing w:after="0"/>
              <w:jc w:val="right"/>
            </w:pPr>
            <w:r>
              <w:rPr>
                <w:sz w:val="16"/>
              </w:rPr>
              <w:t>$302,660.73</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60"/>
          </w:tcPr>
          <w:p>
            <w:pPr>
              <w:spacing w:after="0"/>
              <w:jc w:val="left"/>
            </w:pPr>
            <w:r>
              <w:rPr>
                <w:sz w:val="16"/>
              </w:rPr>
              <w:t>Major disaster</w:t>
            </w:r>
          </w:p>
        </w:tc>
        <w:tc>
          <w:tcPr>
            <w:tcW w:type="dxa" w:w="2390"/>
          </w:tcPr>
          <w:p>
            <w:pPr>
              <w:spacing w:after="0"/>
              <w:jc w:val="left"/>
            </w:pPr>
            <w:r>
              <w:rPr>
                <w:sz w:val="16"/>
              </w:rPr>
              <w:t>Tropical Storm Frances</w:t>
            </w:r>
          </w:p>
        </w:tc>
        <w:tc>
          <w:tcPr>
            <w:tcW w:type="dxa" w:w="2390"/>
          </w:tcPr>
          <w:p>
            <w:pPr>
              <w:spacing w:after="0"/>
              <w:jc w:val="left"/>
            </w:pPr>
            <w:r>
              <w:rPr>
                <w:sz w:val="16"/>
              </w:rPr>
              <w:t>Hurricane</w:t>
            </w:r>
          </w:p>
        </w:tc>
        <w:tc>
          <w:tcPr>
            <w:tcW w:type="dxa" w:w="2631"/>
          </w:tcPr>
          <w:p>
            <w:pPr>
              <w:spacing w:after="0"/>
              <w:jc w:val="right"/>
            </w:pPr>
            <w:r>
              <w:rPr>
                <w:sz w:val="16"/>
              </w:rPr>
              <w:t>$407,850.14</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2000-02-15</w:t>
            </w:r>
          </w:p>
        </w:tc>
        <w:tc>
          <w:tcPr>
            <w:tcW w:type="dxa" w:w="1037"/>
          </w:tcPr>
          <w:p>
            <w:pPr>
              <w:spacing w:after="0"/>
              <w:jc w:val="left"/>
            </w:pPr>
            <w:r>
              <w:rPr>
                <w:sz w:val="16"/>
              </w:rPr>
              <w:t>2000-02-14</w:t>
            </w:r>
          </w:p>
        </w:tc>
        <w:tc>
          <w:tcPr>
            <w:tcW w:type="dxa" w:w="1037"/>
          </w:tcPr>
          <w:p>
            <w:pPr>
              <w:spacing w:after="0"/>
              <w:jc w:val="left"/>
            </w:pPr>
            <w:r>
              <w:rPr>
                <w:sz w:val="16"/>
              </w:rPr>
              <w:t>DR-1315-GA</w:t>
            </w:r>
          </w:p>
        </w:tc>
        <w:tc>
          <w:tcPr>
            <w:tcW w:type="dxa" w:w="1360"/>
          </w:tcPr>
          <w:p>
            <w:pPr>
              <w:spacing w:after="0"/>
              <w:jc w:val="left"/>
            </w:pPr>
            <w:r>
              <w:rPr>
                <w:sz w:val="16"/>
              </w:rPr>
              <w:t>Major disaster</w:t>
            </w:r>
          </w:p>
        </w:tc>
        <w:tc>
          <w:tcPr>
            <w:tcW w:type="dxa" w:w="2390"/>
          </w:tcPr>
          <w:p>
            <w:pPr>
              <w:spacing w:after="0"/>
              <w:jc w:val="left"/>
            </w:pPr>
            <w:r>
              <w:rPr>
                <w:sz w:val="16"/>
              </w:rPr>
              <w:t>Severe Storms/Tornados</w:t>
            </w:r>
          </w:p>
        </w:tc>
        <w:tc>
          <w:tcPr>
            <w:tcW w:type="dxa" w:w="2390"/>
          </w:tcPr>
          <w:p>
            <w:pPr>
              <w:spacing w:after="0"/>
              <w:jc w:val="left"/>
            </w:pPr>
            <w:r>
              <w:rPr>
                <w:sz w:val="16"/>
              </w:rPr>
              <w:t>Tornado</w:t>
            </w:r>
          </w:p>
        </w:tc>
        <w:tc>
          <w:tcPr>
            <w:tcW w:type="dxa" w:w="2631"/>
          </w:tcPr>
          <w:p>
            <w:pPr>
              <w:spacing w:after="0"/>
              <w:jc w:val="right"/>
            </w:pPr>
            <w:r>
              <w:rPr>
                <w:sz w:val="16"/>
              </w:rPr>
              <w:t>$99,442.90</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60"/>
          </w:tcPr>
          <w:p>
            <w:pPr>
              <w:spacing w:after="0"/>
              <w:jc w:val="left"/>
            </w:pPr>
            <w:r>
              <w:rPr>
                <w:sz w:val="16"/>
              </w:rPr>
              <w:t>Major disaster</w:t>
            </w:r>
          </w:p>
        </w:tc>
        <w:tc>
          <w:tcPr>
            <w:tcW w:type="dxa" w:w="2390"/>
          </w:tcPr>
          <w:p>
            <w:pPr>
              <w:spacing w:after="0"/>
              <w:jc w:val="left"/>
            </w:pPr>
            <w:r>
              <w:rPr>
                <w:sz w:val="16"/>
              </w:rPr>
              <w:t>Severe Storms and Flooding</w:t>
            </w:r>
          </w:p>
        </w:tc>
        <w:tc>
          <w:tcPr>
            <w:tcW w:type="dxa" w:w="2390"/>
          </w:tcPr>
          <w:p>
            <w:pPr>
              <w:spacing w:after="0"/>
              <w:jc w:val="left"/>
            </w:pPr>
            <w:r>
              <w:rPr>
                <w:sz w:val="16"/>
              </w:rPr>
              <w:t>Inland Flooding</w:t>
            </w:r>
          </w:p>
        </w:tc>
        <w:tc>
          <w:tcPr>
            <w:tcW w:type="dxa" w:w="2631"/>
          </w:tcPr>
          <w:p>
            <w:pPr>
              <w:spacing w:after="0"/>
              <w:jc w:val="right"/>
            </w:pPr>
            <w:r>
              <w:rPr>
                <w:sz w:val="16"/>
              </w:rPr>
              <w:t>no Public Assistance recorded</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1994-10-19</w:t>
            </w:r>
          </w:p>
        </w:tc>
        <w:tc>
          <w:tcPr>
            <w:tcW w:type="dxa" w:w="1037"/>
          </w:tcPr>
          <w:p>
            <w:pPr>
              <w:spacing w:after="0"/>
              <w:jc w:val="left"/>
            </w:pPr>
            <w:r>
              <w:rPr>
                <w:sz w:val="16"/>
              </w:rPr>
              <w:t>1994-10-01</w:t>
            </w:r>
          </w:p>
        </w:tc>
        <w:tc>
          <w:tcPr>
            <w:tcW w:type="dxa" w:w="1037"/>
          </w:tcPr>
          <w:p>
            <w:pPr>
              <w:spacing w:after="0"/>
              <w:jc w:val="left"/>
            </w:pPr>
            <w:r>
              <w:rPr>
                <w:sz w:val="16"/>
              </w:rPr>
              <w:t>DR-1042-GA</w:t>
            </w:r>
          </w:p>
        </w:tc>
        <w:tc>
          <w:tcPr>
            <w:tcW w:type="dxa" w:w="1360"/>
          </w:tcPr>
          <w:p>
            <w:pPr>
              <w:spacing w:after="0"/>
              <w:jc w:val="left"/>
            </w:pPr>
            <w:r>
              <w:rPr>
                <w:sz w:val="16"/>
              </w:rPr>
              <w:t>Major disaster</w:t>
            </w:r>
          </w:p>
        </w:tc>
        <w:tc>
          <w:tcPr>
            <w:tcW w:type="dxa" w:w="2390"/>
          </w:tcPr>
          <w:p>
            <w:pPr>
              <w:spacing w:after="0"/>
              <w:jc w:val="left"/>
            </w:pPr>
            <w:r>
              <w:rPr>
                <w:sz w:val="16"/>
              </w:rPr>
              <w:t>Heavy Rains, Tornados, Flooding, High Winds</w:t>
            </w:r>
          </w:p>
        </w:tc>
        <w:tc>
          <w:tcPr>
            <w:tcW w:type="dxa" w:w="2390"/>
          </w:tcPr>
          <w:p>
            <w:pPr>
              <w:spacing w:after="0"/>
              <w:jc w:val="left"/>
            </w:pPr>
            <w:r>
              <w:rPr>
                <w:sz w:val="16"/>
              </w:rPr>
              <w:t>Inland Flooding; Strong Wind; Tornado</w:t>
            </w:r>
          </w:p>
        </w:tc>
        <w:tc>
          <w:tcPr>
            <w:tcW w:type="dxa" w:w="2631"/>
          </w:tcPr>
          <w:p>
            <w:pPr>
              <w:spacing w:after="0"/>
              <w:jc w:val="right"/>
            </w:pPr>
            <w:r>
              <w:rPr>
                <w:sz w:val="16"/>
              </w:rPr>
              <w:t>no Public Assistance recorded</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60"/>
          </w:tcPr>
          <w:p>
            <w:pPr>
              <w:spacing w:after="0"/>
              <w:jc w:val="left"/>
            </w:pPr>
            <w:r>
              <w:rPr>
                <w:sz w:val="16"/>
              </w:rPr>
              <w:t>Emergency</w:t>
            </w:r>
          </w:p>
        </w:tc>
        <w:tc>
          <w:tcPr>
            <w:tcW w:type="dxa" w:w="2390"/>
          </w:tcPr>
          <w:p>
            <w:pPr>
              <w:spacing w:after="0"/>
              <w:jc w:val="left"/>
            </w:pPr>
            <w:r>
              <w:rPr>
                <w:sz w:val="16"/>
              </w:rPr>
              <w:t>Severe Snowfall, Winter Storm</w:t>
            </w:r>
          </w:p>
        </w:tc>
        <w:tc>
          <w:tcPr>
            <w:tcW w:type="dxa" w:w="2390"/>
          </w:tcPr>
          <w:p>
            <w:pPr>
              <w:spacing w:after="0"/>
              <w:jc w:val="left"/>
            </w:pPr>
            <w:r>
              <w:rPr>
                <w:sz w:val="16"/>
              </w:rPr>
              <w:t>Winter Weather</w:t>
            </w:r>
          </w:p>
        </w:tc>
        <w:tc>
          <w:tcPr>
            <w:tcW w:type="dxa" w:w="2631"/>
          </w:tcPr>
          <w:p>
            <w:pPr>
              <w:spacing w:after="0"/>
              <w:jc w:val="right"/>
            </w:pPr>
            <w:r>
              <w:rPr>
                <w:sz w:val="16"/>
              </w:rPr>
              <w:t>no Public Assistance recorded</w:t>
            </w:r>
          </w:p>
        </w:tc>
        <w:tc>
          <w:tcPr>
            <w:tcW w:type="dxa" w:w="133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60"/>
          </w:tcPr>
          <w:p>
            <w:pPr>
              <w:spacing w:after="0"/>
              <w:jc w:val="left"/>
            </w:pPr>
            <w:r>
              <w:rPr>
                <w:sz w:val="16"/>
              </w:rPr>
              <w:t>Emergency</w:t>
            </w:r>
          </w:p>
        </w:tc>
        <w:tc>
          <w:tcPr>
            <w:tcW w:type="dxa" w:w="2390"/>
          </w:tcPr>
          <w:p>
            <w:pPr>
              <w:spacing w:after="0"/>
              <w:jc w:val="left"/>
            </w:pPr>
            <w:r>
              <w:rPr>
                <w:sz w:val="16"/>
              </w:rPr>
              <w:t>Drought</w:t>
            </w:r>
          </w:p>
        </w:tc>
        <w:tc>
          <w:tcPr>
            <w:tcW w:type="dxa" w:w="2390"/>
          </w:tcPr>
          <w:p>
            <w:pPr>
              <w:spacing w:after="0"/>
              <w:jc w:val="left"/>
            </w:pPr>
            <w:r>
              <w:rPr>
                <w:sz w:val="16"/>
              </w:rPr>
              <w:t>Drought</w:t>
            </w:r>
          </w:p>
        </w:tc>
        <w:tc>
          <w:tcPr>
            <w:tcW w:type="dxa" w:w="2631"/>
          </w:tcPr>
          <w:p>
            <w:pPr>
              <w:spacing w:after="0"/>
              <w:jc w:val="right"/>
            </w:pPr>
            <w:r>
              <w:rPr>
                <w:sz w:val="16"/>
              </w:rPr>
              <w:t>no Public Assistance recorded</w:t>
            </w:r>
          </w:p>
        </w:tc>
        <w:tc>
          <w:tcPr>
            <w:tcW w:type="dxa" w:w="1339"/>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42</w:t>
            </w:r>
          </w:p>
        </w:tc>
        <w:tc>
          <w:tcPr>
            <w:tcW w:type="dxa" w:w="1117"/>
          </w:tcPr>
          <w:p>
            <w:pPr>
              <w:spacing w:after="0"/>
              <w:jc w:val="right"/>
            </w:pPr>
            <w:r>
              <w:rPr>
                <w:sz w:val="16"/>
              </w:rPr>
              <w:t>10</w:t>
            </w:r>
          </w:p>
        </w:tc>
        <w:tc>
          <w:tcPr>
            <w:tcW w:type="dxa" w:w="1940"/>
          </w:tcPr>
          <w:p>
            <w:pPr>
              <w:spacing w:after="0"/>
              <w:jc w:val="right"/>
            </w:pPr>
            <w:r>
              <w:rPr>
                <w:sz w:val="16"/>
              </w:rPr>
              <w:t>0</w:t>
            </w:r>
          </w:p>
        </w:tc>
        <w:tc>
          <w:tcPr>
            <w:tcW w:type="dxa" w:w="775"/>
          </w:tcPr>
          <w:p>
            <w:pPr>
              <w:spacing w:after="0"/>
              <w:jc w:val="right"/>
            </w:pPr>
            <w:r>
              <w:rPr>
                <w:sz w:val="16"/>
              </w:rPr>
              <w:t>10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59</w:t>
            </w:r>
          </w:p>
        </w:tc>
        <w:tc>
          <w:tcPr>
            <w:tcW w:type="dxa" w:w="1117"/>
          </w:tcPr>
          <w:p>
            <w:pPr>
              <w:spacing w:after="0"/>
              <w:jc w:val="right"/>
            </w:pPr>
            <w:r>
              <w:rPr>
                <w:sz w:val="16"/>
              </w:rPr>
              <w:t>15</w:t>
            </w:r>
          </w:p>
        </w:tc>
        <w:tc>
          <w:tcPr>
            <w:tcW w:type="dxa" w:w="1940"/>
          </w:tcPr>
          <w:p>
            <w:pPr>
              <w:spacing w:after="0"/>
              <w:jc w:val="right"/>
            </w:pPr>
            <w:r>
              <w:rPr>
                <w:sz w:val="16"/>
              </w:rPr>
              <w:t>1</w:t>
            </w:r>
          </w:p>
        </w:tc>
        <w:tc>
          <w:tcPr>
            <w:tcW w:type="dxa" w:w="775"/>
          </w:tcPr>
          <w:p>
            <w:pPr>
              <w:spacing w:after="0"/>
              <w:jc w:val="right"/>
            </w:pPr>
            <w:r>
              <w:rPr>
                <w:sz w:val="16"/>
              </w:rPr>
              <w:t>15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4</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14</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6</w:t>
            </w:r>
          </w:p>
        </w:tc>
        <w:tc>
          <w:tcPr>
            <w:tcW w:type="dxa" w:w="1301"/>
          </w:tcPr>
          <w:p>
            <w:pPr>
              <w:spacing w:after="0"/>
              <w:jc w:val="right"/>
            </w:pPr>
            <w:r>
              <w:rPr>
                <w:sz w:val="16"/>
              </w:rPr>
              <w:t>3</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17</w:t>
            </w:r>
          </w:p>
        </w:tc>
        <w:tc>
          <w:tcPr>
            <w:tcW w:type="dxa" w:w="1117"/>
          </w:tcPr>
          <w:p>
            <w:pPr>
              <w:spacing w:after="0"/>
              <w:jc w:val="right"/>
            </w:pPr>
            <w:r>
              <w:rPr>
                <w:sz w:val="16"/>
              </w:rPr>
              <w:t>5</w:t>
            </w:r>
          </w:p>
        </w:tc>
        <w:tc>
          <w:tcPr>
            <w:tcW w:type="dxa" w:w="1940"/>
          </w:tcPr>
          <w:p>
            <w:pPr>
              <w:spacing w:after="0"/>
              <w:jc w:val="right"/>
            </w:pPr>
            <w:r>
              <w:rPr>
                <w:sz w:val="16"/>
              </w:rPr>
              <w:t>2</w:t>
            </w:r>
          </w:p>
        </w:tc>
        <w:tc>
          <w:tcPr>
            <w:tcW w:type="dxa" w:w="775"/>
          </w:tcPr>
          <w:p>
            <w:pPr>
              <w:spacing w:after="0"/>
              <w:jc w:val="right"/>
            </w:pPr>
            <w:r>
              <w:rPr>
                <w:sz w:val="16"/>
              </w:rPr>
              <w:t>5</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222</w:t>
            </w:r>
          </w:p>
        </w:tc>
        <w:tc>
          <w:tcPr>
            <w:tcW w:type="dxa" w:w="1117"/>
          </w:tcPr>
          <w:p>
            <w:pPr>
              <w:spacing w:after="0"/>
              <w:jc w:val="right"/>
            </w:pPr>
            <w:r>
              <w:rPr>
                <w:sz w:val="16"/>
              </w:rPr>
              <w:t>47</w:t>
            </w:r>
          </w:p>
        </w:tc>
        <w:tc>
          <w:tcPr>
            <w:tcW w:type="dxa" w:w="1940"/>
          </w:tcPr>
          <w:p>
            <w:pPr>
              <w:spacing w:after="0"/>
              <w:jc w:val="right"/>
            </w:pPr>
            <w:r>
              <w:rPr>
                <w:sz w:val="16"/>
              </w:rPr>
              <w:t>10</w:t>
            </w:r>
          </w:p>
        </w:tc>
        <w:tc>
          <w:tcPr>
            <w:tcW w:type="dxa" w:w="775"/>
          </w:tcPr>
          <w:p>
            <w:pPr>
              <w:spacing w:after="0"/>
              <w:jc w:val="right"/>
            </w:pPr>
            <w:r>
              <w:rPr>
                <w:sz w:val="16"/>
              </w:rPr>
              <w:t>48</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32"/>
          </w:tcPr>
          <w:p>
            <w:pPr>
              <w:spacing w:after="0"/>
              <w:jc w:val="right"/>
            </w:pPr>
            <w:r>
              <w:rPr>
                <w:sz w:val="16"/>
              </w:rPr>
              <w:t>38</w:t>
            </w:r>
          </w:p>
        </w:tc>
        <w:tc>
          <w:tcPr>
            <w:tcW w:type="dxa" w:w="1117"/>
          </w:tcPr>
          <w:p>
            <w:pPr>
              <w:spacing w:after="0"/>
              <w:jc w:val="right"/>
            </w:pPr>
            <w:r>
              <w:rPr>
                <w:sz w:val="16"/>
              </w:rPr>
              <w:t>6</w:t>
            </w:r>
          </w:p>
        </w:tc>
        <w:tc>
          <w:tcPr>
            <w:tcW w:type="dxa" w:w="1940"/>
          </w:tcPr>
          <w:p>
            <w:pPr>
              <w:spacing w:after="0"/>
              <w:jc w:val="right"/>
            </w:pPr>
            <w:r>
              <w:rPr>
                <w:sz w:val="16"/>
              </w:rPr>
              <w:t>1</w:t>
            </w:r>
          </w:p>
        </w:tc>
        <w:tc>
          <w:tcPr>
            <w:tcW w:type="dxa" w:w="775"/>
          </w:tcPr>
          <w:p>
            <w:pPr>
              <w:spacing w:after="0"/>
              <w:jc w:val="right"/>
            </w:pPr>
            <w:r>
              <w:rPr>
                <w:sz w:val="16"/>
              </w:rPr>
              <w:t>7</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2"/>
        <w:gridCol w:w="1468"/>
        <w:gridCol w:w="2819"/>
        <w:gridCol w:w="919"/>
        <w:gridCol w:w="2157"/>
        <w:gridCol w:w="1978"/>
        <w:gridCol w:w="2323"/>
      </w:tblGrid>
      <w:tr>
        <w:trPr>
          <w:cantSplit/>
          <w:tblHeader/>
        </w:trPr>
        <w:tc>
          <w:tcPr>
            <w:tcW w:type="dxa" w:w="1037"/>
            <w:shd w:val="clear" w:color="auto" w:fill="E8E8E8"/>
          </w:tcPr>
          <w:p>
            <w:pPr>
              <w:spacing w:after="0"/>
              <w:jc w:val="left"/>
            </w:pPr>
            <w:r>
              <w:rPr>
                <w:b/>
                <w:sz w:val="16"/>
              </w:rPr>
              <w:t>Date</w:t>
            </w:r>
          </w:p>
        </w:tc>
        <w:tc>
          <w:tcPr>
            <w:tcW w:type="dxa" w:w="1412"/>
            <w:shd w:val="clear" w:color="auto" w:fill="E8E8E8"/>
          </w:tcPr>
          <w:p>
            <w:pPr>
              <w:spacing w:after="0"/>
              <w:jc w:val="left"/>
            </w:pPr>
            <w:r>
              <w:rPr>
                <w:b/>
                <w:sz w:val="16"/>
              </w:rPr>
              <w:t>Event type</w:t>
            </w:r>
          </w:p>
        </w:tc>
        <w:tc>
          <w:tcPr>
            <w:tcW w:type="dxa" w:w="1468"/>
            <w:shd w:val="clear" w:color="auto" w:fill="E8E8E8"/>
          </w:tcPr>
          <w:p>
            <w:pPr>
              <w:spacing w:after="0"/>
              <w:jc w:val="left"/>
            </w:pPr>
            <w:r>
              <w:rPr>
                <w:b/>
                <w:sz w:val="16"/>
              </w:rPr>
              <w:t>Magnitude or extent</w:t>
            </w:r>
          </w:p>
        </w:tc>
        <w:tc>
          <w:tcPr>
            <w:tcW w:type="dxa" w:w="2819"/>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Flags</w:t>
            </w:r>
          </w:p>
        </w:tc>
        <w:tc>
          <w:tcPr>
            <w:tcW w:type="dxa" w:w="23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12"/>
          </w:tcPr>
          <w:p>
            <w:pPr>
              <w:spacing w:after="0"/>
              <w:jc w:val="left"/>
            </w:pPr>
            <w:r>
              <w:rPr>
                <w:sz w:val="16"/>
              </w:rPr>
              <w:t>Extreme Cold/Wind Chill</w:t>
            </w:r>
          </w:p>
        </w:tc>
        <w:tc>
          <w:tcPr>
            <w:tcW w:type="dxa" w:w="1468"/>
          </w:tcPr>
          <w:p>
            <w:pPr>
              <w:spacing w:after="0"/>
              <w:jc w:val="left"/>
            </w:pPr>
          </w:p>
        </w:tc>
        <w:tc>
          <w:tcPr>
            <w:tcW w:type="dxa" w:w="2819"/>
          </w:tcPr>
          <w:p>
            <w:pPr>
              <w:spacing w:after="0"/>
              <w:jc w:val="left"/>
            </w:pPr>
            <w:r>
              <w:rPr>
                <w:sz w:val="16"/>
              </w:rPr>
              <w:t>damage not reported</w:t>
            </w:r>
          </w:p>
        </w:tc>
        <w:tc>
          <w:tcPr>
            <w:tcW w:type="dxa" w:w="919"/>
          </w:tcPr>
          <w:p>
            <w:pPr>
              <w:spacing w:after="0"/>
              <w:jc w:val="right"/>
            </w:pPr>
            <w:r>
              <w:rPr>
                <w:sz w:val="16"/>
              </w:rPr>
              <w:t>0, 0</w:t>
            </w:r>
          </w:p>
        </w:tc>
        <w:tc>
          <w:tcPr>
            <w:tcW w:type="dxa" w:w="2157"/>
          </w:tcPr>
          <w:p>
            <w:pPr>
              <w:spacing w:after="0"/>
              <w:jc w:val="left"/>
            </w:pPr>
            <w:r>
              <w:rPr>
                <w:sz w:val="16"/>
              </w:rPr>
              <w:t>NWS zone GAZ146 (COLQUITT), zone-level</w:t>
            </w:r>
          </w:p>
        </w:tc>
        <w:tc>
          <w:tcPr>
            <w:tcW w:type="dxa" w:w="1978"/>
          </w:tcPr>
          <w:p>
            <w:pPr>
              <w:spacing w:after="0"/>
              <w:jc w:val="left"/>
            </w:pPr>
            <w:r>
              <w:rPr>
                <w:sz w:val="16"/>
              </w:rPr>
              <w:t>new since last plan; within last 5 years</w:t>
            </w:r>
          </w:p>
        </w:tc>
        <w:tc>
          <w:tcPr>
            <w:tcW w:type="dxa" w:w="23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2024-09-26</w:t>
            </w:r>
          </w:p>
        </w:tc>
        <w:tc>
          <w:tcPr>
            <w:tcW w:type="dxa" w:w="1412"/>
          </w:tcPr>
          <w:p>
            <w:pPr>
              <w:spacing w:after="0"/>
              <w:jc w:val="left"/>
            </w:pPr>
            <w:r>
              <w:rPr>
                <w:sz w:val="16"/>
              </w:rPr>
              <w:t>Hurricane (NOAA event type 'Hurricane (Typhoon)')</w:t>
            </w:r>
          </w:p>
        </w:tc>
        <w:tc>
          <w:tcPr>
            <w:tcW w:type="dxa" w:w="1468"/>
          </w:tcPr>
          <w:p>
            <w:pPr>
              <w:spacing w:after="0"/>
              <w:jc w:val="left"/>
            </w:pPr>
            <w:r>
              <w:rPr>
                <w:sz w:val="16"/>
              </w:rPr>
              <w:t>category 1</w:t>
            </w:r>
          </w:p>
        </w:tc>
        <w:tc>
          <w:tcPr>
            <w:tcW w:type="dxa" w:w="2819"/>
          </w:tcPr>
          <w:p>
            <w:pPr>
              <w:spacing w:after="0"/>
              <w:jc w:val="left"/>
            </w:pPr>
            <w:r>
              <w:rPr>
                <w:sz w:val="16"/>
              </w:rPr>
              <w:t>$5,000,000 property; $100,000,000 crops (zone total, 2024 dollars)</w:t>
            </w:r>
          </w:p>
        </w:tc>
        <w:tc>
          <w:tcPr>
            <w:tcW w:type="dxa" w:w="919"/>
          </w:tcPr>
          <w:p>
            <w:pPr>
              <w:spacing w:after="0"/>
              <w:jc w:val="right"/>
            </w:pPr>
            <w:r>
              <w:rPr>
                <w:sz w:val="16"/>
              </w:rPr>
              <w:t>1, 0</w:t>
            </w:r>
          </w:p>
        </w:tc>
        <w:tc>
          <w:tcPr>
            <w:tcW w:type="dxa" w:w="2157"/>
          </w:tcPr>
          <w:p>
            <w:pPr>
              <w:spacing w:after="0"/>
              <w:jc w:val="left"/>
            </w:pPr>
            <w:r>
              <w:rPr>
                <w:sz w:val="16"/>
              </w:rPr>
              <w:t>NWS zone GAZ146 (COLQUITT), zone-level</w:t>
            </w:r>
          </w:p>
        </w:tc>
        <w:tc>
          <w:tcPr>
            <w:tcW w:type="dxa" w:w="1978"/>
          </w:tcPr>
          <w:p>
            <w:pPr>
              <w:spacing w:after="0"/>
              <w:jc w:val="left"/>
            </w:pPr>
            <w:r>
              <w:rPr>
                <w:sz w:val="16"/>
              </w:rPr>
              <w:t>new since last plan; within last 5 years</w:t>
            </w:r>
          </w:p>
        </w:tc>
        <w:tc>
          <w:tcPr>
            <w:tcW w:type="dxa" w:w="2323"/>
          </w:tcPr>
          <w:p>
            <w:pPr>
              <w:spacing w:after="0"/>
              <w:jc w:val="left"/>
            </w:pPr>
            <w:r>
              <w:rPr>
                <w:sz w:val="16"/>
              </w:rPr>
              <w:t>deaths or injuries recorded</w:t>
            </w:r>
          </w:p>
        </w:tc>
      </w:tr>
      <w:tr>
        <w:trPr>
          <w:cantSplit/>
        </w:trPr>
        <w:tc>
          <w:tcPr>
            <w:tcW w:type="dxa" w:w="1037"/>
          </w:tcPr>
          <w:p>
            <w:pPr>
              <w:spacing w:after="0"/>
              <w:jc w:val="left"/>
            </w:pPr>
            <w:r>
              <w:rPr>
                <w:sz w:val="16"/>
              </w:rPr>
              <w:t>2023-08-12</w:t>
            </w:r>
          </w:p>
        </w:tc>
        <w:tc>
          <w:tcPr>
            <w:tcW w:type="dxa" w:w="1412"/>
          </w:tcPr>
          <w:p>
            <w:pPr>
              <w:spacing w:after="0"/>
              <w:jc w:val="left"/>
            </w:pPr>
            <w:r>
              <w:rPr>
                <w:sz w:val="16"/>
              </w:rPr>
              <w:t>Excessive Heat</w:t>
            </w:r>
          </w:p>
        </w:tc>
        <w:tc>
          <w:tcPr>
            <w:tcW w:type="dxa" w:w="1468"/>
          </w:tcPr>
          <w:p>
            <w:pPr>
              <w:spacing w:after="0"/>
              <w:jc w:val="left"/>
            </w:pPr>
          </w:p>
        </w:tc>
        <w:tc>
          <w:tcPr>
            <w:tcW w:type="dxa" w:w="2819"/>
          </w:tcPr>
          <w:p>
            <w:pPr>
              <w:spacing w:after="0"/>
              <w:jc w:val="left"/>
            </w:pPr>
            <w:r>
              <w:rPr>
                <w:sz w:val="16"/>
              </w:rPr>
              <w:t>$0 property; $0 crops (zone total, 2023 dollars)</w:t>
            </w:r>
          </w:p>
        </w:tc>
        <w:tc>
          <w:tcPr>
            <w:tcW w:type="dxa" w:w="919"/>
          </w:tcPr>
          <w:p>
            <w:pPr>
              <w:spacing w:after="0"/>
              <w:jc w:val="right"/>
            </w:pPr>
            <w:r>
              <w:rPr>
                <w:sz w:val="16"/>
              </w:rPr>
              <w:t>0, 0</w:t>
            </w:r>
          </w:p>
        </w:tc>
        <w:tc>
          <w:tcPr>
            <w:tcW w:type="dxa" w:w="2157"/>
          </w:tcPr>
          <w:p>
            <w:pPr>
              <w:spacing w:after="0"/>
              <w:jc w:val="left"/>
            </w:pPr>
            <w:r>
              <w:rPr>
                <w:sz w:val="16"/>
              </w:rPr>
              <w:t>NWS zone GAZ146 (COLQUITT), zone-level</w:t>
            </w:r>
          </w:p>
        </w:tc>
        <w:tc>
          <w:tcPr>
            <w:tcW w:type="dxa" w:w="1978"/>
          </w:tcPr>
          <w:p>
            <w:pPr>
              <w:spacing w:after="0"/>
              <w:jc w:val="left"/>
            </w:pPr>
            <w:r>
              <w:rPr>
                <w:sz w:val="16"/>
              </w:rPr>
              <w:t>new since last plan; within last 5 years</w:t>
            </w:r>
          </w:p>
        </w:tc>
        <w:tc>
          <w:tcPr>
            <w:tcW w:type="dxa" w:w="2323"/>
          </w:tcPr>
          <w:p>
            <w:pPr>
              <w:spacing w:after="0"/>
              <w:jc w:val="left"/>
            </w:pPr>
            <w:r>
              <w:rPr>
                <w:sz w:val="16"/>
              </w:rPr>
              <w:t>B1-c worst recorded: Excessive Heat, Heat</w:t>
            </w:r>
          </w:p>
        </w:tc>
      </w:tr>
      <w:tr>
        <w:trPr>
          <w:cantSplit/>
        </w:trPr>
        <w:tc>
          <w:tcPr>
            <w:tcW w:type="dxa" w:w="1037"/>
          </w:tcPr>
          <w:p>
            <w:pPr>
              <w:spacing w:after="0"/>
              <w:jc w:val="left"/>
            </w:pPr>
            <w:r>
              <w:rPr>
                <w:sz w:val="16"/>
              </w:rPr>
              <w:t>2023-06-14</w:t>
            </w:r>
          </w:p>
        </w:tc>
        <w:tc>
          <w:tcPr>
            <w:tcW w:type="dxa" w:w="1412"/>
          </w:tcPr>
          <w:p>
            <w:pPr>
              <w:spacing w:after="0"/>
              <w:jc w:val="left"/>
            </w:pPr>
            <w:r>
              <w:rPr>
                <w:sz w:val="16"/>
              </w:rPr>
              <w:t>Hail</w:t>
            </w:r>
          </w:p>
        </w:tc>
        <w:tc>
          <w:tcPr>
            <w:tcW w:type="dxa" w:w="1468"/>
          </w:tcPr>
          <w:p>
            <w:pPr>
              <w:spacing w:after="0"/>
              <w:jc w:val="left"/>
            </w:pPr>
            <w:r>
              <w:rPr>
                <w:sz w:val="16"/>
              </w:rPr>
              <w:t>4 in</w:t>
            </w:r>
          </w:p>
        </w:tc>
        <w:tc>
          <w:tcPr>
            <w:tcW w:type="dxa" w:w="2819"/>
          </w:tcPr>
          <w:p>
            <w:pPr>
              <w:spacing w:after="0"/>
              <w:jc w:val="left"/>
            </w:pPr>
            <w:r>
              <w:rPr>
                <w:sz w:val="16"/>
              </w:rPr>
              <w:t>damage not reported</w:t>
            </w:r>
          </w:p>
        </w:tc>
        <w:tc>
          <w:tcPr>
            <w:tcW w:type="dxa" w:w="919"/>
          </w:tcPr>
          <w:p>
            <w:pPr>
              <w:spacing w:after="0"/>
              <w:jc w:val="right"/>
            </w:pPr>
            <w:r>
              <w:rPr>
                <w:sz w:val="16"/>
              </w:rPr>
              <w:t>0, 0</w:t>
            </w:r>
          </w:p>
        </w:tc>
        <w:tc>
          <w:tcPr>
            <w:tcW w:type="dxa" w:w="2157"/>
          </w:tcPr>
          <w:p>
            <w:pPr>
              <w:spacing w:after="0"/>
              <w:jc w:val="left"/>
            </w:pPr>
            <w:r>
              <w:rPr>
                <w:sz w:val="16"/>
              </w:rPr>
              <w:t>TICKNOR</w:t>
            </w:r>
          </w:p>
        </w:tc>
        <w:tc>
          <w:tcPr>
            <w:tcW w:type="dxa" w:w="1978"/>
          </w:tcPr>
          <w:p>
            <w:pPr>
              <w:spacing w:after="0"/>
              <w:jc w:val="left"/>
            </w:pPr>
            <w:r>
              <w:rPr>
                <w:sz w:val="16"/>
              </w:rPr>
              <w:t>new since last plan; within last 5 years</w:t>
            </w:r>
          </w:p>
        </w:tc>
        <w:tc>
          <w:tcPr>
            <w:tcW w:type="dxa" w:w="2323"/>
          </w:tcPr>
          <w:p>
            <w:pPr>
              <w:spacing w:after="0"/>
              <w:jc w:val="left"/>
            </w:pPr>
            <w:r>
              <w:rPr>
                <w:sz w:val="16"/>
              </w:rPr>
              <w:t>B1-c worst recorded: Hail</w:t>
            </w:r>
          </w:p>
        </w:tc>
      </w:tr>
      <w:tr>
        <w:trPr>
          <w:cantSplit/>
        </w:trPr>
        <w:tc>
          <w:tcPr>
            <w:tcW w:type="dxa" w:w="1037"/>
          </w:tcPr>
          <w:p>
            <w:pPr>
              <w:spacing w:after="0"/>
              <w:jc w:val="left"/>
            </w:pPr>
            <w:r>
              <w:rPr>
                <w:sz w:val="16"/>
              </w:rPr>
              <w:t>2020-07-03</w:t>
            </w:r>
          </w:p>
        </w:tc>
        <w:tc>
          <w:tcPr>
            <w:tcW w:type="dxa" w:w="1412"/>
          </w:tcPr>
          <w:p>
            <w:pPr>
              <w:spacing w:after="0"/>
              <w:jc w:val="left"/>
            </w:pPr>
            <w:r>
              <w:rPr>
                <w:sz w:val="16"/>
              </w:rPr>
              <w:t>Lightning</w:t>
            </w:r>
          </w:p>
        </w:tc>
        <w:tc>
          <w:tcPr>
            <w:tcW w:type="dxa" w:w="1468"/>
          </w:tcPr>
          <w:p>
            <w:pPr>
              <w:spacing w:after="0"/>
              <w:jc w:val="left"/>
            </w:pPr>
          </w:p>
        </w:tc>
        <w:tc>
          <w:tcPr>
            <w:tcW w:type="dxa" w:w="2819"/>
          </w:tcPr>
          <w:p>
            <w:pPr>
              <w:spacing w:after="0"/>
              <w:jc w:val="left"/>
            </w:pPr>
            <w:r>
              <w:rPr>
                <w:sz w:val="16"/>
              </w:rPr>
              <w:t>$0 property; $0 crops (2020 dollars)</w:t>
            </w:r>
          </w:p>
        </w:tc>
        <w:tc>
          <w:tcPr>
            <w:tcW w:type="dxa" w:w="919"/>
          </w:tcPr>
          <w:p>
            <w:pPr>
              <w:spacing w:after="0"/>
              <w:jc w:val="right"/>
            </w:pPr>
            <w:r>
              <w:rPr>
                <w:sz w:val="16"/>
              </w:rPr>
              <w:t>1, 1</w:t>
            </w:r>
          </w:p>
        </w:tc>
        <w:tc>
          <w:tcPr>
            <w:tcW w:type="dxa" w:w="2157"/>
          </w:tcPr>
          <w:p>
            <w:pPr>
              <w:spacing w:after="0"/>
              <w:jc w:val="left"/>
            </w:pPr>
            <w:r>
              <w:rPr>
                <w:sz w:val="16"/>
              </w:rPr>
              <w:t>SOUTH MOULTRIE</w:t>
            </w:r>
          </w:p>
        </w:tc>
        <w:tc>
          <w:tcPr>
            <w:tcW w:type="dxa" w:w="1978"/>
          </w:tcPr>
          <w:p>
            <w:pPr>
              <w:spacing w:after="0"/>
              <w:jc w:val="left"/>
            </w:pPr>
          </w:p>
        </w:tc>
        <w:tc>
          <w:tcPr>
            <w:tcW w:type="dxa" w:w="2323"/>
          </w:tcPr>
          <w:p>
            <w:pPr>
              <w:spacing w:after="0"/>
              <w:jc w:val="left"/>
            </w:pPr>
            <w:r>
              <w:rPr>
                <w:sz w:val="16"/>
              </w:rPr>
              <w:t>deaths or injuries recorded</w:t>
            </w:r>
          </w:p>
        </w:tc>
      </w:tr>
      <w:tr>
        <w:trPr>
          <w:cantSplit/>
        </w:trPr>
        <w:tc>
          <w:tcPr>
            <w:tcW w:type="dxa" w:w="1037"/>
          </w:tcPr>
          <w:p>
            <w:pPr>
              <w:spacing w:after="0"/>
              <w:jc w:val="left"/>
            </w:pPr>
            <w:r>
              <w:rPr>
                <w:sz w:val="16"/>
              </w:rPr>
              <w:t>2017-03-16</w:t>
            </w:r>
          </w:p>
        </w:tc>
        <w:tc>
          <w:tcPr>
            <w:tcW w:type="dxa" w:w="1412"/>
          </w:tcPr>
          <w:p>
            <w:pPr>
              <w:spacing w:after="0"/>
              <w:jc w:val="left"/>
            </w:pPr>
            <w:r>
              <w:rPr>
                <w:sz w:val="16"/>
              </w:rPr>
              <w:t>Frost/Freeze</w:t>
            </w:r>
          </w:p>
        </w:tc>
        <w:tc>
          <w:tcPr>
            <w:tcW w:type="dxa" w:w="1468"/>
          </w:tcPr>
          <w:p>
            <w:pPr>
              <w:spacing w:after="0"/>
              <w:jc w:val="left"/>
            </w:pPr>
          </w:p>
        </w:tc>
        <w:tc>
          <w:tcPr>
            <w:tcW w:type="dxa" w:w="2819"/>
          </w:tcPr>
          <w:p>
            <w:pPr>
              <w:spacing w:after="0"/>
              <w:jc w:val="left"/>
            </w:pPr>
            <w:r>
              <w:rPr>
                <w:sz w:val="16"/>
              </w:rPr>
              <w:t>$0 property; $7,850,000 crops (zone total, 2017 dollars)</w:t>
            </w:r>
          </w:p>
        </w:tc>
        <w:tc>
          <w:tcPr>
            <w:tcW w:type="dxa" w:w="919"/>
          </w:tcPr>
          <w:p>
            <w:pPr>
              <w:spacing w:after="0"/>
              <w:jc w:val="right"/>
            </w:pPr>
            <w:r>
              <w:rPr>
                <w:sz w:val="16"/>
              </w:rPr>
              <w:t>0, 0</w:t>
            </w:r>
          </w:p>
        </w:tc>
        <w:tc>
          <w:tcPr>
            <w:tcW w:type="dxa" w:w="2157"/>
          </w:tcPr>
          <w:p>
            <w:pPr>
              <w:spacing w:after="0"/>
              <w:jc w:val="left"/>
            </w:pPr>
            <w:r>
              <w:rPr>
                <w:sz w:val="16"/>
              </w:rPr>
              <w:t>NWS zone GAZ146 (COLQUITT), zone-level</w:t>
            </w:r>
          </w:p>
        </w:tc>
        <w:tc>
          <w:tcPr>
            <w:tcW w:type="dxa" w:w="1978"/>
          </w:tcPr>
          <w:p>
            <w:pPr>
              <w:spacing w:after="0"/>
              <w:jc w:val="left"/>
            </w:pPr>
          </w:p>
        </w:tc>
        <w:tc>
          <w:tcPr>
            <w:tcW w:type="dxa" w:w="2323"/>
          </w:tcPr>
          <w:p>
            <w:pPr>
              <w:spacing w:after="0"/>
              <w:jc w:val="left"/>
            </w:pPr>
            <w:r>
              <w:rPr>
                <w:sz w:val="16"/>
              </w:rPr>
              <w:t>B1-c worst recorded: Frost/Freeze</w:t>
            </w:r>
          </w:p>
        </w:tc>
      </w:tr>
      <w:tr>
        <w:trPr>
          <w:cantSplit/>
        </w:trPr>
        <w:tc>
          <w:tcPr>
            <w:tcW w:type="dxa" w:w="1037"/>
          </w:tcPr>
          <w:p>
            <w:pPr>
              <w:spacing w:after="0"/>
              <w:jc w:val="left"/>
            </w:pPr>
            <w:r>
              <w:rPr>
                <w:sz w:val="16"/>
              </w:rPr>
              <w:t>2011-05-10</w:t>
            </w:r>
          </w:p>
        </w:tc>
        <w:tc>
          <w:tcPr>
            <w:tcW w:type="dxa" w:w="1412"/>
          </w:tcPr>
          <w:p>
            <w:pPr>
              <w:spacing w:after="0"/>
              <w:jc w:val="left"/>
            </w:pPr>
            <w:r>
              <w:rPr>
                <w:sz w:val="16"/>
              </w:rPr>
              <w:t>Drought</w:t>
            </w:r>
          </w:p>
        </w:tc>
        <w:tc>
          <w:tcPr>
            <w:tcW w:type="dxa" w:w="1468"/>
          </w:tcPr>
          <w:p>
            <w:pPr>
              <w:spacing w:after="0"/>
              <w:jc w:val="left"/>
            </w:pPr>
          </w:p>
        </w:tc>
        <w:tc>
          <w:tcPr>
            <w:tcW w:type="dxa" w:w="2819"/>
          </w:tcPr>
          <w:p>
            <w:pPr>
              <w:spacing w:after="0"/>
              <w:jc w:val="left"/>
            </w:pPr>
            <w:r>
              <w:rPr>
                <w:sz w:val="16"/>
              </w:rPr>
              <w:t>damage not reported</w:t>
            </w:r>
          </w:p>
        </w:tc>
        <w:tc>
          <w:tcPr>
            <w:tcW w:type="dxa" w:w="919"/>
          </w:tcPr>
          <w:p>
            <w:pPr>
              <w:spacing w:after="0"/>
              <w:jc w:val="right"/>
            </w:pPr>
            <w:r>
              <w:rPr>
                <w:sz w:val="16"/>
              </w:rPr>
              <w:t>0, 0</w:t>
            </w:r>
          </w:p>
        </w:tc>
        <w:tc>
          <w:tcPr>
            <w:tcW w:type="dxa" w:w="2157"/>
          </w:tcPr>
          <w:p>
            <w:pPr>
              <w:spacing w:after="0"/>
              <w:jc w:val="left"/>
            </w:pPr>
            <w:r>
              <w:rPr>
                <w:sz w:val="16"/>
              </w:rPr>
              <w:t>NWS zone GAZ146 (COLQUITT), zone-level</w:t>
            </w:r>
          </w:p>
        </w:tc>
        <w:tc>
          <w:tcPr>
            <w:tcW w:type="dxa" w:w="1978"/>
          </w:tcPr>
          <w:p>
            <w:pPr>
              <w:spacing w:after="0"/>
              <w:jc w:val="left"/>
            </w:pPr>
          </w:p>
        </w:tc>
        <w:tc>
          <w:tcPr>
            <w:tcW w:type="dxa" w:w="2323"/>
          </w:tcPr>
          <w:p>
            <w:pPr>
              <w:spacing w:after="0"/>
              <w:jc w:val="left"/>
            </w:pPr>
            <w:r>
              <w:rPr>
                <w:sz w:val="16"/>
              </w:rPr>
              <w:t>B1-c worst recorded: Drought</w:t>
            </w:r>
          </w:p>
        </w:tc>
      </w:tr>
      <w:tr>
        <w:trPr>
          <w:cantSplit/>
        </w:trPr>
        <w:tc>
          <w:tcPr>
            <w:tcW w:type="dxa" w:w="1037"/>
          </w:tcPr>
          <w:p>
            <w:pPr>
              <w:spacing w:after="0"/>
              <w:jc w:val="left"/>
            </w:pPr>
            <w:r>
              <w:rPr>
                <w:sz w:val="16"/>
              </w:rPr>
              <w:t>2008-12-11</w:t>
            </w:r>
          </w:p>
        </w:tc>
        <w:tc>
          <w:tcPr>
            <w:tcW w:type="dxa" w:w="1412"/>
          </w:tcPr>
          <w:p>
            <w:pPr>
              <w:spacing w:after="0"/>
              <w:jc w:val="left"/>
            </w:pPr>
            <w:r>
              <w:rPr>
                <w:sz w:val="16"/>
              </w:rPr>
              <w:t>Strong Wind</w:t>
            </w:r>
          </w:p>
        </w:tc>
        <w:tc>
          <w:tcPr>
            <w:tcW w:type="dxa" w:w="1468"/>
          </w:tcPr>
          <w:p>
            <w:pPr>
              <w:spacing w:after="0"/>
              <w:jc w:val="left"/>
            </w:pPr>
            <w:r>
              <w:rPr>
                <w:sz w:val="16"/>
              </w:rPr>
              <w:t>45 kt (52 mph) estimated gust</w:t>
            </w:r>
          </w:p>
        </w:tc>
        <w:tc>
          <w:tcPr>
            <w:tcW w:type="dxa" w:w="2819"/>
          </w:tcPr>
          <w:p>
            <w:pPr>
              <w:spacing w:after="0"/>
              <w:jc w:val="left"/>
            </w:pPr>
            <w:r>
              <w:rPr>
                <w:sz w:val="16"/>
              </w:rPr>
              <w:t>$5,000 property; $0 crops (zone total, 2008 dollars)</w:t>
            </w:r>
          </w:p>
        </w:tc>
        <w:tc>
          <w:tcPr>
            <w:tcW w:type="dxa" w:w="919"/>
          </w:tcPr>
          <w:p>
            <w:pPr>
              <w:spacing w:after="0"/>
              <w:jc w:val="right"/>
            </w:pPr>
            <w:r>
              <w:rPr>
                <w:sz w:val="16"/>
              </w:rPr>
              <w:t>0, 0</w:t>
            </w:r>
          </w:p>
        </w:tc>
        <w:tc>
          <w:tcPr>
            <w:tcW w:type="dxa" w:w="2157"/>
          </w:tcPr>
          <w:p>
            <w:pPr>
              <w:spacing w:after="0"/>
              <w:jc w:val="left"/>
            </w:pPr>
            <w:r>
              <w:rPr>
                <w:sz w:val="16"/>
              </w:rPr>
              <w:t>NWS zone GAZ146 (COLQUITT), zone-level</w:t>
            </w:r>
          </w:p>
        </w:tc>
        <w:tc>
          <w:tcPr>
            <w:tcW w:type="dxa" w:w="1978"/>
          </w:tcPr>
          <w:p>
            <w:pPr>
              <w:spacing w:after="0"/>
              <w:jc w:val="left"/>
            </w:pPr>
          </w:p>
        </w:tc>
        <w:tc>
          <w:tcPr>
            <w:tcW w:type="dxa" w:w="2323"/>
          </w:tcPr>
          <w:p>
            <w:pPr>
              <w:spacing w:after="0"/>
              <w:jc w:val="left"/>
            </w:pPr>
            <w:r>
              <w:rPr>
                <w:sz w:val="16"/>
              </w:rPr>
              <w:t>B1-c worst recorded: High Wind and Strong Wind</w:t>
            </w:r>
          </w:p>
        </w:tc>
      </w:tr>
      <w:tr>
        <w:trPr>
          <w:cantSplit/>
        </w:trPr>
        <w:tc>
          <w:tcPr>
            <w:tcW w:type="dxa" w:w="1037"/>
          </w:tcPr>
          <w:p>
            <w:pPr>
              <w:spacing w:after="0"/>
              <w:jc w:val="left"/>
            </w:pPr>
            <w:r>
              <w:rPr>
                <w:sz w:val="16"/>
              </w:rPr>
              <w:t>2005-07-11</w:t>
            </w:r>
          </w:p>
        </w:tc>
        <w:tc>
          <w:tcPr>
            <w:tcW w:type="dxa" w:w="1412"/>
          </w:tcPr>
          <w:p>
            <w:pPr>
              <w:spacing w:after="0"/>
              <w:jc w:val="left"/>
            </w:pPr>
            <w:r>
              <w:rPr>
                <w:sz w:val="16"/>
              </w:rPr>
              <w:t>Flash Flood</w:t>
            </w:r>
          </w:p>
        </w:tc>
        <w:tc>
          <w:tcPr>
            <w:tcW w:type="dxa" w:w="1468"/>
          </w:tcPr>
          <w:p>
            <w:pPr>
              <w:spacing w:after="0"/>
              <w:jc w:val="left"/>
            </w:pPr>
          </w:p>
        </w:tc>
        <w:tc>
          <w:tcPr>
            <w:tcW w:type="dxa" w:w="2819"/>
          </w:tcPr>
          <w:p>
            <w:pPr>
              <w:spacing w:after="0"/>
              <w:jc w:val="left"/>
            </w:pPr>
            <w:r>
              <w:rPr>
                <w:sz w:val="16"/>
              </w:rPr>
              <w:t>$1,250,000 property; crops not reported (2005 dollars)</w:t>
            </w:r>
          </w:p>
        </w:tc>
        <w:tc>
          <w:tcPr>
            <w:tcW w:type="dxa" w:w="919"/>
          </w:tcPr>
          <w:p>
            <w:pPr>
              <w:spacing w:after="0"/>
              <w:jc w:val="right"/>
            </w:pPr>
            <w:r>
              <w:rPr>
                <w:sz w:val="16"/>
              </w:rPr>
              <w:t>0, 0</w:t>
            </w:r>
          </w:p>
        </w:tc>
        <w:tc>
          <w:tcPr>
            <w:tcW w:type="dxa" w:w="2157"/>
          </w:tcPr>
          <w:p>
            <w:pPr>
              <w:spacing w:after="0"/>
              <w:jc w:val="left"/>
            </w:pPr>
            <w:r>
              <w:rPr>
                <w:sz w:val="16"/>
              </w:rPr>
              <w:t>COUNTYWIDE</w:t>
            </w:r>
          </w:p>
        </w:tc>
        <w:tc>
          <w:tcPr>
            <w:tcW w:type="dxa" w:w="1978"/>
          </w:tcPr>
          <w:p>
            <w:pPr>
              <w:spacing w:after="0"/>
              <w:jc w:val="left"/>
            </w:pPr>
          </w:p>
        </w:tc>
        <w:tc>
          <w:tcPr>
            <w:tcW w:type="dxa" w:w="23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1994-08-05</w:t>
            </w:r>
          </w:p>
        </w:tc>
        <w:tc>
          <w:tcPr>
            <w:tcW w:type="dxa" w:w="1412"/>
          </w:tcPr>
          <w:p>
            <w:pPr>
              <w:spacing w:after="0"/>
              <w:jc w:val="left"/>
            </w:pPr>
            <w:r>
              <w:rPr>
                <w:sz w:val="16"/>
              </w:rPr>
              <w:t>Thunderstorm Wind</w:t>
            </w:r>
          </w:p>
        </w:tc>
        <w:tc>
          <w:tcPr>
            <w:tcW w:type="dxa" w:w="1468"/>
          </w:tcPr>
          <w:p>
            <w:pPr>
              <w:spacing w:after="0"/>
              <w:jc w:val="left"/>
            </w:pPr>
            <w:r>
              <w:rPr>
                <w:sz w:val="16"/>
              </w:rPr>
              <w:t>speed not recorded</w:t>
            </w:r>
          </w:p>
        </w:tc>
        <w:tc>
          <w:tcPr>
            <w:tcW w:type="dxa" w:w="2819"/>
          </w:tcPr>
          <w:p>
            <w:pPr>
              <w:spacing w:after="0"/>
              <w:jc w:val="left"/>
            </w:pPr>
            <w:r>
              <w:rPr>
                <w:sz w:val="16"/>
              </w:rPr>
              <w:t>$500,000 property; crops not recorded (1994 dollars)</w:t>
            </w:r>
          </w:p>
        </w:tc>
        <w:tc>
          <w:tcPr>
            <w:tcW w:type="dxa" w:w="919"/>
          </w:tcPr>
          <w:p>
            <w:pPr>
              <w:spacing w:after="0"/>
              <w:jc w:val="right"/>
            </w:pPr>
            <w:r>
              <w:rPr>
                <w:sz w:val="16"/>
              </w:rPr>
              <w:t>0, 0</w:t>
            </w:r>
          </w:p>
        </w:tc>
        <w:tc>
          <w:tcPr>
            <w:tcW w:type="dxa" w:w="2157"/>
          </w:tcPr>
          <w:p>
            <w:pPr>
              <w:spacing w:after="0"/>
              <w:jc w:val="left"/>
            </w:pPr>
            <w:r>
              <w:rPr>
                <w:sz w:val="16"/>
              </w:rPr>
              <w:t>Moultrie</w:t>
            </w:r>
          </w:p>
        </w:tc>
        <w:tc>
          <w:tcPr>
            <w:tcW w:type="dxa" w:w="1978"/>
          </w:tcPr>
          <w:p>
            <w:pPr>
              <w:spacing w:after="0"/>
              <w:jc w:val="left"/>
            </w:pPr>
          </w:p>
        </w:tc>
        <w:tc>
          <w:tcPr>
            <w:tcW w:type="dxa" w:w="2323"/>
          </w:tcPr>
          <w:p>
            <w:pPr>
              <w:spacing w:after="0"/>
              <w:jc w:val="left"/>
            </w:pPr>
            <w:r>
              <w:rPr>
                <w:sz w:val="16"/>
              </w:rPr>
              <w:t>B1-c most damaging: Thunderstorm Wind</w:t>
            </w:r>
          </w:p>
        </w:tc>
      </w:tr>
      <w:tr>
        <w:trPr>
          <w:cantSplit/>
        </w:trPr>
        <w:tc>
          <w:tcPr>
            <w:tcW w:type="dxa" w:w="1037"/>
          </w:tcPr>
          <w:p>
            <w:pPr>
              <w:spacing w:after="0"/>
              <w:jc w:val="left"/>
            </w:pPr>
            <w:r>
              <w:rPr>
                <w:sz w:val="16"/>
              </w:rPr>
              <w:t>1989-10-01</w:t>
            </w:r>
          </w:p>
        </w:tc>
        <w:tc>
          <w:tcPr>
            <w:tcW w:type="dxa" w:w="1412"/>
          </w:tcPr>
          <w:p>
            <w:pPr>
              <w:spacing w:after="0"/>
              <w:jc w:val="left"/>
            </w:pPr>
            <w:r>
              <w:rPr>
                <w:sz w:val="16"/>
              </w:rPr>
              <w:t>Tornado</w:t>
            </w:r>
          </w:p>
        </w:tc>
        <w:tc>
          <w:tcPr>
            <w:tcW w:type="dxa" w:w="1468"/>
          </w:tcPr>
          <w:p>
            <w:pPr>
              <w:spacing w:after="0"/>
              <w:jc w:val="left"/>
            </w:pPr>
            <w:r>
              <w:rPr>
                <w:sz w:val="16"/>
              </w:rPr>
              <w:t>F2, 10 mi path length (whole path, pre-1996), 100 yd wide</w:t>
            </w:r>
          </w:p>
        </w:tc>
        <w:tc>
          <w:tcPr>
            <w:tcW w:type="dxa" w:w="2819"/>
          </w:tcPr>
          <w:p>
            <w:pPr>
              <w:spacing w:after="0"/>
              <w:jc w:val="left"/>
            </w:pPr>
            <w:r>
              <w:rPr>
                <w:sz w:val="16"/>
              </w:rPr>
              <w:t>$2,500,000 property; crops not recorded (1989 dollars)</w:t>
            </w:r>
          </w:p>
        </w:tc>
        <w:tc>
          <w:tcPr>
            <w:tcW w:type="dxa" w:w="919"/>
          </w:tcPr>
          <w:p>
            <w:pPr>
              <w:spacing w:after="0"/>
              <w:jc w:val="right"/>
            </w:pPr>
            <w:r>
              <w:rPr>
                <w:sz w:val="16"/>
              </w:rPr>
              <w:t>2, 12</w:t>
            </w:r>
          </w:p>
        </w:tc>
        <w:tc>
          <w:tcPr>
            <w:tcW w:type="dxa" w:w="2157"/>
          </w:tcPr>
          <w:p>
            <w:pPr>
              <w:spacing w:after="0"/>
              <w:jc w:val="left"/>
            </w:pPr>
            <w:r>
              <w:rPr>
                <w:sz w:val="16"/>
              </w:rPr>
              <w:t>location not recorded</w:t>
            </w:r>
          </w:p>
        </w:tc>
        <w:tc>
          <w:tcPr>
            <w:tcW w:type="dxa" w:w="1978"/>
          </w:tcPr>
          <w:p>
            <w:pPr>
              <w:spacing w:after="0"/>
              <w:jc w:val="left"/>
            </w:pPr>
          </w:p>
        </w:tc>
        <w:tc>
          <w:tcPr>
            <w:tcW w:type="dxa" w:w="2323"/>
          </w:tcPr>
          <w:p>
            <w:pPr>
              <w:spacing w:after="0"/>
              <w:jc w:val="left"/>
            </w:pPr>
            <w:r>
              <w:rPr>
                <w:sz w:val="16"/>
              </w:rPr>
              <w:t>deaths or injuries recorded</w:t>
            </w:r>
          </w:p>
        </w:tc>
      </w:tr>
      <w:tr>
        <w:trPr>
          <w:cantSplit/>
        </w:trPr>
        <w:tc>
          <w:tcPr>
            <w:tcW w:type="dxa" w:w="1037"/>
          </w:tcPr>
          <w:p>
            <w:pPr>
              <w:spacing w:after="0"/>
              <w:jc w:val="left"/>
            </w:pPr>
            <w:r>
              <w:rPr>
                <w:sz w:val="16"/>
              </w:rPr>
              <w:t>1955-05-25</w:t>
            </w:r>
          </w:p>
        </w:tc>
        <w:tc>
          <w:tcPr>
            <w:tcW w:type="dxa" w:w="1412"/>
          </w:tcPr>
          <w:p>
            <w:pPr>
              <w:spacing w:after="0"/>
              <w:jc w:val="left"/>
            </w:pPr>
            <w:r>
              <w:rPr>
                <w:sz w:val="16"/>
              </w:rPr>
              <w:t>Thunderstorm Wind</w:t>
            </w:r>
          </w:p>
        </w:tc>
        <w:tc>
          <w:tcPr>
            <w:tcW w:type="dxa" w:w="1468"/>
          </w:tcPr>
          <w:p>
            <w:pPr>
              <w:spacing w:after="0"/>
              <w:jc w:val="left"/>
            </w:pPr>
            <w:r>
              <w:rPr>
                <w:sz w:val="16"/>
              </w:rPr>
              <w:t>66 kt (76 mph), measurement type not recorded</w:t>
            </w:r>
          </w:p>
        </w:tc>
        <w:tc>
          <w:tcPr>
            <w:tcW w:type="dxa" w:w="2819"/>
          </w:tcPr>
          <w:p>
            <w:pPr>
              <w:spacing w:after="0"/>
              <w:jc w:val="left"/>
            </w:pPr>
            <w:r>
              <w:rPr>
                <w:sz w:val="16"/>
              </w:rPr>
              <w:t>damage not recorded (pre-1996 record)</w:t>
            </w:r>
          </w:p>
        </w:tc>
        <w:tc>
          <w:tcPr>
            <w:tcW w:type="dxa" w:w="919"/>
          </w:tcPr>
          <w:p>
            <w:pPr>
              <w:spacing w:after="0"/>
              <w:jc w:val="right"/>
            </w:pPr>
            <w:r>
              <w:rPr>
                <w:sz w:val="16"/>
              </w:rPr>
              <w:t>0, 0</w:t>
            </w:r>
          </w:p>
        </w:tc>
        <w:tc>
          <w:tcPr>
            <w:tcW w:type="dxa" w:w="2157"/>
          </w:tcPr>
          <w:p>
            <w:pPr>
              <w:spacing w:after="0"/>
              <w:jc w:val="left"/>
            </w:pPr>
            <w:r>
              <w:rPr>
                <w:sz w:val="16"/>
              </w:rPr>
              <w:t>location not recorded</w:t>
            </w:r>
          </w:p>
        </w:tc>
        <w:tc>
          <w:tcPr>
            <w:tcW w:type="dxa" w:w="1978"/>
          </w:tcPr>
          <w:p>
            <w:pPr>
              <w:spacing w:after="0"/>
              <w:jc w:val="left"/>
            </w:pPr>
          </w:p>
        </w:tc>
        <w:tc>
          <w:tcPr>
            <w:tcW w:type="dxa" w:w="232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1.74</w:t>
            </w:r>
          </w:p>
        </w:tc>
        <w:tc>
          <w:tcPr>
            <w:tcW w:type="dxa" w:w="1280"/>
          </w:tcPr>
          <w:p>
            <w:pPr>
              <w:spacing w:after="0"/>
              <w:jc w:val="left"/>
            </w:pPr>
            <w:r>
              <w:rPr>
                <w:sz w:val="16"/>
              </w:rPr>
              <w:t>event-days per year</w:t>
            </w:r>
          </w:p>
        </w:tc>
        <w:tc>
          <w:tcPr>
            <w:tcW w:type="dxa" w:w="1577"/>
          </w:tcPr>
          <w:p>
            <w:pPr>
              <w:spacing w:after="0"/>
              <w:jc w:val="left"/>
            </w:pPr>
            <w:r>
              <w:rPr>
                <w:sz w:val="16"/>
              </w:rPr>
              <w:t>about 1.74 days per year</w:t>
            </w:r>
          </w:p>
        </w:tc>
        <w:tc>
          <w:tcPr>
            <w:tcW w:type="dxa" w:w="1037"/>
          </w:tcPr>
          <w:p>
            <w:pPr>
              <w:spacing w:after="0"/>
              <w:jc w:val="left"/>
            </w:pPr>
            <w:r>
              <w:rPr>
                <w:sz w:val="16"/>
              </w:rPr>
              <w:t>Possible</w:t>
            </w:r>
          </w:p>
        </w:tc>
        <w:tc>
          <w:tcPr>
            <w:tcW w:type="dxa" w:w="1998"/>
          </w:tcPr>
          <w:p>
            <w:pPr>
              <w:spacing w:after="0"/>
              <w:jc w:val="left"/>
            </w:pPr>
            <w:r>
              <w:rPr>
                <w:sz w:val="16"/>
              </w:rPr>
              <w:t>Storm Events event-days in 1 of 30 years, 1996 to 2025 (3.33%)</w:t>
            </w:r>
          </w:p>
        </w:tc>
        <w:tc>
          <w:tcPr>
            <w:tcW w:type="dxa" w:w="1525"/>
          </w:tcPr>
          <w:p>
            <w:pPr>
              <w:spacing w:after="0"/>
              <w:jc w:val="right"/>
            </w:pPr>
            <w:r>
              <w:rPr>
                <w:sz w:val="16"/>
              </w:rPr>
              <w:t>33</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29.2</w:t>
            </w:r>
          </w:p>
        </w:tc>
        <w:tc>
          <w:tcPr>
            <w:tcW w:type="dxa" w:w="1280"/>
          </w:tcPr>
          <w:p>
            <w:pPr>
              <w:spacing w:after="0"/>
              <w:jc w:val="left"/>
            </w:pPr>
            <w:r>
              <w:rPr>
                <w:sz w:val="16"/>
              </w:rPr>
              <w:t>event-days per year</w:t>
            </w:r>
          </w:p>
        </w:tc>
        <w:tc>
          <w:tcPr>
            <w:tcW w:type="dxa" w:w="1577"/>
          </w:tcPr>
          <w:p>
            <w:pPr>
              <w:spacing w:after="0"/>
              <w:jc w:val="left"/>
            </w:pPr>
            <w:r>
              <w:rPr>
                <w:sz w:val="16"/>
              </w:rPr>
              <w:t>about 29.2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11 of 30 years, 1996 to 2025 (36.7%)</w:t>
            </w:r>
          </w:p>
        </w:tc>
        <w:tc>
          <w:tcPr>
            <w:tcW w:type="dxa" w:w="1525"/>
          </w:tcPr>
          <w:p>
            <w:pPr>
              <w:spacing w:after="0"/>
              <w:jc w:val="right"/>
            </w:pPr>
            <w:r>
              <w:rPr>
                <w:sz w:val="16"/>
              </w:rPr>
              <w:t>1,029</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0.11%</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1.43</w:t>
            </w:r>
          </w:p>
        </w:tc>
        <w:tc>
          <w:tcPr>
            <w:tcW w:type="dxa" w:w="1280"/>
          </w:tcPr>
          <w:p>
            <w:pPr>
              <w:spacing w:after="0"/>
              <w:jc w:val="left"/>
            </w:pPr>
            <w:r>
              <w:rPr>
                <w:sz w:val="16"/>
              </w:rPr>
              <w:t>events per year</w:t>
            </w:r>
          </w:p>
        </w:tc>
        <w:tc>
          <w:tcPr>
            <w:tcW w:type="dxa" w:w="1577"/>
          </w:tcPr>
          <w:p>
            <w:pPr>
              <w:spacing w:after="0"/>
              <w:jc w:val="left"/>
            </w:pPr>
            <w:r>
              <w:rPr>
                <w:sz w:val="16"/>
              </w:rPr>
              <w:t>about 1.43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54.4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4.58</w:t>
            </w:r>
          </w:p>
        </w:tc>
        <w:tc>
          <w:tcPr>
            <w:tcW w:type="dxa" w:w="1280"/>
          </w:tcPr>
          <w:p>
            <w:pPr>
              <w:spacing w:after="0"/>
              <w:jc w:val="left"/>
            </w:pPr>
            <w:r>
              <w:rPr>
                <w:sz w:val="16"/>
              </w:rPr>
              <w:t>event-days per year</w:t>
            </w:r>
          </w:p>
        </w:tc>
        <w:tc>
          <w:tcPr>
            <w:tcW w:type="dxa" w:w="1577"/>
          </w:tcPr>
          <w:p>
            <w:pPr>
              <w:spacing w:after="0"/>
              <w:jc w:val="left"/>
            </w:pPr>
            <w:r>
              <w:rPr>
                <w:sz w:val="16"/>
              </w:rPr>
              <w:t>about 4.58 days per year</w:t>
            </w:r>
          </w:p>
        </w:tc>
        <w:tc>
          <w:tcPr>
            <w:tcW w:type="dxa" w:w="1037"/>
          </w:tcPr>
          <w:p>
            <w:pPr>
              <w:spacing w:after="0"/>
              <w:jc w:val="left"/>
            </w:pPr>
            <w:r>
              <w:rPr>
                <w:sz w:val="16"/>
              </w:rPr>
              <w:t>Possible</w:t>
            </w:r>
          </w:p>
        </w:tc>
        <w:tc>
          <w:tcPr>
            <w:tcW w:type="dxa" w:w="1998"/>
          </w:tcPr>
          <w:p>
            <w:pPr>
              <w:spacing w:after="0"/>
              <w:jc w:val="left"/>
            </w:pPr>
            <w:r>
              <w:rPr>
                <w:sz w:val="16"/>
              </w:rPr>
              <w:t>Storm Events event-days in 1 of 30 years, 1996 to 2025 (3.33%)</w:t>
            </w:r>
          </w:p>
        </w:tc>
        <w:tc>
          <w:tcPr>
            <w:tcW w:type="dxa" w:w="1525"/>
          </w:tcPr>
          <w:p>
            <w:pPr>
              <w:spacing w:after="0"/>
              <w:jc w:val="right"/>
            </w:pPr>
            <w:r>
              <w:rPr>
                <w:sz w:val="16"/>
              </w:rPr>
              <w:t>73</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0.228</w:t>
            </w:r>
          </w:p>
        </w:tc>
        <w:tc>
          <w:tcPr>
            <w:tcW w:type="dxa" w:w="1280"/>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65</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0.0534</w:t>
            </w:r>
          </w:p>
        </w:tc>
        <w:tc>
          <w:tcPr>
            <w:tcW w:type="dxa" w:w="1280"/>
          </w:tcPr>
          <w:p>
            <w:pPr>
              <w:spacing w:after="0"/>
              <w:jc w:val="left"/>
            </w:pPr>
            <w:r>
              <w:rPr>
                <w:sz w:val="16"/>
              </w:rPr>
              <w:t>event-days per year</w:t>
            </w:r>
          </w:p>
        </w:tc>
        <w:tc>
          <w:tcPr>
            <w:tcW w:type="dxa" w:w="1577"/>
          </w:tcPr>
          <w:p>
            <w:pPr>
              <w:spacing w:after="0"/>
              <w:jc w:val="left"/>
            </w:pPr>
            <w:r>
              <w:rPr>
                <w:sz w:val="16"/>
              </w:rPr>
              <w:t>about 0.0534 days per year</w:t>
            </w:r>
          </w:p>
        </w:tc>
        <w:tc>
          <w:tcPr>
            <w:tcW w:type="dxa" w:w="1037"/>
          </w:tcPr>
          <w:p>
            <w:pPr>
              <w:spacing w:after="0"/>
              <w:jc w:val="left"/>
            </w:pPr>
          </w:p>
        </w:tc>
        <w:tc>
          <w:tcPr>
            <w:tcW w:type="dxa" w:w="1998"/>
          </w:tcPr>
          <w:p>
            <w:pPr>
              <w:spacing w:after="0"/>
              <w:jc w:val="left"/>
            </w:pPr>
            <w:r>
              <w:rPr>
                <w:sz w:val="16"/>
              </w:rPr>
              <w:t>Storm Events event-days in 0 of 30 years, 1996 to 2025 (0%)</w:t>
            </w:r>
          </w:p>
        </w:tc>
        <w:tc>
          <w:tcPr>
            <w:tcW w:type="dxa" w:w="1525"/>
          </w:tcPr>
          <w:p>
            <w:pPr>
              <w:spacing w:after="0"/>
              <w:jc w:val="right"/>
            </w:pPr>
            <w:r>
              <w:rPr>
                <w:sz w:val="16"/>
              </w:rPr>
              <w:t>3</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0.393</w:t>
            </w:r>
          </w:p>
        </w:tc>
        <w:tc>
          <w:tcPr>
            <w:tcW w:type="dxa" w:w="1280"/>
          </w:tcPr>
          <w:p>
            <w:pPr>
              <w:spacing w:after="0"/>
              <w:jc w:val="left"/>
            </w:pPr>
            <w:r>
              <w:rPr>
                <w:sz w:val="16"/>
              </w:rPr>
              <w:t>event-days per year</w:t>
            </w:r>
          </w:p>
        </w:tc>
        <w:tc>
          <w:tcPr>
            <w:tcW w:type="dxa" w:w="1577"/>
          </w:tcPr>
          <w:p>
            <w:pPr>
              <w:spacing w:after="0"/>
              <w:jc w:val="left"/>
            </w:pPr>
            <w:r>
              <w:rPr>
                <w:sz w:val="16"/>
              </w:rPr>
              <w:t>about 0.393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11 of 30 years, 1996 to 2025 (36.7%)</w:t>
            </w:r>
          </w:p>
        </w:tc>
        <w:tc>
          <w:tcPr>
            <w:tcW w:type="dxa" w:w="1525"/>
          </w:tcPr>
          <w:p>
            <w:pPr>
              <w:spacing w:after="0"/>
              <w:jc w:val="right"/>
            </w:pPr>
            <w:r>
              <w:rPr>
                <w:sz w:val="16"/>
              </w:rPr>
              <w:t>11</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0.067</w:t>
            </w:r>
          </w:p>
        </w:tc>
        <w:tc>
          <w:tcPr>
            <w:tcW w:type="dxa" w:w="1280"/>
          </w:tcPr>
          <w:p>
            <w:pPr>
              <w:spacing w:after="0"/>
              <w:jc w:val="left"/>
            </w:pPr>
            <w:r>
              <w:rPr>
                <w:sz w:val="16"/>
              </w:rPr>
              <w:t>events per year (modeled)</w:t>
            </w:r>
          </w:p>
        </w:tc>
        <w:tc>
          <w:tcPr>
            <w:tcW w:type="dxa" w:w="1577"/>
          </w:tcPr>
          <w:p>
            <w:pPr>
              <w:spacing w:after="0"/>
              <w:jc w:val="left"/>
            </w:pPr>
            <w:r>
              <w:rPr>
                <w:sz w:val="16"/>
              </w:rPr>
              <w:t>about 1 in 15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71.5</w:t>
            </w:r>
          </w:p>
        </w:tc>
        <w:tc>
          <w:tcPr>
            <w:tcW w:type="dxa" w:w="1280"/>
          </w:tcPr>
          <w:p>
            <w:pPr>
              <w:spacing w:after="0"/>
              <w:jc w:val="left"/>
            </w:pPr>
            <w:r>
              <w:rPr>
                <w:sz w:val="16"/>
              </w:rPr>
              <w:t>days per year with a strike</w:t>
            </w:r>
          </w:p>
        </w:tc>
        <w:tc>
          <w:tcPr>
            <w:tcW w:type="dxa" w:w="1577"/>
          </w:tcPr>
          <w:p>
            <w:pPr>
              <w:spacing w:after="0"/>
              <w:jc w:val="left"/>
            </w:pPr>
            <w:r>
              <w:rPr>
                <w:sz w:val="16"/>
              </w:rPr>
              <w:t>about 71.5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1.58</w:t>
            </w:r>
          </w:p>
        </w:tc>
        <w:tc>
          <w:tcPr>
            <w:tcW w:type="dxa" w:w="1280"/>
          </w:tcPr>
          <w:p>
            <w:pPr>
              <w:spacing w:after="0"/>
              <w:jc w:val="left"/>
            </w:pPr>
            <w:r>
              <w:rPr>
                <w:sz w:val="16"/>
              </w:rPr>
              <w:t>events per year</w:t>
            </w:r>
          </w:p>
        </w:tc>
        <w:tc>
          <w:tcPr>
            <w:tcW w:type="dxa" w:w="1577"/>
          </w:tcPr>
          <w:p>
            <w:pPr>
              <w:spacing w:after="0"/>
              <w:jc w:val="left"/>
            </w:pPr>
            <w:r>
              <w:rPr>
                <w:sz w:val="16"/>
              </w:rPr>
              <w:t>about 1.58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60</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0.334</w:t>
            </w:r>
          </w:p>
        </w:tc>
        <w:tc>
          <w:tcPr>
            <w:tcW w:type="dxa" w:w="1280"/>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0.000601</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0.0601%</w:t>
            </w:r>
          </w:p>
        </w:tc>
        <w:tc>
          <w:tcPr>
            <w:tcW w:type="dxa" w:w="1037"/>
          </w:tcPr>
          <w:p>
            <w:pPr>
              <w:spacing w:after="0"/>
              <w:jc w:val="left"/>
            </w:pPr>
          </w:p>
        </w:tc>
        <w:tc>
          <w:tcPr>
            <w:tcW w:type="dxa" w:w="199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0.421</w:t>
            </w:r>
          </w:p>
        </w:tc>
        <w:tc>
          <w:tcPr>
            <w:tcW w:type="dxa" w:w="1280"/>
          </w:tcPr>
          <w:p>
            <w:pPr>
              <w:spacing w:after="0"/>
              <w:jc w:val="left"/>
            </w:pPr>
            <w:r>
              <w:rPr>
                <w:sz w:val="16"/>
              </w:rPr>
              <w:t>event-days per year</w:t>
            </w:r>
          </w:p>
        </w:tc>
        <w:tc>
          <w:tcPr>
            <w:tcW w:type="dxa" w:w="1577"/>
          </w:tcPr>
          <w:p>
            <w:pPr>
              <w:spacing w:after="0"/>
              <w:jc w:val="left"/>
            </w:pPr>
            <w:r>
              <w:rPr>
                <w:sz w:val="16"/>
              </w:rPr>
              <w:t>about 0.421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3 of 30 years, 1996 to 2025 (10%)</w:t>
            </w:r>
          </w:p>
        </w:tc>
        <w:tc>
          <w:tcPr>
            <w:tcW w:type="dxa" w:w="1525"/>
          </w:tcPr>
          <w:p>
            <w:pPr>
              <w:spacing w:after="0"/>
              <w:jc w:val="right"/>
            </w:pPr>
            <w:r>
              <w:rPr>
                <w:sz w:val="16"/>
              </w:rPr>
              <w:t>8</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15 of 15</w:t>
            </w:r>
          </w:p>
        </w:tc>
        <w:tc>
          <w:tcPr>
            <w:tcW w:type="dxa" w:w="1191"/>
          </w:tcPr>
          <w:p>
            <w:pPr>
              <w:spacing w:after="0"/>
              <w:jc w:val="right"/>
            </w:pPr>
            <w:r>
              <w:rPr>
                <w:sz w:val="16"/>
              </w:rPr>
              <w:t>51.2</w:t>
            </w:r>
          </w:p>
        </w:tc>
        <w:tc>
          <w:tcPr>
            <w:tcW w:type="dxa" w:w="1250"/>
          </w:tcPr>
          <w:p>
            <w:pPr>
              <w:spacing w:after="0"/>
              <w:jc w:val="right"/>
            </w:pPr>
            <w:r>
              <w:rPr>
                <w:sz w:val="16"/>
              </w:rPr>
              <w:t>68.3</w:t>
            </w:r>
          </w:p>
        </w:tc>
        <w:tc>
          <w:tcPr>
            <w:tcW w:type="dxa" w:w="1191"/>
          </w:tcPr>
          <w:p>
            <w:pPr>
              <w:spacing w:after="0"/>
              <w:jc w:val="right"/>
            </w:pPr>
            <w:r>
              <w:rPr>
                <w:sz w:val="16"/>
              </w:rPr>
              <w:t>87.2</w:t>
            </w:r>
          </w:p>
        </w:tc>
        <w:tc>
          <w:tcPr>
            <w:tcW w:type="dxa" w:w="6995"/>
          </w:tcPr>
          <w:p>
            <w:pPr>
              <w:spacing w:after="0"/>
              <w:jc w:val="left"/>
            </w:pPr>
            <w:r>
              <w:rPr>
                <w:sz w:val="16"/>
              </w:rPr>
              <w:t>Relatively High 3, Relatively Moderate 12</w:t>
            </w:r>
          </w:p>
        </w:tc>
      </w:tr>
      <w:tr>
        <w:trPr>
          <w:cantSplit/>
        </w:trPr>
        <w:tc>
          <w:tcPr>
            <w:tcW w:type="dxa" w:w="1906"/>
          </w:tcPr>
          <w:p>
            <w:pPr>
              <w:spacing w:after="0"/>
              <w:jc w:val="left"/>
            </w:pPr>
            <w:r>
              <w:rPr>
                <w:sz w:val="16"/>
              </w:rPr>
              <w:t>Drought</w:t>
            </w:r>
          </w:p>
        </w:tc>
        <w:tc>
          <w:tcPr>
            <w:tcW w:type="dxa" w:w="1578"/>
          </w:tcPr>
          <w:p>
            <w:pPr>
              <w:spacing w:after="0"/>
              <w:jc w:val="right"/>
            </w:pPr>
            <w:r>
              <w:rPr>
                <w:sz w:val="16"/>
              </w:rPr>
              <w:t>15 of 15</w:t>
            </w:r>
          </w:p>
        </w:tc>
        <w:tc>
          <w:tcPr>
            <w:tcW w:type="dxa" w:w="1191"/>
          </w:tcPr>
          <w:p>
            <w:pPr>
              <w:spacing w:after="0"/>
              <w:jc w:val="right"/>
            </w:pPr>
            <w:r>
              <w:rPr>
                <w:sz w:val="16"/>
              </w:rPr>
              <w:t>68.1</w:t>
            </w:r>
          </w:p>
        </w:tc>
        <w:tc>
          <w:tcPr>
            <w:tcW w:type="dxa" w:w="1250"/>
          </w:tcPr>
          <w:p>
            <w:pPr>
              <w:spacing w:after="0"/>
              <w:jc w:val="right"/>
            </w:pPr>
            <w:r>
              <w:rPr>
                <w:sz w:val="16"/>
              </w:rPr>
              <w:t>92.0</w:t>
            </w:r>
          </w:p>
        </w:tc>
        <w:tc>
          <w:tcPr>
            <w:tcW w:type="dxa" w:w="1191"/>
          </w:tcPr>
          <w:p>
            <w:pPr>
              <w:spacing w:after="0"/>
              <w:jc w:val="right"/>
            </w:pPr>
            <w:r>
              <w:rPr>
                <w:sz w:val="16"/>
              </w:rPr>
              <w:t>96.0</w:t>
            </w:r>
          </w:p>
        </w:tc>
        <w:tc>
          <w:tcPr>
            <w:tcW w:type="dxa" w:w="6995"/>
          </w:tcPr>
          <w:p>
            <w:pPr>
              <w:spacing w:after="0"/>
              <w:jc w:val="left"/>
            </w:pPr>
            <w:r>
              <w:rPr>
                <w:sz w:val="16"/>
              </w:rPr>
              <w:t>Relatively Moderate 8, Relatively Low 3, Very Low 4</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15 of 15</w:t>
            </w:r>
          </w:p>
        </w:tc>
        <w:tc>
          <w:tcPr>
            <w:tcW w:type="dxa" w:w="1191"/>
          </w:tcPr>
          <w:p>
            <w:pPr>
              <w:spacing w:after="0"/>
              <w:jc w:val="right"/>
            </w:pPr>
            <w:r>
              <w:rPr>
                <w:sz w:val="16"/>
              </w:rPr>
              <w:t>26.9</w:t>
            </w:r>
          </w:p>
        </w:tc>
        <w:tc>
          <w:tcPr>
            <w:tcW w:type="dxa" w:w="1250"/>
          </w:tcPr>
          <w:p>
            <w:pPr>
              <w:spacing w:after="0"/>
              <w:jc w:val="right"/>
            </w:pPr>
            <w:r>
              <w:rPr>
                <w:sz w:val="16"/>
              </w:rPr>
              <w:t>40.9</w:t>
            </w:r>
          </w:p>
        </w:tc>
        <w:tc>
          <w:tcPr>
            <w:tcW w:type="dxa" w:w="1191"/>
          </w:tcPr>
          <w:p>
            <w:pPr>
              <w:spacing w:after="0"/>
              <w:jc w:val="right"/>
            </w:pPr>
            <w:r>
              <w:rPr>
                <w:sz w:val="16"/>
              </w:rPr>
              <w:t>66.9</w:t>
            </w:r>
          </w:p>
        </w:tc>
        <w:tc>
          <w:tcPr>
            <w:tcW w:type="dxa" w:w="6995"/>
          </w:tcPr>
          <w:p>
            <w:pPr>
              <w:spacing w:after="0"/>
              <w:jc w:val="left"/>
            </w:pPr>
            <w:r>
              <w:rPr>
                <w:sz w:val="16"/>
              </w:rPr>
              <w:t>Relatively Low 7, Very Low 8</w:t>
            </w:r>
          </w:p>
        </w:tc>
      </w:tr>
      <w:tr>
        <w:trPr>
          <w:cantSplit/>
        </w:trPr>
        <w:tc>
          <w:tcPr>
            <w:tcW w:type="dxa" w:w="1906"/>
          </w:tcPr>
          <w:p>
            <w:pPr>
              <w:spacing w:after="0"/>
              <w:jc w:val="left"/>
            </w:pPr>
            <w:r>
              <w:rPr>
                <w:sz w:val="16"/>
              </w:rPr>
              <w:t>Hail</w:t>
            </w:r>
          </w:p>
        </w:tc>
        <w:tc>
          <w:tcPr>
            <w:tcW w:type="dxa" w:w="1578"/>
          </w:tcPr>
          <w:p>
            <w:pPr>
              <w:spacing w:after="0"/>
              <w:jc w:val="right"/>
            </w:pPr>
            <w:r>
              <w:rPr>
                <w:sz w:val="16"/>
              </w:rPr>
              <w:t>15 of 15</w:t>
            </w:r>
          </w:p>
        </w:tc>
        <w:tc>
          <w:tcPr>
            <w:tcW w:type="dxa" w:w="1191"/>
          </w:tcPr>
          <w:p>
            <w:pPr>
              <w:spacing w:after="0"/>
              <w:jc w:val="right"/>
            </w:pPr>
            <w:r>
              <w:rPr>
                <w:sz w:val="16"/>
              </w:rPr>
              <w:t>42.6</w:t>
            </w:r>
          </w:p>
        </w:tc>
        <w:tc>
          <w:tcPr>
            <w:tcW w:type="dxa" w:w="1250"/>
          </w:tcPr>
          <w:p>
            <w:pPr>
              <w:spacing w:after="0"/>
              <w:jc w:val="right"/>
            </w:pPr>
            <w:r>
              <w:rPr>
                <w:sz w:val="16"/>
              </w:rPr>
              <w:t>69.2</w:t>
            </w:r>
          </w:p>
        </w:tc>
        <w:tc>
          <w:tcPr>
            <w:tcW w:type="dxa" w:w="1191"/>
          </w:tcPr>
          <w:p>
            <w:pPr>
              <w:spacing w:after="0"/>
              <w:jc w:val="right"/>
            </w:pPr>
            <w:r>
              <w:rPr>
                <w:sz w:val="16"/>
              </w:rPr>
              <w:t>85.0</w:t>
            </w:r>
          </w:p>
        </w:tc>
        <w:tc>
          <w:tcPr>
            <w:tcW w:type="dxa" w:w="6995"/>
          </w:tcPr>
          <w:p>
            <w:pPr>
              <w:spacing w:after="0"/>
              <w:jc w:val="left"/>
            </w:pPr>
            <w:r>
              <w:rPr>
                <w:sz w:val="16"/>
              </w:rPr>
              <w:t>Relatively Moderate 7, Relatively Low 8</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15 of 15</w:t>
            </w:r>
          </w:p>
        </w:tc>
        <w:tc>
          <w:tcPr>
            <w:tcW w:type="dxa" w:w="1191"/>
          </w:tcPr>
          <w:p>
            <w:pPr>
              <w:spacing w:after="0"/>
              <w:jc w:val="right"/>
            </w:pPr>
            <w:r>
              <w:rPr>
                <w:sz w:val="16"/>
              </w:rPr>
              <w:t>32.8</w:t>
            </w:r>
          </w:p>
        </w:tc>
        <w:tc>
          <w:tcPr>
            <w:tcW w:type="dxa" w:w="1250"/>
          </w:tcPr>
          <w:p>
            <w:pPr>
              <w:spacing w:after="0"/>
              <w:jc w:val="right"/>
            </w:pPr>
            <w:r>
              <w:rPr>
                <w:sz w:val="16"/>
              </w:rPr>
              <w:t>45.6</w:t>
            </w:r>
          </w:p>
        </w:tc>
        <w:tc>
          <w:tcPr>
            <w:tcW w:type="dxa" w:w="1191"/>
          </w:tcPr>
          <w:p>
            <w:pPr>
              <w:spacing w:after="0"/>
              <w:jc w:val="right"/>
            </w:pPr>
            <w:r>
              <w:rPr>
                <w:sz w:val="16"/>
              </w:rPr>
              <w:t>68.9</w:t>
            </w:r>
          </w:p>
        </w:tc>
        <w:tc>
          <w:tcPr>
            <w:tcW w:type="dxa" w:w="6995"/>
          </w:tcPr>
          <w:p>
            <w:pPr>
              <w:spacing w:after="0"/>
              <w:jc w:val="left"/>
            </w:pPr>
            <w:r>
              <w:rPr>
                <w:sz w:val="16"/>
              </w:rPr>
              <w:t>Relatively Moderate 2, Relatively Low 13</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15 of 15</w:t>
            </w:r>
          </w:p>
        </w:tc>
        <w:tc>
          <w:tcPr>
            <w:tcW w:type="dxa" w:w="1191"/>
          </w:tcPr>
          <w:p>
            <w:pPr>
              <w:spacing w:after="0"/>
              <w:jc w:val="right"/>
            </w:pPr>
            <w:r>
              <w:rPr>
                <w:sz w:val="16"/>
              </w:rPr>
              <w:t>82.8</w:t>
            </w:r>
          </w:p>
        </w:tc>
        <w:tc>
          <w:tcPr>
            <w:tcW w:type="dxa" w:w="1250"/>
          </w:tcPr>
          <w:p>
            <w:pPr>
              <w:spacing w:after="0"/>
              <w:jc w:val="right"/>
            </w:pPr>
            <w:r>
              <w:rPr>
                <w:sz w:val="16"/>
              </w:rPr>
              <w:t>89.7</w:t>
            </w:r>
          </w:p>
        </w:tc>
        <w:tc>
          <w:tcPr>
            <w:tcW w:type="dxa" w:w="1191"/>
          </w:tcPr>
          <w:p>
            <w:pPr>
              <w:spacing w:after="0"/>
              <w:jc w:val="right"/>
            </w:pPr>
            <w:r>
              <w:rPr>
                <w:sz w:val="16"/>
              </w:rPr>
              <w:t>95.6</w:t>
            </w:r>
          </w:p>
        </w:tc>
        <w:tc>
          <w:tcPr>
            <w:tcW w:type="dxa" w:w="6995"/>
          </w:tcPr>
          <w:p>
            <w:pPr>
              <w:spacing w:after="0"/>
              <w:jc w:val="left"/>
            </w:pPr>
            <w:r>
              <w:rPr>
                <w:sz w:val="16"/>
              </w:rPr>
              <w:t>Relatively High 7, Relatively Moderate 8</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15 of 15</w:t>
            </w:r>
          </w:p>
        </w:tc>
        <w:tc>
          <w:tcPr>
            <w:tcW w:type="dxa" w:w="1191"/>
          </w:tcPr>
          <w:p>
            <w:pPr>
              <w:spacing w:after="0"/>
              <w:jc w:val="right"/>
            </w:pPr>
            <w:r>
              <w:rPr>
                <w:sz w:val="16"/>
              </w:rPr>
              <w:t>2.7</w:t>
            </w:r>
          </w:p>
        </w:tc>
        <w:tc>
          <w:tcPr>
            <w:tcW w:type="dxa" w:w="1250"/>
          </w:tcPr>
          <w:p>
            <w:pPr>
              <w:spacing w:after="0"/>
              <w:jc w:val="right"/>
            </w:pPr>
            <w:r>
              <w:rPr>
                <w:sz w:val="16"/>
              </w:rPr>
              <w:t>7.5</w:t>
            </w:r>
          </w:p>
        </w:tc>
        <w:tc>
          <w:tcPr>
            <w:tcW w:type="dxa" w:w="1191"/>
          </w:tcPr>
          <w:p>
            <w:pPr>
              <w:spacing w:after="0"/>
              <w:jc w:val="right"/>
            </w:pPr>
            <w:r>
              <w:rPr>
                <w:sz w:val="16"/>
              </w:rPr>
              <w:t>38.2</w:t>
            </w:r>
          </w:p>
        </w:tc>
        <w:tc>
          <w:tcPr>
            <w:tcW w:type="dxa" w:w="6995"/>
          </w:tcPr>
          <w:p>
            <w:pPr>
              <w:spacing w:after="0"/>
              <w:jc w:val="left"/>
            </w:pPr>
            <w:r>
              <w:rPr>
                <w:sz w:val="16"/>
              </w:rPr>
              <w:t>Relatively Low 2, Very Low 13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15 of 15</w:t>
            </w:r>
          </w:p>
        </w:tc>
        <w:tc>
          <w:tcPr>
            <w:tcW w:type="dxa" w:w="1191"/>
          </w:tcPr>
          <w:p>
            <w:pPr>
              <w:spacing w:after="0"/>
              <w:jc w:val="right"/>
            </w:pPr>
            <w:r>
              <w:rPr>
                <w:sz w:val="16"/>
              </w:rPr>
              <w:t>14.9</w:t>
            </w:r>
          </w:p>
        </w:tc>
        <w:tc>
          <w:tcPr>
            <w:tcW w:type="dxa" w:w="1250"/>
          </w:tcPr>
          <w:p>
            <w:pPr>
              <w:spacing w:after="0"/>
              <w:jc w:val="right"/>
            </w:pPr>
            <w:r>
              <w:rPr>
                <w:sz w:val="16"/>
              </w:rPr>
              <w:t>38.0</w:t>
            </w:r>
          </w:p>
        </w:tc>
        <w:tc>
          <w:tcPr>
            <w:tcW w:type="dxa" w:w="1191"/>
          </w:tcPr>
          <w:p>
            <w:pPr>
              <w:spacing w:after="0"/>
              <w:jc w:val="right"/>
            </w:pPr>
            <w:r>
              <w:rPr>
                <w:sz w:val="16"/>
              </w:rPr>
              <w:t>85.0</w:t>
            </w:r>
          </w:p>
        </w:tc>
        <w:tc>
          <w:tcPr>
            <w:tcW w:type="dxa" w:w="6995"/>
          </w:tcPr>
          <w:p>
            <w:pPr>
              <w:spacing w:after="0"/>
              <w:jc w:val="left"/>
            </w:pPr>
            <w:r>
              <w:rPr>
                <w:sz w:val="16"/>
              </w:rPr>
              <w:t>Relatively High 1, Relatively Moderate 3, Relatively Low 11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15 of 15</w:t>
            </w:r>
          </w:p>
        </w:tc>
        <w:tc>
          <w:tcPr>
            <w:tcW w:type="dxa" w:w="1191"/>
          </w:tcPr>
          <w:p>
            <w:pPr>
              <w:spacing w:after="0"/>
              <w:jc w:val="right"/>
            </w:pPr>
            <w:r>
              <w:rPr>
                <w:sz w:val="16"/>
              </w:rPr>
              <w:t>12.1</w:t>
            </w:r>
          </w:p>
        </w:tc>
        <w:tc>
          <w:tcPr>
            <w:tcW w:type="dxa" w:w="1250"/>
          </w:tcPr>
          <w:p>
            <w:pPr>
              <w:spacing w:after="0"/>
              <w:jc w:val="right"/>
            </w:pPr>
            <w:r>
              <w:rPr>
                <w:sz w:val="16"/>
              </w:rPr>
              <w:t>32.8</w:t>
            </w:r>
          </w:p>
        </w:tc>
        <w:tc>
          <w:tcPr>
            <w:tcW w:type="dxa" w:w="1191"/>
          </w:tcPr>
          <w:p>
            <w:pPr>
              <w:spacing w:after="0"/>
              <w:jc w:val="right"/>
            </w:pPr>
            <w:r>
              <w:rPr>
                <w:sz w:val="16"/>
              </w:rPr>
              <w:t>48.1</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15 of 15</w:t>
            </w:r>
          </w:p>
        </w:tc>
        <w:tc>
          <w:tcPr>
            <w:tcW w:type="dxa" w:w="1191"/>
          </w:tcPr>
          <w:p>
            <w:pPr>
              <w:spacing w:after="0"/>
              <w:jc w:val="right"/>
            </w:pPr>
            <w:r>
              <w:rPr>
                <w:sz w:val="16"/>
              </w:rPr>
              <w:t>78.2</w:t>
            </w:r>
          </w:p>
        </w:tc>
        <w:tc>
          <w:tcPr>
            <w:tcW w:type="dxa" w:w="1250"/>
          </w:tcPr>
          <w:p>
            <w:pPr>
              <w:spacing w:after="0"/>
              <w:jc w:val="right"/>
            </w:pPr>
            <w:r>
              <w:rPr>
                <w:sz w:val="16"/>
              </w:rPr>
              <w:t>88.7</w:t>
            </w:r>
          </w:p>
        </w:tc>
        <w:tc>
          <w:tcPr>
            <w:tcW w:type="dxa" w:w="1191"/>
          </w:tcPr>
          <w:p>
            <w:pPr>
              <w:spacing w:after="0"/>
              <w:jc w:val="right"/>
            </w:pPr>
            <w:r>
              <w:rPr>
                <w:sz w:val="16"/>
              </w:rPr>
              <w:t>97.7</w:t>
            </w:r>
          </w:p>
        </w:tc>
        <w:tc>
          <w:tcPr>
            <w:tcW w:type="dxa" w:w="6995"/>
          </w:tcPr>
          <w:p>
            <w:pPr>
              <w:spacing w:after="0"/>
              <w:jc w:val="left"/>
            </w:pPr>
            <w:r>
              <w:rPr>
                <w:sz w:val="16"/>
              </w:rPr>
              <w:t>Very High 2, Relatively High 13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15 of 15</w:t>
            </w:r>
          </w:p>
        </w:tc>
        <w:tc>
          <w:tcPr>
            <w:tcW w:type="dxa" w:w="1191"/>
          </w:tcPr>
          <w:p>
            <w:pPr>
              <w:spacing w:after="0"/>
              <w:jc w:val="right"/>
            </w:pPr>
            <w:r>
              <w:rPr>
                <w:sz w:val="16"/>
              </w:rPr>
              <w:t>60.8</w:t>
            </w:r>
          </w:p>
        </w:tc>
        <w:tc>
          <w:tcPr>
            <w:tcW w:type="dxa" w:w="1250"/>
          </w:tcPr>
          <w:p>
            <w:pPr>
              <w:spacing w:after="0"/>
              <w:jc w:val="right"/>
            </w:pPr>
            <w:r>
              <w:rPr>
                <w:sz w:val="16"/>
              </w:rPr>
              <w:t>75.4</w:t>
            </w:r>
          </w:p>
        </w:tc>
        <w:tc>
          <w:tcPr>
            <w:tcW w:type="dxa" w:w="1191"/>
          </w:tcPr>
          <w:p>
            <w:pPr>
              <w:spacing w:after="0"/>
              <w:jc w:val="right"/>
            </w:pPr>
            <w:r>
              <w:rPr>
                <w:sz w:val="16"/>
              </w:rPr>
              <w:t>89.7</w:t>
            </w:r>
          </w:p>
        </w:tc>
        <w:tc>
          <w:tcPr>
            <w:tcW w:type="dxa" w:w="6995"/>
          </w:tcPr>
          <w:p>
            <w:pPr>
              <w:spacing w:after="0"/>
              <w:jc w:val="left"/>
            </w:pPr>
            <w:r>
              <w:rPr>
                <w:sz w:val="16"/>
              </w:rPr>
              <w:t>Relatively High 3, Relatively Moderate 12</w:t>
            </w:r>
          </w:p>
        </w:tc>
      </w:tr>
      <w:tr>
        <w:trPr>
          <w:cantSplit/>
        </w:trPr>
        <w:tc>
          <w:tcPr>
            <w:tcW w:type="dxa" w:w="1906"/>
          </w:tcPr>
          <w:p>
            <w:pPr>
              <w:spacing w:after="0"/>
              <w:jc w:val="left"/>
            </w:pPr>
            <w:r>
              <w:rPr>
                <w:sz w:val="16"/>
              </w:rPr>
              <w:t>Tornado</w:t>
            </w:r>
          </w:p>
        </w:tc>
        <w:tc>
          <w:tcPr>
            <w:tcW w:type="dxa" w:w="1578"/>
          </w:tcPr>
          <w:p>
            <w:pPr>
              <w:spacing w:after="0"/>
              <w:jc w:val="right"/>
            </w:pPr>
            <w:r>
              <w:rPr>
                <w:sz w:val="16"/>
              </w:rPr>
              <w:t>15 of 15</w:t>
            </w:r>
          </w:p>
        </w:tc>
        <w:tc>
          <w:tcPr>
            <w:tcW w:type="dxa" w:w="1191"/>
          </w:tcPr>
          <w:p>
            <w:pPr>
              <w:spacing w:after="0"/>
              <w:jc w:val="right"/>
            </w:pPr>
            <w:r>
              <w:rPr>
                <w:sz w:val="16"/>
              </w:rPr>
              <w:t>71.8</w:t>
            </w:r>
          </w:p>
        </w:tc>
        <w:tc>
          <w:tcPr>
            <w:tcW w:type="dxa" w:w="1250"/>
          </w:tcPr>
          <w:p>
            <w:pPr>
              <w:spacing w:after="0"/>
              <w:jc w:val="right"/>
            </w:pPr>
            <w:r>
              <w:rPr>
                <w:sz w:val="16"/>
              </w:rPr>
              <w:t>83.4</w:t>
            </w:r>
          </w:p>
        </w:tc>
        <w:tc>
          <w:tcPr>
            <w:tcW w:type="dxa" w:w="1191"/>
          </w:tcPr>
          <w:p>
            <w:pPr>
              <w:spacing w:after="0"/>
              <w:jc w:val="right"/>
            </w:pPr>
            <w:r>
              <w:rPr>
                <w:sz w:val="16"/>
              </w:rPr>
              <w:t>97.4</w:t>
            </w:r>
          </w:p>
        </w:tc>
        <w:tc>
          <w:tcPr>
            <w:tcW w:type="dxa" w:w="6995"/>
          </w:tcPr>
          <w:p>
            <w:pPr>
              <w:spacing w:after="0"/>
              <w:jc w:val="left"/>
            </w:pPr>
            <w:r>
              <w:rPr>
                <w:sz w:val="16"/>
              </w:rPr>
              <w:t>Very High 2, Relatively High 12, Relatively Moderate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15 of 15</w:t>
            </w:r>
          </w:p>
        </w:tc>
        <w:tc>
          <w:tcPr>
            <w:tcW w:type="dxa" w:w="1191"/>
          </w:tcPr>
          <w:p>
            <w:pPr>
              <w:spacing w:after="0"/>
              <w:jc w:val="right"/>
            </w:pPr>
            <w:r>
              <w:rPr>
                <w:sz w:val="16"/>
              </w:rPr>
              <w:t>33.9</w:t>
            </w:r>
          </w:p>
        </w:tc>
        <w:tc>
          <w:tcPr>
            <w:tcW w:type="dxa" w:w="1250"/>
          </w:tcPr>
          <w:p>
            <w:pPr>
              <w:spacing w:after="0"/>
              <w:jc w:val="right"/>
            </w:pPr>
            <w:r>
              <w:rPr>
                <w:sz w:val="16"/>
              </w:rPr>
              <w:t>83.3</w:t>
            </w:r>
          </w:p>
        </w:tc>
        <w:tc>
          <w:tcPr>
            <w:tcW w:type="dxa" w:w="1191"/>
          </w:tcPr>
          <w:p>
            <w:pPr>
              <w:spacing w:after="0"/>
              <w:jc w:val="right"/>
            </w:pPr>
            <w:r>
              <w:rPr>
                <w:sz w:val="16"/>
              </w:rPr>
              <w:t>89.1</w:t>
            </w:r>
          </w:p>
        </w:tc>
        <w:tc>
          <w:tcPr>
            <w:tcW w:type="dxa" w:w="6995"/>
          </w:tcPr>
          <w:p>
            <w:pPr>
              <w:spacing w:after="0"/>
              <w:jc w:val="left"/>
            </w:pPr>
            <w:r>
              <w:rPr>
                <w:sz w:val="16"/>
              </w:rPr>
              <w:t>Relatively Moderate 1, Relatively Low 12, Very Low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15 of 15</w:t>
            </w:r>
          </w:p>
        </w:tc>
        <w:tc>
          <w:tcPr>
            <w:tcW w:type="dxa" w:w="1191"/>
          </w:tcPr>
          <w:p>
            <w:pPr>
              <w:spacing w:after="0"/>
              <w:jc w:val="right"/>
            </w:pPr>
            <w:r>
              <w:rPr>
                <w:sz w:val="16"/>
              </w:rPr>
              <w:t>33.0</w:t>
            </w:r>
          </w:p>
        </w:tc>
        <w:tc>
          <w:tcPr>
            <w:tcW w:type="dxa" w:w="1250"/>
          </w:tcPr>
          <w:p>
            <w:pPr>
              <w:spacing w:after="0"/>
              <w:jc w:val="right"/>
            </w:pPr>
            <w:r>
              <w:rPr>
                <w:sz w:val="16"/>
              </w:rPr>
              <w:t>42.0</w:t>
            </w:r>
          </w:p>
        </w:tc>
        <w:tc>
          <w:tcPr>
            <w:tcW w:type="dxa" w:w="1191"/>
          </w:tcPr>
          <w:p>
            <w:pPr>
              <w:spacing w:after="0"/>
              <w:jc w:val="right"/>
            </w:pPr>
            <w:r>
              <w:rPr>
                <w:sz w:val="16"/>
              </w:rPr>
              <w:t>63.6</w:t>
            </w:r>
          </w:p>
        </w:tc>
        <w:tc>
          <w:tcPr>
            <w:tcW w:type="dxa" w:w="6995"/>
          </w:tcPr>
          <w:p>
            <w:pPr>
              <w:spacing w:after="0"/>
              <w:jc w:val="left"/>
            </w:pPr>
            <w:r>
              <w:rPr>
                <w:sz w:val="16"/>
              </w:rPr>
              <w:t>Relatively Moderate 4, 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351"/>
        <w:gridCol w:w="1941"/>
        <w:gridCol w:w="2020"/>
        <w:gridCol w:w="2156"/>
        <w:gridCol w:w="27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51"/>
            <w:shd w:val="clear" w:color="auto" w:fill="E8E8E8"/>
          </w:tcPr>
          <w:p>
            <w:pPr>
              <w:spacing w:after="0"/>
              <w:jc w:val="left"/>
            </w:pPr>
            <w:r>
              <w:rPr>
                <w:b/>
                <w:sz w:val="16"/>
              </w:rPr>
              <w:t>Plan status</w:t>
            </w:r>
          </w:p>
        </w:tc>
        <w:tc>
          <w:tcPr>
            <w:tcW w:type="dxa" w:w="19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67"/>
            <w:shd w:val="clear" w:color="auto" w:fill="E8E8E8"/>
          </w:tcPr>
          <w:p>
            <w:pPr>
              <w:spacing w:after="0"/>
              <w:jc w:val="left"/>
            </w:pPr>
            <w:r>
              <w:rPr>
                <w:b/>
                <w:sz w:val="16"/>
              </w:rPr>
              <w:t>Notes</w:t>
            </w:r>
          </w:p>
        </w:tc>
      </w:tr>
      <w:tr>
        <w:trPr>
          <w:cantSplit/>
        </w:trPr>
        <w:tc>
          <w:tcPr>
            <w:tcW w:type="dxa" w:w="1483"/>
          </w:tcPr>
          <w:p>
            <w:pPr>
              <w:spacing w:after="0"/>
              <w:jc w:val="left"/>
            </w:pPr>
            <w:r>
              <w:rPr>
                <w:sz w:val="16"/>
              </w:rPr>
              <w:t>Colquitt County (unincorporated area)</w:t>
            </w:r>
          </w:p>
        </w:tc>
        <w:tc>
          <w:tcPr>
            <w:tcW w:type="dxa" w:w="1394"/>
          </w:tcPr>
          <w:p>
            <w:pPr>
              <w:spacing w:after="0"/>
              <w:jc w:val="left"/>
            </w:pPr>
            <w:r>
              <w:rPr>
                <w:sz w:val="16"/>
              </w:rPr>
              <w:t>Unincorporated</w:t>
            </w:r>
          </w:p>
        </w:tc>
        <w:tc>
          <w:tcPr>
            <w:tcW w:type="dxa" w:w="2351"/>
          </w:tcPr>
          <w:p>
            <w:pPr>
              <w:spacing w:after="0"/>
              <w:jc w:val="left"/>
            </w:pPr>
            <w:r>
              <w:rPr>
                <w:sz w:val="16"/>
              </w:rPr>
              <w:t>Approved, expires 2027-03-16</w:t>
            </w:r>
          </w:p>
        </w:tc>
        <w:tc>
          <w:tcPr>
            <w:tcW w:type="dxa" w:w="1941"/>
          </w:tcPr>
          <w:p>
            <w:pPr>
              <w:spacing w:after="0"/>
              <w:jc w:val="right"/>
            </w:pPr>
            <w:r>
              <w:rPr>
                <w:sz w:val="16"/>
              </w:rPr>
              <w:t>FMA RL 0, SRL 1; any 2</w:t>
            </w:r>
          </w:p>
        </w:tc>
        <w:tc>
          <w:tcPr>
            <w:tcW w:type="dxa" w:w="2020"/>
          </w:tcPr>
          <w:p>
            <w:pPr>
              <w:spacing w:after="0"/>
              <w:jc w:val="right"/>
            </w:pPr>
            <w:r>
              <w:rPr>
                <w:sz w:val="16"/>
              </w:rPr>
              <w:t>$2,744,091.72</w:t>
            </w:r>
          </w:p>
        </w:tc>
        <w:tc>
          <w:tcPr>
            <w:tcW w:type="dxa" w:w="2156"/>
          </w:tcPr>
          <w:p>
            <w:pPr>
              <w:spacing w:after="0"/>
              <w:jc w:val="right"/>
            </w:pPr>
            <w:r>
              <w:rPr>
                <w:sz w:val="16"/>
              </w:rPr>
              <w:t>0 total; 0 since its plan</w:t>
            </w:r>
          </w:p>
        </w:tc>
        <w:tc>
          <w:tcPr>
            <w:tcW w:type="dxa" w:w="2767"/>
          </w:tcPr>
          <w:p>
            <w:pPr>
              <w:spacing w:after="0"/>
              <w:jc w:val="left"/>
            </w:pPr>
            <w:r>
              <w:rPr>
                <w:sz w:val="16"/>
              </w:rPr>
              <w:t>Includes $368,367.19 for declarations not counted as hazard incidents (DR-4501-GA, EM-3218-GA).</w:t>
            </w:r>
          </w:p>
        </w:tc>
      </w:tr>
      <w:tr>
        <w:trPr>
          <w:cantSplit/>
        </w:trPr>
        <w:tc>
          <w:tcPr>
            <w:tcW w:type="dxa" w:w="1483"/>
          </w:tcPr>
          <w:p>
            <w:pPr>
              <w:spacing w:after="0"/>
              <w:jc w:val="left"/>
            </w:pPr>
            <w:r>
              <w:rPr>
                <w:sz w:val="16"/>
              </w:rPr>
              <w:t>Berlin city</w:t>
            </w:r>
          </w:p>
        </w:tc>
        <w:tc>
          <w:tcPr>
            <w:tcW w:type="dxa" w:w="1394"/>
          </w:tcPr>
          <w:p>
            <w:pPr>
              <w:spacing w:after="0"/>
              <w:jc w:val="left"/>
            </w:pPr>
            <w:r>
              <w:rPr>
                <w:sz w:val="16"/>
              </w:rPr>
              <w:t>Town</w:t>
            </w:r>
          </w:p>
        </w:tc>
        <w:tc>
          <w:tcPr>
            <w:tcW w:type="dxa" w:w="2351"/>
          </w:tcPr>
          <w:p>
            <w:pPr>
              <w:spacing w:after="0"/>
              <w:jc w:val="left"/>
            </w:pPr>
            <w:r>
              <w:rPr>
                <w:sz w:val="16"/>
              </w:rPr>
              <w:t>Approved, expires 2027-03-16</w:t>
            </w:r>
          </w:p>
        </w:tc>
        <w:tc>
          <w:tcPr>
            <w:tcW w:type="dxa" w:w="1941"/>
          </w:tcPr>
          <w:p>
            <w:pPr>
              <w:spacing w:after="0"/>
              <w:jc w:val="right"/>
            </w:pPr>
            <w:r>
              <w:rPr>
                <w:sz w:val="16"/>
              </w:rPr>
              <w:t>FMA RL 0, SRL 0; any 0</w:t>
            </w:r>
          </w:p>
        </w:tc>
        <w:tc>
          <w:tcPr>
            <w:tcW w:type="dxa" w:w="2020"/>
          </w:tcPr>
          <w:p>
            <w:pPr>
              <w:spacing w:after="0"/>
              <w:jc w:val="right"/>
            </w:pPr>
            <w:r>
              <w:rPr>
                <w:sz w:val="16"/>
              </w:rPr>
              <w:t>$76,743.48</w:t>
            </w:r>
          </w:p>
        </w:tc>
        <w:tc>
          <w:tcPr>
            <w:tcW w:type="dxa" w:w="2156"/>
          </w:tcPr>
          <w:p>
            <w:pPr>
              <w:spacing w:after="0"/>
              <w:jc w:val="right"/>
            </w:pPr>
            <w:r>
              <w:rPr>
                <w:sz w:val="16"/>
              </w:rPr>
              <w:t>10 total; 1 since its plan</w:t>
            </w:r>
          </w:p>
        </w:tc>
        <w:tc>
          <w:tcPr>
            <w:tcW w:type="dxa" w:w="2767"/>
          </w:tcPr>
          <w:p>
            <w:pPr>
              <w:spacing w:after="0"/>
              <w:jc w:val="left"/>
            </w:pPr>
          </w:p>
        </w:tc>
      </w:tr>
      <w:tr>
        <w:trPr>
          <w:cantSplit/>
        </w:trPr>
        <w:tc>
          <w:tcPr>
            <w:tcW w:type="dxa" w:w="1483"/>
          </w:tcPr>
          <w:p>
            <w:pPr>
              <w:spacing w:after="0"/>
              <w:jc w:val="left"/>
            </w:pPr>
            <w:r>
              <w:rPr>
                <w:sz w:val="16"/>
              </w:rPr>
              <w:t>Doerun city</w:t>
            </w:r>
          </w:p>
        </w:tc>
        <w:tc>
          <w:tcPr>
            <w:tcW w:type="dxa" w:w="1394"/>
          </w:tcPr>
          <w:p>
            <w:pPr>
              <w:spacing w:after="0"/>
              <w:jc w:val="left"/>
            </w:pPr>
            <w:r>
              <w:rPr>
                <w:sz w:val="16"/>
              </w:rPr>
              <w:t>City</w:t>
            </w:r>
          </w:p>
        </w:tc>
        <w:tc>
          <w:tcPr>
            <w:tcW w:type="dxa" w:w="2351"/>
          </w:tcPr>
          <w:p>
            <w:pPr>
              <w:spacing w:after="0"/>
              <w:jc w:val="left"/>
            </w:pPr>
            <w:r>
              <w:rPr>
                <w:sz w:val="16"/>
              </w:rPr>
              <w:t>Approved, expires 2027-03-16</w:t>
            </w:r>
          </w:p>
        </w:tc>
        <w:tc>
          <w:tcPr>
            <w:tcW w:type="dxa" w:w="1941"/>
          </w:tcPr>
          <w:p>
            <w:pPr>
              <w:spacing w:after="0"/>
              <w:jc w:val="right"/>
            </w:pPr>
            <w:r>
              <w:rPr>
                <w:sz w:val="16"/>
              </w:rPr>
              <w:t>FMA RL 0, SRL 0; any 0</w:t>
            </w:r>
          </w:p>
        </w:tc>
        <w:tc>
          <w:tcPr>
            <w:tcW w:type="dxa" w:w="2020"/>
          </w:tcPr>
          <w:p>
            <w:pPr>
              <w:spacing w:after="0"/>
              <w:jc w:val="right"/>
            </w:pPr>
            <w:r>
              <w:rPr>
                <w:sz w:val="16"/>
              </w:rPr>
              <w:t>$115,516.53</w:t>
            </w:r>
          </w:p>
        </w:tc>
        <w:tc>
          <w:tcPr>
            <w:tcW w:type="dxa" w:w="2156"/>
          </w:tcPr>
          <w:p>
            <w:pPr>
              <w:spacing w:after="0"/>
              <w:jc w:val="right"/>
            </w:pPr>
            <w:r>
              <w:rPr>
                <w:sz w:val="16"/>
              </w:rPr>
              <w:t>10 total; 1 since its plan</w:t>
            </w:r>
          </w:p>
        </w:tc>
        <w:tc>
          <w:tcPr>
            <w:tcW w:type="dxa" w:w="2767"/>
          </w:tcPr>
          <w:p>
            <w:pPr>
              <w:spacing w:after="0"/>
              <w:jc w:val="left"/>
            </w:pPr>
          </w:p>
        </w:tc>
      </w:tr>
      <w:tr>
        <w:trPr>
          <w:cantSplit/>
        </w:trPr>
        <w:tc>
          <w:tcPr>
            <w:tcW w:type="dxa" w:w="1483"/>
          </w:tcPr>
          <w:p>
            <w:pPr>
              <w:spacing w:after="0"/>
              <w:jc w:val="left"/>
            </w:pPr>
            <w:r>
              <w:rPr>
                <w:sz w:val="16"/>
              </w:rPr>
              <w:t>Ellenton town</w:t>
            </w:r>
          </w:p>
        </w:tc>
        <w:tc>
          <w:tcPr>
            <w:tcW w:type="dxa" w:w="1394"/>
          </w:tcPr>
          <w:p>
            <w:pPr>
              <w:spacing w:after="0"/>
              <w:jc w:val="left"/>
            </w:pPr>
            <w:r>
              <w:rPr>
                <w:sz w:val="16"/>
              </w:rPr>
              <w:t>Town</w:t>
            </w:r>
          </w:p>
        </w:tc>
        <w:tc>
          <w:tcPr>
            <w:tcW w:type="dxa" w:w="2351"/>
          </w:tcPr>
          <w:p>
            <w:pPr>
              <w:spacing w:after="0"/>
              <w:jc w:val="left"/>
            </w:pPr>
            <w:r>
              <w:rPr>
                <w:sz w:val="16"/>
              </w:rPr>
              <w:t>Approved, expires 2027-03-16</w:t>
            </w:r>
          </w:p>
        </w:tc>
        <w:tc>
          <w:tcPr>
            <w:tcW w:type="dxa" w:w="1941"/>
          </w:tcPr>
          <w:p>
            <w:pPr>
              <w:spacing w:after="0"/>
              <w:jc w:val="right"/>
            </w:pPr>
            <w:r>
              <w:rPr>
                <w:sz w:val="16"/>
              </w:rPr>
              <w:t>FMA RL 0, SRL 0; any 0</w:t>
            </w:r>
          </w:p>
        </w:tc>
        <w:tc>
          <w:tcPr>
            <w:tcW w:type="dxa" w:w="2020"/>
          </w:tcPr>
          <w:p>
            <w:pPr>
              <w:spacing w:after="0"/>
              <w:jc w:val="right"/>
            </w:pPr>
            <w:r>
              <w:rPr>
                <w:sz w:val="16"/>
              </w:rPr>
              <w:t>no Public Assistance recorded</w:t>
            </w:r>
          </w:p>
        </w:tc>
        <w:tc>
          <w:tcPr>
            <w:tcW w:type="dxa" w:w="2156"/>
          </w:tcPr>
          <w:p>
            <w:pPr>
              <w:spacing w:after="0"/>
              <w:jc w:val="right"/>
            </w:pPr>
            <w:r>
              <w:rPr>
                <w:sz w:val="16"/>
              </w:rPr>
              <w:t>10 total; 2 since its plan</w:t>
            </w:r>
          </w:p>
        </w:tc>
        <w:tc>
          <w:tcPr>
            <w:tcW w:type="dxa" w:w="2767"/>
          </w:tcPr>
          <w:p>
            <w:pPr>
              <w:spacing w:after="0"/>
              <w:jc w:val="left"/>
            </w:pPr>
          </w:p>
        </w:tc>
      </w:tr>
      <w:tr>
        <w:trPr>
          <w:cantSplit/>
        </w:trPr>
        <w:tc>
          <w:tcPr>
            <w:tcW w:type="dxa" w:w="1483"/>
          </w:tcPr>
          <w:p>
            <w:pPr>
              <w:spacing w:after="0"/>
              <w:jc w:val="left"/>
            </w:pPr>
            <w:r>
              <w:rPr>
                <w:sz w:val="16"/>
              </w:rPr>
              <w:t>Funston city</w:t>
            </w:r>
          </w:p>
        </w:tc>
        <w:tc>
          <w:tcPr>
            <w:tcW w:type="dxa" w:w="1394"/>
          </w:tcPr>
          <w:p>
            <w:pPr>
              <w:spacing w:after="0"/>
              <w:jc w:val="left"/>
            </w:pPr>
            <w:r>
              <w:rPr>
                <w:sz w:val="16"/>
              </w:rPr>
              <w:t>Town</w:t>
            </w:r>
          </w:p>
        </w:tc>
        <w:tc>
          <w:tcPr>
            <w:tcW w:type="dxa" w:w="2351"/>
          </w:tcPr>
          <w:p>
            <w:pPr>
              <w:spacing w:after="0"/>
              <w:jc w:val="left"/>
            </w:pPr>
            <w:r>
              <w:rPr>
                <w:sz w:val="16"/>
              </w:rPr>
              <w:t>Approved, expires 2027-03-16</w:t>
            </w:r>
          </w:p>
        </w:tc>
        <w:tc>
          <w:tcPr>
            <w:tcW w:type="dxa" w:w="1941"/>
          </w:tcPr>
          <w:p>
            <w:pPr>
              <w:spacing w:after="0"/>
              <w:jc w:val="right"/>
            </w:pPr>
            <w:r>
              <w:rPr>
                <w:sz w:val="16"/>
              </w:rPr>
              <w:t>FMA RL 0, SRL 0; any 0</w:t>
            </w:r>
          </w:p>
        </w:tc>
        <w:tc>
          <w:tcPr>
            <w:tcW w:type="dxa" w:w="2020"/>
          </w:tcPr>
          <w:p>
            <w:pPr>
              <w:spacing w:after="0"/>
              <w:jc w:val="right"/>
            </w:pPr>
            <w:r>
              <w:rPr>
                <w:sz w:val="16"/>
              </w:rPr>
              <w:t>no Public Assistance recorded</w:t>
            </w:r>
          </w:p>
        </w:tc>
        <w:tc>
          <w:tcPr>
            <w:tcW w:type="dxa" w:w="2156"/>
          </w:tcPr>
          <w:p>
            <w:pPr>
              <w:spacing w:after="0"/>
              <w:jc w:val="right"/>
            </w:pPr>
            <w:r>
              <w:rPr>
                <w:sz w:val="16"/>
              </w:rPr>
              <w:t>10 total; 3 since its plan</w:t>
            </w:r>
          </w:p>
        </w:tc>
        <w:tc>
          <w:tcPr>
            <w:tcW w:type="dxa" w:w="2767"/>
          </w:tcPr>
          <w:p>
            <w:pPr>
              <w:spacing w:after="0"/>
              <w:jc w:val="left"/>
            </w:pPr>
          </w:p>
        </w:tc>
      </w:tr>
      <w:tr>
        <w:trPr>
          <w:cantSplit/>
        </w:trPr>
        <w:tc>
          <w:tcPr>
            <w:tcW w:type="dxa" w:w="1483"/>
          </w:tcPr>
          <w:p>
            <w:pPr>
              <w:spacing w:after="0"/>
              <w:jc w:val="left"/>
            </w:pPr>
            <w:r>
              <w:rPr>
                <w:sz w:val="16"/>
              </w:rPr>
              <w:t>Moultrie city</w:t>
            </w:r>
          </w:p>
        </w:tc>
        <w:tc>
          <w:tcPr>
            <w:tcW w:type="dxa" w:w="1394"/>
          </w:tcPr>
          <w:p>
            <w:pPr>
              <w:spacing w:after="0"/>
              <w:jc w:val="left"/>
            </w:pPr>
            <w:r>
              <w:rPr>
                <w:sz w:val="16"/>
              </w:rPr>
              <w:t>City</w:t>
            </w:r>
          </w:p>
        </w:tc>
        <w:tc>
          <w:tcPr>
            <w:tcW w:type="dxa" w:w="2351"/>
          </w:tcPr>
          <w:p>
            <w:pPr>
              <w:spacing w:after="0"/>
              <w:jc w:val="left"/>
            </w:pPr>
            <w:r>
              <w:rPr>
                <w:sz w:val="16"/>
              </w:rPr>
              <w:t>Approved, expires 2027-03-16</w:t>
            </w:r>
          </w:p>
        </w:tc>
        <w:tc>
          <w:tcPr>
            <w:tcW w:type="dxa" w:w="1941"/>
          </w:tcPr>
          <w:p>
            <w:pPr>
              <w:spacing w:after="0"/>
              <w:jc w:val="right"/>
            </w:pPr>
            <w:r>
              <w:rPr>
                <w:sz w:val="16"/>
              </w:rPr>
              <w:t>FMA RL 0, SRL 0; any 4</w:t>
            </w:r>
          </w:p>
        </w:tc>
        <w:tc>
          <w:tcPr>
            <w:tcW w:type="dxa" w:w="2020"/>
          </w:tcPr>
          <w:p>
            <w:pPr>
              <w:spacing w:after="0"/>
              <w:jc w:val="right"/>
            </w:pPr>
            <w:r>
              <w:rPr>
                <w:sz w:val="16"/>
              </w:rPr>
              <w:t>$1,699,005.76</w:t>
            </w:r>
          </w:p>
        </w:tc>
        <w:tc>
          <w:tcPr>
            <w:tcW w:type="dxa" w:w="2156"/>
          </w:tcPr>
          <w:p>
            <w:pPr>
              <w:spacing w:after="0"/>
              <w:jc w:val="right"/>
            </w:pPr>
            <w:r>
              <w:rPr>
                <w:sz w:val="16"/>
              </w:rPr>
              <w:t>71 total; 13 since its plan</w:t>
            </w:r>
          </w:p>
        </w:tc>
        <w:tc>
          <w:tcPr>
            <w:tcW w:type="dxa" w:w="2767"/>
          </w:tcPr>
          <w:p>
            <w:pPr>
              <w:spacing w:after="0"/>
              <w:jc w:val="left"/>
            </w:pPr>
          </w:p>
        </w:tc>
      </w:tr>
      <w:tr>
        <w:trPr>
          <w:cantSplit/>
        </w:trPr>
        <w:tc>
          <w:tcPr>
            <w:tcW w:type="dxa" w:w="1483"/>
          </w:tcPr>
          <w:p>
            <w:pPr>
              <w:spacing w:after="0"/>
              <w:jc w:val="left"/>
            </w:pPr>
            <w:r>
              <w:rPr>
                <w:sz w:val="16"/>
              </w:rPr>
              <w:t>Norman Park city</w:t>
            </w:r>
          </w:p>
        </w:tc>
        <w:tc>
          <w:tcPr>
            <w:tcW w:type="dxa" w:w="1394"/>
          </w:tcPr>
          <w:p>
            <w:pPr>
              <w:spacing w:after="0"/>
              <w:jc w:val="left"/>
            </w:pPr>
            <w:r>
              <w:rPr>
                <w:sz w:val="16"/>
              </w:rPr>
              <w:t>City</w:t>
            </w:r>
          </w:p>
        </w:tc>
        <w:tc>
          <w:tcPr>
            <w:tcW w:type="dxa" w:w="2351"/>
          </w:tcPr>
          <w:p>
            <w:pPr>
              <w:spacing w:after="0"/>
              <w:jc w:val="left"/>
            </w:pPr>
            <w:r>
              <w:rPr>
                <w:sz w:val="16"/>
              </w:rPr>
              <w:t>Approved, expires 2027-03-16</w:t>
            </w:r>
          </w:p>
        </w:tc>
        <w:tc>
          <w:tcPr>
            <w:tcW w:type="dxa" w:w="1941"/>
          </w:tcPr>
          <w:p>
            <w:pPr>
              <w:spacing w:after="0"/>
              <w:jc w:val="right"/>
            </w:pPr>
            <w:r>
              <w:rPr>
                <w:sz w:val="16"/>
              </w:rPr>
              <w:t>FMA RL 0, SRL 0; any 0</w:t>
            </w:r>
          </w:p>
        </w:tc>
        <w:tc>
          <w:tcPr>
            <w:tcW w:type="dxa" w:w="2020"/>
          </w:tcPr>
          <w:p>
            <w:pPr>
              <w:spacing w:after="0"/>
              <w:jc w:val="right"/>
            </w:pPr>
            <w:r>
              <w:rPr>
                <w:sz w:val="16"/>
              </w:rPr>
              <w:t>$9,548.96</w:t>
            </w:r>
          </w:p>
        </w:tc>
        <w:tc>
          <w:tcPr>
            <w:tcW w:type="dxa" w:w="2156"/>
          </w:tcPr>
          <w:p>
            <w:pPr>
              <w:spacing w:after="0"/>
              <w:jc w:val="right"/>
            </w:pPr>
            <w:r>
              <w:rPr>
                <w:sz w:val="16"/>
              </w:rPr>
              <w:t>23 total; 6 since its plan</w:t>
            </w:r>
          </w:p>
        </w:tc>
        <w:tc>
          <w:tcPr>
            <w:tcW w:type="dxa" w:w="27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036"/>
        <w:gridCol w:w="1125"/>
        <w:gridCol w:w="1036"/>
        <w:gridCol w:w="1304"/>
        <w:gridCol w:w="1108"/>
        <w:gridCol w:w="1215"/>
        <w:gridCol w:w="1393"/>
        <w:gridCol w:w="1125"/>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2022-03-17</w:t>
            </w:r>
          </w:p>
          <w:p>
            <w:pPr>
              <w:spacing w:after="0"/>
              <w:jc w:val="right"/>
            </w:pPr>
            <w:r>
              <w:rPr>
                <w:i/>
                <w:color w:val="555555"/>
                <w:sz w:val="14"/>
              </w:rPr>
              <w:t>county-coded records, property plus crops, nominal dollars</w:t>
            </w:r>
          </w:p>
        </w:tc>
        <w:tc>
          <w:tcPr>
            <w:tcW w:type="dxa" w:w="12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482"/>
          </w:tcPr>
          <w:p>
            <w:pPr>
              <w:spacing w:after="0"/>
              <w:jc w:val="right"/>
            </w:pPr>
            <w:r>
              <w:rPr>
                <w:sz w:val="16"/>
              </w:rPr>
              <w:t>$10,842,314,169</w:t>
            </w:r>
          </w:p>
        </w:tc>
        <w:tc>
          <w:tcPr>
            <w:tcW w:type="dxa" w:w="1215"/>
          </w:tcPr>
          <w:p>
            <w:pPr>
              <w:spacing w:after="0"/>
              <w:jc w:val="right"/>
            </w:pPr>
            <w:r>
              <w:rPr>
                <w:sz w:val="16"/>
              </w:rPr>
              <w:t>$381,025,036</w:t>
            </w:r>
          </w:p>
        </w:tc>
        <w:tc>
          <w:tcPr>
            <w:tcW w:type="dxa" w:w="1036"/>
          </w:tcPr>
          <w:p>
            <w:pPr>
              <w:spacing w:after="0"/>
              <w:jc w:val="right"/>
            </w:pPr>
            <w:r>
              <w:rPr>
                <w:sz w:val="16"/>
              </w:rPr>
              <w:t>45,835</w:t>
            </w:r>
          </w:p>
        </w:tc>
        <w:tc>
          <w:tcPr>
            <w:tcW w:type="dxa" w:w="1036"/>
          </w:tcPr>
          <w:p>
            <w:pPr>
              <w:spacing w:after="0"/>
              <w:jc w:val="right"/>
            </w:pPr>
            <w:r>
              <w:rPr>
                <w:sz w:val="16"/>
              </w:rPr>
              <w:t>$2,270</w:t>
            </w:r>
          </w:p>
        </w:tc>
        <w:tc>
          <w:tcPr>
            <w:tcW w:type="dxa" w:w="1125"/>
          </w:tcPr>
          <w:p>
            <w:pPr>
              <w:spacing w:after="0"/>
              <w:jc w:val="right"/>
            </w:pPr>
            <w:r>
              <w:rPr>
                <w:sz w:val="16"/>
              </w:rPr>
              <w:t>$597,391</w:t>
            </w:r>
          </w:p>
        </w:tc>
        <w:tc>
          <w:tcPr>
            <w:tcW w:type="dxa" w:w="1036"/>
          </w:tcPr>
          <w:p>
            <w:pPr>
              <w:spacing w:after="0"/>
              <w:jc w:val="right"/>
            </w:pPr>
            <w:r>
              <w:rPr>
                <w:sz w:val="16"/>
              </w:rPr>
              <w:t>$805,154</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215"/>
          </w:tcPr>
          <w:p>
            <w:pPr>
              <w:spacing w:after="0"/>
              <w:jc w:val="right"/>
            </w:pPr>
            <w:r>
              <w:rPr>
                <w:sz w:val="16"/>
              </w:rPr>
              <w:t>$197,116,942</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$483,028</w:t>
            </w:r>
          </w:p>
        </w:tc>
        <w:tc>
          <w:tcPr>
            <w:tcW w:type="dxa" w:w="1036"/>
          </w:tcPr>
          <w:p>
            <w:pPr>
              <w:spacing w:after="0"/>
              <w:jc w:val="right"/>
            </w:pPr>
            <w:r>
              <w:rPr>
                <w:sz w:val="16"/>
              </w:rPr>
              <w:t>n/a</w:t>
            </w:r>
          </w:p>
        </w:tc>
        <w:tc>
          <w:tcPr>
            <w:tcW w:type="dxa" w:w="1304"/>
          </w:tcPr>
          <w:p>
            <w:pPr>
              <w:spacing w:after="0"/>
              <w:jc w:val="right"/>
            </w:pPr>
            <w:r>
              <w:rPr>
                <w:sz w:val="16"/>
              </w:rPr>
              <w:t>0.245% (agriculture)</w:t>
            </w:r>
          </w:p>
        </w:tc>
        <w:tc>
          <w:tcPr>
            <w:tcW w:type="dxa" w:w="1108"/>
          </w:tcPr>
          <w:p>
            <w:pPr>
              <w:spacing w:after="0"/>
              <w:jc w:val="right"/>
            </w:pPr>
          </w:p>
        </w:tc>
        <w:tc>
          <w:tcPr>
            <w:tcW w:type="dxa" w:w="1215"/>
          </w:tcPr>
          <w:p>
            <w:pPr>
              <w:spacing w:after="0"/>
              <w:jc w:val="right"/>
            </w:pPr>
          </w:p>
        </w:tc>
        <w:tc>
          <w:tcPr>
            <w:tcW w:type="dxa" w:w="1393"/>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$19,194,926,190</w:t>
            </w:r>
          </w:p>
        </w:tc>
        <w:tc>
          <w:tcPr>
            <w:tcW w:type="dxa" w:w="1215"/>
          </w:tcPr>
          <w:p>
            <w:pPr>
              <w:spacing w:after="0"/>
              <w:jc w:val="right"/>
            </w:pPr>
            <w:r>
              <w:rPr>
                <w:sz w:val="16"/>
              </w:rPr>
              <w:t>n/a</w:t>
            </w:r>
          </w:p>
        </w:tc>
        <w:tc>
          <w:tcPr>
            <w:tcW w:type="dxa" w:w="1036"/>
          </w:tcPr>
          <w:p>
            <w:pPr>
              <w:spacing w:after="0"/>
              <w:jc w:val="right"/>
            </w:pPr>
            <w:r>
              <w:rPr>
                <w:sz w:val="16"/>
              </w:rPr>
              <w:t>45,898</w:t>
            </w:r>
          </w:p>
        </w:tc>
        <w:tc>
          <w:tcPr>
            <w:tcW w:type="dxa" w:w="1036"/>
          </w:tcPr>
          <w:p>
            <w:pPr>
              <w:spacing w:after="0"/>
              <w:jc w:val="right"/>
            </w:pPr>
            <w:r>
              <w:rPr>
                <w:sz w:val="16"/>
              </w:rPr>
              <w:t>$204,705</w:t>
            </w:r>
          </w:p>
        </w:tc>
        <w:tc>
          <w:tcPr>
            <w:tcW w:type="dxa" w:w="1125"/>
          </w:tcPr>
          <w:p>
            <w:pPr>
              <w:spacing w:after="0"/>
              <w:jc w:val="right"/>
            </w:pPr>
            <w:r>
              <w:rPr>
                <w:sz w:val="16"/>
              </w:rPr>
              <w:t>n/a</w:t>
            </w:r>
          </w:p>
        </w:tc>
        <w:tc>
          <w:tcPr>
            <w:tcW w:type="dxa" w:w="1036"/>
          </w:tcPr>
          <w:p>
            <w:pPr>
              <w:spacing w:after="0"/>
              <w:jc w:val="right"/>
            </w:pPr>
            <w:r>
              <w:rPr>
                <w:sz w:val="16"/>
              </w:rPr>
              <w:t>$61,701</w:t>
            </w:r>
          </w:p>
        </w:tc>
        <w:tc>
          <w:tcPr>
            <w:tcW w:type="dxa" w:w="1304"/>
          </w:tcPr>
          <w:p>
            <w:pPr>
              <w:spacing w:after="0"/>
              <w:jc w:val="right"/>
            </w:pPr>
            <w:r>
              <w:rPr>
                <w:sz w:val="16"/>
              </w:rPr>
              <w:t>0.00107%</w:t>
            </w:r>
          </w:p>
        </w:tc>
        <w:tc>
          <w:tcPr>
            <w:tcW w:type="dxa" w:w="1108"/>
          </w:tcPr>
          <w:p>
            <w:pPr>
              <w:spacing w:after="0"/>
              <w:jc w:val="right"/>
            </w:pPr>
          </w:p>
        </w:tc>
        <w:tc>
          <w:tcPr>
            <w:tcW w:type="dxa" w:w="121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$10,842,314,895</w:t>
            </w:r>
          </w:p>
        </w:tc>
        <w:tc>
          <w:tcPr>
            <w:tcW w:type="dxa" w:w="1215"/>
          </w:tcPr>
          <w:p>
            <w:pPr>
              <w:spacing w:after="0"/>
              <w:jc w:val="right"/>
            </w:pPr>
            <w:r>
              <w:rPr>
                <w:sz w:val="16"/>
              </w:rPr>
              <w:t>$381,025,036</w:t>
            </w:r>
          </w:p>
        </w:tc>
        <w:tc>
          <w:tcPr>
            <w:tcW w:type="dxa" w:w="1036"/>
          </w:tcPr>
          <w:p>
            <w:pPr>
              <w:spacing w:after="0"/>
              <w:jc w:val="right"/>
            </w:pPr>
            <w:r>
              <w:rPr>
                <w:sz w:val="16"/>
              </w:rPr>
              <w:t>45,835</w:t>
            </w:r>
          </w:p>
        </w:tc>
        <w:tc>
          <w:tcPr>
            <w:tcW w:type="dxa" w:w="1036"/>
          </w:tcPr>
          <w:p>
            <w:pPr>
              <w:spacing w:after="0"/>
              <w:jc w:val="right"/>
            </w:pPr>
            <w:r>
              <w:rPr>
                <w:sz w:val="16"/>
              </w:rPr>
              <w:t>$38,467</w:t>
            </w:r>
          </w:p>
        </w:tc>
        <w:tc>
          <w:tcPr>
            <w:tcW w:type="dxa" w:w="1125"/>
          </w:tcPr>
          <w:p>
            <w:pPr>
              <w:spacing w:after="0"/>
              <w:jc w:val="right"/>
            </w:pPr>
            <w:r>
              <w:rPr>
                <w:sz w:val="16"/>
              </w:rPr>
              <w:t>$209,829</w:t>
            </w:r>
          </w:p>
        </w:tc>
        <w:tc>
          <w:tcPr>
            <w:tcW w:type="dxa" w:w="1036"/>
          </w:tcPr>
          <w:p>
            <w:pPr>
              <w:spacing w:after="0"/>
              <w:jc w:val="right"/>
            </w:pPr>
            <w:r>
              <w:rPr>
                <w:sz w:val="16"/>
              </w:rPr>
              <w:t>$35,661</w:t>
            </w:r>
          </w:p>
        </w:tc>
        <w:tc>
          <w:tcPr>
            <w:tcW w:type="dxa" w:w="1304"/>
          </w:tcPr>
          <w:p>
            <w:pPr>
              <w:spacing w:after="0"/>
              <w:jc w:val="right"/>
            </w:pPr>
            <w:r>
              <w:rPr>
                <w:sz w:val="16"/>
              </w:rPr>
              <w:t>0.000355%</w:t>
            </w:r>
          </w:p>
        </w:tc>
        <w:tc>
          <w:tcPr>
            <w:tcW w:type="dxa" w:w="1108"/>
          </w:tcPr>
          <w:p>
            <w:pPr>
              <w:spacing w:after="0"/>
              <w:jc w:val="right"/>
            </w:pPr>
            <w:r>
              <w:rPr>
                <w:sz w:val="16"/>
              </w:rPr>
              <w:t>$0</w:t>
            </w:r>
          </w:p>
        </w:tc>
        <w:tc>
          <w:tcPr>
            <w:tcW w:type="dxa" w:w="121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$10,842,314,169</w:t>
            </w:r>
          </w:p>
        </w:tc>
        <w:tc>
          <w:tcPr>
            <w:tcW w:type="dxa" w:w="1215"/>
          </w:tcPr>
          <w:p>
            <w:pPr>
              <w:spacing w:after="0"/>
              <w:jc w:val="right"/>
            </w:pPr>
            <w:r>
              <w:rPr>
                <w:sz w:val="16"/>
              </w:rPr>
              <w:t>$381,025,036</w:t>
            </w:r>
          </w:p>
        </w:tc>
        <w:tc>
          <w:tcPr>
            <w:tcW w:type="dxa" w:w="1036"/>
          </w:tcPr>
          <w:p>
            <w:pPr>
              <w:spacing w:after="0"/>
              <w:jc w:val="right"/>
            </w:pPr>
            <w:r>
              <w:rPr>
                <w:sz w:val="16"/>
              </w:rPr>
              <w:t>45,835</w:t>
            </w:r>
          </w:p>
        </w:tc>
        <w:tc>
          <w:tcPr>
            <w:tcW w:type="dxa" w:w="1036"/>
          </w:tcPr>
          <w:p>
            <w:pPr>
              <w:spacing w:after="0"/>
              <w:jc w:val="right"/>
            </w:pPr>
            <w:r>
              <w:rPr>
                <w:sz w:val="16"/>
              </w:rPr>
              <w:t>$34</w:t>
            </w:r>
          </w:p>
        </w:tc>
        <w:tc>
          <w:tcPr>
            <w:tcW w:type="dxa" w:w="1125"/>
          </w:tcPr>
          <w:p>
            <w:pPr>
              <w:spacing w:after="0"/>
              <w:jc w:val="right"/>
            </w:pPr>
            <w:r>
              <w:rPr>
                <w:sz w:val="16"/>
              </w:rPr>
              <w:t>$695</w:t>
            </w:r>
          </w:p>
        </w:tc>
        <w:tc>
          <w:tcPr>
            <w:tcW w:type="dxa" w:w="1036"/>
          </w:tcPr>
          <w:p>
            <w:pPr>
              <w:spacing w:after="0"/>
              <w:jc w:val="right"/>
            </w:pPr>
            <w:r>
              <w:rPr>
                <w:sz w:val="16"/>
              </w:rPr>
              <w:t>$423,362</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$10,842,314,169</w:t>
            </w:r>
          </w:p>
        </w:tc>
        <w:tc>
          <w:tcPr>
            <w:tcW w:type="dxa" w:w="1215"/>
          </w:tcPr>
          <w:p>
            <w:pPr>
              <w:spacing w:after="0"/>
              <w:jc w:val="right"/>
            </w:pPr>
            <w:r>
              <w:rPr>
                <w:sz w:val="16"/>
              </w:rPr>
              <w:t>$381,025,036</w:t>
            </w:r>
          </w:p>
        </w:tc>
        <w:tc>
          <w:tcPr>
            <w:tcW w:type="dxa" w:w="1036"/>
          </w:tcPr>
          <w:p>
            <w:pPr>
              <w:spacing w:after="0"/>
              <w:jc w:val="right"/>
            </w:pPr>
            <w:r>
              <w:rPr>
                <w:sz w:val="16"/>
              </w:rPr>
              <w:t>45,835</w:t>
            </w:r>
          </w:p>
        </w:tc>
        <w:tc>
          <w:tcPr>
            <w:tcW w:type="dxa" w:w="1036"/>
          </w:tcPr>
          <w:p>
            <w:pPr>
              <w:spacing w:after="0"/>
              <w:jc w:val="right"/>
            </w:pPr>
            <w:r>
              <w:rPr>
                <w:sz w:val="16"/>
              </w:rPr>
              <w:t>$3,099,638</w:t>
            </w:r>
          </w:p>
        </w:tc>
        <w:tc>
          <w:tcPr>
            <w:tcW w:type="dxa" w:w="1125"/>
          </w:tcPr>
          <w:p>
            <w:pPr>
              <w:spacing w:after="0"/>
              <w:jc w:val="right"/>
            </w:pPr>
            <w:r>
              <w:rPr>
                <w:sz w:val="16"/>
              </w:rPr>
              <w:t>$2,842,823</w:t>
            </w:r>
          </w:p>
        </w:tc>
        <w:tc>
          <w:tcPr>
            <w:tcW w:type="dxa" w:w="1036"/>
          </w:tcPr>
          <w:p>
            <w:pPr>
              <w:spacing w:after="0"/>
              <w:jc w:val="right"/>
            </w:pPr>
            <w:r>
              <w:rPr>
                <w:sz w:val="16"/>
              </w:rPr>
              <w:t>$119,577</w:t>
            </w:r>
          </w:p>
        </w:tc>
        <w:tc>
          <w:tcPr>
            <w:tcW w:type="dxa" w:w="1304"/>
          </w:tcPr>
          <w:p>
            <w:pPr>
              <w:spacing w:after="0"/>
              <w:jc w:val="right"/>
            </w:pPr>
            <w:r>
              <w:rPr>
                <w:sz w:val="16"/>
              </w:rPr>
              <w:t>0.0286%</w:t>
            </w:r>
          </w:p>
        </w:tc>
        <w:tc>
          <w:tcPr>
            <w:tcW w:type="dxa" w:w="1108"/>
          </w:tcPr>
          <w:p>
            <w:pPr>
              <w:spacing w:after="0"/>
              <w:jc w:val="right"/>
            </w:pPr>
          </w:p>
        </w:tc>
        <w:tc>
          <w:tcPr>
            <w:tcW w:type="dxa" w:w="1215"/>
          </w:tcPr>
          <w:p>
            <w:pPr>
              <w:spacing w:after="0"/>
              <w:jc w:val="right"/>
            </w:pPr>
            <w:r>
              <w:rPr>
                <w:sz w:val="16"/>
              </w:rPr>
              <w:t>$105,703,000</w:t>
            </w:r>
          </w:p>
        </w:tc>
        <w:tc>
          <w:tcPr>
            <w:tcW w:type="dxa" w:w="1393"/>
          </w:tcPr>
          <w:p>
            <w:pPr>
              <w:spacing w:after="0"/>
              <w:jc w:val="right"/>
            </w:pPr>
            <w:r>
              <w:rPr>
                <w:sz w:val="16"/>
              </w:rPr>
              <w:t>$76,893,863.75</w:t>
            </w: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$10,842,314,895</w:t>
            </w:r>
          </w:p>
        </w:tc>
        <w:tc>
          <w:tcPr>
            <w:tcW w:type="dxa" w:w="1215"/>
          </w:tcPr>
          <w:p>
            <w:pPr>
              <w:spacing w:after="0"/>
              <w:jc w:val="right"/>
            </w:pPr>
            <w:r>
              <w:rPr>
                <w:sz w:val="16"/>
              </w:rPr>
              <w:t>n/a</w:t>
            </w:r>
          </w:p>
        </w:tc>
        <w:tc>
          <w:tcPr>
            <w:tcW w:type="dxa" w:w="1036"/>
          </w:tcPr>
          <w:p>
            <w:pPr>
              <w:spacing w:after="0"/>
              <w:jc w:val="right"/>
            </w:pPr>
            <w:r>
              <w:rPr>
                <w:sz w:val="16"/>
              </w:rPr>
              <w:t>45,835</w:t>
            </w:r>
          </w:p>
        </w:tc>
        <w:tc>
          <w:tcPr>
            <w:tcW w:type="dxa" w:w="1036"/>
          </w:tcPr>
          <w:p>
            <w:pPr>
              <w:spacing w:after="0"/>
              <w:jc w:val="right"/>
            </w:pPr>
            <w:r>
              <w:rPr>
                <w:sz w:val="16"/>
              </w:rPr>
              <w:t>$10,411</w:t>
            </w:r>
          </w:p>
        </w:tc>
        <w:tc>
          <w:tcPr>
            <w:tcW w:type="dxa" w:w="1125"/>
          </w:tcPr>
          <w:p>
            <w:pPr>
              <w:spacing w:after="0"/>
              <w:jc w:val="right"/>
            </w:pPr>
            <w:r>
              <w:rPr>
                <w:sz w:val="16"/>
              </w:rPr>
              <w:t>n/a</w:t>
            </w:r>
          </w:p>
        </w:tc>
        <w:tc>
          <w:tcPr>
            <w:tcW w:type="dxa" w:w="1036"/>
          </w:tcPr>
          <w:p>
            <w:pPr>
              <w:spacing w:after="0"/>
              <w:jc w:val="right"/>
            </w:pPr>
            <w:r>
              <w:rPr>
                <w:sz w:val="16"/>
              </w:rPr>
              <w:t>$898</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$10,839,501,936</w:t>
            </w:r>
          </w:p>
        </w:tc>
        <w:tc>
          <w:tcPr>
            <w:tcW w:type="dxa" w:w="1215"/>
          </w:tcPr>
          <w:p>
            <w:pPr>
              <w:spacing w:after="0"/>
              <w:jc w:val="right"/>
            </w:pPr>
            <w:r>
              <w:rPr>
                <w:sz w:val="16"/>
              </w:rPr>
              <w:t>$4,682,198</w:t>
            </w:r>
          </w:p>
        </w:tc>
        <w:tc>
          <w:tcPr>
            <w:tcW w:type="dxa" w:w="1036"/>
          </w:tcPr>
          <w:p>
            <w:pPr>
              <w:spacing w:after="0"/>
              <w:jc w:val="right"/>
            </w:pPr>
            <w:r>
              <w:rPr>
                <w:sz w:val="16"/>
              </w:rPr>
              <w:t>1,092</w:t>
            </w:r>
          </w:p>
        </w:tc>
        <w:tc>
          <w:tcPr>
            <w:tcW w:type="dxa" w:w="1036"/>
          </w:tcPr>
          <w:p>
            <w:pPr>
              <w:spacing w:after="0"/>
              <w:jc w:val="right"/>
            </w:pPr>
            <w:r>
              <w:rPr>
                <w:sz w:val="16"/>
              </w:rPr>
              <w:t>$6,084,112</w:t>
            </w:r>
          </w:p>
        </w:tc>
        <w:tc>
          <w:tcPr>
            <w:tcW w:type="dxa" w:w="1125"/>
          </w:tcPr>
          <w:p>
            <w:pPr>
              <w:spacing w:after="0"/>
              <w:jc w:val="right"/>
            </w:pPr>
            <w:r>
              <w:rPr>
                <w:sz w:val="16"/>
              </w:rPr>
              <w:t>$10,880</w:t>
            </w:r>
          </w:p>
        </w:tc>
        <w:tc>
          <w:tcPr>
            <w:tcW w:type="dxa" w:w="1036"/>
          </w:tcPr>
          <w:p>
            <w:pPr>
              <w:spacing w:after="0"/>
              <w:jc w:val="right"/>
            </w:pPr>
            <w:r>
              <w:rPr>
                <w:sz w:val="16"/>
              </w:rPr>
              <w:t>$15,870</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215"/>
          </w:tcPr>
          <w:p>
            <w:pPr>
              <w:spacing w:after="0"/>
              <w:jc w:val="right"/>
            </w:pPr>
          </w:p>
        </w:tc>
        <w:tc>
          <w:tcPr>
            <w:tcW w:type="dxa" w:w="1393"/>
          </w:tcPr>
          <w:p>
            <w:pPr>
              <w:spacing w:after="0"/>
              <w:jc w:val="right"/>
            </w:pPr>
            <w:r>
              <w:rPr>
                <w:sz w:val="16"/>
              </w:rPr>
              <w:t>$9,648,919.67</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$2,438,133</w:t>
            </w:r>
          </w:p>
        </w:tc>
        <w:tc>
          <w:tcPr>
            <w:tcW w:type="dxa" w:w="1215"/>
          </w:tcPr>
          <w:p>
            <w:pPr>
              <w:spacing w:after="0"/>
              <w:jc w:val="right"/>
            </w:pPr>
            <w:r>
              <w:rPr>
                <w:sz w:val="16"/>
              </w:rPr>
              <w:t>n/a</w:t>
            </w:r>
          </w:p>
        </w:tc>
        <w:tc>
          <w:tcPr>
            <w:tcW w:type="dxa" w:w="1036"/>
          </w:tcPr>
          <w:p>
            <w:pPr>
              <w:spacing w:after="0"/>
              <w:jc w:val="right"/>
            </w:pPr>
            <w:r>
              <w:rPr>
                <w:sz w:val="16"/>
              </w:rPr>
              <w:t>13</w:t>
            </w:r>
          </w:p>
        </w:tc>
        <w:tc>
          <w:tcPr>
            <w:tcW w:type="dxa" w:w="1036"/>
          </w:tcPr>
          <w:p>
            <w:pPr>
              <w:spacing w:after="0"/>
              <w:jc w:val="right"/>
            </w:pPr>
            <w:r>
              <w:rPr>
                <w:sz w:val="16"/>
              </w:rPr>
              <w:t>$9</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304"/>
          </w:tcPr>
          <w:p>
            <w:pPr>
              <w:spacing w:after="0"/>
              <w:jc w:val="right"/>
            </w:pPr>
            <w:r>
              <w:rPr>
                <w:sz w:val="16"/>
              </w:rPr>
              <w:t>0.000366%</w:t>
            </w:r>
          </w:p>
        </w:tc>
        <w:tc>
          <w:tcPr>
            <w:tcW w:type="dxa" w:w="1108"/>
          </w:tcPr>
          <w:p>
            <w:pPr>
              <w:spacing w:after="0"/>
              <w:jc w:val="right"/>
            </w:pPr>
          </w:p>
        </w:tc>
        <w:tc>
          <w:tcPr>
            <w:tcW w:type="dxa" w:w="121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$10,842,314,895</w:t>
            </w:r>
          </w:p>
        </w:tc>
        <w:tc>
          <w:tcPr>
            <w:tcW w:type="dxa" w:w="1215"/>
          </w:tcPr>
          <w:p>
            <w:pPr>
              <w:spacing w:after="0"/>
              <w:jc w:val="right"/>
            </w:pPr>
            <w:r>
              <w:rPr>
                <w:sz w:val="16"/>
              </w:rPr>
              <w:t>n/a</w:t>
            </w:r>
          </w:p>
        </w:tc>
        <w:tc>
          <w:tcPr>
            <w:tcW w:type="dxa" w:w="1036"/>
          </w:tcPr>
          <w:p>
            <w:pPr>
              <w:spacing w:after="0"/>
              <w:jc w:val="right"/>
            </w:pPr>
            <w:r>
              <w:rPr>
                <w:sz w:val="16"/>
              </w:rPr>
              <w:t>45,835</w:t>
            </w:r>
          </w:p>
        </w:tc>
        <w:tc>
          <w:tcPr>
            <w:tcW w:type="dxa" w:w="1036"/>
          </w:tcPr>
          <w:p>
            <w:pPr>
              <w:spacing w:after="0"/>
              <w:jc w:val="right"/>
            </w:pPr>
            <w:r>
              <w:rPr>
                <w:sz w:val="16"/>
              </w:rPr>
              <w:t>$28,495</w:t>
            </w:r>
          </w:p>
        </w:tc>
        <w:tc>
          <w:tcPr>
            <w:tcW w:type="dxa" w:w="1125"/>
          </w:tcPr>
          <w:p>
            <w:pPr>
              <w:spacing w:after="0"/>
              <w:jc w:val="right"/>
            </w:pPr>
            <w:r>
              <w:rPr>
                <w:sz w:val="16"/>
              </w:rPr>
              <w:t>n/a</w:t>
            </w:r>
          </w:p>
        </w:tc>
        <w:tc>
          <w:tcPr>
            <w:tcW w:type="dxa" w:w="1036"/>
          </w:tcPr>
          <w:p>
            <w:pPr>
              <w:spacing w:after="0"/>
              <w:jc w:val="right"/>
            </w:pPr>
            <w:r>
              <w:rPr>
                <w:sz w:val="16"/>
              </w:rPr>
              <w:t>$505,782</w:t>
            </w:r>
          </w:p>
        </w:tc>
        <w:tc>
          <w:tcPr>
            <w:tcW w:type="dxa" w:w="1304"/>
          </w:tcPr>
          <w:p>
            <w:pPr>
              <w:spacing w:after="0"/>
              <w:jc w:val="right"/>
            </w:pPr>
            <w:r>
              <w:rPr>
                <w:sz w:val="16"/>
              </w:rPr>
              <w:t>0.000263%</w:t>
            </w:r>
          </w:p>
        </w:tc>
        <w:tc>
          <w:tcPr>
            <w:tcW w:type="dxa" w:w="1108"/>
          </w:tcPr>
          <w:p>
            <w:pPr>
              <w:spacing w:after="0"/>
              <w:jc w:val="right"/>
            </w:pPr>
            <w:r>
              <w:rPr>
                <w:sz w:val="16"/>
              </w:rPr>
              <w:t>$1,000</w:t>
            </w:r>
          </w:p>
        </w:tc>
        <w:tc>
          <w:tcPr>
            <w:tcW w:type="dxa" w:w="121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$10,842,314,895</w:t>
            </w:r>
          </w:p>
        </w:tc>
        <w:tc>
          <w:tcPr>
            <w:tcW w:type="dxa" w:w="1215"/>
          </w:tcPr>
          <w:p>
            <w:pPr>
              <w:spacing w:after="0"/>
              <w:jc w:val="right"/>
            </w:pPr>
            <w:r>
              <w:rPr>
                <w:sz w:val="16"/>
              </w:rPr>
              <w:t>$381,025,036</w:t>
            </w:r>
          </w:p>
        </w:tc>
        <w:tc>
          <w:tcPr>
            <w:tcW w:type="dxa" w:w="1036"/>
          </w:tcPr>
          <w:p>
            <w:pPr>
              <w:spacing w:after="0"/>
              <w:jc w:val="right"/>
            </w:pPr>
            <w:r>
              <w:rPr>
                <w:sz w:val="16"/>
              </w:rPr>
              <w:t>45,835</w:t>
            </w:r>
          </w:p>
        </w:tc>
        <w:tc>
          <w:tcPr>
            <w:tcW w:type="dxa" w:w="1036"/>
          </w:tcPr>
          <w:p>
            <w:pPr>
              <w:spacing w:after="0"/>
              <w:jc w:val="right"/>
            </w:pPr>
            <w:r>
              <w:rPr>
                <w:sz w:val="16"/>
              </w:rPr>
              <w:t>$103,907</w:t>
            </w:r>
          </w:p>
        </w:tc>
        <w:tc>
          <w:tcPr>
            <w:tcW w:type="dxa" w:w="1125"/>
          </w:tcPr>
          <w:p>
            <w:pPr>
              <w:spacing w:after="0"/>
              <w:jc w:val="right"/>
            </w:pPr>
            <w:r>
              <w:rPr>
                <w:sz w:val="16"/>
              </w:rPr>
              <w:t>$25,436</w:t>
            </w:r>
          </w:p>
        </w:tc>
        <w:tc>
          <w:tcPr>
            <w:tcW w:type="dxa" w:w="1036"/>
          </w:tcPr>
          <w:p>
            <w:pPr>
              <w:spacing w:after="0"/>
              <w:jc w:val="right"/>
            </w:pPr>
            <w:r>
              <w:rPr>
                <w:sz w:val="16"/>
              </w:rPr>
              <w:t>$411,846</w:t>
            </w:r>
          </w:p>
        </w:tc>
        <w:tc>
          <w:tcPr>
            <w:tcW w:type="dxa" w:w="1304"/>
          </w:tcPr>
          <w:p>
            <w:pPr>
              <w:spacing w:after="0"/>
              <w:jc w:val="right"/>
            </w:pPr>
            <w:r>
              <w:rPr>
                <w:sz w:val="16"/>
              </w:rPr>
              <w:t>0.000958%</w:t>
            </w:r>
          </w:p>
        </w:tc>
        <w:tc>
          <w:tcPr>
            <w:tcW w:type="dxa" w:w="1108"/>
          </w:tcPr>
          <w:p>
            <w:pPr>
              <w:spacing w:after="0"/>
              <w:jc w:val="right"/>
            </w:pPr>
            <w:r>
              <w:rPr>
                <w:sz w:val="16"/>
              </w:rPr>
              <w:t>$71,000</w:t>
            </w:r>
          </w:p>
        </w:tc>
        <w:tc>
          <w:tcPr>
            <w:tcW w:type="dxa" w:w="1215"/>
          </w:tcPr>
          <w:p>
            <w:pPr>
              <w:spacing w:after="0"/>
              <w:jc w:val="right"/>
            </w:pPr>
          </w:p>
        </w:tc>
        <w:tc>
          <w:tcPr>
            <w:tcW w:type="dxa" w:w="1393"/>
          </w:tcPr>
          <w:p>
            <w:pPr>
              <w:spacing w:after="0"/>
              <w:jc w:val="right"/>
            </w:pPr>
            <w:r>
              <w:rPr>
                <w:sz w:val="16"/>
              </w:rPr>
              <w:t>$9,648,919.67</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482"/>
          </w:tcPr>
          <w:p>
            <w:pPr>
              <w:spacing w:after="0"/>
              <w:jc w:val="right"/>
            </w:pPr>
            <w:r>
              <w:rPr>
                <w:sz w:val="16"/>
              </w:rPr>
              <w:t>$10,842,314,895</w:t>
            </w:r>
          </w:p>
        </w:tc>
        <w:tc>
          <w:tcPr>
            <w:tcW w:type="dxa" w:w="1215"/>
          </w:tcPr>
          <w:p>
            <w:pPr>
              <w:spacing w:after="0"/>
              <w:jc w:val="right"/>
            </w:pPr>
            <w:r>
              <w:rPr>
                <w:sz w:val="16"/>
              </w:rPr>
              <w:t>$381,025,036</w:t>
            </w:r>
          </w:p>
        </w:tc>
        <w:tc>
          <w:tcPr>
            <w:tcW w:type="dxa" w:w="1036"/>
          </w:tcPr>
          <w:p>
            <w:pPr>
              <w:spacing w:after="0"/>
              <w:jc w:val="right"/>
            </w:pPr>
            <w:r>
              <w:rPr>
                <w:sz w:val="16"/>
              </w:rPr>
              <w:t>45,835</w:t>
            </w:r>
          </w:p>
        </w:tc>
        <w:tc>
          <w:tcPr>
            <w:tcW w:type="dxa" w:w="1036"/>
          </w:tcPr>
          <w:p>
            <w:pPr>
              <w:spacing w:after="0"/>
              <w:jc w:val="right"/>
            </w:pPr>
            <w:r>
              <w:rPr>
                <w:sz w:val="16"/>
              </w:rPr>
              <w:t>$1,104,774</w:t>
            </w:r>
          </w:p>
        </w:tc>
        <w:tc>
          <w:tcPr>
            <w:tcW w:type="dxa" w:w="1125"/>
          </w:tcPr>
          <w:p>
            <w:pPr>
              <w:spacing w:after="0"/>
              <w:jc w:val="right"/>
            </w:pPr>
            <w:r>
              <w:rPr>
                <w:sz w:val="16"/>
              </w:rPr>
              <w:t>$9,197</w:t>
            </w:r>
          </w:p>
        </w:tc>
        <w:tc>
          <w:tcPr>
            <w:tcW w:type="dxa" w:w="1036"/>
          </w:tcPr>
          <w:p>
            <w:pPr>
              <w:spacing w:after="0"/>
              <w:jc w:val="right"/>
            </w:pPr>
            <w:r>
              <w:rPr>
                <w:sz w:val="16"/>
              </w:rPr>
              <w:t>$2,546,742</w:t>
            </w:r>
          </w:p>
        </w:tc>
        <w:tc>
          <w:tcPr>
            <w:tcW w:type="dxa" w:w="1304"/>
          </w:tcPr>
          <w:p>
            <w:pPr>
              <w:spacing w:after="0"/>
              <w:jc w:val="right"/>
            </w:pPr>
            <w:r>
              <w:rPr>
                <w:sz w:val="16"/>
              </w:rPr>
              <w:t>0.0102%</w:t>
            </w:r>
          </w:p>
        </w:tc>
        <w:tc>
          <w:tcPr>
            <w:tcW w:type="dxa" w:w="1108"/>
          </w:tcPr>
          <w:p>
            <w:pPr>
              <w:spacing w:after="0"/>
              <w:jc w:val="right"/>
            </w:pPr>
            <w:r>
              <w:rPr>
                <w:sz w:val="16"/>
              </w:rPr>
              <w:t>$1,015,000</w:t>
            </w:r>
          </w:p>
        </w:tc>
        <w:tc>
          <w:tcPr>
            <w:tcW w:type="dxa" w:w="1215"/>
          </w:tcPr>
          <w:p>
            <w:pPr>
              <w:spacing w:after="0"/>
              <w:jc w:val="right"/>
            </w:pPr>
          </w:p>
        </w:tc>
        <w:tc>
          <w:tcPr>
            <w:tcW w:type="dxa" w:w="1393"/>
          </w:tcPr>
          <w:p>
            <w:pPr>
              <w:spacing w:after="0"/>
              <w:jc w:val="right"/>
            </w:pPr>
            <w:r>
              <w:rPr>
                <w:sz w:val="16"/>
              </w:rPr>
              <w:t>$9,648,919.67</w:t>
            </w: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$2,266,740,828</w:t>
            </w:r>
          </w:p>
        </w:tc>
        <w:tc>
          <w:tcPr>
            <w:tcW w:type="dxa" w:w="1215"/>
          </w:tcPr>
          <w:p>
            <w:pPr>
              <w:spacing w:after="0"/>
              <w:jc w:val="right"/>
            </w:pPr>
            <w:r>
              <w:rPr>
                <w:sz w:val="16"/>
              </w:rPr>
              <w:t>$87,214,681</w:t>
            </w:r>
          </w:p>
        </w:tc>
        <w:tc>
          <w:tcPr>
            <w:tcW w:type="dxa" w:w="1036"/>
          </w:tcPr>
          <w:p>
            <w:pPr>
              <w:spacing w:after="0"/>
              <w:jc w:val="right"/>
            </w:pPr>
            <w:r>
              <w:rPr>
                <w:sz w:val="16"/>
              </w:rPr>
              <w:t>15,026</w:t>
            </w:r>
          </w:p>
        </w:tc>
        <w:tc>
          <w:tcPr>
            <w:tcW w:type="dxa" w:w="1036"/>
          </w:tcPr>
          <w:p>
            <w:pPr>
              <w:spacing w:after="0"/>
              <w:jc w:val="right"/>
            </w:pPr>
            <w:r>
              <w:rPr>
                <w:sz w:val="16"/>
              </w:rPr>
              <w:t>$98,707</w:t>
            </w:r>
          </w:p>
        </w:tc>
        <w:tc>
          <w:tcPr>
            <w:tcW w:type="dxa" w:w="1125"/>
          </w:tcPr>
          <w:p>
            <w:pPr>
              <w:spacing w:after="0"/>
              <w:jc w:val="right"/>
            </w:pPr>
            <w:r>
              <w:rPr>
                <w:sz w:val="16"/>
              </w:rPr>
              <w:t>$398</w:t>
            </w:r>
          </w:p>
        </w:tc>
        <w:tc>
          <w:tcPr>
            <w:tcW w:type="dxa" w:w="1036"/>
          </w:tcPr>
          <w:p>
            <w:pPr>
              <w:spacing w:after="0"/>
              <w:jc w:val="right"/>
            </w:pPr>
            <w:r>
              <w:rPr>
                <w:sz w:val="16"/>
              </w:rPr>
              <w:t>$13,115</w:t>
            </w:r>
          </w:p>
        </w:tc>
        <w:tc>
          <w:tcPr>
            <w:tcW w:type="dxa" w:w="1304"/>
          </w:tcPr>
          <w:p>
            <w:pPr>
              <w:spacing w:after="0"/>
              <w:jc w:val="right"/>
            </w:pPr>
            <w:r>
              <w:rPr>
                <w:sz w:val="16"/>
              </w:rPr>
              <w:t>0.00435%</w:t>
            </w:r>
          </w:p>
        </w:tc>
        <w:tc>
          <w:tcPr>
            <w:tcW w:type="dxa" w:w="1108"/>
          </w:tcPr>
          <w:p>
            <w:pPr>
              <w:spacing w:after="0"/>
              <w:jc w:val="right"/>
            </w:pPr>
          </w:p>
        </w:tc>
        <w:tc>
          <w:tcPr>
            <w:tcW w:type="dxa" w:w="121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$10,842,314,169</w:t>
            </w:r>
          </w:p>
        </w:tc>
        <w:tc>
          <w:tcPr>
            <w:tcW w:type="dxa" w:w="1215"/>
          </w:tcPr>
          <w:p>
            <w:pPr>
              <w:spacing w:after="0"/>
              <w:jc w:val="right"/>
            </w:pPr>
            <w:r>
              <w:rPr>
                <w:sz w:val="16"/>
              </w:rPr>
              <w:t>$381,025,036</w:t>
            </w:r>
          </w:p>
        </w:tc>
        <w:tc>
          <w:tcPr>
            <w:tcW w:type="dxa" w:w="1036"/>
          </w:tcPr>
          <w:p>
            <w:pPr>
              <w:spacing w:after="0"/>
              <w:jc w:val="right"/>
            </w:pPr>
            <w:r>
              <w:rPr>
                <w:sz w:val="16"/>
              </w:rPr>
              <w:t>45,835</w:t>
            </w:r>
          </w:p>
        </w:tc>
        <w:tc>
          <w:tcPr>
            <w:tcW w:type="dxa" w:w="1036"/>
          </w:tcPr>
          <w:p>
            <w:pPr>
              <w:spacing w:after="0"/>
              <w:jc w:val="right"/>
            </w:pPr>
            <w:r>
              <w:rPr>
                <w:sz w:val="16"/>
              </w:rPr>
              <w:t>$13,576</w:t>
            </w:r>
          </w:p>
        </w:tc>
        <w:tc>
          <w:tcPr>
            <w:tcW w:type="dxa" w:w="1125"/>
          </w:tcPr>
          <w:p>
            <w:pPr>
              <w:spacing w:after="0"/>
              <w:jc w:val="right"/>
            </w:pPr>
            <w:r>
              <w:rPr>
                <w:sz w:val="16"/>
              </w:rPr>
              <w:t>$152</w:t>
            </w:r>
          </w:p>
        </w:tc>
        <w:tc>
          <w:tcPr>
            <w:tcW w:type="dxa" w:w="1036"/>
          </w:tcPr>
          <w:p>
            <w:pPr>
              <w:spacing w:after="0"/>
              <w:jc w:val="right"/>
            </w:pPr>
            <w:r>
              <w:rPr>
                <w:sz w:val="16"/>
              </w:rPr>
              <w:t>$10,446</w:t>
            </w:r>
          </w:p>
        </w:tc>
        <w:tc>
          <w:tcPr>
            <w:tcW w:type="dxa" w:w="1304"/>
          </w:tcPr>
          <w:p>
            <w:pPr>
              <w:spacing w:after="0"/>
              <w:jc w:val="right"/>
            </w:pPr>
            <w:r>
              <w:rPr>
                <w:sz w:val="16"/>
              </w:rPr>
              <w:t>0.000125%</w:t>
            </w:r>
          </w:p>
        </w:tc>
        <w:tc>
          <w:tcPr>
            <w:tcW w:type="dxa" w:w="1108"/>
          </w:tcPr>
          <w:p>
            <w:pPr>
              <w:spacing w:after="0"/>
              <w:jc w:val="right"/>
            </w:pPr>
          </w:p>
        </w:tc>
        <w:tc>
          <w:tcPr>
            <w:tcW w:type="dxa" w:w="1215"/>
          </w:tcPr>
          <w:p>
            <w:pPr>
              <w:spacing w:after="0"/>
              <w:jc w:val="right"/>
            </w:pPr>
            <w:r>
              <w:rPr>
                <w:sz w:val="16"/>
              </w:rPr>
              <w:t>$0</w:t>
            </w:r>
          </w:p>
        </w:tc>
        <w:tc>
          <w:tcPr>
            <w:tcW w:type="dxa" w:w="1393"/>
          </w:tcPr>
          <w:p>
            <w:pPr>
              <w:spacing w:after="0"/>
              <w:jc w:val="right"/>
            </w:pPr>
          </w:p>
        </w:tc>
        <w:tc>
          <w:tcPr>
            <w:tcW w:type="dxa" w:w="11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2022-03-17 (Storm Events through 2026-06-30): 74 county-coded records, 73 with a damage value recorded (including $0), $1,087,000; 21 zone-level records, 10 with a damage value recorded (including $0), $105,703,000 reported for the zone; Public Assistance: $76,893,863.75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45,835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$10,842,314,895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$381,025,036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$14,968,935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$4,950,154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Colquitt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Moultrie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Colquitt County (unincorporated area)</w:t>
            </w:r>
          </w:p>
        </w:tc>
        <w:tc>
          <w:tcPr>
            <w:tcW w:type="dxa" w:w="1604"/>
          </w:tcPr>
          <w:p>
            <w:pPr>
              <w:spacing w:after="0"/>
              <w:jc w:val="left"/>
            </w:pPr>
            <w:r>
              <w:rPr>
                <w:sz w:val="16"/>
              </w:rPr>
              <w:t>130058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Berlin city</w:t>
            </w:r>
          </w:p>
        </w:tc>
        <w:tc>
          <w:tcPr>
            <w:tcW w:type="dxa" w:w="1604"/>
          </w:tcPr>
          <w:p>
            <w:pPr>
              <w:spacing w:after="0"/>
              <w:jc w:val="left"/>
            </w:pPr>
            <w:r>
              <w:rPr>
                <w:sz w:val="16"/>
              </w:rPr>
              <w:t>130321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Doerun city</w:t>
            </w:r>
          </w:p>
        </w:tc>
        <w:tc>
          <w:tcPr>
            <w:tcW w:type="dxa" w:w="1604"/>
          </w:tcPr>
          <w:p>
            <w:pPr>
              <w:spacing w:after="0"/>
              <w:jc w:val="left"/>
            </w:pPr>
            <w:r>
              <w:rPr>
                <w:sz w:val="16"/>
              </w:rPr>
              <w:t>130675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Ellenton town</w:t>
            </w:r>
          </w:p>
        </w:tc>
        <w:tc>
          <w:tcPr>
            <w:tcW w:type="dxa" w:w="1604"/>
          </w:tcPr>
          <w:p>
            <w:pPr>
              <w:spacing w:after="0"/>
              <w:jc w:val="left"/>
            </w:pPr>
            <w:r>
              <w:rPr>
                <w:sz w:val="16"/>
              </w:rPr>
              <w:t>130285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Funston city</w:t>
            </w:r>
          </w:p>
        </w:tc>
        <w:tc>
          <w:tcPr>
            <w:tcW w:type="dxa" w:w="1604"/>
          </w:tcPr>
          <w:p>
            <w:pPr>
              <w:spacing w:after="0"/>
              <w:jc w:val="left"/>
            </w:pPr>
            <w:r>
              <w:rPr>
                <w:sz w:val="16"/>
              </w:rPr>
              <w:t>130318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Moultrie city</w:t>
            </w:r>
          </w:p>
        </w:tc>
        <w:tc>
          <w:tcPr>
            <w:tcW w:type="dxa" w:w="1604"/>
          </w:tcPr>
          <w:p>
            <w:pPr>
              <w:spacing w:after="0"/>
              <w:jc w:val="left"/>
            </w:pPr>
            <w:r>
              <w:rPr>
                <w:sz w:val="16"/>
              </w:rPr>
              <w:t>130199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Norman Park city</w:t>
            </w:r>
          </w:p>
        </w:tc>
        <w:tc>
          <w:tcPr>
            <w:tcW w:type="dxa" w:w="1604"/>
          </w:tcPr>
          <w:p>
            <w:pPr>
              <w:spacing w:after="0"/>
              <w:jc w:val="left"/>
            </w:pPr>
            <w:r>
              <w:rPr>
                <w:sz w:val="16"/>
              </w:rPr>
              <w:t>130346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Colquitt County, GA: risk-assessment baseline packet, release 2026-10 (data as of 2026-09-30; County FIPS 13071). Automated baseline. </w:t>
      </w:r>
      <w:hyperlink r:id="rId16">
        <w:r>
          <w:rPr>
            <w:color w:val="1F4E99"/>
            <w:sz w:val="17"/>
            <w:u w:val="single"/>
          </w:rPr>
          <w:t>https://hazardplain.org/ga/13071/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Colquitt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7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Colquitt County, GA: Risk-assessment baseline packet</dc:title>
  <dc:subject>Hazard Plain release 2026-10, as of 2026-09-30. Automated baseline</dc:subject>
  <dc:creator>Hazard Plain</dc:creator>
  <cp:keywords>Hazard Plain; hazard mitigation; risk assessment; 13071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