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Cobb County, GA</w:t>
      </w:r>
    </w:p>
    <w:p>
      <w:pPr>
        <w:spacing w:after="120" w:before="0"/>
      </w:pPr>
      <w:r>
        <w:rPr>
          <w:color w:val="555555"/>
          <w:sz w:val="24"/>
        </w:rPr>
        <w:t>Risk-assessment baseline packet</w:t>
      </w:r>
    </w:p>
    <w:p>
      <w:pPr>
        <w:spacing w:after="120" w:before="0"/>
      </w:pPr>
      <w:r>
        <w:rPr>
          <w:b/>
          <w:sz w:val="18"/>
        </w:rPr>
        <w:t xml:space="preserve">County FIPS: </w:t>
      </w:r>
      <w:r>
        <w:rPr>
          <w:sz w:val="18"/>
        </w:rPr>
        <w:t>13067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111823 approved 2026-08-25, pending adoption here; not yet eligible. Plan: Cobb County (FEMA plan 111823), pending adoption here, approved 2026-08-25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($125,332,838 a year), Tornado ($36,072,103) and Cold Wave ($20,019,784).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Plan 111823 approved 2026-08-25, pending adoption here; not yet eligible</w:t>
      </w:r>
    </w:p>
    <w:p>
      <w:pPr>
        <w:keepNext/>
        <w:spacing w:after="40" w:before="0"/>
      </w:pPr>
      <w:r>
        <w:rPr>
          <w:b/>
        </w:rPr>
        <w:t xml:space="preserve">Plan: </w:t>
      </w:r>
      <w:r>
        <w:rPr/>
        <w:t>Cobb County (FEMA plan 111823), pending adoption here</w:t>
      </w:r>
    </w:p>
    <w:p>
      <w:pPr>
        <w:keepNext/>
        <w:spacing w:after="40" w:before="0"/>
      </w:pPr>
      <w:r>
        <w:rPr>
          <w:b/>
        </w:rPr>
        <w:t xml:space="preserve">Approved: </w:t>
      </w:r>
      <w:r>
        <w:rPr/>
        <w:t>2026-08-25 by FEMA; not yet adopted here</w:t>
      </w:r>
    </w:p>
    <w:p>
      <w:pPr>
        <w:keepNext/>
        <w:spacing w:after="40" w:before="0"/>
      </w:pPr>
      <w:r>
        <w:rPr>
          <w:b/>
        </w:rPr>
        <w:t xml:space="preserve">Expires: </w:t>
      </w:r>
      <w:r>
        <w:rPr/>
        <w:t>2031-08-24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111823 was approved by FEMA on 2026-08-25 but is not yet adopted here, so no since-plan counts are given.</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08"/>
        <w:gridCol w:w="2517"/>
        <w:gridCol w:w="1338"/>
        <w:gridCol w:w="1037"/>
        <w:gridCol w:w="877"/>
        <w:gridCol w:w="1681"/>
        <w:gridCol w:w="13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Status</w:t>
            </w:r>
          </w:p>
        </w:tc>
        <w:tc>
          <w:tcPr>
            <w:tcW w:type="dxa" w:w="2517"/>
            <w:shd w:val="clear" w:color="auto" w:fill="E8E8E8"/>
          </w:tcPr>
          <w:p>
            <w:pPr>
              <w:spacing w:after="0"/>
              <w:jc w:val="left"/>
            </w:pPr>
            <w:r>
              <w:rPr>
                <w:b/>
                <w:sz w:val="16"/>
              </w:rPr>
              <w:t>Plan</w:t>
            </w:r>
          </w:p>
        </w:tc>
        <w:tc>
          <w:tcPr>
            <w:tcW w:type="dxa" w:w="133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1"/>
            <w:shd w:val="clear" w:color="auto" w:fill="E8E8E8"/>
          </w:tcPr>
          <w:p>
            <w:pPr>
              <w:spacing w:after="0"/>
              <w:jc w:val="left"/>
            </w:pPr>
            <w:r>
              <w:rPr>
                <w:b/>
                <w:sz w:val="16"/>
              </w:rPr>
              <w:t>Update underway</w:t>
            </w:r>
          </w:p>
        </w:tc>
        <w:tc>
          <w:tcPr>
            <w:tcW w:type="dxa" w:w="1377"/>
            <w:shd w:val="clear" w:color="auto" w:fill="E8E8E8"/>
          </w:tcPr>
          <w:p>
            <w:pPr>
              <w:spacing w:after="0"/>
              <w:jc w:val="left"/>
            </w:pPr>
            <w:r>
              <w:rPr>
                <w:b/>
                <w:sz w:val="16"/>
              </w:rPr>
              <w:t>Notes</w:t>
            </w:r>
          </w:p>
        </w:tc>
      </w:tr>
      <w:tr>
        <w:trPr>
          <w:cantSplit/>
        </w:trPr>
        <w:tc>
          <w:tcPr>
            <w:tcW w:type="dxa" w:w="1483"/>
          </w:tcPr>
          <w:p>
            <w:pPr>
              <w:spacing w:after="0"/>
              <w:jc w:val="left"/>
            </w:pPr>
            <w:r>
              <w:rPr>
                <w:sz w:val="16"/>
              </w:rPr>
              <w:t>Cobb County (unincorporated area)</w:t>
            </w:r>
          </w:p>
        </w:tc>
        <w:tc>
          <w:tcPr>
            <w:tcW w:type="dxa" w:w="1394"/>
          </w:tcPr>
          <w:p>
            <w:pPr>
              <w:spacing w:after="0"/>
              <w:jc w:val="left"/>
            </w:pPr>
            <w:r>
              <w:rPr>
                <w:sz w:val="16"/>
              </w:rPr>
              <w:t>Unincorporated</w:t>
            </w:r>
          </w:p>
        </w:tc>
        <w:tc>
          <w:tcPr>
            <w:tcW w:type="dxa" w:w="2408"/>
          </w:tcPr>
          <w:p>
            <w:pPr>
              <w:spacing w:after="0"/>
              <w:jc w:val="left"/>
            </w:pPr>
            <w:r>
              <w:rPr>
                <w:sz w:val="16"/>
              </w:rPr>
              <w:t>Plan 111823 approved 2026-08-25, pending adoption here; not yet eligible</w:t>
            </w:r>
          </w:p>
        </w:tc>
        <w:tc>
          <w:tcPr>
            <w:tcW w:type="dxa" w:w="2517"/>
          </w:tcPr>
          <w:p>
            <w:pPr>
              <w:spacing w:after="0"/>
              <w:jc w:val="left"/>
            </w:pPr>
            <w:r>
              <w:rPr>
                <w:sz w:val="16"/>
              </w:rPr>
              <w:t>Cobb County (FEMA plan 111823), pending adoption here</w:t>
            </w:r>
          </w:p>
        </w:tc>
        <w:tc>
          <w:tcPr>
            <w:tcW w:type="dxa" w:w="1338"/>
          </w:tcPr>
          <w:p>
            <w:pPr>
              <w:spacing w:after="0"/>
              <w:jc w:val="left"/>
            </w:pPr>
            <w:r>
              <w:rPr>
                <w:sz w:val="16"/>
              </w:rPr>
              <w:t>2026-08-25 by FEMA; not yet adopted here</w:t>
            </w:r>
          </w:p>
        </w:tc>
        <w:tc>
          <w:tcPr>
            <w:tcW w:type="dxa" w:w="1037"/>
          </w:tcPr>
          <w:p>
            <w:pPr>
              <w:spacing w:after="0"/>
              <w:jc w:val="left"/>
            </w:pPr>
            <w:r>
              <w:rPr>
                <w:sz w:val="16"/>
              </w:rPr>
              <w:t>2031-08-24 once adopted</w:t>
            </w:r>
          </w:p>
        </w:tc>
        <w:tc>
          <w:tcPr>
            <w:tcW w:type="dxa" w:w="877"/>
          </w:tcPr>
          <w:p>
            <w:pPr>
              <w:spacing w:after="0"/>
              <w:jc w:val="right"/>
            </w:pPr>
          </w:p>
        </w:tc>
        <w:tc>
          <w:tcPr>
            <w:tcW w:type="dxa" w:w="1681"/>
          </w:tcPr>
          <w:p>
            <w:pPr>
              <w:spacing w:after="0"/>
              <w:jc w:val="left"/>
            </w:pPr>
            <w:r>
              <w:rPr>
                <w:sz w:val="16"/>
              </w:rPr>
              <w:t>FEMA tracker shows a plan approvable pending adoption</w:t>
            </w:r>
          </w:p>
        </w:tc>
        <w:tc>
          <w:tcPr>
            <w:tcW w:type="dxa" w:w="1377"/>
          </w:tcPr>
          <w:p>
            <w:pPr>
              <w:spacing w:after="0"/>
              <w:jc w:val="left"/>
            </w:pPr>
            <w:r>
              <w:rPr>
                <w:sz w:val="16"/>
              </w:rPr>
              <w:t>Not yet eligible: adopt the approved plan.</w:t>
            </w:r>
          </w:p>
        </w:tc>
      </w:tr>
      <w:tr>
        <w:trPr>
          <w:cantSplit/>
        </w:trPr>
        <w:tc>
          <w:tcPr>
            <w:tcW w:type="dxa" w:w="1483"/>
          </w:tcPr>
          <w:p>
            <w:pPr>
              <w:spacing w:after="0"/>
              <w:jc w:val="left"/>
            </w:pPr>
            <w:r>
              <w:rPr>
                <w:sz w:val="16"/>
              </w:rPr>
              <w:t>Acworth city</w:t>
            </w:r>
          </w:p>
        </w:tc>
        <w:tc>
          <w:tcPr>
            <w:tcW w:type="dxa" w:w="1394"/>
          </w:tcPr>
          <w:p>
            <w:pPr>
              <w:spacing w:after="0"/>
              <w:jc w:val="left"/>
            </w:pPr>
            <w:r>
              <w:rPr>
                <w:sz w:val="16"/>
              </w:rPr>
              <w:t>City</w:t>
            </w:r>
          </w:p>
        </w:tc>
        <w:tc>
          <w:tcPr>
            <w:tcW w:type="dxa" w:w="2408"/>
          </w:tcPr>
          <w:p>
            <w:pPr>
              <w:spacing w:after="0"/>
              <w:jc w:val="left"/>
            </w:pPr>
            <w:r>
              <w:rPr>
                <w:sz w:val="16"/>
              </w:rPr>
              <w:t>Approved, expires 2031-08-24</w:t>
            </w:r>
          </w:p>
        </w:tc>
        <w:tc>
          <w:tcPr>
            <w:tcW w:type="dxa" w:w="2517"/>
          </w:tcPr>
          <w:p>
            <w:pPr>
              <w:spacing w:after="0"/>
              <w:jc w:val="left"/>
            </w:pPr>
            <w:r>
              <w:rPr>
                <w:sz w:val="16"/>
              </w:rPr>
              <w:t>Cobb County (FEMA plan 111823)</w:t>
            </w:r>
          </w:p>
        </w:tc>
        <w:tc>
          <w:tcPr>
            <w:tcW w:type="dxa" w:w="1338"/>
          </w:tcPr>
          <w:p>
            <w:pPr>
              <w:spacing w:after="0"/>
              <w:jc w:val="left"/>
            </w:pPr>
            <w:r>
              <w:rPr>
                <w:sz w:val="16"/>
              </w:rPr>
              <w:t>2026-08-25</w:t>
            </w:r>
          </w:p>
        </w:tc>
        <w:tc>
          <w:tcPr>
            <w:tcW w:type="dxa" w:w="1037"/>
          </w:tcPr>
          <w:p>
            <w:pPr>
              <w:spacing w:after="0"/>
              <w:jc w:val="left"/>
            </w:pPr>
            <w:r>
              <w:rPr>
                <w:sz w:val="16"/>
              </w:rPr>
              <w:t>2031-08-24</w:t>
            </w:r>
          </w:p>
        </w:tc>
        <w:tc>
          <w:tcPr>
            <w:tcW w:type="dxa" w:w="877"/>
          </w:tcPr>
          <w:p>
            <w:pPr>
              <w:spacing w:after="0"/>
              <w:jc w:val="right"/>
            </w:pPr>
            <w:r>
              <w:rPr>
                <w:sz w:val="16"/>
              </w:rPr>
              <w:t>1,789</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Austell city</w:t>
            </w:r>
          </w:p>
        </w:tc>
        <w:tc>
          <w:tcPr>
            <w:tcW w:type="dxa" w:w="1394"/>
          </w:tcPr>
          <w:p>
            <w:pPr>
              <w:spacing w:after="0"/>
              <w:jc w:val="left"/>
            </w:pPr>
            <w:r>
              <w:rPr>
                <w:sz w:val="16"/>
              </w:rPr>
              <w:t>City</w:t>
            </w:r>
          </w:p>
        </w:tc>
        <w:tc>
          <w:tcPr>
            <w:tcW w:type="dxa" w:w="2408"/>
          </w:tcPr>
          <w:p>
            <w:pPr>
              <w:spacing w:after="0"/>
              <w:jc w:val="left"/>
            </w:pPr>
            <w:r>
              <w:rPr>
                <w:sz w:val="16"/>
              </w:rPr>
              <w:t>Approved, expires 2031-08-24</w:t>
            </w:r>
          </w:p>
        </w:tc>
        <w:tc>
          <w:tcPr>
            <w:tcW w:type="dxa" w:w="2517"/>
          </w:tcPr>
          <w:p>
            <w:pPr>
              <w:spacing w:after="0"/>
              <w:jc w:val="left"/>
            </w:pPr>
            <w:r>
              <w:rPr>
                <w:sz w:val="16"/>
              </w:rPr>
              <w:t>Cobb County (FEMA plan 111823)</w:t>
            </w:r>
          </w:p>
        </w:tc>
        <w:tc>
          <w:tcPr>
            <w:tcW w:type="dxa" w:w="1338"/>
          </w:tcPr>
          <w:p>
            <w:pPr>
              <w:spacing w:after="0"/>
              <w:jc w:val="left"/>
            </w:pPr>
            <w:r>
              <w:rPr>
                <w:sz w:val="16"/>
              </w:rPr>
              <w:t>2026-08-25</w:t>
            </w:r>
          </w:p>
        </w:tc>
        <w:tc>
          <w:tcPr>
            <w:tcW w:type="dxa" w:w="1037"/>
          </w:tcPr>
          <w:p>
            <w:pPr>
              <w:spacing w:after="0"/>
              <w:jc w:val="left"/>
            </w:pPr>
            <w:r>
              <w:rPr>
                <w:sz w:val="16"/>
              </w:rPr>
              <w:t>2031-08-24</w:t>
            </w:r>
          </w:p>
        </w:tc>
        <w:tc>
          <w:tcPr>
            <w:tcW w:type="dxa" w:w="877"/>
          </w:tcPr>
          <w:p>
            <w:pPr>
              <w:spacing w:after="0"/>
              <w:jc w:val="right"/>
            </w:pPr>
            <w:r>
              <w:rPr>
                <w:sz w:val="16"/>
              </w:rPr>
              <w:t>1,789</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Kennesaw city</w:t>
            </w:r>
          </w:p>
        </w:tc>
        <w:tc>
          <w:tcPr>
            <w:tcW w:type="dxa" w:w="1394"/>
          </w:tcPr>
          <w:p>
            <w:pPr>
              <w:spacing w:after="0"/>
              <w:jc w:val="left"/>
            </w:pPr>
            <w:r>
              <w:rPr>
                <w:sz w:val="16"/>
              </w:rPr>
              <w:t>City</w:t>
            </w:r>
          </w:p>
        </w:tc>
        <w:tc>
          <w:tcPr>
            <w:tcW w:type="dxa" w:w="2408"/>
          </w:tcPr>
          <w:p>
            <w:pPr>
              <w:spacing w:after="0"/>
              <w:jc w:val="left"/>
            </w:pPr>
            <w:r>
              <w:rPr>
                <w:sz w:val="16"/>
              </w:rPr>
              <w:t>Approved, expires 2031-08-24</w:t>
            </w:r>
          </w:p>
        </w:tc>
        <w:tc>
          <w:tcPr>
            <w:tcW w:type="dxa" w:w="2517"/>
          </w:tcPr>
          <w:p>
            <w:pPr>
              <w:spacing w:after="0"/>
              <w:jc w:val="left"/>
            </w:pPr>
            <w:r>
              <w:rPr>
                <w:sz w:val="16"/>
              </w:rPr>
              <w:t>Cobb County (FEMA plan 111823)</w:t>
            </w:r>
          </w:p>
        </w:tc>
        <w:tc>
          <w:tcPr>
            <w:tcW w:type="dxa" w:w="1338"/>
          </w:tcPr>
          <w:p>
            <w:pPr>
              <w:spacing w:after="0"/>
              <w:jc w:val="left"/>
            </w:pPr>
            <w:r>
              <w:rPr>
                <w:sz w:val="16"/>
              </w:rPr>
              <w:t>2026-08-25</w:t>
            </w:r>
          </w:p>
        </w:tc>
        <w:tc>
          <w:tcPr>
            <w:tcW w:type="dxa" w:w="1037"/>
          </w:tcPr>
          <w:p>
            <w:pPr>
              <w:spacing w:after="0"/>
              <w:jc w:val="left"/>
            </w:pPr>
            <w:r>
              <w:rPr>
                <w:sz w:val="16"/>
              </w:rPr>
              <w:t>2031-08-24</w:t>
            </w:r>
          </w:p>
        </w:tc>
        <w:tc>
          <w:tcPr>
            <w:tcW w:type="dxa" w:w="877"/>
          </w:tcPr>
          <w:p>
            <w:pPr>
              <w:spacing w:after="0"/>
              <w:jc w:val="right"/>
            </w:pPr>
            <w:r>
              <w:rPr>
                <w:sz w:val="16"/>
              </w:rPr>
              <w:t>1,789</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Marietta city</w:t>
            </w:r>
          </w:p>
        </w:tc>
        <w:tc>
          <w:tcPr>
            <w:tcW w:type="dxa" w:w="1394"/>
          </w:tcPr>
          <w:p>
            <w:pPr>
              <w:spacing w:after="0"/>
              <w:jc w:val="left"/>
            </w:pPr>
            <w:r>
              <w:rPr>
                <w:sz w:val="16"/>
              </w:rPr>
              <w:t>City</w:t>
            </w:r>
          </w:p>
        </w:tc>
        <w:tc>
          <w:tcPr>
            <w:tcW w:type="dxa" w:w="2408"/>
          </w:tcPr>
          <w:p>
            <w:pPr>
              <w:spacing w:after="0"/>
              <w:jc w:val="left"/>
            </w:pPr>
            <w:r>
              <w:rPr>
                <w:sz w:val="16"/>
              </w:rPr>
              <w:t>Approved, expires 2031-08-24</w:t>
            </w:r>
          </w:p>
        </w:tc>
        <w:tc>
          <w:tcPr>
            <w:tcW w:type="dxa" w:w="2517"/>
          </w:tcPr>
          <w:p>
            <w:pPr>
              <w:spacing w:after="0"/>
              <w:jc w:val="left"/>
            </w:pPr>
            <w:r>
              <w:rPr>
                <w:sz w:val="16"/>
              </w:rPr>
              <w:t>Cobb County (FEMA plan 111823)</w:t>
            </w:r>
          </w:p>
        </w:tc>
        <w:tc>
          <w:tcPr>
            <w:tcW w:type="dxa" w:w="1338"/>
          </w:tcPr>
          <w:p>
            <w:pPr>
              <w:spacing w:after="0"/>
              <w:jc w:val="left"/>
            </w:pPr>
            <w:r>
              <w:rPr>
                <w:sz w:val="16"/>
              </w:rPr>
              <w:t>2026-08-25</w:t>
            </w:r>
          </w:p>
        </w:tc>
        <w:tc>
          <w:tcPr>
            <w:tcW w:type="dxa" w:w="1037"/>
          </w:tcPr>
          <w:p>
            <w:pPr>
              <w:spacing w:after="0"/>
              <w:jc w:val="left"/>
            </w:pPr>
            <w:r>
              <w:rPr>
                <w:sz w:val="16"/>
              </w:rPr>
              <w:t>2031-08-24</w:t>
            </w:r>
          </w:p>
        </w:tc>
        <w:tc>
          <w:tcPr>
            <w:tcW w:type="dxa" w:w="877"/>
          </w:tcPr>
          <w:p>
            <w:pPr>
              <w:spacing w:after="0"/>
              <w:jc w:val="right"/>
            </w:pPr>
            <w:r>
              <w:rPr>
                <w:sz w:val="16"/>
              </w:rPr>
              <w:t>1,789</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Powder Springs city</w:t>
            </w:r>
          </w:p>
        </w:tc>
        <w:tc>
          <w:tcPr>
            <w:tcW w:type="dxa" w:w="1394"/>
          </w:tcPr>
          <w:p>
            <w:pPr>
              <w:spacing w:after="0"/>
              <w:jc w:val="left"/>
            </w:pPr>
            <w:r>
              <w:rPr>
                <w:sz w:val="16"/>
              </w:rPr>
              <w:t>City</w:t>
            </w:r>
          </w:p>
        </w:tc>
        <w:tc>
          <w:tcPr>
            <w:tcW w:type="dxa" w:w="2408"/>
          </w:tcPr>
          <w:p>
            <w:pPr>
              <w:spacing w:after="0"/>
              <w:jc w:val="left"/>
            </w:pPr>
            <w:r>
              <w:rPr>
                <w:sz w:val="16"/>
              </w:rPr>
              <w:t>Approved, expires 2031-08-24</w:t>
            </w:r>
          </w:p>
        </w:tc>
        <w:tc>
          <w:tcPr>
            <w:tcW w:type="dxa" w:w="2517"/>
          </w:tcPr>
          <w:p>
            <w:pPr>
              <w:spacing w:after="0"/>
              <w:jc w:val="left"/>
            </w:pPr>
            <w:r>
              <w:rPr>
                <w:sz w:val="16"/>
              </w:rPr>
              <w:t>Cobb County (FEMA plan 111823)</w:t>
            </w:r>
          </w:p>
        </w:tc>
        <w:tc>
          <w:tcPr>
            <w:tcW w:type="dxa" w:w="1338"/>
          </w:tcPr>
          <w:p>
            <w:pPr>
              <w:spacing w:after="0"/>
              <w:jc w:val="left"/>
            </w:pPr>
            <w:r>
              <w:rPr>
                <w:sz w:val="16"/>
              </w:rPr>
              <w:t>2026-08-25</w:t>
            </w:r>
          </w:p>
        </w:tc>
        <w:tc>
          <w:tcPr>
            <w:tcW w:type="dxa" w:w="1037"/>
          </w:tcPr>
          <w:p>
            <w:pPr>
              <w:spacing w:after="0"/>
              <w:jc w:val="left"/>
            </w:pPr>
            <w:r>
              <w:rPr>
                <w:sz w:val="16"/>
              </w:rPr>
              <w:t>2031-08-24</w:t>
            </w:r>
          </w:p>
        </w:tc>
        <w:tc>
          <w:tcPr>
            <w:tcW w:type="dxa" w:w="877"/>
          </w:tcPr>
          <w:p>
            <w:pPr>
              <w:spacing w:after="0"/>
              <w:jc w:val="right"/>
            </w:pPr>
            <w:r>
              <w:rPr>
                <w:sz w:val="16"/>
              </w:rPr>
              <w:t>1,789</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Smyrna city</w:t>
            </w:r>
          </w:p>
        </w:tc>
        <w:tc>
          <w:tcPr>
            <w:tcW w:type="dxa" w:w="1394"/>
          </w:tcPr>
          <w:p>
            <w:pPr>
              <w:spacing w:after="0"/>
              <w:jc w:val="left"/>
            </w:pPr>
            <w:r>
              <w:rPr>
                <w:sz w:val="16"/>
              </w:rPr>
              <w:t>City</w:t>
            </w:r>
          </w:p>
        </w:tc>
        <w:tc>
          <w:tcPr>
            <w:tcW w:type="dxa" w:w="2408"/>
          </w:tcPr>
          <w:p>
            <w:pPr>
              <w:spacing w:after="0"/>
              <w:jc w:val="left"/>
            </w:pPr>
            <w:r>
              <w:rPr>
                <w:sz w:val="16"/>
              </w:rPr>
              <w:t>Approved, expires 2031-08-24</w:t>
            </w:r>
          </w:p>
        </w:tc>
        <w:tc>
          <w:tcPr>
            <w:tcW w:type="dxa" w:w="2517"/>
          </w:tcPr>
          <w:p>
            <w:pPr>
              <w:spacing w:after="0"/>
              <w:jc w:val="left"/>
            </w:pPr>
            <w:r>
              <w:rPr>
                <w:sz w:val="16"/>
              </w:rPr>
              <w:t>Cobb County (FEMA plan 111823)</w:t>
            </w:r>
          </w:p>
        </w:tc>
        <w:tc>
          <w:tcPr>
            <w:tcW w:type="dxa" w:w="1338"/>
          </w:tcPr>
          <w:p>
            <w:pPr>
              <w:spacing w:after="0"/>
              <w:jc w:val="left"/>
            </w:pPr>
            <w:r>
              <w:rPr>
                <w:sz w:val="16"/>
              </w:rPr>
              <w:t>2026-08-25</w:t>
            </w:r>
          </w:p>
        </w:tc>
        <w:tc>
          <w:tcPr>
            <w:tcW w:type="dxa" w:w="1037"/>
          </w:tcPr>
          <w:p>
            <w:pPr>
              <w:spacing w:after="0"/>
              <w:jc w:val="left"/>
            </w:pPr>
            <w:r>
              <w:rPr>
                <w:sz w:val="16"/>
              </w:rPr>
              <w:t>2031-08-24</w:t>
            </w:r>
          </w:p>
        </w:tc>
        <w:tc>
          <w:tcPr>
            <w:tcW w:type="dxa" w:w="877"/>
          </w:tcPr>
          <w:p>
            <w:pPr>
              <w:spacing w:after="0"/>
              <w:jc w:val="right"/>
            </w:pPr>
            <w:r>
              <w:rPr>
                <w:sz w:val="16"/>
              </w:rPr>
              <w:t>1,789</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Mableton</w:t>
            </w:r>
          </w:p>
        </w:tc>
        <w:tc>
          <w:tcPr>
            <w:tcW w:type="dxa" w:w="1394"/>
          </w:tcPr>
          <w:p>
            <w:pPr>
              <w:spacing w:after="0"/>
              <w:jc w:val="left"/>
            </w:pPr>
            <w:r>
              <w:rPr>
                <w:sz w:val="16"/>
              </w:rPr>
              <w:t>City</w:t>
            </w:r>
          </w:p>
        </w:tc>
        <w:tc>
          <w:tcPr>
            <w:tcW w:type="dxa" w:w="2408"/>
          </w:tcPr>
          <w:p>
            <w:pPr>
              <w:spacing w:after="0"/>
              <w:jc w:val="left"/>
            </w:pPr>
            <w:r>
              <w:rPr>
                <w:sz w:val="16"/>
              </w:rPr>
              <w:t>Approved, expires 2031-08-24</w:t>
            </w:r>
          </w:p>
        </w:tc>
        <w:tc>
          <w:tcPr>
            <w:tcW w:type="dxa" w:w="2517"/>
          </w:tcPr>
          <w:p>
            <w:pPr>
              <w:spacing w:after="0"/>
              <w:jc w:val="left"/>
            </w:pPr>
            <w:r>
              <w:rPr>
                <w:sz w:val="16"/>
              </w:rPr>
              <w:t>Cobb County (FEMA plan 111823)</w:t>
            </w:r>
          </w:p>
        </w:tc>
        <w:tc>
          <w:tcPr>
            <w:tcW w:type="dxa" w:w="1338"/>
          </w:tcPr>
          <w:p>
            <w:pPr>
              <w:spacing w:after="0"/>
              <w:jc w:val="left"/>
            </w:pPr>
            <w:r>
              <w:rPr>
                <w:sz w:val="16"/>
              </w:rPr>
              <w:t>2026-08-25</w:t>
            </w:r>
          </w:p>
        </w:tc>
        <w:tc>
          <w:tcPr>
            <w:tcW w:type="dxa" w:w="1037"/>
          </w:tcPr>
          <w:p>
            <w:pPr>
              <w:spacing w:after="0"/>
              <w:jc w:val="left"/>
            </w:pPr>
            <w:r>
              <w:rPr>
                <w:sz w:val="16"/>
              </w:rPr>
              <w:t>2031-08-24</w:t>
            </w:r>
          </w:p>
        </w:tc>
        <w:tc>
          <w:tcPr>
            <w:tcW w:type="dxa" w:w="877"/>
          </w:tcPr>
          <w:p>
            <w:pPr>
              <w:spacing w:after="0"/>
              <w:jc w:val="right"/>
            </w:pPr>
            <w:r>
              <w:rPr>
                <w:sz w:val="16"/>
              </w:rPr>
              <w:t>1,789</w:t>
            </w:r>
          </w:p>
        </w:tc>
        <w:tc>
          <w:tcPr>
            <w:tcW w:type="dxa" w:w="1681"/>
          </w:tcPr>
          <w:p>
            <w:pPr>
              <w:spacing w:after="0"/>
              <w:jc w:val="left"/>
            </w:pPr>
          </w:p>
        </w:tc>
        <w:tc>
          <w:tcPr>
            <w:tcW w:type="dxa" w:w="1377"/>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1"/>
        <w:gridCol w:w="1271"/>
        <w:gridCol w:w="1215"/>
        <w:gridCol w:w="1126"/>
        <w:gridCol w:w="1622"/>
        <w:gridCol w:w="1215"/>
        <w:gridCol w:w="1692"/>
        <w:gridCol w:w="297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7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$124,428,920</w:t>
            </w:r>
          </w:p>
        </w:tc>
        <w:tc>
          <w:tcPr>
            <w:tcW w:type="dxa" w:w="1126"/>
          </w:tcPr>
          <w:p>
            <w:pPr>
              <w:spacing w:after="0"/>
              <w:jc w:val="right"/>
            </w:pPr>
            <w:r>
              <w:rPr>
                <w:sz w:val="16"/>
              </w:rPr>
              <w:t>$1,580</w:t>
            </w:r>
          </w:p>
        </w:tc>
        <w:tc>
          <w:tcPr>
            <w:tcW w:type="dxa" w:w="1622"/>
          </w:tcPr>
          <w:p>
            <w:pPr>
              <w:spacing w:after="0"/>
              <w:jc w:val="right"/>
            </w:pPr>
            <w:r>
              <w:rPr>
                <w:sz w:val="16"/>
              </w:rPr>
              <w:t>$902,338</w:t>
            </w:r>
          </w:p>
        </w:tc>
        <w:tc>
          <w:tcPr>
            <w:tcW w:type="dxa" w:w="1215"/>
          </w:tcPr>
          <w:p>
            <w:pPr>
              <w:spacing w:after="0"/>
              <w:jc w:val="right"/>
            </w:pPr>
            <w:r>
              <w:rPr>
                <w:sz w:val="16"/>
              </w:rPr>
              <w:t>$125,332,838</w:t>
            </w:r>
          </w:p>
        </w:tc>
        <w:tc>
          <w:tcPr>
            <w:tcW w:type="dxa" w:w="1692"/>
          </w:tcPr>
          <w:p>
            <w:pPr>
              <w:spacing w:after="0"/>
              <w:jc w:val="right"/>
            </w:pPr>
            <w:r>
              <w:rPr>
                <w:sz w:val="16"/>
              </w:rPr>
              <w:t>53</w:t>
            </w:r>
          </w:p>
        </w:tc>
        <w:tc>
          <w:tcPr>
            <w:tcW w:type="dxa" w:w="297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$20,988,969</w:t>
            </w:r>
          </w:p>
        </w:tc>
        <w:tc>
          <w:tcPr>
            <w:tcW w:type="dxa" w:w="1126"/>
          </w:tcPr>
          <w:p>
            <w:pPr>
              <w:spacing w:after="0"/>
              <w:jc w:val="right"/>
            </w:pPr>
            <w:r>
              <w:rPr>
                <w:sz w:val="16"/>
              </w:rPr>
              <w:t>$153</w:t>
            </w:r>
          </w:p>
        </w:tc>
        <w:tc>
          <w:tcPr>
            <w:tcW w:type="dxa" w:w="1622"/>
          </w:tcPr>
          <w:p>
            <w:pPr>
              <w:spacing w:after="0"/>
              <w:jc w:val="right"/>
            </w:pPr>
            <w:r>
              <w:rPr>
                <w:sz w:val="16"/>
              </w:rPr>
              <w:t>$15,082,979</w:t>
            </w:r>
          </w:p>
        </w:tc>
        <w:tc>
          <w:tcPr>
            <w:tcW w:type="dxa" w:w="1215"/>
          </w:tcPr>
          <w:p>
            <w:pPr>
              <w:spacing w:after="0"/>
              <w:jc w:val="right"/>
            </w:pPr>
            <w:r>
              <w:rPr>
                <w:sz w:val="16"/>
              </w:rPr>
              <w:t>$36,072,103</w:t>
            </w:r>
          </w:p>
        </w:tc>
        <w:tc>
          <w:tcPr>
            <w:tcW w:type="dxa" w:w="1692"/>
          </w:tcPr>
          <w:p>
            <w:pPr>
              <w:spacing w:after="0"/>
              <w:jc w:val="right"/>
            </w:pPr>
            <w:r>
              <w:rPr>
                <w:sz w:val="16"/>
              </w:rPr>
              <w:t>11</w:t>
            </w:r>
          </w:p>
        </w:tc>
        <w:tc>
          <w:tcPr>
            <w:tcW w:type="dxa" w:w="297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71"/>
          </w:tcPr>
          <w:p>
            <w:pPr>
              <w:spacing w:after="0"/>
              <w:jc w:val="left"/>
            </w:pPr>
            <w:r>
              <w:rPr>
                <w:sz w:val="16"/>
              </w:rPr>
              <w:t>Relatively High</w:t>
            </w:r>
          </w:p>
        </w:tc>
        <w:tc>
          <w:tcPr>
            <w:tcW w:type="dxa" w:w="1271"/>
          </w:tcPr>
          <w:p>
            <w:pPr>
              <w:spacing w:after="0"/>
              <w:jc w:val="left"/>
            </w:pPr>
            <w:r>
              <w:rPr>
                <w:sz w:val="16"/>
              </w:rPr>
              <w:t>Very High</w:t>
            </w:r>
          </w:p>
        </w:tc>
        <w:tc>
          <w:tcPr>
            <w:tcW w:type="dxa" w:w="1215"/>
          </w:tcPr>
          <w:p>
            <w:pPr>
              <w:spacing w:after="0"/>
              <w:jc w:val="right"/>
            </w:pPr>
            <w:r>
              <w:rPr>
                <w:sz w:val="16"/>
              </w:rPr>
              <w:t>$133,109</w:t>
            </w:r>
          </w:p>
        </w:tc>
        <w:tc>
          <w:tcPr>
            <w:tcW w:type="dxa" w:w="1126"/>
          </w:tcPr>
          <w:p>
            <w:pPr>
              <w:spacing w:after="0"/>
              <w:jc w:val="right"/>
            </w:pPr>
            <w:r>
              <w:rPr>
                <w:sz w:val="16"/>
              </w:rPr>
              <w:t>$4,689</w:t>
            </w:r>
          </w:p>
        </w:tc>
        <w:tc>
          <w:tcPr>
            <w:tcW w:type="dxa" w:w="1622"/>
          </w:tcPr>
          <w:p>
            <w:pPr>
              <w:spacing w:after="0"/>
              <w:jc w:val="right"/>
            </w:pPr>
            <w:r>
              <w:rPr>
                <w:sz w:val="16"/>
              </w:rPr>
              <w:t>$19,881,986</w:t>
            </w:r>
          </w:p>
        </w:tc>
        <w:tc>
          <w:tcPr>
            <w:tcW w:type="dxa" w:w="1215"/>
          </w:tcPr>
          <w:p>
            <w:pPr>
              <w:spacing w:after="0"/>
              <w:jc w:val="right"/>
            </w:pPr>
            <w:r>
              <w:rPr>
                <w:sz w:val="16"/>
              </w:rPr>
              <w:t>$20,019,784</w:t>
            </w:r>
          </w:p>
        </w:tc>
        <w:tc>
          <w:tcPr>
            <w:tcW w:type="dxa" w:w="1692"/>
          </w:tcPr>
          <w:p>
            <w:pPr>
              <w:spacing w:after="0"/>
              <w:jc w:val="right"/>
            </w:pPr>
            <w:r>
              <w:rPr>
                <w:sz w:val="16"/>
              </w:rPr>
              <w:t>14</w:t>
            </w:r>
          </w:p>
        </w:tc>
        <w:tc>
          <w:tcPr>
            <w:tcW w:type="dxa" w:w="2970"/>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$7,872,762</w:t>
            </w:r>
          </w:p>
        </w:tc>
        <w:tc>
          <w:tcPr>
            <w:tcW w:type="dxa" w:w="1126"/>
          </w:tcPr>
          <w:p>
            <w:pPr>
              <w:spacing w:after="0"/>
              <w:jc w:val="right"/>
            </w:pPr>
            <w:r>
              <w:rPr>
                <w:sz w:val="16"/>
              </w:rPr>
              <w:t>n/a</w:t>
            </w:r>
          </w:p>
        </w:tc>
        <w:tc>
          <w:tcPr>
            <w:tcW w:type="dxa" w:w="1622"/>
          </w:tcPr>
          <w:p>
            <w:pPr>
              <w:spacing w:after="0"/>
              <w:jc w:val="right"/>
            </w:pPr>
            <w:r>
              <w:rPr>
                <w:sz w:val="16"/>
              </w:rPr>
              <w:t>$2,276,167</w:t>
            </w:r>
          </w:p>
        </w:tc>
        <w:tc>
          <w:tcPr>
            <w:tcW w:type="dxa" w:w="1215"/>
          </w:tcPr>
          <w:p>
            <w:pPr>
              <w:spacing w:after="0"/>
              <w:jc w:val="right"/>
            </w:pPr>
            <w:r>
              <w:rPr>
                <w:sz w:val="16"/>
              </w:rPr>
              <w:t>$10,148,930</w:t>
            </w:r>
          </w:p>
        </w:tc>
        <w:tc>
          <w:tcPr>
            <w:tcW w:type="dxa" w:w="1692"/>
          </w:tcPr>
          <w:p>
            <w:pPr>
              <w:spacing w:after="0"/>
              <w:jc w:val="right"/>
            </w:pPr>
          </w:p>
        </w:tc>
        <w:tc>
          <w:tcPr>
            <w:tcW w:type="dxa" w:w="2970"/>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Hail</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215"/>
          </w:tcPr>
          <w:p>
            <w:pPr>
              <w:spacing w:after="0"/>
              <w:jc w:val="right"/>
            </w:pPr>
            <w:r>
              <w:rPr>
                <w:sz w:val="16"/>
              </w:rPr>
              <w:t>$6,016,885</w:t>
            </w:r>
          </w:p>
        </w:tc>
        <w:tc>
          <w:tcPr>
            <w:tcW w:type="dxa" w:w="1126"/>
          </w:tcPr>
          <w:p>
            <w:pPr>
              <w:spacing w:after="0"/>
              <w:jc w:val="right"/>
            </w:pPr>
            <w:r>
              <w:rPr>
                <w:sz w:val="16"/>
              </w:rPr>
              <w:t>$36</w:t>
            </w:r>
          </w:p>
        </w:tc>
        <w:tc>
          <w:tcPr>
            <w:tcW w:type="dxa" w:w="1622"/>
          </w:tcPr>
          <w:p>
            <w:pPr>
              <w:spacing w:after="0"/>
              <w:jc w:val="right"/>
            </w:pPr>
            <w:r>
              <w:rPr>
                <w:sz w:val="16"/>
              </w:rPr>
              <w:t>$124,103</w:t>
            </w:r>
          </w:p>
        </w:tc>
        <w:tc>
          <w:tcPr>
            <w:tcW w:type="dxa" w:w="1215"/>
          </w:tcPr>
          <w:p>
            <w:pPr>
              <w:spacing w:after="0"/>
              <w:jc w:val="right"/>
            </w:pPr>
            <w:r>
              <w:rPr>
                <w:sz w:val="16"/>
              </w:rPr>
              <w:t>$6,141,024</w:t>
            </w:r>
          </w:p>
        </w:tc>
        <w:tc>
          <w:tcPr>
            <w:tcW w:type="dxa" w:w="1692"/>
          </w:tcPr>
          <w:p>
            <w:pPr>
              <w:spacing w:after="0"/>
              <w:jc w:val="right"/>
            </w:pPr>
            <w:r>
              <w:rPr>
                <w:sz w:val="16"/>
              </w:rPr>
              <w:t>191</w:t>
            </w:r>
          </w:p>
        </w:tc>
        <w:tc>
          <w:tcPr>
            <w:tcW w:type="dxa" w:w="297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Heat Wave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$251</w:t>
            </w:r>
          </w:p>
        </w:tc>
        <w:tc>
          <w:tcPr>
            <w:tcW w:type="dxa" w:w="1126"/>
          </w:tcPr>
          <w:p>
            <w:pPr>
              <w:spacing w:after="0"/>
              <w:jc w:val="right"/>
            </w:pPr>
            <w:r>
              <w:rPr>
                <w:sz w:val="16"/>
              </w:rPr>
              <w:t>$18</w:t>
            </w:r>
          </w:p>
        </w:tc>
        <w:tc>
          <w:tcPr>
            <w:tcW w:type="dxa" w:w="1622"/>
          </w:tcPr>
          <w:p>
            <w:pPr>
              <w:spacing w:after="0"/>
              <w:jc w:val="right"/>
            </w:pPr>
            <w:r>
              <w:rPr>
                <w:sz w:val="16"/>
              </w:rPr>
              <w:t>$3,712,639</w:t>
            </w:r>
          </w:p>
        </w:tc>
        <w:tc>
          <w:tcPr>
            <w:tcW w:type="dxa" w:w="1215"/>
          </w:tcPr>
          <w:p>
            <w:pPr>
              <w:spacing w:after="0"/>
              <w:jc w:val="right"/>
            </w:pPr>
            <w:r>
              <w:rPr>
                <w:sz w:val="16"/>
              </w:rPr>
              <w:t>$3,712,908</w:t>
            </w:r>
          </w:p>
        </w:tc>
        <w:tc>
          <w:tcPr>
            <w:tcW w:type="dxa" w:w="1692"/>
          </w:tcPr>
          <w:p>
            <w:pPr>
              <w:spacing w:after="0"/>
              <w:jc w:val="right"/>
            </w:pPr>
            <w:r>
              <w:rPr>
                <w:sz w:val="16"/>
              </w:rPr>
              <w:t>11</w:t>
            </w:r>
          </w:p>
        </w:tc>
        <w:tc>
          <w:tcPr>
            <w:tcW w:type="dxa" w:w="2970"/>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71"/>
          </w:tcPr>
          <w:p>
            <w:pPr>
              <w:spacing w:after="0"/>
              <w:jc w:val="left"/>
            </w:pPr>
            <w:r>
              <w:rPr>
                <w:sz w:val="16"/>
              </w:rPr>
              <w:t>Very High</w:t>
            </w:r>
          </w:p>
        </w:tc>
        <w:tc>
          <w:tcPr>
            <w:tcW w:type="dxa" w:w="1271"/>
          </w:tcPr>
          <w:p>
            <w:pPr>
              <w:spacing w:after="0"/>
              <w:jc w:val="left"/>
            </w:pPr>
            <w:r>
              <w:rPr>
                <w:sz w:val="16"/>
              </w:rPr>
              <w:t>Very High</w:t>
            </w:r>
          </w:p>
        </w:tc>
        <w:tc>
          <w:tcPr>
            <w:tcW w:type="dxa" w:w="1215"/>
          </w:tcPr>
          <w:p>
            <w:pPr>
              <w:spacing w:after="0"/>
              <w:jc w:val="right"/>
            </w:pPr>
            <w:r>
              <w:rPr>
                <w:sz w:val="16"/>
              </w:rPr>
              <w:t>$445,896</w:t>
            </w:r>
          </w:p>
        </w:tc>
        <w:tc>
          <w:tcPr>
            <w:tcW w:type="dxa" w:w="1126"/>
          </w:tcPr>
          <w:p>
            <w:pPr>
              <w:spacing w:after="0"/>
              <w:jc w:val="right"/>
            </w:pPr>
            <w:r>
              <w:rPr>
                <w:sz w:val="16"/>
              </w:rPr>
              <w:t>n/a</w:t>
            </w:r>
          </w:p>
        </w:tc>
        <w:tc>
          <w:tcPr>
            <w:tcW w:type="dxa" w:w="1622"/>
          </w:tcPr>
          <w:p>
            <w:pPr>
              <w:spacing w:after="0"/>
              <w:jc w:val="right"/>
            </w:pPr>
            <w:r>
              <w:rPr>
                <w:sz w:val="16"/>
              </w:rPr>
              <w:t>$2,995,764</w:t>
            </w:r>
          </w:p>
        </w:tc>
        <w:tc>
          <w:tcPr>
            <w:tcW w:type="dxa" w:w="1215"/>
          </w:tcPr>
          <w:p>
            <w:pPr>
              <w:spacing w:after="0"/>
              <w:jc w:val="right"/>
            </w:pPr>
            <w:r>
              <w:rPr>
                <w:sz w:val="16"/>
              </w:rPr>
              <w:t>$3,441,660</w:t>
            </w:r>
          </w:p>
        </w:tc>
        <w:tc>
          <w:tcPr>
            <w:tcW w:type="dxa" w:w="1692"/>
          </w:tcPr>
          <w:p>
            <w:pPr>
              <w:spacing w:after="0"/>
              <w:jc w:val="right"/>
            </w:pPr>
            <w:r>
              <w:rPr>
                <w:sz w:val="16"/>
              </w:rPr>
              <w:t>49</w:t>
            </w:r>
          </w:p>
        </w:tc>
        <w:tc>
          <w:tcPr>
            <w:tcW w:type="dxa" w:w="297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Relatively Moderate</w:t>
            </w:r>
          </w:p>
        </w:tc>
        <w:tc>
          <w:tcPr>
            <w:tcW w:type="dxa" w:w="1271"/>
          </w:tcPr>
          <w:p>
            <w:pPr>
              <w:spacing w:after="0"/>
              <w:jc w:val="left"/>
            </w:pPr>
            <w:r>
              <w:rPr>
                <w:sz w:val="16"/>
              </w:rPr>
              <w:t>Relatively High</w:t>
            </w:r>
          </w:p>
        </w:tc>
        <w:tc>
          <w:tcPr>
            <w:tcW w:type="dxa" w:w="1215"/>
          </w:tcPr>
          <w:p>
            <w:pPr>
              <w:spacing w:after="0"/>
              <w:jc w:val="right"/>
            </w:pPr>
            <w:r>
              <w:rPr>
                <w:sz w:val="16"/>
              </w:rPr>
              <w:t>$802,431</w:t>
            </w:r>
          </w:p>
        </w:tc>
        <w:tc>
          <w:tcPr>
            <w:tcW w:type="dxa" w:w="1126"/>
          </w:tcPr>
          <w:p>
            <w:pPr>
              <w:spacing w:after="0"/>
              <w:jc w:val="right"/>
            </w:pPr>
            <w:r>
              <w:rPr>
                <w:sz w:val="16"/>
              </w:rPr>
              <w:t>$24</w:t>
            </w:r>
          </w:p>
        </w:tc>
        <w:tc>
          <w:tcPr>
            <w:tcW w:type="dxa" w:w="1622"/>
          </w:tcPr>
          <w:p>
            <w:pPr>
              <w:spacing w:after="0"/>
              <w:jc w:val="right"/>
            </w:pPr>
            <w:r>
              <w:rPr>
                <w:sz w:val="16"/>
              </w:rPr>
              <w:t>$1,186,963</w:t>
            </w:r>
          </w:p>
        </w:tc>
        <w:tc>
          <w:tcPr>
            <w:tcW w:type="dxa" w:w="1215"/>
          </w:tcPr>
          <w:p>
            <w:pPr>
              <w:spacing w:after="0"/>
              <w:jc w:val="right"/>
            </w:pPr>
            <w:r>
              <w:rPr>
                <w:sz w:val="16"/>
              </w:rPr>
              <w:t>$1,989,418</w:t>
            </w:r>
          </w:p>
        </w:tc>
        <w:tc>
          <w:tcPr>
            <w:tcW w:type="dxa" w:w="1692"/>
          </w:tcPr>
          <w:p>
            <w:pPr>
              <w:spacing w:after="0"/>
              <w:jc w:val="right"/>
            </w:pPr>
            <w:r>
              <w:rPr>
                <w:sz w:val="16"/>
              </w:rPr>
              <w:t>205</w:t>
            </w:r>
          </w:p>
        </w:tc>
        <w:tc>
          <w:tcPr>
            <w:tcW w:type="dxa" w:w="2970"/>
          </w:tcPr>
          <w:p>
            <w:pPr>
              <w:spacing w:after="0"/>
              <w:jc w:val="left"/>
            </w:pPr>
            <w:r>
              <w:rPr>
                <w:sz w:val="16"/>
              </w:rPr>
              <w:t>Includes 3 High Wind and 10 Strong Wind records (NOAA non-thunderstorm wind types, outside NRI's Strong Wind definition).</w:t>
            </w: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71"/>
          </w:tcPr>
          <w:p>
            <w:pPr>
              <w:spacing w:after="0"/>
              <w:jc w:val="left"/>
            </w:pPr>
            <w:r>
              <w:rPr>
                <w:sz w:val="16"/>
              </w:rPr>
              <w:t>Relatively High</w:t>
            </w:r>
          </w:p>
        </w:tc>
        <w:tc>
          <w:tcPr>
            <w:tcW w:type="dxa" w:w="1271"/>
          </w:tcPr>
          <w:p>
            <w:pPr>
              <w:spacing w:after="0"/>
              <w:jc w:val="left"/>
            </w:pPr>
            <w:r>
              <w:rPr>
                <w:sz w:val="16"/>
              </w:rPr>
              <w:t>Very High</w:t>
            </w:r>
          </w:p>
        </w:tc>
        <w:tc>
          <w:tcPr>
            <w:tcW w:type="dxa" w:w="1215"/>
          </w:tcPr>
          <w:p>
            <w:pPr>
              <w:spacing w:after="0"/>
              <w:jc w:val="right"/>
            </w:pPr>
            <w:r>
              <w:rPr>
                <w:sz w:val="16"/>
              </w:rPr>
              <w:t>$1,742,890</w:t>
            </w:r>
          </w:p>
        </w:tc>
        <w:tc>
          <w:tcPr>
            <w:tcW w:type="dxa" w:w="1126"/>
          </w:tcPr>
          <w:p>
            <w:pPr>
              <w:spacing w:after="0"/>
              <w:jc w:val="right"/>
            </w:pPr>
            <w:r>
              <w:rPr>
                <w:sz w:val="16"/>
              </w:rPr>
              <w:t>n/a</w:t>
            </w:r>
          </w:p>
        </w:tc>
        <w:tc>
          <w:tcPr>
            <w:tcW w:type="dxa" w:w="1622"/>
          </w:tcPr>
          <w:p>
            <w:pPr>
              <w:spacing w:after="0"/>
              <w:jc w:val="right"/>
            </w:pPr>
            <w:r>
              <w:rPr>
                <w:sz w:val="16"/>
              </w:rPr>
              <w:t>$33,059</w:t>
            </w:r>
          </w:p>
        </w:tc>
        <w:tc>
          <w:tcPr>
            <w:tcW w:type="dxa" w:w="1215"/>
          </w:tcPr>
          <w:p>
            <w:pPr>
              <w:spacing w:after="0"/>
              <w:jc w:val="right"/>
            </w:pPr>
            <w:r>
              <w:rPr>
                <w:sz w:val="16"/>
              </w:rPr>
              <w:t>$1,775,950</w:t>
            </w:r>
          </w:p>
        </w:tc>
        <w:tc>
          <w:tcPr>
            <w:tcW w:type="dxa" w:w="1692"/>
          </w:tcPr>
          <w:p>
            <w:pPr>
              <w:spacing w:after="0"/>
              <w:jc w:val="right"/>
            </w:pPr>
            <w:r>
              <w:rPr>
                <w:sz w:val="16"/>
              </w:rPr>
              <w:t>6</w:t>
            </w:r>
          </w:p>
        </w:tc>
        <w:tc>
          <w:tcPr>
            <w:tcW w:type="dxa" w:w="297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Hurricane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$628,658</w:t>
            </w:r>
          </w:p>
        </w:tc>
        <w:tc>
          <w:tcPr>
            <w:tcW w:type="dxa" w:w="1126"/>
          </w:tcPr>
          <w:p>
            <w:pPr>
              <w:spacing w:after="0"/>
              <w:jc w:val="right"/>
            </w:pPr>
            <w:r>
              <w:rPr>
                <w:sz w:val="16"/>
              </w:rPr>
              <w:t>$2,414</w:t>
            </w:r>
          </w:p>
        </w:tc>
        <w:tc>
          <w:tcPr>
            <w:tcW w:type="dxa" w:w="1622"/>
          </w:tcPr>
          <w:p>
            <w:pPr>
              <w:spacing w:after="0"/>
              <w:jc w:val="right"/>
            </w:pPr>
            <w:r>
              <w:rPr>
                <w:sz w:val="16"/>
              </w:rPr>
              <w:t>$28,641</w:t>
            </w:r>
          </w:p>
        </w:tc>
        <w:tc>
          <w:tcPr>
            <w:tcW w:type="dxa" w:w="1215"/>
          </w:tcPr>
          <w:p>
            <w:pPr>
              <w:spacing w:after="0"/>
              <w:jc w:val="right"/>
            </w:pPr>
            <w:r>
              <w:rPr>
                <w:sz w:val="16"/>
              </w:rPr>
              <w:t>$659,713</w:t>
            </w:r>
          </w:p>
        </w:tc>
        <w:tc>
          <w:tcPr>
            <w:tcW w:type="dxa" w:w="1692"/>
          </w:tcPr>
          <w:p>
            <w:pPr>
              <w:spacing w:after="0"/>
              <w:jc w:val="right"/>
            </w:pPr>
            <w:r>
              <w:rPr>
                <w:sz w:val="16"/>
              </w:rPr>
              <w:t>17</w:t>
            </w:r>
          </w:p>
        </w:tc>
        <w:tc>
          <w:tcPr>
            <w:tcW w:type="dxa" w:w="297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215"/>
          </w:tcPr>
          <w:p>
            <w:pPr>
              <w:spacing w:after="0"/>
              <w:jc w:val="right"/>
            </w:pPr>
            <w:r>
              <w:rPr>
                <w:sz w:val="16"/>
              </w:rPr>
              <w:t>$71,454</w:t>
            </w:r>
          </w:p>
        </w:tc>
        <w:tc>
          <w:tcPr>
            <w:tcW w:type="dxa" w:w="1126"/>
          </w:tcPr>
          <w:p>
            <w:pPr>
              <w:spacing w:after="0"/>
              <w:jc w:val="right"/>
            </w:pPr>
            <w:r>
              <w:rPr>
                <w:sz w:val="16"/>
              </w:rPr>
              <w:t>$1</w:t>
            </w:r>
          </w:p>
        </w:tc>
        <w:tc>
          <w:tcPr>
            <w:tcW w:type="dxa" w:w="1622"/>
          </w:tcPr>
          <w:p>
            <w:pPr>
              <w:spacing w:after="0"/>
              <w:jc w:val="right"/>
            </w:pPr>
            <w:r>
              <w:rPr>
                <w:sz w:val="16"/>
              </w:rPr>
              <w:t>$152,224</w:t>
            </w:r>
          </w:p>
        </w:tc>
        <w:tc>
          <w:tcPr>
            <w:tcW w:type="dxa" w:w="1215"/>
          </w:tcPr>
          <w:p>
            <w:pPr>
              <w:spacing w:after="0"/>
              <w:jc w:val="right"/>
            </w:pPr>
            <w:r>
              <w:rPr>
                <w:sz w:val="16"/>
              </w:rPr>
              <w:t>$223,679</w:t>
            </w:r>
          </w:p>
        </w:tc>
        <w:tc>
          <w:tcPr>
            <w:tcW w:type="dxa" w:w="1692"/>
          </w:tcPr>
          <w:p>
            <w:pPr>
              <w:spacing w:after="0"/>
              <w:jc w:val="right"/>
            </w:pPr>
            <w:r>
              <w:rPr>
                <w:sz w:val="16"/>
              </w:rPr>
              <w:t>36</w:t>
            </w:r>
          </w:p>
        </w:tc>
        <w:tc>
          <w:tcPr>
            <w:tcW w:type="dxa" w:w="297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215"/>
          </w:tcPr>
          <w:p>
            <w:pPr>
              <w:spacing w:after="0"/>
              <w:jc w:val="right"/>
            </w:pPr>
            <w:r>
              <w:rPr>
                <w:sz w:val="16"/>
              </w:rPr>
              <w:t>$59,359</w:t>
            </w:r>
          </w:p>
        </w:tc>
        <w:tc>
          <w:tcPr>
            <w:tcW w:type="dxa" w:w="1126"/>
          </w:tcPr>
          <w:p>
            <w:pPr>
              <w:spacing w:after="0"/>
              <w:jc w:val="right"/>
            </w:pPr>
            <w:r>
              <w:rPr>
                <w:sz w:val="16"/>
              </w:rPr>
              <w:t>$3</w:t>
            </w:r>
          </w:p>
        </w:tc>
        <w:tc>
          <w:tcPr>
            <w:tcW w:type="dxa" w:w="1622"/>
          </w:tcPr>
          <w:p>
            <w:pPr>
              <w:spacing w:after="0"/>
              <w:jc w:val="right"/>
            </w:pPr>
            <w:r>
              <w:rPr>
                <w:sz w:val="16"/>
              </w:rPr>
              <w:t>$9,045</w:t>
            </w:r>
          </w:p>
        </w:tc>
        <w:tc>
          <w:tcPr>
            <w:tcW w:type="dxa" w:w="1215"/>
          </w:tcPr>
          <w:p>
            <w:pPr>
              <w:spacing w:after="0"/>
              <w:jc w:val="right"/>
            </w:pPr>
            <w:r>
              <w:rPr>
                <w:sz w:val="16"/>
              </w:rPr>
              <w:t>$68,407</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215"/>
          </w:tcPr>
          <w:p>
            <w:pPr>
              <w:spacing w:after="0"/>
              <w:jc w:val="right"/>
            </w:pPr>
            <w:r>
              <w:rPr>
                <w:sz w:val="16"/>
              </w:rPr>
              <w:t>$13,974</w:t>
            </w:r>
          </w:p>
        </w:tc>
        <w:tc>
          <w:tcPr>
            <w:tcW w:type="dxa" w:w="1126"/>
          </w:tcPr>
          <w:p>
            <w:pPr>
              <w:spacing w:after="0"/>
              <w:jc w:val="right"/>
            </w:pPr>
            <w:r>
              <w:rPr>
                <w:sz w:val="16"/>
              </w:rPr>
              <w:t>n/a</w:t>
            </w:r>
          </w:p>
        </w:tc>
        <w:tc>
          <w:tcPr>
            <w:tcW w:type="dxa" w:w="1622"/>
          </w:tcPr>
          <w:p>
            <w:pPr>
              <w:spacing w:after="0"/>
              <w:jc w:val="right"/>
            </w:pPr>
            <w:r>
              <w:rPr>
                <w:sz w:val="16"/>
              </w:rPr>
              <w:t>$498</w:t>
            </w:r>
          </w:p>
        </w:tc>
        <w:tc>
          <w:tcPr>
            <w:tcW w:type="dxa" w:w="1215"/>
          </w:tcPr>
          <w:p>
            <w:pPr>
              <w:spacing w:after="0"/>
              <w:jc w:val="right"/>
            </w:pPr>
            <w:r>
              <w:rPr>
                <w:sz w:val="16"/>
              </w:rPr>
              <w:t>$14,472</w:t>
            </w:r>
          </w:p>
        </w:tc>
        <w:tc>
          <w:tcPr>
            <w:tcW w:type="dxa" w:w="1692"/>
          </w:tcPr>
          <w:p>
            <w:pPr>
              <w:spacing w:after="0"/>
              <w:jc w:val="right"/>
            </w:pPr>
            <w:r>
              <w:rPr>
                <w:sz w:val="16"/>
              </w:rPr>
              <w:t>0</w:t>
            </w:r>
          </w:p>
        </w:tc>
        <w:tc>
          <w:tcPr>
            <w:tcW w:type="dxa" w:w="297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Drought</w:t>
            </w:r>
          </w:p>
        </w:tc>
        <w:tc>
          <w:tcPr>
            <w:tcW w:type="dxa" w:w="1271"/>
          </w:tcPr>
          <w:p>
            <w:pPr>
              <w:spacing w:after="0"/>
              <w:jc w:val="left"/>
            </w:pPr>
            <w:r>
              <w:rPr>
                <w:sz w:val="16"/>
              </w:rPr>
              <w:t>No Rating</w:t>
            </w:r>
          </w:p>
        </w:tc>
        <w:tc>
          <w:tcPr>
            <w:tcW w:type="dxa" w:w="1271"/>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622"/>
          </w:tcPr>
          <w:p>
            <w:pPr>
              <w:spacing w:after="0"/>
              <w:jc w:val="right"/>
            </w:pPr>
            <w:r>
              <w:rPr>
                <w:sz w:val="16"/>
              </w:rPr>
              <w:t>n/a</w:t>
            </w:r>
          </w:p>
        </w:tc>
        <w:tc>
          <w:tcPr>
            <w:tcW w:type="dxa" w:w="1215"/>
          </w:tcPr>
          <w:p>
            <w:pPr>
              <w:spacing w:after="0"/>
              <w:jc w:val="right"/>
            </w:pPr>
            <w:r>
              <w:rPr>
                <w:sz w:val="16"/>
              </w:rPr>
              <w:t>$0</w:t>
            </w:r>
          </w:p>
        </w:tc>
        <w:tc>
          <w:tcPr>
            <w:tcW w:type="dxa" w:w="1692"/>
          </w:tcPr>
          <w:p>
            <w:pPr>
              <w:spacing w:after="0"/>
              <w:jc w:val="right"/>
            </w:pPr>
            <w:r>
              <w:rPr>
                <w:sz w:val="16"/>
              </w:rPr>
              <w:t>42</w:t>
            </w:r>
          </w:p>
        </w:tc>
        <w:tc>
          <w:tcPr>
            <w:tcW w:type="dxa" w:w="297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302.78 (Relatively Moderate, 87.9); tract 310.01 (Relatively Moderate, 83.6); tract 309.12 (Relatively Moderate, 83.1)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302.78 (Relatively Low, 55.7); tract 306.02 (Relatively Low, 53.9); tract 310.01 (Relatively Low, 52.9)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303.26 (Relatively Low, 93.7); tract 313.15 (Relatively Low, 92.3); tract 306.02 (Relatively Low, 89.8)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302.78 (Very High, 98.6); tract 306.02 (Very High, 97.0); tract 302.48 (Very High, 96.2)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302.67 (Relatively Low, 83.3); tract 315.06 (Relatively Low, 78.0); tract 306.04 (Relatively Low, 74.3)</w:t>
            </w:r>
          </w:p>
        </w:tc>
      </w:tr>
    </w:tbl>
    <w:p>
      <w:pPr>
        <w:spacing w:after="40" w:before="60"/>
      </w:pPr>
      <w:r>
        <w:rPr>
          <w:sz w:val="15"/>
        </w:rPr>
        <w:t xml:space="preserve">Up to 3 census tracts per hazard, highest National Risk Index rating first, then highest score; a tract number is the Census tract number (for example 302.78 is Census Tract 302.78).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810"/>
        <w:gridCol w:w="1701"/>
        <w:gridCol w:w="1850"/>
        <w:gridCol w:w="1586"/>
        <w:gridCol w:w="1574"/>
        <w:gridCol w:w="1688"/>
        <w:gridCol w:w="2131"/>
      </w:tblGrid>
      <w:tr>
        <w:trPr>
          <w:cantSplit/>
          <w:tblHeader/>
        </w:trPr>
        <w:tc>
          <w:tcPr>
            <w:tcW w:type="dxa" w:w="1771"/>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7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0"/>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688"/>
            <w:shd w:val="clear" w:color="auto" w:fill="E8E8E8"/>
          </w:tcPr>
          <w:p>
            <w:pPr>
              <w:spacing w:after="0"/>
              <w:jc w:val="left"/>
            </w:pPr>
            <w:r>
              <w:rPr>
                <w:b/>
                <w:sz w:val="16"/>
              </w:rPr>
              <w:t>How it applies to jurisdictions</w:t>
            </w:r>
          </w:p>
        </w:tc>
        <w:tc>
          <w:tcPr>
            <w:tcW w:type="dxa" w:w="2131"/>
            <w:shd w:val="clear" w:color="auto" w:fill="E8E8E8"/>
          </w:tcPr>
          <w:p>
            <w:pPr>
              <w:spacing w:after="0"/>
              <w:jc w:val="left"/>
            </w:pPr>
            <w:r>
              <w:rPr>
                <w:b/>
                <w:sz w:val="16"/>
              </w:rPr>
              <w:t>Note</w:t>
            </w:r>
          </w:p>
        </w:tc>
      </w:tr>
      <w:tr>
        <w:trPr>
          <w:cantSplit/>
        </w:trPr>
        <w:tc>
          <w:tcPr>
            <w:tcW w:type="dxa" w:w="1771"/>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701"/>
          </w:tcPr>
          <w:p>
            <w:pPr>
              <w:spacing w:after="0"/>
              <w:jc w:val="right"/>
            </w:pPr>
            <w:r>
              <w:rPr>
                <w:sz w:val="16"/>
              </w:rPr>
              <w:t>13 records, 1996 to 2003 (13 zone-level)</w:t>
            </w:r>
          </w:p>
        </w:tc>
        <w:tc>
          <w:tcPr>
            <w:tcW w:type="dxa" w:w="1850"/>
          </w:tcPr>
          <w:p>
            <w:pPr>
              <w:spacing w:after="0"/>
              <w:jc w:val="left"/>
            </w:pPr>
            <w:r>
              <w:rPr>
                <w:sz w:val="16"/>
              </w:rPr>
              <w:t>1 day to 31 days (median 4 days); 10 with a recorded value</w:t>
            </w:r>
          </w:p>
        </w:tc>
        <w:tc>
          <w:tcPr>
            <w:tcW w:type="dxa" w:w="1586"/>
          </w:tcPr>
          <w:p>
            <w:pPr>
              <w:spacing w:after="0"/>
              <w:jc w:val="left"/>
            </w:pPr>
            <w:r>
              <w:rPr>
                <w:sz w:val="16"/>
              </w:rPr>
              <w:t>December 2000 (1 monthly summary record), zone-level</w:t>
            </w:r>
          </w:p>
        </w:tc>
        <w:tc>
          <w:tcPr>
            <w:tcW w:type="dxa" w:w="1574"/>
          </w:tcPr>
          <w:p>
            <w:pPr>
              <w:spacing w:after="0"/>
              <w:jc w:val="left"/>
            </w:pPr>
          </w:p>
        </w:tc>
        <w:tc>
          <w:tcPr>
            <w:tcW w:type="dxa" w:w="1688"/>
          </w:tcPr>
          <w:p>
            <w:pPr>
              <w:spacing w:after="0"/>
              <w:jc w:val="left"/>
            </w:pPr>
            <w:r>
              <w:rPr>
                <w:sz w:val="16"/>
              </w:rPr>
              <w:t>Countywide (zone-level records).</w:t>
            </w:r>
          </w:p>
        </w:tc>
        <w:tc>
          <w:tcPr>
            <w:tcW w:type="dxa" w:w="2131"/>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71"/>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701"/>
          </w:tcPr>
          <w:p>
            <w:pPr>
              <w:spacing w:after="0"/>
              <w:jc w:val="right"/>
            </w:pPr>
            <w:r>
              <w:rPr>
                <w:sz w:val="16"/>
              </w:rPr>
              <w:t>1 record, 2007 (1 zone-level)</w:t>
            </w:r>
          </w:p>
        </w:tc>
        <w:tc>
          <w:tcPr>
            <w:tcW w:type="dxa" w:w="1850"/>
          </w:tcPr>
          <w:p>
            <w:pPr>
              <w:spacing w:after="0"/>
              <w:jc w:val="left"/>
            </w:pPr>
          </w:p>
        </w:tc>
        <w:tc>
          <w:tcPr>
            <w:tcW w:type="dxa" w:w="1586"/>
          </w:tcPr>
          <w:p>
            <w:pPr>
              <w:spacing w:after="0"/>
              <w:jc w:val="left"/>
            </w:pPr>
            <w:r>
              <w:rPr>
                <w:sz w:val="16"/>
              </w:rPr>
              <w:t>No crop damage reported in 1 record.</w:t>
            </w:r>
          </w:p>
        </w:tc>
        <w:tc>
          <w:tcPr>
            <w:tcW w:type="dxa" w:w="1574"/>
          </w:tcPr>
          <w:p>
            <w:pPr>
              <w:spacing w:after="0"/>
              <w:jc w:val="left"/>
            </w:pPr>
          </w:p>
        </w:tc>
        <w:tc>
          <w:tcPr>
            <w:tcW w:type="dxa" w:w="1688"/>
          </w:tcPr>
          <w:p>
            <w:pPr>
              <w:spacing w:after="0"/>
              <w:jc w:val="left"/>
            </w:pPr>
            <w:r>
              <w:rPr>
                <w:sz w:val="16"/>
              </w:rPr>
              <w:t>Countywide (zone-level records).</w:t>
            </w:r>
          </w:p>
        </w:tc>
        <w:tc>
          <w:tcPr>
            <w:tcW w:type="dxa" w:w="2131"/>
          </w:tcPr>
          <w:p>
            <w:pPr>
              <w:spacing w:after="0"/>
              <w:jc w:val="left"/>
            </w:pPr>
            <w:r>
              <w:rPr>
                <w:sz w:val="16"/>
              </w:rPr>
              <w:t>Temperature: in event narratives only (local data needed).</w:t>
            </w:r>
          </w:p>
        </w:tc>
      </w:tr>
      <w:tr>
        <w:trPr>
          <w:cantSplit/>
        </w:trPr>
        <w:tc>
          <w:tcPr>
            <w:tcW w:type="dxa" w:w="1771"/>
          </w:tcPr>
          <w:p>
            <w:pPr>
              <w:spacing w:after="0"/>
              <w:jc w:val="left"/>
            </w:pPr>
            <w:r>
              <w:rPr>
                <w:sz w:val="16"/>
              </w:rPr>
              <w:t>Drought</w:t>
            </w:r>
          </w:p>
        </w:tc>
        <w:tc>
          <w:tcPr>
            <w:tcW w:type="dxa" w:w="1810"/>
          </w:tcPr>
          <w:p>
            <w:pPr>
              <w:spacing w:after="0"/>
              <w:jc w:val="left"/>
            </w:pPr>
            <w:r>
              <w:rPr>
                <w:sz w:val="16"/>
              </w:rPr>
              <w:t>U.S. Drought Monitor scale (D0 to D4)</w:t>
            </w:r>
          </w:p>
        </w:tc>
        <w:tc>
          <w:tcPr>
            <w:tcW w:type="dxa" w:w="1701"/>
          </w:tcPr>
          <w:p>
            <w:pPr>
              <w:spacing w:after="0"/>
              <w:jc w:val="right"/>
            </w:pPr>
            <w:r>
              <w:rPr>
                <w:sz w:val="16"/>
              </w:rPr>
              <w:t>42 records, 1997 to 2026 (42 zone-level)</w:t>
            </w:r>
          </w:p>
        </w:tc>
        <w:tc>
          <w:tcPr>
            <w:tcW w:type="dxa" w:w="1850"/>
          </w:tcPr>
          <w:p>
            <w:pPr>
              <w:spacing w:after="0"/>
              <w:jc w:val="left"/>
            </w:pPr>
            <w:r>
              <w:rPr>
                <w:sz w:val="16"/>
              </w:rPr>
              <w:t>22 days to 334 days (median 31 days); 19 with a recorded value</w:t>
            </w:r>
          </w:p>
        </w:tc>
        <w:tc>
          <w:tcPr>
            <w:tcW w:type="dxa" w:w="1586"/>
          </w:tcPr>
          <w:p>
            <w:pPr>
              <w:spacing w:after="0"/>
              <w:jc w:val="left"/>
            </w:pPr>
            <w:r>
              <w:rPr>
                <w:sz w:val="16"/>
              </w:rPr>
              <w:t>334 days (11 months), 2016-06-01 to 2017-04-30, a run of 11 consecutive Storm Events drought records, zone-level</w:t>
            </w:r>
          </w:p>
        </w:tc>
        <w:tc>
          <w:tcPr>
            <w:tcW w:type="dxa" w:w="1574"/>
          </w:tcPr>
          <w:p>
            <w:pPr>
              <w:spacing w:after="0"/>
              <w:jc w:val="left"/>
            </w:pPr>
            <w:r>
              <w:rPr>
                <w:sz w:val="16"/>
              </w:rPr>
              <w:t>Drought, 2000-06-01, property not reported; $150,000 crops, reported for the zone (2000 dollars)</w:t>
            </w:r>
          </w:p>
        </w:tc>
        <w:tc>
          <w:tcPr>
            <w:tcW w:type="dxa" w:w="1688"/>
          </w:tcPr>
          <w:p>
            <w:pPr>
              <w:spacing w:after="0"/>
              <w:jc w:val="left"/>
            </w:pPr>
            <w:r>
              <w:rPr>
                <w:sz w:val="16"/>
              </w:rPr>
              <w:t>Countywide (zone-level records).</w:t>
            </w:r>
          </w:p>
        </w:tc>
        <w:tc>
          <w:tcPr>
            <w:tcW w:type="dxa" w:w="21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810"/>
          </w:tcPr>
          <w:p>
            <w:pPr>
              <w:spacing w:after="0"/>
              <w:jc w:val="left"/>
            </w:pPr>
            <w:r>
              <w:rPr>
                <w:sz w:val="16"/>
              </w:rPr>
              <w:t>Modified Mercalli (local data)</w:t>
            </w:r>
          </w:p>
        </w:tc>
        <w:tc>
          <w:tcPr>
            <w:tcW w:type="dxa" w:w="1701"/>
          </w:tcPr>
          <w:p>
            <w:pPr>
              <w:spacing w:after="0"/>
              <w:jc w:val="right"/>
            </w:pPr>
            <w:r>
              <w:rPr>
                <w:sz w:val="16"/>
              </w:rPr>
              <w:t>0</w:t>
            </w:r>
          </w:p>
        </w:tc>
        <w:tc>
          <w:tcPr>
            <w:tcW w:type="dxa" w:w="1850"/>
          </w:tcPr>
          <w:p>
            <w:pPr>
              <w:spacing w:after="0"/>
              <w:jc w:val="left"/>
            </w:pPr>
          </w:p>
        </w:tc>
        <w:tc>
          <w:tcPr>
            <w:tcW w:type="dxa" w:w="1586"/>
          </w:tcPr>
          <w:p>
            <w:pPr>
              <w:spacing w:after="0"/>
              <w:jc w:val="left"/>
            </w:pPr>
          </w:p>
        </w:tc>
        <w:tc>
          <w:tcPr>
            <w:tcW w:type="dxa" w:w="1574"/>
          </w:tcPr>
          <w:p>
            <w:pPr>
              <w:spacing w:after="0"/>
              <w:jc w:val="left"/>
            </w:pPr>
          </w:p>
        </w:tc>
        <w:tc>
          <w:tcPr>
            <w:tcW w:type="dxa" w:w="1688"/>
          </w:tcPr>
          <w:p>
            <w:pPr>
              <w:spacing w:after="0"/>
              <w:jc w:val="left"/>
            </w:pPr>
          </w:p>
        </w:tc>
        <w:tc>
          <w:tcPr>
            <w:tcW w:type="dxa" w:w="2131"/>
          </w:tcPr>
          <w:p>
            <w:pPr>
              <w:spacing w:after="0"/>
              <w:jc w:val="left"/>
            </w:pPr>
            <w:r>
              <w:rPr>
                <w:sz w:val="16"/>
              </w:rPr>
              <w:t>Storm Events does not record earthquakes; the USGS earthquake catalog is the source.</w:t>
            </w:r>
          </w:p>
        </w:tc>
      </w:tr>
      <w:tr>
        <w:trPr>
          <w:cantSplit/>
        </w:trPr>
        <w:tc>
          <w:tcPr>
            <w:tcW w:type="dxa" w:w="1771"/>
          </w:tcPr>
          <w:p>
            <w:pPr>
              <w:spacing w:after="0"/>
              <w:jc w:val="left"/>
            </w:pPr>
            <w:r>
              <w:rPr>
                <w:sz w:val="16"/>
              </w:rPr>
              <w:t>Hail</w:t>
            </w:r>
          </w:p>
        </w:tc>
        <w:tc>
          <w:tcPr>
            <w:tcW w:type="dxa" w:w="1810"/>
          </w:tcPr>
          <w:p>
            <w:pPr>
              <w:spacing w:after="0"/>
              <w:jc w:val="left"/>
            </w:pPr>
            <w:r>
              <w:rPr>
                <w:sz w:val="16"/>
              </w:rPr>
              <w:t>hail size (inches)</w:t>
            </w:r>
          </w:p>
        </w:tc>
        <w:tc>
          <w:tcPr>
            <w:tcW w:type="dxa" w:w="1701"/>
          </w:tcPr>
          <w:p>
            <w:pPr>
              <w:spacing w:after="0"/>
              <w:jc w:val="right"/>
            </w:pPr>
            <w:r>
              <w:rPr>
                <w:sz w:val="16"/>
              </w:rPr>
              <w:t>222 records, 1960 to 2025</w:t>
            </w:r>
          </w:p>
        </w:tc>
        <w:tc>
          <w:tcPr>
            <w:tcW w:type="dxa" w:w="1850"/>
          </w:tcPr>
          <w:p>
            <w:pPr>
              <w:spacing w:after="0"/>
              <w:jc w:val="left"/>
            </w:pPr>
            <w:r>
              <w:rPr>
                <w:sz w:val="16"/>
              </w:rPr>
              <w:t>0.75 in to 4 in (median 1 in); 222 with a recorded value</w:t>
            </w:r>
          </w:p>
        </w:tc>
        <w:tc>
          <w:tcPr>
            <w:tcW w:type="dxa" w:w="1586"/>
          </w:tcPr>
          <w:p>
            <w:pPr>
              <w:spacing w:after="0"/>
              <w:jc w:val="left"/>
            </w:pPr>
            <w:r>
              <w:rPr>
                <w:sz w:val="16"/>
              </w:rPr>
              <w:t>4 in hail, 1998-05-07; same size also recorded on 1997-04-22</w:t>
            </w:r>
          </w:p>
        </w:tc>
        <w:tc>
          <w:tcPr>
            <w:tcW w:type="dxa" w:w="1574"/>
          </w:tcPr>
          <w:p>
            <w:pPr>
              <w:spacing w:after="0"/>
              <w:jc w:val="left"/>
            </w:pPr>
            <w:r>
              <w:rPr>
                <w:sz w:val="16"/>
              </w:rPr>
              <w:t>Hail, 2006-04-19, $5,000,000 property; crops not reported (2006 dollars)</w:t>
            </w:r>
          </w:p>
        </w:tc>
        <w:tc>
          <w:tcPr>
            <w:tcW w:type="dxa" w:w="1688"/>
          </w:tcPr>
          <w:p>
            <w:pPr>
              <w:spacing w:after="0"/>
              <w:jc w:val="left"/>
            </w:pPr>
            <w:r>
              <w:rPr>
                <w:sz w:val="16"/>
              </w:rPr>
              <w:t>Event records naming jurisdictions in the plan: Marietta city (51 records), Acworth city (49 records), Smyrna city (26 records), Kennesaw city (25 records), Powder Springs city (20 records), Austell city (13 records).</w:t>
            </w:r>
          </w:p>
        </w:tc>
        <w:tc>
          <w:tcPr>
            <w:tcW w:type="dxa" w:w="2131"/>
          </w:tcPr>
          <w:p>
            <w:pPr>
              <w:spacing w:after="0"/>
              <w:jc w:val="left"/>
            </w:pPr>
          </w:p>
        </w:tc>
      </w:tr>
      <w:tr>
        <w:trPr>
          <w:cantSplit/>
        </w:trPr>
        <w:tc>
          <w:tcPr>
            <w:tcW w:type="dxa" w:w="1771"/>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701"/>
          </w:tcPr>
          <w:p>
            <w:pPr>
              <w:spacing w:after="0"/>
              <w:jc w:val="right"/>
            </w:pPr>
            <w:r>
              <w:rPr>
                <w:sz w:val="16"/>
              </w:rPr>
              <w:t>11 records, 1999 to 2012 (11 zone-level)</w:t>
            </w:r>
          </w:p>
        </w:tc>
        <w:tc>
          <w:tcPr>
            <w:tcW w:type="dxa" w:w="1850"/>
          </w:tcPr>
          <w:p>
            <w:pPr>
              <w:spacing w:after="0"/>
              <w:jc w:val="left"/>
            </w:pPr>
            <w:r>
              <w:rPr>
                <w:sz w:val="16"/>
              </w:rPr>
              <w:t>3 days to 33 days (median 10 days); 5 with a recorded value</w:t>
            </w:r>
          </w:p>
        </w:tc>
        <w:tc>
          <w:tcPr>
            <w:tcW w:type="dxa" w:w="1586"/>
          </w:tcPr>
          <w:p>
            <w:pPr>
              <w:spacing w:after="0"/>
              <w:jc w:val="left"/>
            </w:pPr>
            <w:r>
              <w:rPr>
                <w:sz w:val="16"/>
              </w:rPr>
              <w:t>1999-07-20 to 1999-08-21 (2 records, 1 of them a monthly summary record), zone-level</w:t>
            </w:r>
          </w:p>
        </w:tc>
        <w:tc>
          <w:tcPr>
            <w:tcW w:type="dxa" w:w="1574"/>
          </w:tcPr>
          <w:p>
            <w:pPr>
              <w:spacing w:after="0"/>
              <w:jc w:val="left"/>
            </w:pPr>
          </w:p>
        </w:tc>
        <w:tc>
          <w:tcPr>
            <w:tcW w:type="dxa" w:w="1688"/>
          </w:tcPr>
          <w:p>
            <w:pPr>
              <w:spacing w:after="0"/>
              <w:jc w:val="left"/>
            </w:pPr>
            <w:r>
              <w:rPr>
                <w:sz w:val="16"/>
              </w:rPr>
              <w:t>Countywide (zone-level records).</w:t>
            </w:r>
          </w:p>
        </w:tc>
        <w:tc>
          <w:tcPr>
            <w:tcW w:type="dxa" w:w="2131"/>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71"/>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701"/>
          </w:tcPr>
          <w:p>
            <w:pPr>
              <w:spacing w:after="0"/>
              <w:jc w:val="right"/>
            </w:pPr>
            <w:r>
              <w:rPr>
                <w:sz w:val="16"/>
              </w:rPr>
              <w:t>17 records, 2002 to 2024 (17 zone-level)</w:t>
            </w:r>
          </w:p>
        </w:tc>
        <w:tc>
          <w:tcPr>
            <w:tcW w:type="dxa" w:w="1850"/>
          </w:tcPr>
          <w:p>
            <w:pPr>
              <w:spacing w:after="0"/>
              <w:jc w:val="left"/>
            </w:pPr>
          </w:p>
        </w:tc>
        <w:tc>
          <w:tcPr>
            <w:tcW w:type="dxa" w:w="1586"/>
          </w:tcPr>
          <w:p>
            <w:pPr>
              <w:spacing w:after="0"/>
              <w:jc w:val="left"/>
            </w:pPr>
            <w:r>
              <w:rPr>
                <w:sz w:val="16"/>
              </w:rPr>
              <w:t>Strongest recorded: Tropical Storm record, 2017-09-11, $50,000 property; crops not reported (2017 dollars); NWS zone GAZ032</w:t>
            </w:r>
          </w:p>
        </w:tc>
        <w:tc>
          <w:tcPr>
            <w:tcW w:type="dxa" w:w="1574"/>
          </w:tcPr>
          <w:p>
            <w:pPr>
              <w:spacing w:after="0"/>
              <w:jc w:val="left"/>
            </w:pPr>
          </w:p>
        </w:tc>
        <w:tc>
          <w:tcPr>
            <w:tcW w:type="dxa" w:w="1688"/>
          </w:tcPr>
          <w:p>
            <w:pPr>
              <w:spacing w:after="0"/>
              <w:jc w:val="left"/>
            </w:pPr>
            <w:r>
              <w:rPr>
                <w:sz w:val="16"/>
              </w:rPr>
              <w:t>Countywide (zone-level records).</w:t>
            </w:r>
          </w:p>
        </w:tc>
        <w:tc>
          <w:tcPr>
            <w:tcW w:type="dxa" w:w="21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1"/>
          </w:tcPr>
          <w:p>
            <w:pPr>
              <w:spacing w:after="0"/>
              <w:jc w:val="left"/>
            </w:pPr>
            <w:r>
              <w:rPr>
                <w:sz w:val="16"/>
              </w:rPr>
              <w:t>Ice Storm</w:t>
            </w:r>
          </w:p>
        </w:tc>
        <w:tc>
          <w:tcPr>
            <w:tcW w:type="dxa" w:w="1810"/>
          </w:tcPr>
          <w:p>
            <w:pPr>
              <w:spacing w:after="0"/>
              <w:jc w:val="left"/>
            </w:pPr>
            <w:r>
              <w:rPr>
                <w:sz w:val="16"/>
              </w:rPr>
              <w:t>Sperry-Piltz ice scale (local data)</w:t>
            </w:r>
          </w:p>
        </w:tc>
        <w:tc>
          <w:tcPr>
            <w:tcW w:type="dxa" w:w="1701"/>
          </w:tcPr>
          <w:p>
            <w:pPr>
              <w:spacing w:after="0"/>
              <w:jc w:val="right"/>
            </w:pPr>
            <w:r>
              <w:rPr>
                <w:sz w:val="16"/>
              </w:rPr>
              <w:t>6 records, 2000 to 2026 (6 zone-level)</w:t>
            </w:r>
          </w:p>
        </w:tc>
        <w:tc>
          <w:tcPr>
            <w:tcW w:type="dxa" w:w="1850"/>
          </w:tcPr>
          <w:p>
            <w:pPr>
              <w:spacing w:after="0"/>
              <w:jc w:val="left"/>
            </w:pPr>
          </w:p>
        </w:tc>
        <w:tc>
          <w:tcPr>
            <w:tcW w:type="dxa" w:w="1586"/>
          </w:tcPr>
          <w:p>
            <w:pPr>
              <w:spacing w:after="0"/>
              <w:jc w:val="left"/>
            </w:pPr>
            <w:r>
              <w:rPr>
                <w:sz w:val="16"/>
              </w:rPr>
              <w:t>Ice Storm, 2000-01-22, $980,000 property; crops not reported (2000 dollars); NWS zone GAZ032</w:t>
            </w:r>
          </w:p>
        </w:tc>
        <w:tc>
          <w:tcPr>
            <w:tcW w:type="dxa" w:w="1574"/>
          </w:tcPr>
          <w:p>
            <w:pPr>
              <w:spacing w:after="0"/>
              <w:jc w:val="left"/>
            </w:pPr>
          </w:p>
        </w:tc>
        <w:tc>
          <w:tcPr>
            <w:tcW w:type="dxa" w:w="1688"/>
          </w:tcPr>
          <w:p>
            <w:pPr>
              <w:spacing w:after="0"/>
              <w:jc w:val="left"/>
            </w:pPr>
            <w:r>
              <w:rPr>
                <w:sz w:val="16"/>
              </w:rPr>
              <w:t>Countywide (zone-level records).</w:t>
            </w:r>
          </w:p>
        </w:tc>
        <w:tc>
          <w:tcPr>
            <w:tcW w:type="dxa" w:w="2131"/>
          </w:tcPr>
          <w:p>
            <w:pPr>
              <w:spacing w:after="0"/>
              <w:jc w:val="left"/>
            </w:pPr>
            <w:r>
              <w:rPr>
                <w:sz w:val="16"/>
              </w:rPr>
              <w:t>Ice thickness: in event narratives only (local data needed).</w:t>
            </w:r>
          </w:p>
        </w:tc>
      </w:tr>
      <w:tr>
        <w:trPr>
          <w:cantSplit/>
        </w:trPr>
        <w:tc>
          <w:tcPr>
            <w:tcW w:type="dxa" w:w="1771"/>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701"/>
          </w:tcPr>
          <w:p>
            <w:pPr>
              <w:spacing w:after="0"/>
              <w:jc w:val="right"/>
            </w:pPr>
            <w:r>
              <w:rPr>
                <w:sz w:val="16"/>
              </w:rPr>
              <w:t>53 records, 1996 to 2021 (6 zone-level)</w:t>
            </w:r>
          </w:p>
        </w:tc>
        <w:tc>
          <w:tcPr>
            <w:tcW w:type="dxa" w:w="1850"/>
          </w:tcPr>
          <w:p>
            <w:pPr>
              <w:spacing w:after="0"/>
              <w:jc w:val="left"/>
            </w:pPr>
          </w:p>
        </w:tc>
        <w:tc>
          <w:tcPr>
            <w:tcW w:type="dxa" w:w="1586"/>
          </w:tcPr>
          <w:p>
            <w:pPr>
              <w:spacing w:after="0"/>
              <w:jc w:val="left"/>
            </w:pPr>
            <w:r>
              <w:rPr>
                <w:sz w:val="16"/>
              </w:rPr>
              <w:t>Flood, 2009-09-21, $12,600,000 property; $0 crops (2009 dollars)</w:t>
            </w:r>
          </w:p>
        </w:tc>
        <w:tc>
          <w:tcPr>
            <w:tcW w:type="dxa" w:w="1574"/>
          </w:tcPr>
          <w:p>
            <w:pPr>
              <w:spacing w:after="0"/>
              <w:jc w:val="left"/>
            </w:pPr>
          </w:p>
        </w:tc>
        <w:tc>
          <w:tcPr>
            <w:tcW w:type="dxa" w:w="1688"/>
          </w:tcPr>
          <w:p>
            <w:pPr>
              <w:spacing w:after="0"/>
              <w:jc w:val="left"/>
            </w:pPr>
            <w:r>
              <w:rPr>
                <w:sz w:val="16"/>
              </w:rPr>
              <w:t>Event records naming jurisdictions in the plan: Marietta city (11 records), Acworth city (6 records), Powder Springs city (6 records), Austell city (4 records), Kennesaw city (3 records). Zone-level records (6) apply countywide.</w:t>
            </w:r>
          </w:p>
        </w:tc>
        <w:tc>
          <w:tcPr>
            <w:tcW w:type="dxa" w:w="21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1"/>
          </w:tcPr>
          <w:p>
            <w:pPr>
              <w:spacing w:after="0"/>
              <w:jc w:val="left"/>
            </w:pPr>
            <w:r>
              <w:rPr>
                <w:sz w:val="16"/>
              </w:rPr>
              <w:t>Debris Flow</w:t>
            </w:r>
          </w:p>
        </w:tc>
        <w:tc>
          <w:tcPr>
            <w:tcW w:type="dxa" w:w="1810"/>
          </w:tcPr>
          <w:p>
            <w:pPr>
              <w:spacing w:after="0"/>
              <w:jc w:val="left"/>
            </w:pPr>
            <w:r>
              <w:rPr>
                <w:sz w:val="16"/>
              </w:rPr>
              <w:t>none (count and damage only)</w:t>
            </w:r>
          </w:p>
        </w:tc>
        <w:tc>
          <w:tcPr>
            <w:tcW w:type="dxa" w:w="1701"/>
          </w:tcPr>
          <w:p>
            <w:pPr>
              <w:spacing w:after="0"/>
              <w:jc w:val="right"/>
            </w:pPr>
            <w:r>
              <w:rPr>
                <w:sz w:val="16"/>
              </w:rPr>
              <w:t>0</w:t>
            </w:r>
          </w:p>
        </w:tc>
        <w:tc>
          <w:tcPr>
            <w:tcW w:type="dxa" w:w="1850"/>
          </w:tcPr>
          <w:p>
            <w:pPr>
              <w:spacing w:after="0"/>
              <w:jc w:val="left"/>
            </w:pPr>
          </w:p>
        </w:tc>
        <w:tc>
          <w:tcPr>
            <w:tcW w:type="dxa" w:w="1586"/>
          </w:tcPr>
          <w:p>
            <w:pPr>
              <w:spacing w:after="0"/>
              <w:jc w:val="left"/>
            </w:pPr>
          </w:p>
        </w:tc>
        <w:tc>
          <w:tcPr>
            <w:tcW w:type="dxa" w:w="1574"/>
          </w:tcPr>
          <w:p>
            <w:pPr>
              <w:spacing w:after="0"/>
              <w:jc w:val="left"/>
            </w:pPr>
          </w:p>
        </w:tc>
        <w:tc>
          <w:tcPr>
            <w:tcW w:type="dxa" w:w="1688"/>
          </w:tcPr>
          <w:p>
            <w:pPr>
              <w:spacing w:after="0"/>
              <w:jc w:val="left"/>
            </w:pPr>
          </w:p>
        </w:tc>
        <w:tc>
          <w:tcPr>
            <w:tcW w:type="dxa" w:w="2131"/>
          </w:tcPr>
          <w:p>
            <w:pPr>
              <w:spacing w:after="0"/>
              <w:jc w:val="left"/>
            </w:pPr>
            <w:r>
              <w:rPr>
                <w:sz w:val="16"/>
              </w:rPr>
              <w:t>Physical measure: in event narratives only (local data needed).</w:t>
            </w:r>
          </w:p>
        </w:tc>
      </w:tr>
      <w:tr>
        <w:trPr>
          <w:cantSplit/>
        </w:trPr>
        <w:tc>
          <w:tcPr>
            <w:tcW w:type="dxa" w:w="1771"/>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701"/>
          </w:tcPr>
          <w:p>
            <w:pPr>
              <w:spacing w:after="0"/>
              <w:jc w:val="right"/>
            </w:pPr>
            <w:r>
              <w:rPr>
                <w:sz w:val="16"/>
              </w:rPr>
              <w:t>49 records, 1997 to 2017</w:t>
            </w:r>
          </w:p>
        </w:tc>
        <w:tc>
          <w:tcPr>
            <w:tcW w:type="dxa" w:w="1850"/>
          </w:tcPr>
          <w:p>
            <w:pPr>
              <w:spacing w:after="0"/>
              <w:jc w:val="left"/>
            </w:pPr>
          </w:p>
        </w:tc>
        <w:tc>
          <w:tcPr>
            <w:tcW w:type="dxa" w:w="1586"/>
          </w:tcPr>
          <w:p>
            <w:pPr>
              <w:spacing w:after="0"/>
              <w:jc w:val="left"/>
            </w:pPr>
            <w:r>
              <w:rPr>
                <w:sz w:val="16"/>
              </w:rPr>
              <w:t>Lightning, 2010-07-13, $0 property; $0 crops (2010 dollars), 2 direct deaths</w:t>
            </w:r>
          </w:p>
        </w:tc>
        <w:tc>
          <w:tcPr>
            <w:tcW w:type="dxa" w:w="1574"/>
          </w:tcPr>
          <w:p>
            <w:pPr>
              <w:spacing w:after="0"/>
              <w:jc w:val="left"/>
            </w:pPr>
            <w:r>
              <w:rPr>
                <w:sz w:val="16"/>
              </w:rPr>
              <w:t>Lightning, 2000-08-20, $1,000,000 property; crops not reported (2000 dollars)</w:t>
            </w:r>
          </w:p>
        </w:tc>
        <w:tc>
          <w:tcPr>
            <w:tcW w:type="dxa" w:w="1688"/>
          </w:tcPr>
          <w:p>
            <w:pPr>
              <w:spacing w:after="0"/>
              <w:jc w:val="left"/>
            </w:pPr>
            <w:r>
              <w:rPr>
                <w:sz w:val="16"/>
              </w:rPr>
              <w:t>Event records naming jurisdictions in the plan: Marietta city (14 records), Powder Springs city (8 records), Kennesaw city (6 records), Smyrna city (2 records), Acworth city (1 record), Austell city (1 record).</w:t>
            </w:r>
          </w:p>
        </w:tc>
        <w:tc>
          <w:tcPr>
            <w:tcW w:type="dxa" w:w="2131"/>
          </w:tcPr>
          <w:p>
            <w:pPr>
              <w:spacing w:after="0"/>
              <w:jc w:val="left"/>
            </w:pPr>
            <w:r>
              <w:rPr>
                <w:sz w:val="16"/>
              </w:rPr>
              <w:t>Storm Events lists lightning with damage or casualties; physical measure in event narratives only (local data needed).</w:t>
            </w:r>
          </w:p>
        </w:tc>
      </w:tr>
      <w:tr>
        <w:trPr>
          <w:cantSplit/>
        </w:trPr>
        <w:tc>
          <w:tcPr>
            <w:tcW w:type="dxa" w:w="1771"/>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701"/>
          </w:tcPr>
          <w:p>
            <w:pPr>
              <w:spacing w:after="0"/>
              <w:jc w:val="right"/>
            </w:pPr>
            <w:r>
              <w:rPr>
                <w:sz w:val="16"/>
              </w:rPr>
              <w:t>13 records, 1998 to 2022 (13 zone-level)</w:t>
            </w:r>
          </w:p>
        </w:tc>
        <w:tc>
          <w:tcPr>
            <w:tcW w:type="dxa" w:w="1850"/>
          </w:tcPr>
          <w:p>
            <w:pPr>
              <w:spacing w:after="0"/>
              <w:jc w:val="left"/>
            </w:pPr>
            <w:r>
              <w:rPr>
                <w:sz w:val="16"/>
              </w:rPr>
              <w:t>34 kt (39 mph) to 50 kt (58 mph) (median 37 kt (43 mph)); 9 with a recorded value</w:t>
            </w:r>
          </w:p>
        </w:tc>
        <w:tc>
          <w:tcPr>
            <w:tcW w:type="dxa" w:w="1586"/>
          </w:tcPr>
          <w:p>
            <w:pPr>
              <w:spacing w:after="0"/>
              <w:jc w:val="left"/>
            </w:pPr>
            <w:r>
              <w:rPr>
                <w:sz w:val="16"/>
              </w:rPr>
              <w:t>50 kt (58 mph) estimated gust, High Wind, 2004-09-16; NWS zone GAZ032</w:t>
            </w:r>
          </w:p>
        </w:tc>
        <w:tc>
          <w:tcPr>
            <w:tcW w:type="dxa" w:w="1574"/>
          </w:tcPr>
          <w:p>
            <w:pPr>
              <w:spacing w:after="0"/>
              <w:jc w:val="left"/>
            </w:pPr>
          </w:p>
        </w:tc>
        <w:tc>
          <w:tcPr>
            <w:tcW w:type="dxa" w:w="1688"/>
          </w:tcPr>
          <w:p>
            <w:pPr>
              <w:spacing w:after="0"/>
              <w:jc w:val="left"/>
            </w:pPr>
            <w:r>
              <w:rPr>
                <w:sz w:val="16"/>
              </w:rPr>
              <w:t>Countywide (zone-level records).</w:t>
            </w:r>
          </w:p>
        </w:tc>
        <w:tc>
          <w:tcPr>
            <w:tcW w:type="dxa" w:w="2131"/>
          </w:tcPr>
          <w:p>
            <w:pPr>
              <w:spacing w:after="0"/>
              <w:jc w:val="left"/>
            </w:pPr>
          </w:p>
        </w:tc>
      </w:tr>
      <w:tr>
        <w:trPr>
          <w:cantSplit/>
        </w:trPr>
        <w:tc>
          <w:tcPr>
            <w:tcW w:type="dxa" w:w="1771"/>
          </w:tcPr>
          <w:p>
            <w:pPr>
              <w:spacing w:after="0"/>
              <w:jc w:val="left"/>
            </w:pPr>
            <w:r>
              <w:rPr>
                <w:sz w:val="16"/>
              </w:rPr>
              <w:t>Thunderstorm Wind</w:t>
            </w:r>
          </w:p>
        </w:tc>
        <w:tc>
          <w:tcPr>
            <w:tcW w:type="dxa" w:w="1810"/>
          </w:tcPr>
          <w:p>
            <w:pPr>
              <w:spacing w:after="0"/>
              <w:jc w:val="left"/>
            </w:pPr>
            <w:r>
              <w:rPr>
                <w:sz w:val="16"/>
              </w:rPr>
              <w:t>wind speed (kt and mph)</w:t>
            </w:r>
          </w:p>
        </w:tc>
        <w:tc>
          <w:tcPr>
            <w:tcW w:type="dxa" w:w="1701"/>
          </w:tcPr>
          <w:p>
            <w:pPr>
              <w:spacing w:after="0"/>
              <w:jc w:val="right"/>
            </w:pPr>
            <w:r>
              <w:rPr>
                <w:sz w:val="16"/>
              </w:rPr>
              <w:t>250 records, 1957 to 2025</w:t>
            </w:r>
          </w:p>
        </w:tc>
        <w:tc>
          <w:tcPr>
            <w:tcW w:type="dxa" w:w="1850"/>
          </w:tcPr>
          <w:p>
            <w:pPr>
              <w:spacing w:after="0"/>
              <w:jc w:val="left"/>
            </w:pPr>
            <w:r>
              <w:rPr>
                <w:sz w:val="16"/>
              </w:rPr>
              <w:t>35 kt (40 mph) to 78 kt (90 mph) (median 50 kt (58 mph)); 161 with a recorded value</w:t>
            </w:r>
          </w:p>
        </w:tc>
        <w:tc>
          <w:tcPr>
            <w:tcW w:type="dxa" w:w="1586"/>
          </w:tcPr>
          <w:p>
            <w:pPr>
              <w:spacing w:after="0"/>
              <w:jc w:val="left"/>
            </w:pPr>
            <w:r>
              <w:rPr>
                <w:sz w:val="16"/>
              </w:rPr>
              <w:t>78 kt (90 mph) estimated gust, Thunderstorm Wind, 2008-02-26</w:t>
            </w:r>
          </w:p>
        </w:tc>
        <w:tc>
          <w:tcPr>
            <w:tcW w:type="dxa" w:w="1574"/>
          </w:tcPr>
          <w:p>
            <w:pPr>
              <w:spacing w:after="0"/>
              <w:jc w:val="left"/>
            </w:pPr>
          </w:p>
        </w:tc>
        <w:tc>
          <w:tcPr>
            <w:tcW w:type="dxa" w:w="1688"/>
          </w:tcPr>
          <w:p>
            <w:pPr>
              <w:spacing w:after="0"/>
              <w:jc w:val="left"/>
            </w:pPr>
            <w:r>
              <w:rPr>
                <w:sz w:val="16"/>
              </w:rPr>
              <w:t>Event records naming jurisdictions in the plan: Marietta city (47 records), Kennesaw city (21 records), Acworth city (19 records), Powder Springs city (15 records), Smyrna city (14 records), Austell city (9 records).</w:t>
            </w:r>
          </w:p>
        </w:tc>
        <w:tc>
          <w:tcPr>
            <w:tcW w:type="dxa" w:w="2131"/>
          </w:tcPr>
          <w:p>
            <w:pPr>
              <w:spacing w:after="0"/>
              <w:jc w:val="left"/>
            </w:pPr>
          </w:p>
        </w:tc>
      </w:tr>
      <w:tr>
        <w:trPr>
          <w:cantSplit/>
        </w:trPr>
        <w:tc>
          <w:tcPr>
            <w:tcW w:type="dxa" w:w="1771"/>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701"/>
          </w:tcPr>
          <w:p>
            <w:pPr>
              <w:spacing w:after="0"/>
              <w:jc w:val="right"/>
            </w:pPr>
            <w:r>
              <w:rPr>
                <w:sz w:val="16"/>
              </w:rPr>
              <w:t>31 records, 1953 to 2024</w:t>
            </w:r>
          </w:p>
        </w:tc>
        <w:tc>
          <w:tcPr>
            <w:tcW w:type="dxa" w:w="1850"/>
          </w:tcPr>
          <w:p>
            <w:pPr>
              <w:spacing w:after="0"/>
              <w:jc w:val="left"/>
            </w:pPr>
            <w:r>
              <w:rPr>
                <w:sz w:val="16"/>
              </w:rPr>
              <w:t>F/EF0 to F/EF4 (median F/EF1); 31 with a recorded value</w:t>
            </w:r>
          </w:p>
        </w:tc>
        <w:tc>
          <w:tcPr>
            <w:tcW w:type="dxa" w:w="1586"/>
          </w:tcPr>
          <w:p>
            <w:pPr>
              <w:spacing w:after="0"/>
              <w:jc w:val="left"/>
            </w:pPr>
            <w:r>
              <w:rPr>
                <w:sz w:val="16"/>
              </w:rPr>
              <w:t>F4 tornado, 1992-11-22, 13 mi path length (whole path, pre-1996), 867 yd wide, $25,000,000 property; crops not recorded (1992 dollars), 34 direct injuries</w:t>
            </w:r>
          </w:p>
        </w:tc>
        <w:tc>
          <w:tcPr>
            <w:tcW w:type="dxa" w:w="1574"/>
          </w:tcPr>
          <w:p>
            <w:pPr>
              <w:spacing w:after="0"/>
              <w:jc w:val="left"/>
            </w:pPr>
            <w:r>
              <w:rPr>
                <w:sz w:val="16"/>
              </w:rPr>
              <w:t>Tornado, 1993-02-21, $50,000,000 property; crops not recorded (1993 dollars)</w:t>
            </w:r>
          </w:p>
        </w:tc>
        <w:tc>
          <w:tcPr>
            <w:tcW w:type="dxa" w:w="1688"/>
          </w:tcPr>
          <w:p>
            <w:pPr>
              <w:spacing w:after="0"/>
              <w:jc w:val="left"/>
            </w:pPr>
            <w:r>
              <w:rPr>
                <w:sz w:val="16"/>
              </w:rPr>
              <w:t>Event records naming jurisdictions in the plan: Smyrna city (2 records), Austell city (1 record).</w:t>
            </w:r>
          </w:p>
        </w:tc>
        <w:tc>
          <w:tcPr>
            <w:tcW w:type="dxa" w:w="21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1"/>
          </w:tcPr>
          <w:p>
            <w:pPr>
              <w:spacing w:after="0"/>
              <w:jc w:val="left"/>
            </w:pPr>
            <w:r>
              <w:rPr>
                <w:sz w:val="16"/>
              </w:rPr>
              <w:t>Wildfire</w:t>
            </w:r>
          </w:p>
        </w:tc>
        <w:tc>
          <w:tcPr>
            <w:tcW w:type="dxa" w:w="1810"/>
          </w:tcPr>
          <w:p>
            <w:pPr>
              <w:spacing w:after="0"/>
              <w:jc w:val="left"/>
            </w:pPr>
            <w:r>
              <w:rPr>
                <w:sz w:val="16"/>
              </w:rPr>
              <w:t>acres burned (local data)</w:t>
            </w:r>
          </w:p>
        </w:tc>
        <w:tc>
          <w:tcPr>
            <w:tcW w:type="dxa" w:w="1701"/>
          </w:tcPr>
          <w:p>
            <w:pPr>
              <w:spacing w:after="0"/>
              <w:jc w:val="right"/>
            </w:pPr>
            <w:r>
              <w:rPr>
                <w:sz w:val="16"/>
              </w:rPr>
              <w:t>0</w:t>
            </w:r>
          </w:p>
        </w:tc>
        <w:tc>
          <w:tcPr>
            <w:tcW w:type="dxa" w:w="1850"/>
          </w:tcPr>
          <w:p>
            <w:pPr>
              <w:spacing w:after="0"/>
              <w:jc w:val="left"/>
            </w:pPr>
          </w:p>
        </w:tc>
        <w:tc>
          <w:tcPr>
            <w:tcW w:type="dxa" w:w="1586"/>
          </w:tcPr>
          <w:p>
            <w:pPr>
              <w:spacing w:after="0"/>
              <w:jc w:val="left"/>
            </w:pPr>
          </w:p>
        </w:tc>
        <w:tc>
          <w:tcPr>
            <w:tcW w:type="dxa" w:w="1574"/>
          </w:tcPr>
          <w:p>
            <w:pPr>
              <w:spacing w:after="0"/>
              <w:jc w:val="left"/>
            </w:pPr>
          </w:p>
        </w:tc>
        <w:tc>
          <w:tcPr>
            <w:tcW w:type="dxa" w:w="1688"/>
          </w:tcPr>
          <w:p>
            <w:pPr>
              <w:spacing w:after="0"/>
              <w:jc w:val="left"/>
            </w:pPr>
          </w:p>
        </w:tc>
        <w:tc>
          <w:tcPr>
            <w:tcW w:type="dxa" w:w="2131"/>
          </w:tcPr>
          <w:p>
            <w:pPr>
              <w:spacing w:after="0"/>
              <w:jc w:val="left"/>
            </w:pPr>
            <w:r>
              <w:rPr>
                <w:sz w:val="16"/>
              </w:rPr>
              <w:t>Acres burned: in event narratives only (local data needed).</w:t>
            </w:r>
          </w:p>
        </w:tc>
      </w:tr>
      <w:tr>
        <w:trPr>
          <w:cantSplit/>
        </w:trPr>
        <w:tc>
          <w:tcPr>
            <w:tcW w:type="dxa" w:w="1771"/>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701"/>
          </w:tcPr>
          <w:p>
            <w:pPr>
              <w:spacing w:after="0"/>
              <w:jc w:val="right"/>
            </w:pPr>
            <w:r>
              <w:rPr>
                <w:sz w:val="16"/>
              </w:rPr>
              <w:t>36 records, 1998 to 2026 (36 zone-level)</w:t>
            </w:r>
          </w:p>
        </w:tc>
        <w:tc>
          <w:tcPr>
            <w:tcW w:type="dxa" w:w="1850"/>
          </w:tcPr>
          <w:p>
            <w:pPr>
              <w:spacing w:after="0"/>
              <w:jc w:val="left"/>
            </w:pPr>
          </w:p>
        </w:tc>
        <w:tc>
          <w:tcPr>
            <w:tcW w:type="dxa" w:w="1586"/>
          </w:tcPr>
          <w:p>
            <w:pPr>
              <w:spacing w:after="0"/>
              <w:jc w:val="left"/>
            </w:pPr>
            <w:r>
              <w:rPr>
                <w:sz w:val="16"/>
              </w:rPr>
              <w:t>Winter Storm, 2005-01-28, $250,000 property; crops not reported (2005 dollars); NWS zone GAZ032</w:t>
            </w:r>
          </w:p>
        </w:tc>
        <w:tc>
          <w:tcPr>
            <w:tcW w:type="dxa" w:w="1574"/>
          </w:tcPr>
          <w:p>
            <w:pPr>
              <w:spacing w:after="0"/>
              <w:jc w:val="left"/>
            </w:pPr>
          </w:p>
        </w:tc>
        <w:tc>
          <w:tcPr>
            <w:tcW w:type="dxa" w:w="1688"/>
          </w:tcPr>
          <w:p>
            <w:pPr>
              <w:spacing w:after="0"/>
              <w:jc w:val="left"/>
            </w:pPr>
            <w:r>
              <w:rPr>
                <w:sz w:val="16"/>
              </w:rPr>
              <w:t>Countywide (zone-level records).</w:t>
            </w:r>
          </w:p>
        </w:tc>
        <w:tc>
          <w:tcPr>
            <w:tcW w:type="dxa" w:w="21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keepNext/>
        <w:spacing w:after="80" w:before="0"/>
      </w:pPr>
      <w:r>
        <w:rPr/>
        <w:t>Plan 111823 was approved by FEMA on 2026-08-25 but is not yet adopted here, so no since-plan counts are given.</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2026-01-24</w:t>
            </w:r>
          </w:p>
        </w:tc>
        <w:tc>
          <w:tcPr>
            <w:tcW w:type="dxa" w:w="1074"/>
          </w:tcPr>
          <w:p>
            <w:pPr>
              <w:spacing w:after="0"/>
              <w:jc w:val="left"/>
            </w:pPr>
            <w:r>
              <w:rPr>
                <w:sz w:val="16"/>
              </w:rPr>
              <w:t>2026-01-22</w:t>
            </w:r>
          </w:p>
        </w:tc>
        <w:tc>
          <w:tcPr>
            <w:tcW w:type="dxa" w:w="1074"/>
          </w:tcPr>
          <w:p>
            <w:pPr>
              <w:spacing w:after="0"/>
              <w:jc w:val="left"/>
            </w:pPr>
            <w:r>
              <w:rPr>
                <w:sz w:val="16"/>
              </w:rPr>
              <w:t>EM-3642-GA</w:t>
            </w:r>
          </w:p>
        </w:tc>
        <w:tc>
          <w:tcPr>
            <w:tcW w:type="dxa" w:w="1444"/>
          </w:tcPr>
          <w:p>
            <w:pPr>
              <w:spacing w:after="0"/>
              <w:jc w:val="left"/>
            </w:pPr>
            <w:r>
              <w:rPr>
                <w:sz w:val="16"/>
              </w:rPr>
              <w:t>Emergency</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2024-09-26</w:t>
            </w:r>
          </w:p>
        </w:tc>
        <w:tc>
          <w:tcPr>
            <w:tcW w:type="dxa" w:w="1074"/>
          </w:tcPr>
          <w:p>
            <w:pPr>
              <w:spacing w:after="0"/>
              <w:jc w:val="left"/>
            </w:pPr>
            <w:r>
              <w:rPr>
                <w:sz w:val="16"/>
              </w:rPr>
              <w:t>2024-09-24</w:t>
            </w:r>
          </w:p>
        </w:tc>
        <w:tc>
          <w:tcPr>
            <w:tcW w:type="dxa" w:w="1074"/>
          </w:tcPr>
          <w:p>
            <w:pPr>
              <w:spacing w:after="0"/>
              <w:jc w:val="left"/>
            </w:pPr>
            <w:r>
              <w:rPr>
                <w:sz w:val="16"/>
              </w:rPr>
              <w:t>EM-3616-GA</w:t>
            </w:r>
          </w:p>
        </w:tc>
        <w:tc>
          <w:tcPr>
            <w:tcW w:type="dxa" w:w="1444"/>
          </w:tcPr>
          <w:p>
            <w:pPr>
              <w:spacing w:after="0"/>
              <w:jc w:val="left"/>
            </w:pPr>
            <w:r>
              <w:rPr>
                <w:sz w:val="16"/>
              </w:rPr>
              <w:t>Emergency</w:t>
            </w:r>
          </w:p>
        </w:tc>
        <w:tc>
          <w:tcPr>
            <w:tcW w:type="dxa" w:w="2554"/>
          </w:tcPr>
          <w:p>
            <w:pPr>
              <w:spacing w:after="0"/>
              <w:jc w:val="left"/>
            </w:pPr>
            <w:r>
              <w:rPr>
                <w:sz w:val="16"/>
              </w:rPr>
              <w:t>Hurricane Helene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2020-03-29</w:t>
            </w:r>
          </w:p>
        </w:tc>
        <w:tc>
          <w:tcPr>
            <w:tcW w:type="dxa" w:w="1074"/>
          </w:tcPr>
          <w:p>
            <w:pPr>
              <w:spacing w:after="0"/>
              <w:jc w:val="left"/>
            </w:pPr>
            <w:r>
              <w:rPr>
                <w:sz w:val="16"/>
              </w:rPr>
              <w:t>2020-01-20</w:t>
            </w:r>
          </w:p>
        </w:tc>
        <w:tc>
          <w:tcPr>
            <w:tcW w:type="dxa" w:w="1074"/>
          </w:tcPr>
          <w:p>
            <w:pPr>
              <w:spacing w:after="0"/>
              <w:jc w:val="left"/>
            </w:pPr>
            <w:r>
              <w:rPr>
                <w:sz w:val="16"/>
              </w:rPr>
              <w:t>DR-4501-GA</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$91,580,831.33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EM-3464-GA</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DR-4501</w:t>
            </w:r>
          </w:p>
        </w:tc>
      </w:tr>
      <w:tr>
        <w:trPr>
          <w:cantSplit/>
        </w:trPr>
        <w:tc>
          <w:tcPr>
            <w:tcW w:type="dxa" w:w="1074"/>
          </w:tcPr>
          <w:p>
            <w:pPr>
              <w:spacing w:after="0"/>
              <w:jc w:val="left"/>
            </w:pPr>
            <w:r>
              <w:rPr>
                <w:sz w:val="16"/>
              </w:rPr>
              <w:t>2017-09-15</w:t>
            </w:r>
          </w:p>
        </w:tc>
        <w:tc>
          <w:tcPr>
            <w:tcW w:type="dxa" w:w="1074"/>
          </w:tcPr>
          <w:p>
            <w:pPr>
              <w:spacing w:after="0"/>
              <w:jc w:val="left"/>
            </w:pPr>
            <w:r>
              <w:rPr>
                <w:sz w:val="16"/>
              </w:rPr>
              <w:t>2017-09-07</w:t>
            </w:r>
          </w:p>
        </w:tc>
        <w:tc>
          <w:tcPr>
            <w:tcW w:type="dxa" w:w="1074"/>
          </w:tcPr>
          <w:p>
            <w:pPr>
              <w:spacing w:after="0"/>
              <w:jc w:val="left"/>
            </w:pPr>
            <w:r>
              <w:rPr>
                <w:sz w:val="16"/>
              </w:rPr>
              <w:t>DR-4338-GA</w:t>
            </w:r>
          </w:p>
        </w:tc>
        <w:tc>
          <w:tcPr>
            <w:tcW w:type="dxa" w:w="1444"/>
          </w:tcPr>
          <w:p>
            <w:pPr>
              <w:spacing w:after="0"/>
              <w:jc w:val="left"/>
            </w:pPr>
            <w:r>
              <w:rPr>
                <w:sz w:val="16"/>
              </w:rPr>
              <w:t>Major disaster</w:t>
            </w:r>
          </w:p>
        </w:tc>
        <w:tc>
          <w:tcPr>
            <w:tcW w:type="dxa" w:w="2554"/>
          </w:tcPr>
          <w:p>
            <w:pPr>
              <w:spacing w:after="0"/>
              <w:jc w:val="left"/>
            </w:pPr>
            <w:r>
              <w:rPr>
                <w:sz w:val="16"/>
              </w:rPr>
              <w:t>Hurricane Irma</w:t>
            </w:r>
          </w:p>
        </w:tc>
        <w:tc>
          <w:tcPr>
            <w:tcW w:type="dxa" w:w="2369"/>
          </w:tcPr>
          <w:p>
            <w:pPr>
              <w:spacing w:after="0"/>
              <w:jc w:val="left"/>
            </w:pPr>
            <w:r>
              <w:rPr>
                <w:sz w:val="16"/>
              </w:rPr>
              <w:t>Hurricane</w:t>
            </w:r>
          </w:p>
        </w:tc>
        <w:tc>
          <w:tcPr>
            <w:tcW w:type="dxa" w:w="2832"/>
          </w:tcPr>
          <w:p>
            <w:pPr>
              <w:spacing w:after="0"/>
              <w:jc w:val="right"/>
            </w:pPr>
            <w:r>
              <w:rPr>
                <w:sz w:val="16"/>
              </w:rPr>
              <w:t>$26,750.72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2017-09-08</w:t>
            </w:r>
          </w:p>
        </w:tc>
        <w:tc>
          <w:tcPr>
            <w:tcW w:type="dxa" w:w="1074"/>
          </w:tcPr>
          <w:p>
            <w:pPr>
              <w:spacing w:after="0"/>
              <w:jc w:val="left"/>
            </w:pPr>
            <w:r>
              <w:rPr>
                <w:sz w:val="16"/>
              </w:rPr>
              <w:t>2017-09-07</w:t>
            </w:r>
          </w:p>
        </w:tc>
        <w:tc>
          <w:tcPr>
            <w:tcW w:type="dxa" w:w="1074"/>
          </w:tcPr>
          <w:p>
            <w:pPr>
              <w:spacing w:after="0"/>
              <w:jc w:val="left"/>
            </w:pPr>
            <w:r>
              <w:rPr>
                <w:sz w:val="16"/>
              </w:rPr>
              <w:t>EM-3387-GA</w:t>
            </w:r>
          </w:p>
        </w:tc>
        <w:tc>
          <w:tcPr>
            <w:tcW w:type="dxa" w:w="1444"/>
          </w:tcPr>
          <w:p>
            <w:pPr>
              <w:spacing w:after="0"/>
              <w:jc w:val="left"/>
            </w:pPr>
            <w:r>
              <w:rPr>
                <w:sz w:val="16"/>
              </w:rPr>
              <w:t>Emergency</w:t>
            </w:r>
          </w:p>
        </w:tc>
        <w:tc>
          <w:tcPr>
            <w:tcW w:type="dxa" w:w="2554"/>
          </w:tcPr>
          <w:p>
            <w:pPr>
              <w:spacing w:after="0"/>
              <w:jc w:val="left"/>
            </w:pPr>
            <w:r>
              <w:rPr>
                <w:sz w:val="16"/>
              </w:rPr>
              <w:t>Hurricane Irma</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DR-4338</w:t>
            </w:r>
          </w:p>
        </w:tc>
      </w:tr>
      <w:tr>
        <w:trPr>
          <w:cantSplit/>
        </w:trPr>
        <w:tc>
          <w:tcPr>
            <w:tcW w:type="dxa" w:w="1074"/>
          </w:tcPr>
          <w:p>
            <w:pPr>
              <w:spacing w:after="0"/>
              <w:jc w:val="left"/>
            </w:pPr>
            <w:r>
              <w:rPr>
                <w:sz w:val="16"/>
              </w:rPr>
              <w:t>2014-02-11</w:t>
            </w:r>
          </w:p>
        </w:tc>
        <w:tc>
          <w:tcPr>
            <w:tcW w:type="dxa" w:w="1074"/>
          </w:tcPr>
          <w:p>
            <w:pPr>
              <w:spacing w:after="0"/>
              <w:jc w:val="left"/>
            </w:pPr>
            <w:r>
              <w:rPr>
                <w:sz w:val="16"/>
              </w:rPr>
              <w:t>2014-02-10</w:t>
            </w:r>
          </w:p>
        </w:tc>
        <w:tc>
          <w:tcPr>
            <w:tcW w:type="dxa" w:w="1074"/>
          </w:tcPr>
          <w:p>
            <w:pPr>
              <w:spacing w:after="0"/>
              <w:jc w:val="left"/>
            </w:pPr>
            <w:r>
              <w:rPr>
                <w:sz w:val="16"/>
              </w:rPr>
              <w:t>EM-3368-GA</w:t>
            </w:r>
          </w:p>
        </w:tc>
        <w:tc>
          <w:tcPr>
            <w:tcW w:type="dxa" w:w="1444"/>
          </w:tcPr>
          <w:p>
            <w:pPr>
              <w:spacing w:after="0"/>
              <w:jc w:val="left"/>
            </w:pPr>
            <w:r>
              <w:rPr>
                <w:sz w:val="16"/>
              </w:rPr>
              <w:t>Emergency</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2009-09-24</w:t>
            </w:r>
          </w:p>
        </w:tc>
        <w:tc>
          <w:tcPr>
            <w:tcW w:type="dxa" w:w="1074"/>
          </w:tcPr>
          <w:p>
            <w:pPr>
              <w:spacing w:after="0"/>
              <w:jc w:val="left"/>
            </w:pPr>
            <w:r>
              <w:rPr>
                <w:sz w:val="16"/>
              </w:rPr>
              <w:t>2009-09-18</w:t>
            </w:r>
          </w:p>
        </w:tc>
        <w:tc>
          <w:tcPr>
            <w:tcW w:type="dxa" w:w="1074"/>
          </w:tcPr>
          <w:p>
            <w:pPr>
              <w:spacing w:after="0"/>
              <w:jc w:val="left"/>
            </w:pPr>
            <w:r>
              <w:rPr>
                <w:sz w:val="16"/>
              </w:rPr>
              <w:t>DR-1858-GA</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$9,451,655.96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2005-09-05</w:t>
            </w:r>
          </w:p>
        </w:tc>
        <w:tc>
          <w:tcPr>
            <w:tcW w:type="dxa" w:w="1074"/>
          </w:tcPr>
          <w:p>
            <w:pPr>
              <w:spacing w:after="0"/>
              <w:jc w:val="left"/>
            </w:pPr>
            <w:r>
              <w:rPr>
                <w:sz w:val="16"/>
              </w:rPr>
              <w:t>2005-08-27</w:t>
            </w:r>
          </w:p>
        </w:tc>
        <w:tc>
          <w:tcPr>
            <w:tcW w:type="dxa" w:w="1074"/>
          </w:tcPr>
          <w:p>
            <w:pPr>
              <w:spacing w:after="0"/>
              <w:jc w:val="left"/>
            </w:pPr>
            <w:r>
              <w:rPr>
                <w:sz w:val="16"/>
              </w:rPr>
              <w:t>EM-3218-GA</w:t>
            </w:r>
          </w:p>
        </w:tc>
        <w:tc>
          <w:tcPr>
            <w:tcW w:type="dxa" w:w="1444"/>
          </w:tcPr>
          <w:p>
            <w:pPr>
              <w:spacing w:after="0"/>
              <w:jc w:val="left"/>
            </w:pPr>
            <w:r>
              <w:rPr>
                <w:sz w:val="16"/>
              </w:rPr>
              <w:t>Emergency</w:t>
            </w:r>
          </w:p>
        </w:tc>
        <w:tc>
          <w:tcPr>
            <w:tcW w:type="dxa" w:w="2554"/>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32"/>
          </w:tcPr>
          <w:p>
            <w:pPr>
              <w:spacing w:after="0"/>
              <w:jc w:val="right"/>
            </w:pPr>
            <w:r>
              <w:rPr>
                <w:sz w:val="16"/>
              </w:rPr>
              <w:t>$90,329.68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2004-09-18</w:t>
            </w:r>
          </w:p>
        </w:tc>
        <w:tc>
          <w:tcPr>
            <w:tcW w:type="dxa" w:w="1074"/>
          </w:tcPr>
          <w:p>
            <w:pPr>
              <w:spacing w:after="0"/>
              <w:jc w:val="left"/>
            </w:pPr>
            <w:r>
              <w:rPr>
                <w:sz w:val="16"/>
              </w:rPr>
              <w:t>2004-09-14</w:t>
            </w:r>
          </w:p>
        </w:tc>
        <w:tc>
          <w:tcPr>
            <w:tcW w:type="dxa" w:w="1074"/>
          </w:tcPr>
          <w:p>
            <w:pPr>
              <w:spacing w:after="0"/>
              <w:jc w:val="left"/>
            </w:pPr>
            <w:r>
              <w:rPr>
                <w:sz w:val="16"/>
              </w:rPr>
              <w:t>DR-1554-GA</w:t>
            </w:r>
          </w:p>
        </w:tc>
        <w:tc>
          <w:tcPr>
            <w:tcW w:type="dxa" w:w="1444"/>
          </w:tcPr>
          <w:p>
            <w:pPr>
              <w:spacing w:after="0"/>
              <w:jc w:val="left"/>
            </w:pPr>
            <w:r>
              <w:rPr>
                <w:sz w:val="16"/>
              </w:rPr>
              <w:t>Major disaster</w:t>
            </w:r>
          </w:p>
        </w:tc>
        <w:tc>
          <w:tcPr>
            <w:tcW w:type="dxa" w:w="2554"/>
          </w:tcPr>
          <w:p>
            <w:pPr>
              <w:spacing w:after="0"/>
              <w:jc w:val="left"/>
            </w:pPr>
            <w:r>
              <w:rPr>
                <w:sz w:val="16"/>
              </w:rPr>
              <w:t>Hurricane Ivan</w:t>
            </w:r>
          </w:p>
        </w:tc>
        <w:tc>
          <w:tcPr>
            <w:tcW w:type="dxa" w:w="2369"/>
          </w:tcPr>
          <w:p>
            <w:pPr>
              <w:spacing w:after="0"/>
              <w:jc w:val="left"/>
            </w:pPr>
            <w:r>
              <w:rPr>
                <w:sz w:val="16"/>
              </w:rPr>
              <w:t>Hurricane</w:t>
            </w:r>
          </w:p>
        </w:tc>
        <w:tc>
          <w:tcPr>
            <w:tcW w:type="dxa" w:w="2832"/>
          </w:tcPr>
          <w:p>
            <w:pPr>
              <w:spacing w:after="0"/>
              <w:jc w:val="right"/>
            </w:pPr>
            <w:r>
              <w:rPr>
                <w:sz w:val="16"/>
              </w:rPr>
              <w:t>$122,888.94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2000-01-28</w:t>
            </w:r>
          </w:p>
        </w:tc>
        <w:tc>
          <w:tcPr>
            <w:tcW w:type="dxa" w:w="1074"/>
          </w:tcPr>
          <w:p>
            <w:pPr>
              <w:spacing w:after="0"/>
              <w:jc w:val="left"/>
            </w:pPr>
            <w:r>
              <w:rPr>
                <w:sz w:val="16"/>
              </w:rPr>
              <w:t>2000-01-22</w:t>
            </w:r>
          </w:p>
        </w:tc>
        <w:tc>
          <w:tcPr>
            <w:tcW w:type="dxa" w:w="1074"/>
          </w:tcPr>
          <w:p>
            <w:pPr>
              <w:spacing w:after="0"/>
              <w:jc w:val="left"/>
            </w:pPr>
            <w:r>
              <w:rPr>
                <w:sz w:val="16"/>
              </w:rPr>
              <w:t>DR-1311-GA</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$3,009,520.79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1998-03-11</w:t>
            </w:r>
          </w:p>
        </w:tc>
        <w:tc>
          <w:tcPr>
            <w:tcW w:type="dxa" w:w="1074"/>
          </w:tcPr>
          <w:p>
            <w:pPr>
              <w:spacing w:after="0"/>
              <w:jc w:val="left"/>
            </w:pPr>
            <w:r>
              <w:rPr>
                <w:sz w:val="16"/>
              </w:rPr>
              <w:t>1998-02-14</w:t>
            </w:r>
          </w:p>
        </w:tc>
        <w:tc>
          <w:tcPr>
            <w:tcW w:type="dxa" w:w="1074"/>
          </w:tcPr>
          <w:p>
            <w:pPr>
              <w:spacing w:after="0"/>
              <w:jc w:val="left"/>
            </w:pPr>
            <w:r>
              <w:rPr>
                <w:sz w:val="16"/>
              </w:rPr>
              <w:t>DR-1209-GA</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1995-10-10</w:t>
            </w:r>
          </w:p>
        </w:tc>
        <w:tc>
          <w:tcPr>
            <w:tcW w:type="dxa" w:w="1074"/>
          </w:tcPr>
          <w:p>
            <w:pPr>
              <w:spacing w:after="0"/>
              <w:jc w:val="left"/>
            </w:pPr>
            <w:r>
              <w:rPr>
                <w:sz w:val="16"/>
              </w:rPr>
              <w:t>1995-10-04</w:t>
            </w:r>
          </w:p>
        </w:tc>
        <w:tc>
          <w:tcPr>
            <w:tcW w:type="dxa" w:w="1074"/>
          </w:tcPr>
          <w:p>
            <w:pPr>
              <w:spacing w:after="0"/>
              <w:jc w:val="left"/>
            </w:pPr>
            <w:r>
              <w:rPr>
                <w:sz w:val="16"/>
              </w:rPr>
              <w:t>DR-1071-GA</w:t>
            </w:r>
          </w:p>
        </w:tc>
        <w:tc>
          <w:tcPr>
            <w:tcW w:type="dxa" w:w="1444"/>
          </w:tcPr>
          <w:p>
            <w:pPr>
              <w:spacing w:after="0"/>
              <w:jc w:val="left"/>
            </w:pPr>
            <w:r>
              <w:rPr>
                <w:sz w:val="16"/>
              </w:rPr>
              <w:t>Major disaster</w:t>
            </w:r>
          </w:p>
        </w:tc>
        <w:tc>
          <w:tcPr>
            <w:tcW w:type="dxa" w:w="2554"/>
          </w:tcPr>
          <w:p>
            <w:pPr>
              <w:spacing w:after="0"/>
              <w:jc w:val="left"/>
            </w:pPr>
            <w:r>
              <w:rPr>
                <w:sz w:val="16"/>
              </w:rPr>
              <w:t>Hurricane Opal</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1993-03-15</w:t>
            </w:r>
          </w:p>
        </w:tc>
        <w:tc>
          <w:tcPr>
            <w:tcW w:type="dxa" w:w="1074"/>
          </w:tcPr>
          <w:p>
            <w:pPr>
              <w:spacing w:after="0"/>
              <w:jc w:val="left"/>
            </w:pPr>
            <w:r>
              <w:rPr>
                <w:sz w:val="16"/>
              </w:rPr>
              <w:t>1993-03-13</w:t>
            </w:r>
          </w:p>
        </w:tc>
        <w:tc>
          <w:tcPr>
            <w:tcW w:type="dxa" w:w="1074"/>
          </w:tcPr>
          <w:p>
            <w:pPr>
              <w:spacing w:after="0"/>
              <w:jc w:val="left"/>
            </w:pPr>
            <w:r>
              <w:rPr>
                <w:sz w:val="16"/>
              </w:rPr>
              <w:t>EM-3097-GA</w:t>
            </w:r>
          </w:p>
        </w:tc>
        <w:tc>
          <w:tcPr>
            <w:tcW w:type="dxa" w:w="1444"/>
          </w:tcPr>
          <w:p>
            <w:pPr>
              <w:spacing w:after="0"/>
              <w:jc w:val="left"/>
            </w:pPr>
            <w:r>
              <w:rPr>
                <w:sz w:val="16"/>
              </w:rPr>
              <w:t>Emergency</w:t>
            </w:r>
          </w:p>
        </w:tc>
        <w:tc>
          <w:tcPr>
            <w:tcW w:type="dxa" w:w="2554"/>
          </w:tcPr>
          <w:p>
            <w:pPr>
              <w:spacing w:after="0"/>
              <w:jc w:val="left"/>
            </w:pPr>
            <w:r>
              <w:rPr>
                <w:sz w:val="16"/>
              </w:rPr>
              <w:t>Severe Snowfall, Winter Storm</w:t>
            </w:r>
          </w:p>
        </w:tc>
        <w:tc>
          <w:tcPr>
            <w:tcW w:type="dxa" w:w="2369"/>
          </w:tcPr>
          <w:p>
            <w:pPr>
              <w:spacing w:after="0"/>
              <w:jc w:val="left"/>
            </w:pPr>
            <w:r>
              <w:rPr>
                <w:sz w:val="16"/>
              </w:rPr>
              <w:t>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1993-03-04</w:t>
            </w:r>
          </w:p>
        </w:tc>
        <w:tc>
          <w:tcPr>
            <w:tcW w:type="dxa" w:w="1074"/>
          </w:tcPr>
          <w:p>
            <w:pPr>
              <w:spacing w:after="0"/>
              <w:jc w:val="left"/>
            </w:pPr>
            <w:r>
              <w:rPr>
                <w:sz w:val="16"/>
              </w:rPr>
              <w:t>1993-02-21</w:t>
            </w:r>
          </w:p>
        </w:tc>
        <w:tc>
          <w:tcPr>
            <w:tcW w:type="dxa" w:w="1074"/>
          </w:tcPr>
          <w:p>
            <w:pPr>
              <w:spacing w:after="0"/>
              <w:jc w:val="left"/>
            </w:pPr>
            <w:r>
              <w:rPr>
                <w:sz w:val="16"/>
              </w:rPr>
              <w:t>DR-980-GA</w:t>
            </w:r>
          </w:p>
        </w:tc>
        <w:tc>
          <w:tcPr>
            <w:tcW w:type="dxa" w:w="1444"/>
          </w:tcPr>
          <w:p>
            <w:pPr>
              <w:spacing w:after="0"/>
              <w:jc w:val="left"/>
            </w:pPr>
            <w:r>
              <w:rPr>
                <w:sz w:val="16"/>
              </w:rPr>
              <w:t>Major disaster</w:t>
            </w:r>
          </w:p>
        </w:tc>
        <w:tc>
          <w:tcPr>
            <w:tcW w:type="dxa" w:w="2554"/>
          </w:tcPr>
          <w:p>
            <w:pPr>
              <w:spacing w:after="0"/>
              <w:jc w:val="left"/>
            </w:pPr>
            <w:r>
              <w:rPr>
                <w:sz w:val="16"/>
              </w:rPr>
              <w:t>Tornadoes, High Winds &amp; Heavy Rains</w:t>
            </w:r>
          </w:p>
        </w:tc>
        <w:tc>
          <w:tcPr>
            <w:tcW w:type="dxa" w:w="2369"/>
          </w:tcPr>
          <w:p>
            <w:pPr>
              <w:spacing w:after="0"/>
              <w:jc w:val="left"/>
            </w:pPr>
            <w:r>
              <w:rPr>
                <w:sz w:val="16"/>
              </w:rPr>
              <w:t>Tornado (primary); also designated: Strong Wind</w:t>
            </w:r>
          </w:p>
        </w:tc>
        <w:tc>
          <w:tcPr>
            <w:tcW w:type="dxa" w:w="2832"/>
          </w:tcPr>
          <w:p>
            <w:pPr>
              <w:spacing w:after="0"/>
              <w:jc w:val="right"/>
            </w:pPr>
            <w:r>
              <w:rPr>
                <w:sz w:val="16"/>
              </w:rPr>
              <w:t>PA not declared for this county</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1992-12-01</w:t>
            </w:r>
          </w:p>
        </w:tc>
        <w:tc>
          <w:tcPr>
            <w:tcW w:type="dxa" w:w="1074"/>
          </w:tcPr>
          <w:p>
            <w:pPr>
              <w:spacing w:after="0"/>
              <w:jc w:val="left"/>
            </w:pPr>
            <w:r>
              <w:rPr>
                <w:sz w:val="16"/>
              </w:rPr>
              <w:t>1992-11-22</w:t>
            </w:r>
          </w:p>
        </w:tc>
        <w:tc>
          <w:tcPr>
            <w:tcW w:type="dxa" w:w="1074"/>
          </w:tcPr>
          <w:p>
            <w:pPr>
              <w:spacing w:after="0"/>
              <w:jc w:val="left"/>
            </w:pPr>
            <w:r>
              <w:rPr>
                <w:sz w:val="16"/>
              </w:rPr>
              <w:t>DR-969-GA</w:t>
            </w:r>
          </w:p>
        </w:tc>
        <w:tc>
          <w:tcPr>
            <w:tcW w:type="dxa" w:w="1444"/>
          </w:tcPr>
          <w:p>
            <w:pPr>
              <w:spacing w:after="0"/>
              <w:jc w:val="left"/>
            </w:pPr>
            <w:r>
              <w:rPr>
                <w:sz w:val="16"/>
              </w:rPr>
              <w:t>Major disaster</w:t>
            </w:r>
          </w:p>
        </w:tc>
        <w:tc>
          <w:tcPr>
            <w:tcW w:type="dxa" w:w="2554"/>
          </w:tcPr>
          <w:p>
            <w:pPr>
              <w:spacing w:after="0"/>
              <w:jc w:val="left"/>
            </w:pPr>
            <w:r>
              <w:rPr>
                <w:sz w:val="16"/>
              </w:rPr>
              <w:t>High Winds, Heavy Rains &amp; Tornadoes</w:t>
            </w:r>
          </w:p>
        </w:tc>
        <w:tc>
          <w:tcPr>
            <w:tcW w:type="dxa" w:w="2369"/>
          </w:tcPr>
          <w:p>
            <w:pPr>
              <w:spacing w:after="0"/>
              <w:jc w:val="left"/>
            </w:pPr>
            <w:r>
              <w:rPr>
                <w:sz w:val="16"/>
              </w:rPr>
              <w:t>Tornado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1990-02-23</w:t>
            </w:r>
          </w:p>
        </w:tc>
        <w:tc>
          <w:tcPr>
            <w:tcW w:type="dxa" w:w="1074"/>
          </w:tcPr>
          <w:p>
            <w:pPr>
              <w:spacing w:after="0"/>
              <w:jc w:val="left"/>
            </w:pPr>
            <w:r>
              <w:rPr>
                <w:sz w:val="16"/>
              </w:rPr>
              <w:t>1990-02-10</w:t>
            </w:r>
          </w:p>
        </w:tc>
        <w:tc>
          <w:tcPr>
            <w:tcW w:type="dxa" w:w="1074"/>
          </w:tcPr>
          <w:p>
            <w:pPr>
              <w:spacing w:after="0"/>
              <w:jc w:val="left"/>
            </w:pPr>
            <w:r>
              <w:rPr>
                <w:sz w:val="16"/>
              </w:rPr>
              <w:t>DR-857-GA</w:t>
            </w:r>
          </w:p>
        </w:tc>
        <w:tc>
          <w:tcPr>
            <w:tcW w:type="dxa" w:w="1444"/>
          </w:tcPr>
          <w:p>
            <w:pPr>
              <w:spacing w:after="0"/>
              <w:jc w:val="left"/>
            </w:pPr>
            <w:r>
              <w:rPr>
                <w:sz w:val="16"/>
              </w:rPr>
              <w:t>Major disaster</w:t>
            </w:r>
          </w:p>
        </w:tc>
        <w:tc>
          <w:tcPr>
            <w:tcW w:type="dxa" w:w="2554"/>
          </w:tcPr>
          <w:p>
            <w:pPr>
              <w:spacing w:after="0"/>
              <w:jc w:val="left"/>
            </w:pPr>
            <w:r>
              <w:rPr>
                <w:sz w:val="16"/>
              </w:rPr>
              <w:t>Severe Storms, Tornaodes &amp; Flooding</w:t>
            </w:r>
          </w:p>
        </w:tc>
        <w:tc>
          <w:tcPr>
            <w:tcW w:type="dxa" w:w="2369"/>
          </w:tcPr>
          <w:p>
            <w:pPr>
              <w:spacing w:after="0"/>
              <w:jc w:val="left"/>
            </w:pPr>
            <w:r>
              <w:rPr>
                <w:sz w:val="16"/>
              </w:rPr>
              <w:t>Inland Flooding; Tornado</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1977-07-20</w:t>
            </w:r>
          </w:p>
        </w:tc>
        <w:tc>
          <w:tcPr>
            <w:tcW w:type="dxa" w:w="1074"/>
          </w:tcPr>
          <w:p>
            <w:pPr>
              <w:spacing w:after="0"/>
              <w:jc w:val="left"/>
            </w:pPr>
            <w:r>
              <w:rPr>
                <w:sz w:val="16"/>
              </w:rPr>
              <w:t>1977-07-20</w:t>
            </w:r>
          </w:p>
        </w:tc>
        <w:tc>
          <w:tcPr>
            <w:tcW w:type="dxa" w:w="1074"/>
          </w:tcPr>
          <w:p>
            <w:pPr>
              <w:spacing w:after="0"/>
              <w:jc w:val="left"/>
            </w:pPr>
            <w:r>
              <w:rPr>
                <w:sz w:val="16"/>
              </w:rPr>
              <w:t>EM-3044-GA</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1966-03-14</w:t>
            </w:r>
          </w:p>
        </w:tc>
        <w:tc>
          <w:tcPr>
            <w:tcW w:type="dxa" w:w="1074"/>
          </w:tcPr>
          <w:p>
            <w:pPr>
              <w:spacing w:after="0"/>
              <w:jc w:val="left"/>
            </w:pPr>
            <w:r>
              <w:rPr>
                <w:sz w:val="16"/>
              </w:rPr>
              <w:t>1966-03-14</w:t>
            </w:r>
          </w:p>
        </w:tc>
        <w:tc>
          <w:tcPr>
            <w:tcW w:type="dxa" w:w="1074"/>
          </w:tcPr>
          <w:p>
            <w:pPr>
              <w:spacing w:after="0"/>
              <w:jc w:val="left"/>
            </w:pPr>
            <w:r>
              <w:rPr>
                <w:sz w:val="16"/>
              </w:rPr>
              <w:t>DR-214-GA</w:t>
            </w:r>
          </w:p>
        </w:tc>
        <w:tc>
          <w:tcPr>
            <w:tcW w:type="dxa" w:w="1444"/>
          </w:tcPr>
          <w:p>
            <w:pPr>
              <w:spacing w:after="0"/>
              <w:jc w:val="left"/>
            </w:pPr>
            <w:r>
              <w:rPr>
                <w:sz w:val="16"/>
              </w:rPr>
              <w:t>Major disaster</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$236,402.61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6,402.61"/>
        <w:tblDescription w:val="Hazard Plain table b1d_pa_other"/>
      </w:tblPr>
      <w:tblGrid>
        <w:gridCol w:w="2127"/>
        <w:gridCol w:w="2127"/>
        <w:gridCol w:w="3225"/>
        <w:gridCol w:w="4324"/>
        <w:gridCol w:w="2310"/>
      </w:tblGrid>
      <w:tr>
        <w:trPr>
          <w:cantSplit/>
          <w:tblHeader/>
        </w:trPr>
        <w:tc>
          <w:tcPr>
            <w:tcW w:type="dxa" w:w="2127"/>
            <w:shd w:val="clear" w:color="auto" w:fill="E8E8E8"/>
          </w:tcPr>
          <w:p>
            <w:pPr>
              <w:spacing w:after="0"/>
              <w:jc w:val="left"/>
            </w:pPr>
            <w:r>
              <w:rPr>
                <w:b/>
                <w:sz w:val="16"/>
              </w:rPr>
              <w:t>FEMA number</w:t>
            </w:r>
          </w:p>
        </w:tc>
        <w:tc>
          <w:tcPr>
            <w:tcW w:type="dxa" w:w="2127"/>
            <w:shd w:val="clear" w:color="auto" w:fill="E8E8E8"/>
          </w:tcPr>
          <w:p>
            <w:pPr>
              <w:spacing w:after="0"/>
              <w:jc w:val="left"/>
            </w:pPr>
            <w:r>
              <w:rPr>
                <w:b/>
                <w:sz w:val="16"/>
              </w:rPr>
              <w:t>Declared</w:t>
            </w:r>
          </w:p>
        </w:tc>
        <w:tc>
          <w:tcPr>
            <w:tcW w:type="dxa" w:w="3225"/>
            <w:shd w:val="clear" w:color="auto" w:fill="E8E8E8"/>
          </w:tcPr>
          <w:p>
            <w:pPr>
              <w:spacing w:after="0"/>
              <w:jc w:val="left"/>
            </w:pPr>
            <w:r>
              <w:rPr>
                <w:b/>
                <w:sz w:val="16"/>
              </w:rPr>
              <w:t>Title</w:t>
            </w:r>
          </w:p>
        </w:tc>
        <w:tc>
          <w:tcPr>
            <w:tcW w:type="dxa" w:w="4324"/>
            <w:shd w:val="clear" w:color="auto" w:fill="E8E8E8"/>
          </w:tcPr>
          <w:p>
            <w:pPr>
              <w:spacing w:after="0"/>
              <w:jc w:val="left"/>
            </w:pPr>
            <w:r>
              <w:rPr>
                <w:b/>
                <w:sz w:val="16"/>
              </w:rPr>
              <w:t>Applicant</w:t>
            </w:r>
          </w:p>
        </w:tc>
        <w:tc>
          <w:tcPr>
            <w:tcW w:type="dxa" w:w="23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27"/>
          </w:tcPr>
          <w:p>
            <w:pPr>
              <w:spacing w:after="0"/>
              <w:jc w:val="left"/>
            </w:pPr>
            <w:r>
              <w:rPr>
                <w:sz w:val="16"/>
              </w:rPr>
              <w:t>DR-4830-GA</w:t>
            </w:r>
          </w:p>
        </w:tc>
        <w:tc>
          <w:tcPr>
            <w:tcW w:type="dxa" w:w="2127"/>
          </w:tcPr>
          <w:p>
            <w:pPr>
              <w:spacing w:after="0"/>
              <w:jc w:val="left"/>
            </w:pPr>
            <w:r>
              <w:rPr>
                <w:sz w:val="16"/>
              </w:rPr>
              <w:t>2024-09-30</w:t>
            </w:r>
          </w:p>
        </w:tc>
        <w:tc>
          <w:tcPr>
            <w:tcW w:type="dxa" w:w="3225"/>
          </w:tcPr>
          <w:p>
            <w:pPr>
              <w:spacing w:after="0"/>
              <w:jc w:val="left"/>
            </w:pPr>
            <w:r>
              <w:rPr>
                <w:sz w:val="16"/>
              </w:rPr>
              <w:t>Hurricane Helene</w:t>
            </w:r>
          </w:p>
        </w:tc>
        <w:tc>
          <w:tcPr>
            <w:tcW w:type="dxa" w:w="4324"/>
          </w:tcPr>
          <w:p>
            <w:pPr>
              <w:spacing w:after="0"/>
              <w:jc w:val="left"/>
            </w:pPr>
            <w:r>
              <w:rPr>
                <w:sz w:val="16"/>
              </w:rPr>
              <w:t>Wellstar Health System</w:t>
            </w:r>
          </w:p>
        </w:tc>
        <w:tc>
          <w:tcPr>
            <w:tcW w:type="dxa" w:w="2310"/>
          </w:tcPr>
          <w:p>
            <w:pPr>
              <w:spacing w:after="0"/>
              <w:jc w:val="right"/>
            </w:pPr>
            <w:r>
              <w:rPr>
                <w:sz w:val="16"/>
              </w:rPr>
              <w:t>$236,402.61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6</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222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12</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49</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263</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37</w:t>
            </w:r>
          </w:p>
        </w:tc>
        <w:tc>
          <w:tcPr>
            <w:tcW w:type="dxa" w:w="1601"/>
          </w:tcPr>
          <w:p>
            <w:pPr>
              <w:spacing w:after="0"/>
              <w:jc w:val="right"/>
            </w:pPr>
            <w:r>
              <w:rPr>
                <w:sz w:val="16"/>
              </w:rPr>
              <w:t>2</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3 High Wind and 10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31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36</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w:t>
            </w:r>
          </w:p>
        </w:tc>
        <w:tc>
          <w:tcPr>
            <w:tcW w:type="dxa" w:w="1601"/>
          </w:tcPr>
          <w:p>
            <w:pPr>
              <w:spacing w:after="0"/>
              <w:jc w:val="right"/>
            </w:pPr>
            <w:r>
              <w:rPr>
                <w:sz w:val="16"/>
              </w:rPr>
              <w:t>3</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2041"/>
        <w:gridCol w:w="3452"/>
        <w:gridCol w:w="943"/>
        <w:gridCol w:w="2305"/>
        <w:gridCol w:w="3013"/>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2041"/>
            <w:shd w:val="clear" w:color="auto" w:fill="E8E8E8"/>
          </w:tcPr>
          <w:p>
            <w:pPr>
              <w:spacing w:after="0"/>
              <w:jc w:val="left"/>
            </w:pPr>
            <w:r>
              <w:rPr>
                <w:b/>
                <w:sz w:val="16"/>
              </w:rPr>
              <w:t>Magnitude or extent</w:t>
            </w:r>
          </w:p>
        </w:tc>
        <w:tc>
          <w:tcPr>
            <w:tcW w:type="dxa" w:w="3452"/>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5"/>
            <w:shd w:val="clear" w:color="auto" w:fill="E8E8E8"/>
          </w:tcPr>
          <w:p>
            <w:pPr>
              <w:spacing w:after="0"/>
              <w:jc w:val="left"/>
            </w:pPr>
            <w:r>
              <w:rPr>
                <w:b/>
                <w:sz w:val="16"/>
              </w:rPr>
              <w:t>Location</w:t>
            </w:r>
          </w:p>
        </w:tc>
        <w:tc>
          <w:tcPr>
            <w:tcW w:type="dxa" w:w="30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321"/>
          </w:tcPr>
          <w:p>
            <w:pPr>
              <w:spacing w:after="0"/>
              <w:jc w:val="left"/>
            </w:pPr>
            <w:r>
              <w:rPr>
                <w:sz w:val="16"/>
              </w:rPr>
              <w:t>Tropical Storm</w:t>
            </w:r>
          </w:p>
        </w:tc>
        <w:tc>
          <w:tcPr>
            <w:tcW w:type="dxa" w:w="2041"/>
          </w:tcPr>
          <w:p>
            <w:pPr>
              <w:spacing w:after="0"/>
              <w:jc w:val="left"/>
            </w:pPr>
          </w:p>
        </w:tc>
        <w:tc>
          <w:tcPr>
            <w:tcW w:type="dxa" w:w="3452"/>
          </w:tcPr>
          <w:p>
            <w:pPr>
              <w:spacing w:after="0"/>
              <w:jc w:val="left"/>
            </w:pPr>
            <w:r>
              <w:rPr>
                <w:sz w:val="16"/>
              </w:rPr>
              <w:t>$50,000 property; crops not reported, reported for the zone (2017 dollars)</w:t>
            </w:r>
          </w:p>
        </w:tc>
        <w:tc>
          <w:tcPr>
            <w:tcW w:type="dxa" w:w="943"/>
          </w:tcPr>
          <w:p>
            <w:pPr>
              <w:spacing w:after="0"/>
              <w:jc w:val="right"/>
            </w:pPr>
            <w:r>
              <w:rPr>
                <w:sz w:val="16"/>
              </w:rPr>
              <w:t>0, 0</w:t>
            </w:r>
          </w:p>
        </w:tc>
        <w:tc>
          <w:tcPr>
            <w:tcW w:type="dxa" w:w="2305"/>
          </w:tcPr>
          <w:p>
            <w:pPr>
              <w:spacing w:after="0"/>
              <w:jc w:val="left"/>
            </w:pPr>
            <w:r>
              <w:rPr>
                <w:sz w:val="16"/>
              </w:rPr>
              <w:t>NWS zone GAZ032 (COBB), zone-level</w:t>
            </w:r>
          </w:p>
        </w:tc>
        <w:tc>
          <w:tcPr>
            <w:tcW w:type="dxa" w:w="301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2011-06-18</w:t>
            </w:r>
          </w:p>
        </w:tc>
        <w:tc>
          <w:tcPr>
            <w:tcW w:type="dxa" w:w="1321"/>
          </w:tcPr>
          <w:p>
            <w:pPr>
              <w:spacing w:after="0"/>
              <w:jc w:val="left"/>
            </w:pPr>
            <w:r>
              <w:rPr>
                <w:sz w:val="16"/>
              </w:rPr>
              <w:t>Thunderstorm Wind</w:t>
            </w:r>
          </w:p>
        </w:tc>
        <w:tc>
          <w:tcPr>
            <w:tcW w:type="dxa" w:w="2041"/>
          </w:tcPr>
          <w:p>
            <w:pPr>
              <w:spacing w:after="0"/>
              <w:jc w:val="left"/>
            </w:pPr>
            <w:r>
              <w:rPr>
                <w:sz w:val="16"/>
              </w:rPr>
              <w:t>52 kt (60 mph) estimated gust</w:t>
            </w:r>
          </w:p>
        </w:tc>
        <w:tc>
          <w:tcPr>
            <w:tcW w:type="dxa" w:w="3452"/>
          </w:tcPr>
          <w:p>
            <w:pPr>
              <w:spacing w:after="0"/>
              <w:jc w:val="left"/>
            </w:pPr>
            <w:r>
              <w:rPr>
                <w:sz w:val="16"/>
              </w:rPr>
              <w:t>$30,000 property; $0 crops (2011 dollars)</w:t>
            </w:r>
          </w:p>
        </w:tc>
        <w:tc>
          <w:tcPr>
            <w:tcW w:type="dxa" w:w="943"/>
          </w:tcPr>
          <w:p>
            <w:pPr>
              <w:spacing w:after="0"/>
              <w:jc w:val="right"/>
            </w:pPr>
            <w:r>
              <w:rPr>
                <w:sz w:val="16"/>
              </w:rPr>
              <w:t>1, 0</w:t>
            </w:r>
          </w:p>
        </w:tc>
        <w:tc>
          <w:tcPr>
            <w:tcW w:type="dxa" w:w="2305"/>
          </w:tcPr>
          <w:p>
            <w:pPr>
              <w:spacing w:after="0"/>
              <w:jc w:val="left"/>
            </w:pPr>
            <w:r>
              <w:rPr>
                <w:sz w:val="16"/>
              </w:rPr>
              <w:t>ACWORTH to MABLETON</w:t>
            </w:r>
          </w:p>
        </w:tc>
        <w:tc>
          <w:tcPr>
            <w:tcW w:type="dxa" w:w="3013"/>
          </w:tcPr>
          <w:p>
            <w:pPr>
              <w:spacing w:after="0"/>
              <w:jc w:val="left"/>
            </w:pPr>
            <w:r>
              <w:rPr>
                <w:sz w:val="16"/>
              </w:rPr>
              <w:t>deaths or injuries recorded</w:t>
            </w:r>
          </w:p>
        </w:tc>
      </w:tr>
      <w:tr>
        <w:trPr>
          <w:cantSplit/>
        </w:trPr>
        <w:tc>
          <w:tcPr>
            <w:tcW w:type="dxa" w:w="1037"/>
          </w:tcPr>
          <w:p>
            <w:pPr>
              <w:spacing w:after="0"/>
              <w:jc w:val="left"/>
            </w:pPr>
            <w:r>
              <w:rPr>
                <w:sz w:val="16"/>
              </w:rPr>
              <w:t>2010-07-13</w:t>
            </w:r>
          </w:p>
        </w:tc>
        <w:tc>
          <w:tcPr>
            <w:tcW w:type="dxa" w:w="1321"/>
          </w:tcPr>
          <w:p>
            <w:pPr>
              <w:spacing w:after="0"/>
              <w:jc w:val="left"/>
            </w:pPr>
            <w:r>
              <w:rPr>
                <w:sz w:val="16"/>
              </w:rPr>
              <w:t>Lightning</w:t>
            </w:r>
          </w:p>
        </w:tc>
        <w:tc>
          <w:tcPr>
            <w:tcW w:type="dxa" w:w="2041"/>
          </w:tcPr>
          <w:p>
            <w:pPr>
              <w:spacing w:after="0"/>
              <w:jc w:val="left"/>
            </w:pPr>
          </w:p>
        </w:tc>
        <w:tc>
          <w:tcPr>
            <w:tcW w:type="dxa" w:w="3452"/>
          </w:tcPr>
          <w:p>
            <w:pPr>
              <w:spacing w:after="0"/>
              <w:jc w:val="left"/>
            </w:pPr>
            <w:r>
              <w:rPr>
                <w:sz w:val="16"/>
              </w:rPr>
              <w:t>$0 property; $0 crops (2010 dollars)</w:t>
            </w:r>
          </w:p>
        </w:tc>
        <w:tc>
          <w:tcPr>
            <w:tcW w:type="dxa" w:w="943"/>
          </w:tcPr>
          <w:p>
            <w:pPr>
              <w:spacing w:after="0"/>
              <w:jc w:val="right"/>
            </w:pPr>
            <w:r>
              <w:rPr>
                <w:sz w:val="16"/>
              </w:rPr>
              <w:t>2, 0</w:t>
            </w:r>
          </w:p>
        </w:tc>
        <w:tc>
          <w:tcPr>
            <w:tcW w:type="dxa" w:w="2305"/>
          </w:tcPr>
          <w:p>
            <w:pPr>
              <w:spacing w:after="0"/>
              <w:jc w:val="left"/>
            </w:pPr>
            <w:r>
              <w:rPr>
                <w:sz w:val="16"/>
              </w:rPr>
              <w:t>LELAND</w:t>
            </w:r>
          </w:p>
        </w:tc>
        <w:tc>
          <w:tcPr>
            <w:tcW w:type="dxa" w:w="3013"/>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321"/>
          </w:tcPr>
          <w:p>
            <w:pPr>
              <w:spacing w:after="0"/>
              <w:jc w:val="left"/>
            </w:pPr>
            <w:r>
              <w:rPr>
                <w:sz w:val="16"/>
              </w:rPr>
              <w:t>Flood</w:t>
            </w:r>
          </w:p>
        </w:tc>
        <w:tc>
          <w:tcPr>
            <w:tcW w:type="dxa" w:w="2041"/>
          </w:tcPr>
          <w:p>
            <w:pPr>
              <w:spacing w:after="0"/>
              <w:jc w:val="left"/>
            </w:pPr>
          </w:p>
        </w:tc>
        <w:tc>
          <w:tcPr>
            <w:tcW w:type="dxa" w:w="3452"/>
          </w:tcPr>
          <w:p>
            <w:pPr>
              <w:spacing w:after="0"/>
              <w:jc w:val="left"/>
            </w:pPr>
            <w:r>
              <w:rPr>
                <w:sz w:val="16"/>
              </w:rPr>
              <w:t>$12,600,000 property; $0 crops (2009 dollars)</w:t>
            </w:r>
          </w:p>
        </w:tc>
        <w:tc>
          <w:tcPr>
            <w:tcW w:type="dxa" w:w="943"/>
          </w:tcPr>
          <w:p>
            <w:pPr>
              <w:spacing w:after="0"/>
              <w:jc w:val="right"/>
            </w:pPr>
            <w:r>
              <w:rPr>
                <w:sz w:val="16"/>
              </w:rPr>
              <w:t>0, 0</w:t>
            </w:r>
          </w:p>
        </w:tc>
        <w:tc>
          <w:tcPr>
            <w:tcW w:type="dxa" w:w="2305"/>
          </w:tcPr>
          <w:p>
            <w:pPr>
              <w:spacing w:after="0"/>
              <w:jc w:val="left"/>
            </w:pPr>
            <w:r>
              <w:rPr>
                <w:sz w:val="16"/>
              </w:rPr>
              <w:t>ACWORTH to POWDER SPGS</w:t>
            </w:r>
          </w:p>
        </w:tc>
        <w:tc>
          <w:tcPr>
            <w:tcW w:type="dxa" w:w="301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2008-02-26</w:t>
            </w:r>
          </w:p>
        </w:tc>
        <w:tc>
          <w:tcPr>
            <w:tcW w:type="dxa" w:w="1321"/>
          </w:tcPr>
          <w:p>
            <w:pPr>
              <w:spacing w:after="0"/>
              <w:jc w:val="left"/>
            </w:pPr>
            <w:r>
              <w:rPr>
                <w:sz w:val="16"/>
              </w:rPr>
              <w:t>Thunderstorm Wind</w:t>
            </w:r>
          </w:p>
        </w:tc>
        <w:tc>
          <w:tcPr>
            <w:tcW w:type="dxa" w:w="2041"/>
          </w:tcPr>
          <w:p>
            <w:pPr>
              <w:spacing w:after="0"/>
              <w:jc w:val="left"/>
            </w:pPr>
            <w:r>
              <w:rPr>
                <w:sz w:val="16"/>
              </w:rPr>
              <w:t>78 kt (90 mph) estimated gust</w:t>
            </w:r>
          </w:p>
        </w:tc>
        <w:tc>
          <w:tcPr>
            <w:tcW w:type="dxa" w:w="3452"/>
          </w:tcPr>
          <w:p>
            <w:pPr>
              <w:spacing w:after="0"/>
              <w:jc w:val="left"/>
            </w:pPr>
            <w:r>
              <w:rPr>
                <w:sz w:val="16"/>
              </w:rPr>
              <w:t>$5,000,000 property; $0 crops (2008 dollars)</w:t>
            </w:r>
          </w:p>
        </w:tc>
        <w:tc>
          <w:tcPr>
            <w:tcW w:type="dxa" w:w="943"/>
          </w:tcPr>
          <w:p>
            <w:pPr>
              <w:spacing w:after="0"/>
              <w:jc w:val="right"/>
            </w:pPr>
            <w:r>
              <w:rPr>
                <w:sz w:val="16"/>
              </w:rPr>
              <w:t>0, 0</w:t>
            </w:r>
          </w:p>
        </w:tc>
        <w:tc>
          <w:tcPr>
            <w:tcW w:type="dxa" w:w="2305"/>
          </w:tcPr>
          <w:p>
            <w:pPr>
              <w:spacing w:after="0"/>
              <w:jc w:val="left"/>
            </w:pPr>
            <w:r>
              <w:rPr>
                <w:sz w:val="16"/>
              </w:rPr>
              <w:t>ACWORTH to SANDY PLAINS</w:t>
            </w:r>
          </w:p>
        </w:tc>
        <w:tc>
          <w:tcPr>
            <w:tcW w:type="dxa" w:w="3013"/>
          </w:tcPr>
          <w:p>
            <w:pPr>
              <w:spacing w:after="0"/>
              <w:jc w:val="left"/>
            </w:pPr>
            <w:r>
              <w:rPr>
                <w:sz w:val="16"/>
              </w:rPr>
              <w:t>B1-c worst recorded: Thunderstorm Wind</w:t>
            </w:r>
          </w:p>
        </w:tc>
      </w:tr>
      <w:tr>
        <w:trPr>
          <w:cantSplit/>
        </w:trPr>
        <w:tc>
          <w:tcPr>
            <w:tcW w:type="dxa" w:w="1037"/>
          </w:tcPr>
          <w:p>
            <w:pPr>
              <w:spacing w:after="0"/>
              <w:jc w:val="left"/>
            </w:pPr>
            <w:r>
              <w:rPr>
                <w:sz w:val="16"/>
              </w:rPr>
              <w:t>2004-09-16</w:t>
            </w:r>
          </w:p>
        </w:tc>
        <w:tc>
          <w:tcPr>
            <w:tcW w:type="dxa" w:w="1321"/>
          </w:tcPr>
          <w:p>
            <w:pPr>
              <w:spacing w:after="0"/>
              <w:jc w:val="left"/>
            </w:pPr>
            <w:r>
              <w:rPr>
                <w:sz w:val="16"/>
              </w:rPr>
              <w:t>High Wind</w:t>
            </w:r>
          </w:p>
        </w:tc>
        <w:tc>
          <w:tcPr>
            <w:tcW w:type="dxa" w:w="2041"/>
          </w:tcPr>
          <w:p>
            <w:pPr>
              <w:spacing w:after="0"/>
              <w:jc w:val="left"/>
            </w:pPr>
            <w:r>
              <w:rPr>
                <w:sz w:val="16"/>
              </w:rPr>
              <w:t>50 kt (58 mph) estimated gust</w:t>
            </w:r>
          </w:p>
        </w:tc>
        <w:tc>
          <w:tcPr>
            <w:tcW w:type="dxa" w:w="3452"/>
          </w:tcPr>
          <w:p>
            <w:pPr>
              <w:spacing w:after="0"/>
              <w:jc w:val="left"/>
            </w:pPr>
            <w:r>
              <w:rPr>
                <w:sz w:val="16"/>
              </w:rPr>
              <w:t>$200,000 property; crops not reported, reported for the zone (2004 dollars)</w:t>
            </w:r>
          </w:p>
        </w:tc>
        <w:tc>
          <w:tcPr>
            <w:tcW w:type="dxa" w:w="943"/>
          </w:tcPr>
          <w:p>
            <w:pPr>
              <w:spacing w:after="0"/>
              <w:jc w:val="right"/>
            </w:pPr>
            <w:r>
              <w:rPr>
                <w:sz w:val="16"/>
              </w:rPr>
              <w:t>0, 0</w:t>
            </w:r>
          </w:p>
        </w:tc>
        <w:tc>
          <w:tcPr>
            <w:tcW w:type="dxa" w:w="2305"/>
          </w:tcPr>
          <w:p>
            <w:pPr>
              <w:spacing w:after="0"/>
              <w:jc w:val="left"/>
            </w:pPr>
            <w:r>
              <w:rPr>
                <w:sz w:val="16"/>
              </w:rPr>
              <w:t>NWS zone GAZ032 (COBB), zone-level</w:t>
            </w:r>
          </w:p>
        </w:tc>
        <w:tc>
          <w:tcPr>
            <w:tcW w:type="dxa" w:w="3013"/>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321"/>
          </w:tcPr>
          <w:p>
            <w:pPr>
              <w:spacing w:after="0"/>
              <w:jc w:val="left"/>
            </w:pPr>
            <w:r>
              <w:rPr>
                <w:sz w:val="16"/>
              </w:rPr>
              <w:t>Extreme Cold/Wind Chill</w:t>
            </w:r>
          </w:p>
        </w:tc>
        <w:tc>
          <w:tcPr>
            <w:tcW w:type="dxa" w:w="2041"/>
          </w:tcPr>
          <w:p>
            <w:pPr>
              <w:spacing w:after="0"/>
              <w:jc w:val="left"/>
            </w:pPr>
          </w:p>
        </w:tc>
        <w:tc>
          <w:tcPr>
            <w:tcW w:type="dxa" w:w="3452"/>
          </w:tcPr>
          <w:p>
            <w:pPr>
              <w:spacing w:after="0"/>
              <w:jc w:val="left"/>
            </w:pPr>
            <w:r>
              <w:rPr>
                <w:sz w:val="16"/>
              </w:rPr>
              <w:t>damage not reported</w:t>
            </w:r>
          </w:p>
        </w:tc>
        <w:tc>
          <w:tcPr>
            <w:tcW w:type="dxa" w:w="943"/>
          </w:tcPr>
          <w:p>
            <w:pPr>
              <w:spacing w:after="0"/>
              <w:jc w:val="right"/>
            </w:pPr>
            <w:r>
              <w:rPr>
                <w:sz w:val="16"/>
              </w:rPr>
              <w:t>0, 0</w:t>
            </w:r>
          </w:p>
        </w:tc>
        <w:tc>
          <w:tcPr>
            <w:tcW w:type="dxa" w:w="2305"/>
          </w:tcPr>
          <w:p>
            <w:pPr>
              <w:spacing w:after="0"/>
              <w:jc w:val="left"/>
            </w:pPr>
            <w:r>
              <w:rPr>
                <w:sz w:val="16"/>
              </w:rPr>
              <w:t>NWS zone GAZ032 (COBB), zone-level</w:t>
            </w:r>
          </w:p>
        </w:tc>
        <w:tc>
          <w:tcPr>
            <w:tcW w:type="dxa" w:w="30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21"/>
          </w:tcPr>
          <w:p>
            <w:pPr>
              <w:spacing w:after="0"/>
              <w:jc w:val="left"/>
            </w:pPr>
            <w:r>
              <w:rPr>
                <w:sz w:val="16"/>
              </w:rPr>
              <w:t>Ice Storm</w:t>
            </w:r>
          </w:p>
        </w:tc>
        <w:tc>
          <w:tcPr>
            <w:tcW w:type="dxa" w:w="2041"/>
          </w:tcPr>
          <w:p>
            <w:pPr>
              <w:spacing w:after="0"/>
              <w:jc w:val="left"/>
            </w:pPr>
          </w:p>
        </w:tc>
        <w:tc>
          <w:tcPr>
            <w:tcW w:type="dxa" w:w="3452"/>
          </w:tcPr>
          <w:p>
            <w:pPr>
              <w:spacing w:after="0"/>
              <w:jc w:val="left"/>
            </w:pPr>
            <w:r>
              <w:rPr>
                <w:sz w:val="16"/>
              </w:rPr>
              <w:t>$980,000 property; crops not reported, reported for the zone (2000 dollars)</w:t>
            </w:r>
          </w:p>
        </w:tc>
        <w:tc>
          <w:tcPr>
            <w:tcW w:type="dxa" w:w="943"/>
          </w:tcPr>
          <w:p>
            <w:pPr>
              <w:spacing w:after="0"/>
              <w:jc w:val="right"/>
            </w:pPr>
            <w:r>
              <w:rPr>
                <w:sz w:val="16"/>
              </w:rPr>
              <w:t>0, 0</w:t>
            </w:r>
          </w:p>
        </w:tc>
        <w:tc>
          <w:tcPr>
            <w:tcW w:type="dxa" w:w="2305"/>
          </w:tcPr>
          <w:p>
            <w:pPr>
              <w:spacing w:after="0"/>
              <w:jc w:val="left"/>
            </w:pPr>
            <w:r>
              <w:rPr>
                <w:sz w:val="16"/>
              </w:rPr>
              <w:t>NWS zone GAZ032 (COBB), zone-level</w:t>
            </w:r>
          </w:p>
        </w:tc>
        <w:tc>
          <w:tcPr>
            <w:tcW w:type="dxa" w:w="3013"/>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321"/>
          </w:tcPr>
          <w:p>
            <w:pPr>
              <w:spacing w:after="0"/>
              <w:jc w:val="left"/>
            </w:pPr>
            <w:r>
              <w:rPr>
                <w:sz w:val="16"/>
              </w:rPr>
              <w:t>Heat</w:t>
            </w:r>
          </w:p>
        </w:tc>
        <w:tc>
          <w:tcPr>
            <w:tcW w:type="dxa" w:w="2041"/>
          </w:tcPr>
          <w:p>
            <w:pPr>
              <w:spacing w:after="0"/>
              <w:jc w:val="left"/>
            </w:pPr>
          </w:p>
        </w:tc>
        <w:tc>
          <w:tcPr>
            <w:tcW w:type="dxa" w:w="3452"/>
          </w:tcPr>
          <w:p>
            <w:pPr>
              <w:spacing w:after="0"/>
              <w:jc w:val="left"/>
            </w:pPr>
            <w:r>
              <w:rPr>
                <w:sz w:val="16"/>
              </w:rPr>
              <w:t>damage not reported</w:t>
            </w:r>
          </w:p>
        </w:tc>
        <w:tc>
          <w:tcPr>
            <w:tcW w:type="dxa" w:w="943"/>
          </w:tcPr>
          <w:p>
            <w:pPr>
              <w:spacing w:after="0"/>
              <w:jc w:val="right"/>
            </w:pPr>
            <w:r>
              <w:rPr>
                <w:sz w:val="16"/>
              </w:rPr>
              <w:t>0, 0</w:t>
            </w:r>
          </w:p>
        </w:tc>
        <w:tc>
          <w:tcPr>
            <w:tcW w:type="dxa" w:w="2305"/>
          </w:tcPr>
          <w:p>
            <w:pPr>
              <w:spacing w:after="0"/>
              <w:jc w:val="left"/>
            </w:pPr>
            <w:r>
              <w:rPr>
                <w:sz w:val="16"/>
              </w:rPr>
              <w:t>NWS zone GAZ032 (COBB), zone-level</w:t>
            </w:r>
          </w:p>
        </w:tc>
        <w:tc>
          <w:tcPr>
            <w:tcW w:type="dxa" w:w="3013"/>
          </w:tcPr>
          <w:p>
            <w:pPr>
              <w:spacing w:after="0"/>
              <w:jc w:val="left"/>
            </w:pPr>
            <w:r>
              <w:rPr>
                <w:sz w:val="16"/>
              </w:rPr>
              <w:t>B1-c worst recorded: Excessive Heat, Heat</w:t>
            </w:r>
          </w:p>
        </w:tc>
      </w:tr>
      <w:tr>
        <w:trPr>
          <w:cantSplit/>
        </w:trPr>
        <w:tc>
          <w:tcPr>
            <w:tcW w:type="dxa" w:w="1037"/>
          </w:tcPr>
          <w:p>
            <w:pPr>
              <w:spacing w:after="0"/>
              <w:jc w:val="left"/>
            </w:pPr>
            <w:r>
              <w:rPr>
                <w:sz w:val="16"/>
              </w:rPr>
              <w:t>1998-05-07</w:t>
            </w:r>
          </w:p>
        </w:tc>
        <w:tc>
          <w:tcPr>
            <w:tcW w:type="dxa" w:w="1321"/>
          </w:tcPr>
          <w:p>
            <w:pPr>
              <w:spacing w:after="0"/>
              <w:jc w:val="left"/>
            </w:pPr>
            <w:r>
              <w:rPr>
                <w:sz w:val="16"/>
              </w:rPr>
              <w:t>Hail</w:t>
            </w:r>
          </w:p>
        </w:tc>
        <w:tc>
          <w:tcPr>
            <w:tcW w:type="dxa" w:w="2041"/>
          </w:tcPr>
          <w:p>
            <w:pPr>
              <w:spacing w:after="0"/>
              <w:jc w:val="left"/>
            </w:pPr>
            <w:r>
              <w:rPr>
                <w:sz w:val="16"/>
              </w:rPr>
              <w:t>4 in</w:t>
            </w:r>
          </w:p>
        </w:tc>
        <w:tc>
          <w:tcPr>
            <w:tcW w:type="dxa" w:w="3452"/>
          </w:tcPr>
          <w:p>
            <w:pPr>
              <w:spacing w:after="0"/>
              <w:jc w:val="left"/>
            </w:pPr>
            <w:r>
              <w:rPr>
                <w:sz w:val="16"/>
              </w:rPr>
              <w:t>$5,000 property; crops not reported (1998 dollars)</w:t>
            </w:r>
          </w:p>
        </w:tc>
        <w:tc>
          <w:tcPr>
            <w:tcW w:type="dxa" w:w="943"/>
          </w:tcPr>
          <w:p>
            <w:pPr>
              <w:spacing w:after="0"/>
              <w:jc w:val="right"/>
            </w:pPr>
            <w:r>
              <w:rPr>
                <w:sz w:val="16"/>
              </w:rPr>
              <w:t>0, 0</w:t>
            </w:r>
          </w:p>
        </w:tc>
        <w:tc>
          <w:tcPr>
            <w:tcW w:type="dxa" w:w="2305"/>
          </w:tcPr>
          <w:p>
            <w:pPr>
              <w:spacing w:after="0"/>
              <w:jc w:val="left"/>
            </w:pPr>
            <w:r>
              <w:rPr>
                <w:sz w:val="16"/>
              </w:rPr>
              <w:t>ACWORTH to MARIETTA</w:t>
            </w:r>
          </w:p>
        </w:tc>
        <w:tc>
          <w:tcPr>
            <w:tcW w:type="dxa" w:w="3013"/>
          </w:tcPr>
          <w:p>
            <w:pPr>
              <w:spacing w:after="0"/>
              <w:jc w:val="left"/>
            </w:pPr>
            <w:r>
              <w:rPr>
                <w:sz w:val="16"/>
              </w:rPr>
              <w:t>B1-c worst recorded: Hail</w:t>
            </w:r>
          </w:p>
        </w:tc>
      </w:tr>
      <w:tr>
        <w:trPr>
          <w:cantSplit/>
        </w:trPr>
        <w:tc>
          <w:tcPr>
            <w:tcW w:type="dxa" w:w="1037"/>
          </w:tcPr>
          <w:p>
            <w:pPr>
              <w:spacing w:after="0"/>
              <w:jc w:val="left"/>
            </w:pPr>
            <w:r>
              <w:rPr>
                <w:sz w:val="16"/>
              </w:rPr>
              <w:t>1995-06-30</w:t>
            </w:r>
          </w:p>
        </w:tc>
        <w:tc>
          <w:tcPr>
            <w:tcW w:type="dxa" w:w="1321"/>
          </w:tcPr>
          <w:p>
            <w:pPr>
              <w:spacing w:after="0"/>
              <w:jc w:val="left"/>
            </w:pPr>
            <w:r>
              <w:rPr>
                <w:sz w:val="16"/>
              </w:rPr>
              <w:t>Tornado</w:t>
            </w:r>
          </w:p>
        </w:tc>
        <w:tc>
          <w:tcPr>
            <w:tcW w:type="dxa" w:w="2041"/>
          </w:tcPr>
          <w:p>
            <w:pPr>
              <w:spacing w:after="0"/>
              <w:jc w:val="left"/>
            </w:pPr>
            <w:r>
              <w:rPr>
                <w:sz w:val="16"/>
              </w:rPr>
              <w:t>F1, 0.1 mi path length (whole path, pre-1996), 10 yd wide</w:t>
            </w:r>
          </w:p>
        </w:tc>
        <w:tc>
          <w:tcPr>
            <w:tcW w:type="dxa" w:w="3452"/>
          </w:tcPr>
          <w:p>
            <w:pPr>
              <w:spacing w:after="0"/>
              <w:jc w:val="left"/>
            </w:pPr>
            <w:r>
              <w:rPr>
                <w:sz w:val="16"/>
              </w:rPr>
              <w:t>damage not recorded (pre-1996 record)</w:t>
            </w:r>
          </w:p>
        </w:tc>
        <w:tc>
          <w:tcPr>
            <w:tcW w:type="dxa" w:w="943"/>
          </w:tcPr>
          <w:p>
            <w:pPr>
              <w:spacing w:after="0"/>
              <w:jc w:val="right"/>
            </w:pPr>
            <w:r>
              <w:rPr>
                <w:sz w:val="16"/>
              </w:rPr>
              <w:t>4, 250</w:t>
            </w:r>
          </w:p>
        </w:tc>
        <w:tc>
          <w:tcPr>
            <w:tcW w:type="dxa" w:w="2305"/>
          </w:tcPr>
          <w:p>
            <w:pPr>
              <w:spacing w:after="0"/>
              <w:jc w:val="left"/>
            </w:pPr>
            <w:r>
              <w:rPr>
                <w:sz w:val="16"/>
              </w:rPr>
              <w:t>Smyrna</w:t>
            </w:r>
          </w:p>
        </w:tc>
        <w:tc>
          <w:tcPr>
            <w:tcW w:type="dxa" w:w="3013"/>
          </w:tcPr>
          <w:p>
            <w:pPr>
              <w:spacing w:after="0"/>
              <w:jc w:val="left"/>
            </w:pPr>
            <w:r>
              <w:rPr>
                <w:sz w:val="16"/>
              </w:rPr>
              <w:t>deaths or injuries recorded</w:t>
            </w:r>
          </w:p>
        </w:tc>
      </w:tr>
      <w:tr>
        <w:trPr>
          <w:cantSplit/>
        </w:trPr>
        <w:tc>
          <w:tcPr>
            <w:tcW w:type="dxa" w:w="1037"/>
          </w:tcPr>
          <w:p>
            <w:pPr>
              <w:spacing w:after="0"/>
              <w:jc w:val="left"/>
            </w:pPr>
            <w:r>
              <w:rPr>
                <w:sz w:val="16"/>
              </w:rPr>
              <w:t>1992-11-22</w:t>
            </w:r>
          </w:p>
        </w:tc>
        <w:tc>
          <w:tcPr>
            <w:tcW w:type="dxa" w:w="1321"/>
          </w:tcPr>
          <w:p>
            <w:pPr>
              <w:spacing w:after="0"/>
              <w:jc w:val="left"/>
            </w:pPr>
            <w:r>
              <w:rPr>
                <w:sz w:val="16"/>
              </w:rPr>
              <w:t>Tornado</w:t>
            </w:r>
          </w:p>
        </w:tc>
        <w:tc>
          <w:tcPr>
            <w:tcW w:type="dxa" w:w="2041"/>
          </w:tcPr>
          <w:p>
            <w:pPr>
              <w:spacing w:after="0"/>
              <w:jc w:val="left"/>
            </w:pPr>
            <w:r>
              <w:rPr>
                <w:sz w:val="16"/>
              </w:rPr>
              <w:t>F4, 13 mi path length (whole path, pre-1996), 867 yd wide</w:t>
            </w:r>
          </w:p>
        </w:tc>
        <w:tc>
          <w:tcPr>
            <w:tcW w:type="dxa" w:w="3452"/>
          </w:tcPr>
          <w:p>
            <w:pPr>
              <w:spacing w:after="0"/>
              <w:jc w:val="left"/>
            </w:pPr>
            <w:r>
              <w:rPr>
                <w:sz w:val="16"/>
              </w:rPr>
              <w:t>$25,000,000 property; crops not recorded (1992 dollars)</w:t>
            </w:r>
          </w:p>
        </w:tc>
        <w:tc>
          <w:tcPr>
            <w:tcW w:type="dxa" w:w="943"/>
          </w:tcPr>
          <w:p>
            <w:pPr>
              <w:spacing w:after="0"/>
              <w:jc w:val="right"/>
            </w:pPr>
            <w:r>
              <w:rPr>
                <w:sz w:val="16"/>
              </w:rPr>
              <w:t>0, 34</w:t>
            </w:r>
          </w:p>
        </w:tc>
        <w:tc>
          <w:tcPr>
            <w:tcW w:type="dxa" w:w="2305"/>
          </w:tcPr>
          <w:p>
            <w:pPr>
              <w:spacing w:after="0"/>
              <w:jc w:val="left"/>
            </w:pPr>
            <w:r>
              <w:rPr>
                <w:sz w:val="16"/>
              </w:rPr>
              <w:t>location not recorded</w:t>
            </w:r>
          </w:p>
        </w:tc>
        <w:tc>
          <w:tcPr>
            <w:tcW w:type="dxa" w:w="301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1.11</w:t>
            </w:r>
          </w:p>
        </w:tc>
        <w:tc>
          <w:tcPr>
            <w:tcW w:type="dxa" w:w="1261"/>
          </w:tcPr>
          <w:p>
            <w:pPr>
              <w:spacing w:after="0"/>
              <w:jc w:val="left"/>
            </w:pPr>
            <w:r>
              <w:rPr>
                <w:sz w:val="16"/>
              </w:rPr>
              <w:t>event-days per year</w:t>
            </w:r>
          </w:p>
        </w:tc>
        <w:tc>
          <w:tcPr>
            <w:tcW w:type="dxa" w:w="1539"/>
          </w:tcPr>
          <w:p>
            <w:pPr>
              <w:spacing w:after="0"/>
              <w:jc w:val="left"/>
            </w:pPr>
            <w:r>
              <w:rPr>
                <w:sz w:val="16"/>
              </w:rPr>
              <w:t>about 1.11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21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34.8</w:t>
            </w:r>
          </w:p>
        </w:tc>
        <w:tc>
          <w:tcPr>
            <w:tcW w:type="dxa" w:w="1261"/>
          </w:tcPr>
          <w:p>
            <w:pPr>
              <w:spacing w:after="0"/>
              <w:jc w:val="left"/>
            </w:pPr>
            <w:r>
              <w:rPr>
                <w:sz w:val="16"/>
              </w:rPr>
              <w:t>event-days per year</w:t>
            </w:r>
          </w:p>
        </w:tc>
        <w:tc>
          <w:tcPr>
            <w:tcW w:type="dxa" w:w="1539"/>
          </w:tcPr>
          <w:p>
            <w:pPr>
              <w:spacing w:after="0"/>
              <w:jc w:val="left"/>
            </w:pPr>
            <w:r>
              <w:rPr>
                <w:sz w:val="16"/>
              </w:rPr>
              <w:t>about 34.8 days per year</w:t>
            </w:r>
          </w:p>
        </w:tc>
        <w:tc>
          <w:tcPr>
            <w:tcW w:type="dxa" w:w="1561"/>
          </w:tcPr>
          <w:p>
            <w:pPr>
              <w:spacing w:after="0"/>
              <w:jc w:val="left"/>
            </w:pPr>
            <w:r>
              <w:rPr>
                <w:sz w:val="16"/>
              </w:rPr>
              <w:t>Likely (from Storm Events: 15 of 30 years)</w:t>
            </w:r>
          </w:p>
        </w:tc>
        <w:tc>
          <w:tcPr>
            <w:tcW w:type="dxa" w:w="1696"/>
          </w:tcPr>
          <w:p>
            <w:pPr>
              <w:spacing w:after="0"/>
              <w:jc w:val="left"/>
            </w:pPr>
            <w:r>
              <w:rPr>
                <w:sz w:val="16"/>
              </w:rPr>
              <w:t>event-days in 15 of 30 years, 1996 to 2025 (50%)</w:t>
            </w:r>
          </w:p>
        </w:tc>
        <w:tc>
          <w:tcPr>
            <w:tcW w:type="dxa" w:w="1509"/>
          </w:tcPr>
          <w:p>
            <w:pPr>
              <w:spacing w:after="0"/>
              <w:jc w:val="right"/>
            </w:pPr>
            <w:r>
              <w:rPr>
                <w:sz w:val="16"/>
              </w:rPr>
              <w:t>1,253</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0.00232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0.232%</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5.63</w:t>
            </w:r>
          </w:p>
        </w:tc>
        <w:tc>
          <w:tcPr>
            <w:tcW w:type="dxa" w:w="1261"/>
          </w:tcPr>
          <w:p>
            <w:pPr>
              <w:spacing w:after="0"/>
              <w:jc w:val="left"/>
            </w:pPr>
            <w:r>
              <w:rPr>
                <w:sz w:val="16"/>
              </w:rPr>
              <w:t>events per year</w:t>
            </w:r>
          </w:p>
        </w:tc>
        <w:tc>
          <w:tcPr>
            <w:tcW w:type="dxa" w:w="1539"/>
          </w:tcPr>
          <w:p>
            <w:pPr>
              <w:spacing w:after="0"/>
              <w:jc w:val="left"/>
            </w:pPr>
            <w:r>
              <w:rPr>
                <w:sz w:val="16"/>
              </w:rPr>
              <w:t>about 5.63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214.1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2.16</w:t>
            </w:r>
          </w:p>
        </w:tc>
        <w:tc>
          <w:tcPr>
            <w:tcW w:type="dxa" w:w="1261"/>
          </w:tcPr>
          <w:p>
            <w:pPr>
              <w:spacing w:after="0"/>
              <w:jc w:val="left"/>
            </w:pPr>
            <w:r>
              <w:rPr>
                <w:sz w:val="16"/>
              </w:rPr>
              <w:t>event-days per year</w:t>
            </w:r>
          </w:p>
        </w:tc>
        <w:tc>
          <w:tcPr>
            <w:tcW w:type="dxa" w:w="1539"/>
          </w:tcPr>
          <w:p>
            <w:pPr>
              <w:spacing w:after="0"/>
              <w:jc w:val="left"/>
            </w:pPr>
            <w:r>
              <w:rPr>
                <w:sz w:val="16"/>
              </w:rPr>
              <w:t>about 2.16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38</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0.0352</w:t>
            </w:r>
          </w:p>
        </w:tc>
        <w:tc>
          <w:tcPr>
            <w:tcW w:type="dxa" w:w="1261"/>
          </w:tcPr>
          <w:p>
            <w:pPr>
              <w:spacing w:after="0"/>
              <w:jc w:val="left"/>
            </w:pPr>
            <w:r>
              <w:rPr>
                <w:sz w:val="16"/>
              </w:rPr>
              <w:t>events per year</w:t>
            </w:r>
          </w:p>
        </w:tc>
        <w:tc>
          <w:tcPr>
            <w:tcW w:type="dxa" w:w="1539"/>
          </w:tcPr>
          <w:p>
            <w:pPr>
              <w:spacing w:after="0"/>
              <w:jc w:val="left"/>
            </w:pPr>
            <w:r>
              <w:rPr>
                <w:sz w:val="16"/>
              </w:rPr>
              <w:t>about 1 in 28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1.16</w:t>
            </w:r>
          </w:p>
        </w:tc>
        <w:tc>
          <w:tcPr>
            <w:tcW w:type="dxa" w:w="1261"/>
          </w:tcPr>
          <w:p>
            <w:pPr>
              <w:spacing w:after="0"/>
              <w:jc w:val="left"/>
            </w:pPr>
            <w:r>
              <w:rPr>
                <w:sz w:val="16"/>
              </w:rPr>
              <w:t>event-days per year</w:t>
            </w:r>
          </w:p>
        </w:tc>
        <w:tc>
          <w:tcPr>
            <w:tcW w:type="dxa" w:w="1539"/>
          </w:tcPr>
          <w:p>
            <w:pPr>
              <w:spacing w:after="0"/>
              <w:jc w:val="left"/>
            </w:pPr>
            <w:r>
              <w:rPr>
                <w:sz w:val="16"/>
              </w:rPr>
              <w:t>about 1.16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78</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1.29</w:t>
            </w:r>
          </w:p>
        </w:tc>
        <w:tc>
          <w:tcPr>
            <w:tcW w:type="dxa" w:w="1261"/>
          </w:tcPr>
          <w:p>
            <w:pPr>
              <w:spacing w:after="0"/>
              <w:jc w:val="left"/>
            </w:pPr>
            <w:r>
              <w:rPr>
                <w:sz w:val="16"/>
              </w:rPr>
              <w:t>event-days per year</w:t>
            </w:r>
          </w:p>
        </w:tc>
        <w:tc>
          <w:tcPr>
            <w:tcW w:type="dxa" w:w="1539"/>
          </w:tcPr>
          <w:p>
            <w:pPr>
              <w:spacing w:after="0"/>
              <w:jc w:val="left"/>
            </w:pPr>
            <w:r>
              <w:rPr>
                <w:sz w:val="16"/>
              </w:rPr>
              <w:t>about 1.29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36</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0.304</w:t>
            </w:r>
          </w:p>
        </w:tc>
        <w:tc>
          <w:tcPr>
            <w:tcW w:type="dxa" w:w="1261"/>
          </w:tcPr>
          <w:p>
            <w:pPr>
              <w:spacing w:after="0"/>
              <w:jc w:val="left"/>
            </w:pPr>
            <w:r>
              <w:rPr>
                <w:sz w:val="16"/>
              </w:rPr>
              <w:t>events per year (modeled)</w:t>
            </w:r>
          </w:p>
        </w:tc>
        <w:tc>
          <w:tcPr>
            <w:tcW w:type="dxa" w:w="1539"/>
          </w:tcPr>
          <w:p>
            <w:pPr>
              <w:spacing w:after="0"/>
              <w:jc w:val="left"/>
            </w:pPr>
            <w:r>
              <w:rPr>
                <w:sz w:val="16"/>
              </w:rPr>
              <w:t>about 1 in 3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62.3</w:t>
            </w:r>
          </w:p>
        </w:tc>
        <w:tc>
          <w:tcPr>
            <w:tcW w:type="dxa" w:w="1261"/>
          </w:tcPr>
          <w:p>
            <w:pPr>
              <w:spacing w:after="0"/>
              <w:jc w:val="left"/>
            </w:pPr>
            <w:r>
              <w:rPr>
                <w:sz w:val="16"/>
              </w:rPr>
              <w:t>days per year with a strike</w:t>
            </w:r>
          </w:p>
        </w:tc>
        <w:tc>
          <w:tcPr>
            <w:tcW w:type="dxa" w:w="1539"/>
          </w:tcPr>
          <w:p>
            <w:pPr>
              <w:spacing w:after="0"/>
              <w:jc w:val="left"/>
            </w:pPr>
            <w:r>
              <w:rPr>
                <w:sz w:val="16"/>
              </w:rPr>
              <w:t>about 62.3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2.78</w:t>
            </w:r>
          </w:p>
        </w:tc>
        <w:tc>
          <w:tcPr>
            <w:tcW w:type="dxa" w:w="1261"/>
          </w:tcPr>
          <w:p>
            <w:pPr>
              <w:spacing w:after="0"/>
              <w:jc w:val="left"/>
            </w:pPr>
            <w:r>
              <w:rPr>
                <w:sz w:val="16"/>
              </w:rPr>
              <w:t>events per year</w:t>
            </w:r>
          </w:p>
        </w:tc>
        <w:tc>
          <w:tcPr>
            <w:tcW w:type="dxa" w:w="1539"/>
          </w:tcPr>
          <w:p>
            <w:pPr>
              <w:spacing w:after="0"/>
              <w:jc w:val="left"/>
            </w:pPr>
            <w:r>
              <w:rPr>
                <w:sz w:val="16"/>
              </w:rPr>
              <w:t>about 2.78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106</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0.215</w:t>
            </w:r>
          </w:p>
        </w:tc>
        <w:tc>
          <w:tcPr>
            <w:tcW w:type="dxa" w:w="1261"/>
          </w:tcPr>
          <w:p>
            <w:pPr>
              <w:spacing w:after="0"/>
              <w:jc w:val="left"/>
            </w:pPr>
            <w:r>
              <w:rPr>
                <w:sz w:val="16"/>
              </w:rPr>
              <w:t>events per year</w:t>
            </w:r>
          </w:p>
        </w:tc>
        <w:tc>
          <w:tcPr>
            <w:tcW w:type="dxa" w:w="1539"/>
          </w:tcPr>
          <w:p>
            <w:pPr>
              <w:spacing w:after="0"/>
              <w:jc w:val="left"/>
            </w:pPr>
            <w:r>
              <w:rPr>
                <w:sz w:val="16"/>
              </w:rPr>
              <w:t>about 1 in 5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0.000141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0.0141%</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2.79</w:t>
            </w:r>
          </w:p>
        </w:tc>
        <w:tc>
          <w:tcPr>
            <w:tcW w:type="dxa" w:w="1261"/>
          </w:tcPr>
          <w:p>
            <w:pPr>
              <w:spacing w:after="0"/>
              <w:jc w:val="left"/>
            </w:pPr>
            <w:r>
              <w:rPr>
                <w:sz w:val="16"/>
              </w:rPr>
              <w:t>event-days per year</w:t>
            </w:r>
          </w:p>
        </w:tc>
        <w:tc>
          <w:tcPr>
            <w:tcW w:type="dxa" w:w="1539"/>
          </w:tcPr>
          <w:p>
            <w:pPr>
              <w:spacing w:after="0"/>
              <w:jc w:val="left"/>
            </w:pPr>
            <w:r>
              <w:rPr>
                <w:sz w:val="16"/>
              </w:rPr>
              <w:t>about 2.79 days per year</w:t>
            </w:r>
          </w:p>
        </w:tc>
        <w:tc>
          <w:tcPr>
            <w:tcW w:type="dxa" w:w="1561"/>
          </w:tcPr>
          <w:p>
            <w:pPr>
              <w:spacing w:after="0"/>
              <w:jc w:val="left"/>
            </w:pPr>
            <w:r>
              <w:rPr>
                <w:sz w:val="16"/>
              </w:rPr>
              <w:t>Likely (from Storm Events: 22 of 30 years)</w:t>
            </w:r>
          </w:p>
        </w:tc>
        <w:tc>
          <w:tcPr>
            <w:tcW w:type="dxa" w:w="1696"/>
          </w:tcPr>
          <w:p>
            <w:pPr>
              <w:spacing w:after="0"/>
              <w:jc w:val="left"/>
            </w:pPr>
            <w:r>
              <w:rPr>
                <w:sz w:val="16"/>
              </w:rPr>
              <w:t>event-days in 22 of 30 years, 1996 to 2025 (73.3%)</w:t>
            </w:r>
          </w:p>
        </w:tc>
        <w:tc>
          <w:tcPr>
            <w:tcW w:type="dxa" w:w="1509"/>
          </w:tcPr>
          <w:p>
            <w:pPr>
              <w:spacing w:after="0"/>
              <w:jc w:val="right"/>
            </w:pPr>
            <w:r>
              <w:rPr>
                <w:sz w:val="16"/>
              </w:rPr>
              <w:t>53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107</w:t>
            </w:r>
          </w:p>
        </w:tc>
        <w:tc>
          <w:tcPr>
            <w:tcW w:type="dxa" w:w="1381"/>
          </w:tcPr>
          <w:p>
            <w:pPr>
              <w:spacing w:after="0"/>
              <w:jc w:val="right"/>
            </w:pPr>
            <w:r>
              <w:rPr>
                <w:sz w:val="16"/>
              </w:rPr>
              <w:t>30</w:t>
            </w:r>
          </w:p>
        </w:tc>
        <w:tc>
          <w:tcPr>
            <w:tcW w:type="dxa" w:w="1381"/>
          </w:tcPr>
          <w:p>
            <w:pPr>
              <w:spacing w:after="0"/>
              <w:jc w:val="right"/>
            </w:pPr>
            <w:r>
              <w:rPr>
                <w:sz w:val="16"/>
              </w:rPr>
              <w:t>3.57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435"/>
        <w:gridCol w:w="1522"/>
        <w:gridCol w:w="1596"/>
        <w:gridCol w:w="1522"/>
        <w:gridCol w:w="4602"/>
      </w:tblGrid>
      <w:tr>
        <w:trPr>
          <w:cantSplit/>
          <w:tblHeader/>
        </w:trPr>
        <w:tc>
          <w:tcPr>
            <w:tcW w:type="dxa" w:w="2435"/>
            <w:vMerge w:val="restart"/>
            <w:shd w:val="clear" w:color="auto" w:fill="E8E8E8"/>
          </w:tcPr>
          <w:p>
            <w:pPr>
              <w:spacing w:after="0"/>
              <w:jc w:val="left"/>
            </w:pPr>
            <w:r>
              <w:rPr>
                <w:b/>
                <w:sz w:val="16"/>
              </w:rPr>
              <w:t>Hazard</w:t>
            </w:r>
          </w:p>
        </w:tc>
        <w:tc>
          <w:tcPr>
            <w:tcW w:type="dxa" w:w="243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Cold Wave</w:t>
            </w:r>
          </w:p>
        </w:tc>
        <w:tc>
          <w:tcPr>
            <w:tcW w:type="dxa" w:w="2435"/>
          </w:tcPr>
          <w:p>
            <w:pPr>
              <w:spacing w:after="0"/>
              <w:jc w:val="right"/>
            </w:pPr>
            <w:r>
              <w:rPr>
                <w:sz w:val="16"/>
              </w:rPr>
              <w:t>186 of 186</w:t>
            </w:r>
          </w:p>
        </w:tc>
        <w:tc>
          <w:tcPr>
            <w:tcW w:type="dxa" w:w="1522"/>
          </w:tcPr>
          <w:p>
            <w:pPr>
              <w:spacing w:after="0"/>
              <w:jc w:val="right"/>
            </w:pPr>
            <w:r>
              <w:rPr>
                <w:sz w:val="16"/>
              </w:rPr>
              <w:t>36.3</w:t>
            </w:r>
          </w:p>
        </w:tc>
        <w:tc>
          <w:tcPr>
            <w:tcW w:type="dxa" w:w="1596"/>
          </w:tcPr>
          <w:p>
            <w:pPr>
              <w:spacing w:after="0"/>
              <w:jc w:val="right"/>
            </w:pPr>
            <w:r>
              <w:rPr>
                <w:sz w:val="16"/>
              </w:rPr>
              <w:t>64.9</w:t>
            </w:r>
          </w:p>
        </w:tc>
        <w:tc>
          <w:tcPr>
            <w:tcW w:type="dxa" w:w="1522"/>
          </w:tcPr>
          <w:p>
            <w:pPr>
              <w:spacing w:after="0"/>
              <w:jc w:val="right"/>
            </w:pPr>
            <w:r>
              <w:rPr>
                <w:sz w:val="16"/>
              </w:rPr>
              <w:t>89.2</w:t>
            </w:r>
          </w:p>
        </w:tc>
        <w:tc>
          <w:tcPr>
            <w:tcW w:type="dxa" w:w="4602"/>
          </w:tcPr>
          <w:p>
            <w:pPr>
              <w:spacing w:after="0"/>
              <w:jc w:val="left"/>
            </w:pPr>
            <w:r>
              <w:rPr>
                <w:sz w:val="16"/>
              </w:rPr>
              <w:t>Relatively High 18, Relatively Moderate 160, Relatively Low 8</w:t>
            </w:r>
          </w:p>
        </w:tc>
      </w:tr>
      <w:tr>
        <w:trPr>
          <w:cantSplit/>
        </w:trPr>
        <w:tc>
          <w:tcPr>
            <w:tcW w:type="dxa" w:w="2435"/>
          </w:tcPr>
          <w:p>
            <w:pPr>
              <w:spacing w:after="0"/>
              <w:jc w:val="left"/>
            </w:pPr>
            <w:r>
              <w:rPr>
                <w:sz w:val="16"/>
              </w:rPr>
              <w:t>Drought</w:t>
            </w:r>
          </w:p>
        </w:tc>
        <w:tc>
          <w:tcPr>
            <w:tcW w:type="dxa" w:w="2435"/>
          </w:tcPr>
          <w:p>
            <w:pPr>
              <w:spacing w:after="0"/>
              <w:jc w:val="right"/>
            </w:pPr>
            <w:r>
              <w:rPr>
                <w:sz w:val="16"/>
              </w:rPr>
              <w:t>0 of 186</w:t>
            </w:r>
          </w:p>
        </w:tc>
        <w:tc>
          <w:tcPr>
            <w:tcW w:type="dxa" w:w="1522"/>
          </w:tcPr>
          <w:p>
            <w:pPr>
              <w:spacing w:after="0"/>
              <w:jc w:val="right"/>
            </w:pPr>
          </w:p>
        </w:tc>
        <w:tc>
          <w:tcPr>
            <w:tcW w:type="dxa" w:w="1596"/>
          </w:tcPr>
          <w:p>
            <w:pPr>
              <w:spacing w:after="0"/>
              <w:jc w:val="right"/>
            </w:pPr>
          </w:p>
        </w:tc>
        <w:tc>
          <w:tcPr>
            <w:tcW w:type="dxa" w:w="1522"/>
          </w:tcPr>
          <w:p>
            <w:pPr>
              <w:spacing w:after="0"/>
              <w:jc w:val="right"/>
            </w:pPr>
          </w:p>
        </w:tc>
        <w:tc>
          <w:tcPr>
            <w:tcW w:type="dxa" w:w="4602"/>
          </w:tcPr>
          <w:p>
            <w:pPr>
              <w:spacing w:after="0"/>
              <w:jc w:val="left"/>
            </w:pPr>
            <w:r>
              <w:rPr>
                <w:sz w:val="16"/>
              </w:rPr>
              <w:t>No Rating 186</w:t>
            </w:r>
          </w:p>
        </w:tc>
      </w:tr>
      <w:tr>
        <w:trPr>
          <w:cantSplit/>
        </w:trPr>
        <w:tc>
          <w:tcPr>
            <w:tcW w:type="dxa" w:w="2435"/>
          </w:tcPr>
          <w:p>
            <w:pPr>
              <w:spacing w:after="0"/>
              <w:jc w:val="left"/>
            </w:pPr>
            <w:r>
              <w:rPr>
                <w:sz w:val="16"/>
              </w:rPr>
              <w:t>Earthquake</w:t>
            </w:r>
          </w:p>
        </w:tc>
        <w:tc>
          <w:tcPr>
            <w:tcW w:type="dxa" w:w="2435"/>
          </w:tcPr>
          <w:p>
            <w:pPr>
              <w:spacing w:after="0"/>
              <w:jc w:val="right"/>
            </w:pPr>
            <w:r>
              <w:rPr>
                <w:sz w:val="16"/>
              </w:rPr>
              <w:t>186 of 186</w:t>
            </w:r>
          </w:p>
        </w:tc>
        <w:tc>
          <w:tcPr>
            <w:tcW w:type="dxa" w:w="1522"/>
          </w:tcPr>
          <w:p>
            <w:pPr>
              <w:spacing w:after="0"/>
              <w:jc w:val="right"/>
            </w:pPr>
            <w:r>
              <w:rPr>
                <w:sz w:val="16"/>
              </w:rPr>
              <w:t>21.2</w:t>
            </w:r>
          </w:p>
        </w:tc>
        <w:tc>
          <w:tcPr>
            <w:tcW w:type="dxa" w:w="1596"/>
          </w:tcPr>
          <w:p>
            <w:pPr>
              <w:spacing w:after="0"/>
              <w:jc w:val="right"/>
            </w:pPr>
            <w:r>
              <w:rPr>
                <w:sz w:val="16"/>
              </w:rPr>
              <w:t>51.8</w:t>
            </w:r>
          </w:p>
        </w:tc>
        <w:tc>
          <w:tcPr>
            <w:tcW w:type="dxa" w:w="1522"/>
          </w:tcPr>
          <w:p>
            <w:pPr>
              <w:spacing w:after="0"/>
              <w:jc w:val="right"/>
            </w:pPr>
            <w:r>
              <w:rPr>
                <w:sz w:val="16"/>
              </w:rPr>
              <w:t>87.9</w:t>
            </w:r>
          </w:p>
        </w:tc>
        <w:tc>
          <w:tcPr>
            <w:tcW w:type="dxa" w:w="4602"/>
          </w:tcPr>
          <w:p>
            <w:pPr>
              <w:spacing w:after="0"/>
              <w:jc w:val="left"/>
            </w:pPr>
            <w:r>
              <w:rPr>
                <w:sz w:val="16"/>
              </w:rPr>
              <w:t>Relatively Moderate 10, Relatively Low 129, Very Low 47</w:t>
            </w:r>
          </w:p>
        </w:tc>
      </w:tr>
      <w:tr>
        <w:trPr>
          <w:cantSplit/>
        </w:trPr>
        <w:tc>
          <w:tcPr>
            <w:tcW w:type="dxa" w:w="2435"/>
          </w:tcPr>
          <w:p>
            <w:pPr>
              <w:spacing w:after="0"/>
              <w:jc w:val="left"/>
            </w:pPr>
            <w:r>
              <w:rPr>
                <w:sz w:val="16"/>
              </w:rPr>
              <w:t>Hail</w:t>
            </w:r>
          </w:p>
        </w:tc>
        <w:tc>
          <w:tcPr>
            <w:tcW w:type="dxa" w:w="2435"/>
          </w:tcPr>
          <w:p>
            <w:pPr>
              <w:spacing w:after="0"/>
              <w:jc w:val="right"/>
            </w:pPr>
            <w:r>
              <w:rPr>
                <w:sz w:val="16"/>
              </w:rPr>
              <w:t>186 of 186</w:t>
            </w:r>
          </w:p>
        </w:tc>
        <w:tc>
          <w:tcPr>
            <w:tcW w:type="dxa" w:w="1522"/>
          </w:tcPr>
          <w:p>
            <w:pPr>
              <w:spacing w:after="0"/>
              <w:jc w:val="right"/>
            </w:pPr>
            <w:r>
              <w:rPr>
                <w:sz w:val="16"/>
              </w:rPr>
              <w:t>50.2</w:t>
            </w:r>
          </w:p>
        </w:tc>
        <w:tc>
          <w:tcPr>
            <w:tcW w:type="dxa" w:w="1596"/>
          </w:tcPr>
          <w:p>
            <w:pPr>
              <w:spacing w:after="0"/>
              <w:jc w:val="right"/>
            </w:pPr>
            <w:r>
              <w:rPr>
                <w:sz w:val="16"/>
              </w:rPr>
              <w:t>73.2</w:t>
            </w:r>
          </w:p>
        </w:tc>
        <w:tc>
          <w:tcPr>
            <w:tcW w:type="dxa" w:w="1522"/>
          </w:tcPr>
          <w:p>
            <w:pPr>
              <w:spacing w:after="0"/>
              <w:jc w:val="right"/>
            </w:pPr>
            <w:r>
              <w:rPr>
                <w:sz w:val="16"/>
              </w:rPr>
              <w:t>96.0</w:t>
            </w:r>
          </w:p>
        </w:tc>
        <w:tc>
          <w:tcPr>
            <w:tcW w:type="dxa" w:w="4602"/>
          </w:tcPr>
          <w:p>
            <w:pPr>
              <w:spacing w:after="0"/>
              <w:jc w:val="left"/>
            </w:pPr>
            <w:r>
              <w:rPr>
                <w:sz w:val="16"/>
              </w:rPr>
              <w:t>Relatively High 5, Relatively Moderate 122, Relatively Low 59</w:t>
            </w:r>
          </w:p>
        </w:tc>
      </w:tr>
      <w:tr>
        <w:trPr>
          <w:cantSplit/>
        </w:trPr>
        <w:tc>
          <w:tcPr>
            <w:tcW w:type="dxa" w:w="2435"/>
          </w:tcPr>
          <w:p>
            <w:pPr>
              <w:spacing w:after="0"/>
              <w:jc w:val="left"/>
            </w:pPr>
            <w:r>
              <w:rPr>
                <w:sz w:val="16"/>
              </w:rPr>
              <w:t>Heat Wave</w:t>
            </w:r>
          </w:p>
        </w:tc>
        <w:tc>
          <w:tcPr>
            <w:tcW w:type="dxa" w:w="2435"/>
          </w:tcPr>
          <w:p>
            <w:pPr>
              <w:spacing w:after="0"/>
              <w:jc w:val="right"/>
            </w:pPr>
            <w:r>
              <w:rPr>
                <w:sz w:val="16"/>
              </w:rPr>
              <w:t>186 of 186</w:t>
            </w:r>
          </w:p>
        </w:tc>
        <w:tc>
          <w:tcPr>
            <w:tcW w:type="dxa" w:w="1522"/>
          </w:tcPr>
          <w:p>
            <w:pPr>
              <w:spacing w:after="0"/>
              <w:jc w:val="right"/>
            </w:pPr>
            <w:r>
              <w:rPr>
                <w:sz w:val="16"/>
              </w:rPr>
              <w:t>6.2</w:t>
            </w:r>
          </w:p>
        </w:tc>
        <w:tc>
          <w:tcPr>
            <w:tcW w:type="dxa" w:w="1596"/>
          </w:tcPr>
          <w:p>
            <w:pPr>
              <w:spacing w:after="0"/>
              <w:jc w:val="right"/>
            </w:pPr>
            <w:r>
              <w:rPr>
                <w:sz w:val="16"/>
              </w:rPr>
              <w:t>24.0</w:t>
            </w:r>
          </w:p>
        </w:tc>
        <w:tc>
          <w:tcPr>
            <w:tcW w:type="dxa" w:w="1522"/>
          </w:tcPr>
          <w:p>
            <w:pPr>
              <w:spacing w:after="0"/>
              <w:jc w:val="right"/>
            </w:pPr>
            <w:r>
              <w:rPr>
                <w:sz w:val="16"/>
              </w:rPr>
              <w:t>61.3</w:t>
            </w:r>
          </w:p>
        </w:tc>
        <w:tc>
          <w:tcPr>
            <w:tcW w:type="dxa" w:w="4602"/>
          </w:tcPr>
          <w:p>
            <w:pPr>
              <w:spacing w:after="0"/>
              <w:jc w:val="left"/>
            </w:pPr>
            <w:r>
              <w:rPr>
                <w:sz w:val="16"/>
              </w:rPr>
              <w:t>Relatively Moderate 2, Relatively Low 151, Very Low 33</w:t>
            </w:r>
          </w:p>
        </w:tc>
      </w:tr>
      <w:tr>
        <w:trPr>
          <w:cantSplit/>
        </w:trPr>
        <w:tc>
          <w:tcPr>
            <w:tcW w:type="dxa" w:w="2435"/>
          </w:tcPr>
          <w:p>
            <w:pPr>
              <w:spacing w:after="0"/>
              <w:jc w:val="left"/>
            </w:pPr>
            <w:r>
              <w:rPr>
                <w:sz w:val="16"/>
              </w:rPr>
              <w:t>Hurricane</w:t>
            </w:r>
          </w:p>
        </w:tc>
        <w:tc>
          <w:tcPr>
            <w:tcW w:type="dxa" w:w="2435"/>
          </w:tcPr>
          <w:p>
            <w:pPr>
              <w:spacing w:after="0"/>
              <w:jc w:val="right"/>
            </w:pPr>
            <w:r>
              <w:rPr>
                <w:sz w:val="16"/>
              </w:rPr>
              <w:t>186 of 186</w:t>
            </w:r>
          </w:p>
        </w:tc>
        <w:tc>
          <w:tcPr>
            <w:tcW w:type="dxa" w:w="1522"/>
          </w:tcPr>
          <w:p>
            <w:pPr>
              <w:spacing w:after="0"/>
              <w:jc w:val="right"/>
            </w:pPr>
            <w:r>
              <w:rPr>
                <w:sz w:val="16"/>
              </w:rPr>
              <w:t>32.1</w:t>
            </w:r>
          </w:p>
        </w:tc>
        <w:tc>
          <w:tcPr>
            <w:tcW w:type="dxa" w:w="1596"/>
          </w:tcPr>
          <w:p>
            <w:pPr>
              <w:spacing w:after="0"/>
              <w:jc w:val="right"/>
            </w:pPr>
            <w:r>
              <w:rPr>
                <w:sz w:val="16"/>
              </w:rPr>
              <w:t>42.7</w:t>
            </w:r>
          </w:p>
        </w:tc>
        <w:tc>
          <w:tcPr>
            <w:tcW w:type="dxa" w:w="1522"/>
          </w:tcPr>
          <w:p>
            <w:pPr>
              <w:spacing w:after="0"/>
              <w:jc w:val="right"/>
            </w:pPr>
            <w:r>
              <w:rPr>
                <w:sz w:val="16"/>
              </w:rPr>
              <w:t>55.7</w:t>
            </w:r>
          </w:p>
        </w:tc>
        <w:tc>
          <w:tcPr>
            <w:tcW w:type="dxa" w:w="4602"/>
          </w:tcPr>
          <w:p>
            <w:pPr>
              <w:spacing w:after="0"/>
              <w:jc w:val="left"/>
            </w:pPr>
            <w:r>
              <w:rPr>
                <w:sz w:val="16"/>
              </w:rPr>
              <w:t>Relatively Low 6, Very Low 180</w:t>
            </w:r>
          </w:p>
        </w:tc>
      </w:tr>
      <w:tr>
        <w:trPr>
          <w:cantSplit/>
        </w:trPr>
        <w:tc>
          <w:tcPr>
            <w:tcW w:type="dxa" w:w="2435"/>
          </w:tcPr>
          <w:p>
            <w:pPr>
              <w:spacing w:after="0"/>
              <w:jc w:val="left"/>
            </w:pPr>
            <w:r>
              <w:rPr>
                <w:sz w:val="16"/>
              </w:rPr>
              <w:t>Ice Storm</w:t>
            </w:r>
          </w:p>
        </w:tc>
        <w:tc>
          <w:tcPr>
            <w:tcW w:type="dxa" w:w="2435"/>
          </w:tcPr>
          <w:p>
            <w:pPr>
              <w:spacing w:after="0"/>
              <w:jc w:val="right"/>
            </w:pPr>
            <w:r>
              <w:rPr>
                <w:sz w:val="16"/>
              </w:rPr>
              <w:t>186 of 186</w:t>
            </w:r>
          </w:p>
        </w:tc>
        <w:tc>
          <w:tcPr>
            <w:tcW w:type="dxa" w:w="1522"/>
          </w:tcPr>
          <w:p>
            <w:pPr>
              <w:spacing w:after="0"/>
              <w:jc w:val="right"/>
            </w:pPr>
            <w:r>
              <w:rPr>
                <w:sz w:val="16"/>
              </w:rPr>
              <w:t>24.7</w:t>
            </w:r>
          </w:p>
        </w:tc>
        <w:tc>
          <w:tcPr>
            <w:tcW w:type="dxa" w:w="1596"/>
          </w:tcPr>
          <w:p>
            <w:pPr>
              <w:spacing w:after="0"/>
              <w:jc w:val="right"/>
            </w:pPr>
            <w:r>
              <w:rPr>
                <w:sz w:val="16"/>
              </w:rPr>
              <w:t>62.4</w:t>
            </w:r>
          </w:p>
        </w:tc>
        <w:tc>
          <w:tcPr>
            <w:tcW w:type="dxa" w:w="1522"/>
          </w:tcPr>
          <w:p>
            <w:pPr>
              <w:spacing w:after="0"/>
              <w:jc w:val="right"/>
            </w:pPr>
            <w:r>
              <w:rPr>
                <w:sz w:val="16"/>
              </w:rPr>
              <w:t>92.5</w:t>
            </w:r>
          </w:p>
        </w:tc>
        <w:tc>
          <w:tcPr>
            <w:tcW w:type="dxa" w:w="4602"/>
          </w:tcPr>
          <w:p>
            <w:pPr>
              <w:spacing w:after="0"/>
              <w:jc w:val="left"/>
            </w:pPr>
            <w:r>
              <w:rPr>
                <w:sz w:val="16"/>
              </w:rPr>
              <w:t>Relatively High 2, Relatively Moderate 53, Relatively Low 124, Very Low 7</w:t>
            </w:r>
          </w:p>
        </w:tc>
      </w:tr>
      <w:tr>
        <w:trPr>
          <w:cantSplit/>
        </w:trPr>
        <w:tc>
          <w:tcPr>
            <w:tcW w:type="dxa" w:w="2435"/>
          </w:tcPr>
          <w:p>
            <w:pPr>
              <w:spacing w:after="0"/>
              <w:jc w:val="left"/>
            </w:pPr>
            <w:r>
              <w:rPr>
                <w:sz w:val="16"/>
              </w:rPr>
              <w:t>Inland Flooding</w:t>
            </w:r>
          </w:p>
        </w:tc>
        <w:tc>
          <w:tcPr>
            <w:tcW w:type="dxa" w:w="2435"/>
          </w:tcPr>
          <w:p>
            <w:pPr>
              <w:spacing w:after="0"/>
              <w:jc w:val="right"/>
            </w:pPr>
            <w:r>
              <w:rPr>
                <w:sz w:val="16"/>
              </w:rPr>
              <w:t>186 of 186</w:t>
            </w:r>
          </w:p>
        </w:tc>
        <w:tc>
          <w:tcPr>
            <w:tcW w:type="dxa" w:w="1522"/>
          </w:tcPr>
          <w:p>
            <w:pPr>
              <w:spacing w:after="0"/>
              <w:jc w:val="right"/>
            </w:pPr>
            <w:r>
              <w:rPr>
                <w:sz w:val="16"/>
              </w:rPr>
              <w:t>3.6</w:t>
            </w:r>
          </w:p>
        </w:tc>
        <w:tc>
          <w:tcPr>
            <w:tcW w:type="dxa" w:w="1596"/>
          </w:tcPr>
          <w:p>
            <w:pPr>
              <w:spacing w:after="0"/>
              <w:jc w:val="right"/>
            </w:pPr>
            <w:r>
              <w:rPr>
                <w:sz w:val="16"/>
              </w:rPr>
              <w:t>44.8</w:t>
            </w:r>
          </w:p>
        </w:tc>
        <w:tc>
          <w:tcPr>
            <w:tcW w:type="dxa" w:w="1522"/>
          </w:tcPr>
          <w:p>
            <w:pPr>
              <w:spacing w:after="0"/>
              <w:jc w:val="right"/>
            </w:pPr>
            <w:r>
              <w:rPr>
                <w:sz w:val="16"/>
              </w:rPr>
              <w:t>94.9</w:t>
            </w:r>
          </w:p>
        </w:tc>
        <w:tc>
          <w:tcPr>
            <w:tcW w:type="dxa" w:w="4602"/>
          </w:tcPr>
          <w:p>
            <w:pPr>
              <w:spacing w:after="0"/>
              <w:jc w:val="left"/>
            </w:pPr>
            <w:r>
              <w:rPr>
                <w:sz w:val="16"/>
              </w:rPr>
              <w:t>Relatively High 14, Relatively Moderate 69, Relatively Low 87, Very Low 16</w:t>
            </w:r>
          </w:p>
        </w:tc>
      </w:tr>
      <w:tr>
        <w:trPr>
          <w:cantSplit/>
        </w:trPr>
        <w:tc>
          <w:tcPr>
            <w:tcW w:type="dxa" w:w="2435"/>
          </w:tcPr>
          <w:p>
            <w:pPr>
              <w:spacing w:after="0"/>
              <w:jc w:val="left"/>
            </w:pPr>
            <w:r>
              <w:rPr>
                <w:sz w:val="16"/>
              </w:rPr>
              <w:t>Landslide</w:t>
            </w:r>
          </w:p>
        </w:tc>
        <w:tc>
          <w:tcPr>
            <w:tcW w:type="dxa" w:w="2435"/>
          </w:tcPr>
          <w:p>
            <w:pPr>
              <w:spacing w:after="0"/>
              <w:jc w:val="right"/>
            </w:pPr>
            <w:r>
              <w:rPr>
                <w:sz w:val="16"/>
              </w:rPr>
              <w:t>186 of 186</w:t>
            </w:r>
          </w:p>
        </w:tc>
        <w:tc>
          <w:tcPr>
            <w:tcW w:type="dxa" w:w="1522"/>
          </w:tcPr>
          <w:p>
            <w:pPr>
              <w:spacing w:after="0"/>
              <w:jc w:val="right"/>
            </w:pPr>
            <w:r>
              <w:rPr>
                <w:sz w:val="16"/>
              </w:rPr>
              <w:t>21.2</w:t>
            </w:r>
          </w:p>
        </w:tc>
        <w:tc>
          <w:tcPr>
            <w:tcW w:type="dxa" w:w="1596"/>
          </w:tcPr>
          <w:p>
            <w:pPr>
              <w:spacing w:after="0"/>
              <w:jc w:val="right"/>
            </w:pPr>
            <w:r>
              <w:rPr>
                <w:sz w:val="16"/>
              </w:rPr>
              <w:t>63.6</w:t>
            </w:r>
          </w:p>
        </w:tc>
        <w:tc>
          <w:tcPr>
            <w:tcW w:type="dxa" w:w="1522"/>
          </w:tcPr>
          <w:p>
            <w:pPr>
              <w:spacing w:after="0"/>
              <w:jc w:val="right"/>
            </w:pPr>
            <w:r>
              <w:rPr>
                <w:sz w:val="16"/>
              </w:rPr>
              <w:t>93.7</w:t>
            </w:r>
          </w:p>
        </w:tc>
        <w:tc>
          <w:tcPr>
            <w:tcW w:type="dxa" w:w="4602"/>
          </w:tcPr>
          <w:p>
            <w:pPr>
              <w:spacing w:after="0"/>
              <w:jc w:val="left"/>
            </w:pPr>
            <w:r>
              <w:rPr>
                <w:sz w:val="16"/>
              </w:rPr>
              <w:t>Relatively Low 32, Very Low 154</w:t>
            </w:r>
          </w:p>
        </w:tc>
      </w:tr>
      <w:tr>
        <w:trPr>
          <w:cantSplit/>
        </w:trPr>
        <w:tc>
          <w:tcPr>
            <w:tcW w:type="dxa" w:w="2435"/>
          </w:tcPr>
          <w:p>
            <w:pPr>
              <w:spacing w:after="0"/>
              <w:jc w:val="left"/>
            </w:pPr>
            <w:r>
              <w:rPr>
                <w:sz w:val="16"/>
              </w:rPr>
              <w:t>Lightning</w:t>
            </w:r>
          </w:p>
        </w:tc>
        <w:tc>
          <w:tcPr>
            <w:tcW w:type="dxa" w:w="2435"/>
          </w:tcPr>
          <w:p>
            <w:pPr>
              <w:spacing w:after="0"/>
              <w:jc w:val="right"/>
            </w:pPr>
            <w:r>
              <w:rPr>
                <w:sz w:val="16"/>
              </w:rPr>
              <w:t>186 of 186</w:t>
            </w:r>
          </w:p>
        </w:tc>
        <w:tc>
          <w:tcPr>
            <w:tcW w:type="dxa" w:w="1522"/>
          </w:tcPr>
          <w:p>
            <w:pPr>
              <w:spacing w:after="0"/>
              <w:jc w:val="right"/>
            </w:pPr>
            <w:r>
              <w:rPr>
                <w:sz w:val="16"/>
              </w:rPr>
              <w:t>27.0</w:t>
            </w:r>
          </w:p>
        </w:tc>
        <w:tc>
          <w:tcPr>
            <w:tcW w:type="dxa" w:w="1596"/>
          </w:tcPr>
          <w:p>
            <w:pPr>
              <w:spacing w:after="0"/>
              <w:jc w:val="right"/>
            </w:pPr>
            <w:r>
              <w:rPr>
                <w:sz w:val="16"/>
              </w:rPr>
              <w:t>59.2</w:t>
            </w:r>
          </w:p>
        </w:tc>
        <w:tc>
          <w:tcPr>
            <w:tcW w:type="dxa" w:w="1522"/>
          </w:tcPr>
          <w:p>
            <w:pPr>
              <w:spacing w:after="0"/>
              <w:jc w:val="right"/>
            </w:pPr>
            <w:r>
              <w:rPr>
                <w:sz w:val="16"/>
              </w:rPr>
              <w:t>90.5</w:t>
            </w:r>
          </w:p>
        </w:tc>
        <w:tc>
          <w:tcPr>
            <w:tcW w:type="dxa" w:w="4602"/>
          </w:tcPr>
          <w:p>
            <w:pPr>
              <w:spacing w:after="0"/>
              <w:jc w:val="left"/>
            </w:pPr>
            <w:r>
              <w:rPr>
                <w:sz w:val="16"/>
              </w:rPr>
              <w:t>Relatively High 14, Relatively Moderate 140, Relatively Low 32</w:t>
            </w:r>
          </w:p>
        </w:tc>
      </w:tr>
      <w:tr>
        <w:trPr>
          <w:cantSplit/>
        </w:trPr>
        <w:tc>
          <w:tcPr>
            <w:tcW w:type="dxa" w:w="2435"/>
          </w:tcPr>
          <w:p>
            <w:pPr>
              <w:spacing w:after="0"/>
              <w:jc w:val="left"/>
            </w:pPr>
            <w:r>
              <w:rPr>
                <w:sz w:val="16"/>
              </w:rPr>
              <w:t>Strong Wind</w:t>
            </w:r>
          </w:p>
        </w:tc>
        <w:tc>
          <w:tcPr>
            <w:tcW w:type="dxa" w:w="2435"/>
          </w:tcPr>
          <w:p>
            <w:pPr>
              <w:spacing w:after="0"/>
              <w:jc w:val="right"/>
            </w:pPr>
            <w:r>
              <w:rPr>
                <w:sz w:val="16"/>
              </w:rPr>
              <w:t>186 of 186</w:t>
            </w:r>
          </w:p>
        </w:tc>
        <w:tc>
          <w:tcPr>
            <w:tcW w:type="dxa" w:w="1522"/>
          </w:tcPr>
          <w:p>
            <w:pPr>
              <w:spacing w:after="0"/>
              <w:jc w:val="right"/>
            </w:pPr>
            <w:r>
              <w:rPr>
                <w:sz w:val="16"/>
              </w:rPr>
              <w:t>16.2</w:t>
            </w:r>
          </w:p>
        </w:tc>
        <w:tc>
          <w:tcPr>
            <w:tcW w:type="dxa" w:w="1596"/>
          </w:tcPr>
          <w:p>
            <w:pPr>
              <w:spacing w:after="0"/>
              <w:jc w:val="right"/>
            </w:pPr>
            <w:r>
              <w:rPr>
                <w:sz w:val="16"/>
              </w:rPr>
              <w:t>33.5</w:t>
            </w:r>
          </w:p>
        </w:tc>
        <w:tc>
          <w:tcPr>
            <w:tcW w:type="dxa" w:w="1522"/>
          </w:tcPr>
          <w:p>
            <w:pPr>
              <w:spacing w:after="0"/>
              <w:jc w:val="right"/>
            </w:pPr>
            <w:r>
              <w:rPr>
                <w:sz w:val="16"/>
              </w:rPr>
              <w:t>67.6</w:t>
            </w:r>
          </w:p>
        </w:tc>
        <w:tc>
          <w:tcPr>
            <w:tcW w:type="dxa" w:w="4602"/>
          </w:tcPr>
          <w:p>
            <w:pPr>
              <w:spacing w:after="0"/>
              <w:jc w:val="left"/>
            </w:pPr>
            <w:r>
              <w:rPr>
                <w:sz w:val="16"/>
              </w:rPr>
              <w:t>Relatively Moderate 9, Relatively Low 171, Very Low 6</w:t>
            </w:r>
          </w:p>
        </w:tc>
      </w:tr>
      <w:tr>
        <w:trPr>
          <w:cantSplit/>
        </w:trPr>
        <w:tc>
          <w:tcPr>
            <w:tcW w:type="dxa" w:w="2435"/>
          </w:tcPr>
          <w:p>
            <w:pPr>
              <w:spacing w:after="0"/>
              <w:jc w:val="left"/>
            </w:pPr>
            <w:r>
              <w:rPr>
                <w:sz w:val="16"/>
              </w:rPr>
              <w:t>Tornado</w:t>
            </w:r>
          </w:p>
        </w:tc>
        <w:tc>
          <w:tcPr>
            <w:tcW w:type="dxa" w:w="2435"/>
          </w:tcPr>
          <w:p>
            <w:pPr>
              <w:spacing w:after="0"/>
              <w:jc w:val="right"/>
            </w:pPr>
            <w:r>
              <w:rPr>
                <w:sz w:val="16"/>
              </w:rPr>
              <w:t>186 of 186</w:t>
            </w:r>
          </w:p>
        </w:tc>
        <w:tc>
          <w:tcPr>
            <w:tcW w:type="dxa" w:w="1522"/>
          </w:tcPr>
          <w:p>
            <w:pPr>
              <w:spacing w:after="0"/>
              <w:jc w:val="right"/>
            </w:pPr>
            <w:r>
              <w:rPr>
                <w:sz w:val="16"/>
              </w:rPr>
              <w:t>45.0</w:t>
            </w:r>
          </w:p>
        </w:tc>
        <w:tc>
          <w:tcPr>
            <w:tcW w:type="dxa" w:w="1596"/>
          </w:tcPr>
          <w:p>
            <w:pPr>
              <w:spacing w:after="0"/>
              <w:jc w:val="right"/>
            </w:pPr>
            <w:r>
              <w:rPr>
                <w:sz w:val="16"/>
              </w:rPr>
              <w:t>68.7</w:t>
            </w:r>
          </w:p>
        </w:tc>
        <w:tc>
          <w:tcPr>
            <w:tcW w:type="dxa" w:w="1522"/>
          </w:tcPr>
          <w:p>
            <w:pPr>
              <w:spacing w:after="0"/>
              <w:jc w:val="right"/>
            </w:pPr>
            <w:r>
              <w:rPr>
                <w:sz w:val="16"/>
              </w:rPr>
              <w:t>98.6</w:t>
            </w:r>
          </w:p>
        </w:tc>
        <w:tc>
          <w:tcPr>
            <w:tcW w:type="dxa" w:w="4602"/>
          </w:tcPr>
          <w:p>
            <w:pPr>
              <w:spacing w:after="0"/>
              <w:jc w:val="left"/>
            </w:pPr>
            <w:r>
              <w:rPr>
                <w:sz w:val="16"/>
              </w:rPr>
              <w:t>Very High 5, Relatively High 45, Relatively Moderate 128, Relatively Low 8</w:t>
            </w:r>
          </w:p>
        </w:tc>
      </w:tr>
      <w:tr>
        <w:trPr>
          <w:cantSplit/>
        </w:trPr>
        <w:tc>
          <w:tcPr>
            <w:tcW w:type="dxa" w:w="2435"/>
          </w:tcPr>
          <w:p>
            <w:pPr>
              <w:spacing w:after="0"/>
              <w:jc w:val="left"/>
            </w:pPr>
            <w:r>
              <w:rPr>
                <w:sz w:val="16"/>
              </w:rPr>
              <w:t>Wildfire</w:t>
            </w:r>
          </w:p>
        </w:tc>
        <w:tc>
          <w:tcPr>
            <w:tcW w:type="dxa" w:w="2435"/>
          </w:tcPr>
          <w:p>
            <w:pPr>
              <w:spacing w:after="0"/>
              <w:jc w:val="right"/>
            </w:pPr>
            <w:r>
              <w:rPr>
                <w:sz w:val="16"/>
              </w:rPr>
              <w:t>176 of 186</w:t>
            </w:r>
          </w:p>
        </w:tc>
        <w:tc>
          <w:tcPr>
            <w:tcW w:type="dxa" w:w="1522"/>
          </w:tcPr>
          <w:p>
            <w:pPr>
              <w:spacing w:after="0"/>
              <w:jc w:val="right"/>
            </w:pPr>
            <w:r>
              <w:rPr>
                <w:sz w:val="16"/>
              </w:rPr>
              <w:t>19.5</w:t>
            </w:r>
          </w:p>
        </w:tc>
        <w:tc>
          <w:tcPr>
            <w:tcW w:type="dxa" w:w="1596"/>
          </w:tcPr>
          <w:p>
            <w:pPr>
              <w:spacing w:after="0"/>
              <w:jc w:val="right"/>
            </w:pPr>
            <w:r>
              <w:rPr>
                <w:sz w:val="16"/>
              </w:rPr>
              <w:t>38.2</w:t>
            </w:r>
          </w:p>
        </w:tc>
        <w:tc>
          <w:tcPr>
            <w:tcW w:type="dxa" w:w="1522"/>
          </w:tcPr>
          <w:p>
            <w:pPr>
              <w:spacing w:after="0"/>
              <w:jc w:val="right"/>
            </w:pPr>
            <w:r>
              <w:rPr>
                <w:sz w:val="16"/>
              </w:rPr>
              <w:t>83.3</w:t>
            </w:r>
          </w:p>
        </w:tc>
        <w:tc>
          <w:tcPr>
            <w:tcW w:type="dxa" w:w="4602"/>
          </w:tcPr>
          <w:p>
            <w:pPr>
              <w:spacing w:after="0"/>
              <w:jc w:val="left"/>
            </w:pPr>
            <w:r>
              <w:rPr>
                <w:sz w:val="16"/>
              </w:rPr>
              <w:t>Relatively Low 13, Very Low 163, No Rating 10</w:t>
            </w:r>
          </w:p>
        </w:tc>
      </w:tr>
      <w:tr>
        <w:trPr>
          <w:cantSplit/>
        </w:trPr>
        <w:tc>
          <w:tcPr>
            <w:tcW w:type="dxa" w:w="2435"/>
          </w:tcPr>
          <w:p>
            <w:pPr>
              <w:spacing w:after="0"/>
              <w:jc w:val="left"/>
            </w:pPr>
            <w:r>
              <w:rPr>
                <w:sz w:val="16"/>
              </w:rPr>
              <w:t>Winter Weather</w:t>
            </w:r>
          </w:p>
        </w:tc>
        <w:tc>
          <w:tcPr>
            <w:tcW w:type="dxa" w:w="2435"/>
          </w:tcPr>
          <w:p>
            <w:pPr>
              <w:spacing w:after="0"/>
              <w:jc w:val="right"/>
            </w:pPr>
            <w:r>
              <w:rPr>
                <w:sz w:val="16"/>
              </w:rPr>
              <w:t>186 of 186</w:t>
            </w:r>
          </w:p>
        </w:tc>
        <w:tc>
          <w:tcPr>
            <w:tcW w:type="dxa" w:w="1522"/>
          </w:tcPr>
          <w:p>
            <w:pPr>
              <w:spacing w:after="0"/>
              <w:jc w:val="right"/>
            </w:pPr>
            <w:r>
              <w:rPr>
                <w:sz w:val="16"/>
              </w:rPr>
              <w:t>20.9</w:t>
            </w:r>
          </w:p>
        </w:tc>
        <w:tc>
          <w:tcPr>
            <w:tcW w:type="dxa" w:w="1596"/>
          </w:tcPr>
          <w:p>
            <w:pPr>
              <w:spacing w:after="0"/>
              <w:jc w:val="right"/>
            </w:pPr>
            <w:r>
              <w:rPr>
                <w:sz w:val="16"/>
              </w:rPr>
              <w:t>32.1</w:t>
            </w:r>
          </w:p>
        </w:tc>
        <w:tc>
          <w:tcPr>
            <w:tcW w:type="dxa" w:w="1522"/>
          </w:tcPr>
          <w:p>
            <w:pPr>
              <w:spacing w:after="0"/>
              <w:jc w:val="right"/>
            </w:pPr>
            <w:r>
              <w:rPr>
                <w:sz w:val="16"/>
              </w:rPr>
              <w:t>55.1</w:t>
            </w:r>
          </w:p>
        </w:tc>
        <w:tc>
          <w:tcPr>
            <w:tcW w:type="dxa" w:w="4602"/>
          </w:tcPr>
          <w:p>
            <w:pPr>
              <w:spacing w:after="0"/>
              <w:jc w:val="left"/>
            </w:pPr>
            <w:r>
              <w:rPr>
                <w:sz w:val="16"/>
              </w:rPr>
              <w:t>Relatively Moderate 7, Relatively Low 179</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81"/>
        <w:gridCol w:w="2009"/>
        <w:gridCol w:w="2085"/>
        <w:gridCol w:w="2213"/>
        <w:gridCol w:w="244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81"/>
            <w:shd w:val="clear" w:color="auto" w:fill="E8E8E8"/>
          </w:tcPr>
          <w:p>
            <w:pPr>
              <w:spacing w:after="0"/>
              <w:jc w:val="left"/>
            </w:pPr>
            <w:r>
              <w:rPr>
                <w:b/>
                <w:sz w:val="16"/>
              </w:rPr>
              <w:t>Plan status</w:t>
            </w:r>
          </w:p>
        </w:tc>
        <w:tc>
          <w:tcPr>
            <w:tcW w:type="dxa" w:w="20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47"/>
            <w:shd w:val="clear" w:color="auto" w:fill="E8E8E8"/>
          </w:tcPr>
          <w:p>
            <w:pPr>
              <w:spacing w:after="0"/>
              <w:jc w:val="left"/>
            </w:pPr>
            <w:r>
              <w:rPr>
                <w:b/>
                <w:sz w:val="16"/>
              </w:rPr>
              <w:t>Notes</w:t>
            </w:r>
          </w:p>
        </w:tc>
      </w:tr>
      <w:tr>
        <w:trPr>
          <w:cantSplit/>
        </w:trPr>
        <w:tc>
          <w:tcPr>
            <w:tcW w:type="dxa" w:w="1483"/>
          </w:tcPr>
          <w:p>
            <w:pPr>
              <w:spacing w:after="0"/>
              <w:jc w:val="left"/>
            </w:pPr>
            <w:r>
              <w:rPr>
                <w:sz w:val="16"/>
              </w:rPr>
              <w:t>Cobb County (unincorporated area)</w:t>
            </w:r>
          </w:p>
        </w:tc>
        <w:tc>
          <w:tcPr>
            <w:tcW w:type="dxa" w:w="1394"/>
          </w:tcPr>
          <w:p>
            <w:pPr>
              <w:spacing w:after="0"/>
              <w:jc w:val="left"/>
            </w:pPr>
            <w:r>
              <w:rPr>
                <w:sz w:val="16"/>
              </w:rPr>
              <w:t>Unincorporated</w:t>
            </w:r>
          </w:p>
        </w:tc>
        <w:tc>
          <w:tcPr>
            <w:tcW w:type="dxa" w:w="2481"/>
          </w:tcPr>
          <w:p>
            <w:pPr>
              <w:spacing w:after="0"/>
              <w:jc w:val="left"/>
            </w:pPr>
            <w:r>
              <w:rPr>
                <w:sz w:val="16"/>
              </w:rPr>
              <w:t>Plan 111823 approved 2026-08-25, pending adoption here; not yet eligible</w:t>
            </w:r>
          </w:p>
        </w:tc>
        <w:tc>
          <w:tcPr>
            <w:tcW w:type="dxa" w:w="2009"/>
          </w:tcPr>
          <w:p>
            <w:pPr>
              <w:spacing w:after="0"/>
              <w:jc w:val="right"/>
            </w:pPr>
            <w:r>
              <w:rPr>
                <w:sz w:val="16"/>
              </w:rPr>
              <w:t>FMA RL 14, SRL 30; any 129</w:t>
            </w:r>
          </w:p>
        </w:tc>
        <w:tc>
          <w:tcPr>
            <w:tcW w:type="dxa" w:w="2085"/>
          </w:tcPr>
          <w:p>
            <w:pPr>
              <w:spacing w:after="0"/>
              <w:jc w:val="right"/>
            </w:pPr>
            <w:r>
              <w:rPr>
                <w:sz w:val="16"/>
              </w:rPr>
              <w:t>$7,696,657.77</w:t>
            </w:r>
          </w:p>
        </w:tc>
        <w:tc>
          <w:tcPr>
            <w:tcW w:type="dxa" w:w="2213"/>
          </w:tcPr>
          <w:p>
            <w:pPr>
              <w:spacing w:after="0"/>
              <w:jc w:val="right"/>
            </w:pPr>
            <w:r>
              <w:rPr>
                <w:sz w:val="16"/>
              </w:rPr>
              <w:t>0 total; no approved plan</w:t>
            </w:r>
          </w:p>
        </w:tc>
        <w:tc>
          <w:tcPr>
            <w:tcW w:type="dxa" w:w="2447"/>
          </w:tcPr>
          <w:p>
            <w:pPr>
              <w:spacing w:after="0"/>
              <w:jc w:val="left"/>
            </w:pPr>
            <w:r>
              <w:rPr>
                <w:sz w:val="16"/>
              </w:rPr>
              <w:t>Includes $371,334.92 for declarations not counted as hazard incidents (DR-4501-GA, EM-3218-GA).</w:t>
            </w:r>
          </w:p>
        </w:tc>
      </w:tr>
      <w:tr>
        <w:trPr>
          <w:cantSplit/>
        </w:trPr>
        <w:tc>
          <w:tcPr>
            <w:tcW w:type="dxa" w:w="1483"/>
          </w:tcPr>
          <w:p>
            <w:pPr>
              <w:spacing w:after="0"/>
              <w:jc w:val="left"/>
            </w:pPr>
            <w:r>
              <w:rPr>
                <w:sz w:val="16"/>
              </w:rPr>
              <w:t>Acworth city</w:t>
            </w:r>
          </w:p>
        </w:tc>
        <w:tc>
          <w:tcPr>
            <w:tcW w:type="dxa" w:w="1394"/>
          </w:tcPr>
          <w:p>
            <w:pPr>
              <w:spacing w:after="0"/>
              <w:jc w:val="left"/>
            </w:pPr>
            <w:r>
              <w:rPr>
                <w:sz w:val="16"/>
              </w:rPr>
              <w:t>City</w:t>
            </w:r>
          </w:p>
        </w:tc>
        <w:tc>
          <w:tcPr>
            <w:tcW w:type="dxa" w:w="2481"/>
          </w:tcPr>
          <w:p>
            <w:pPr>
              <w:spacing w:after="0"/>
              <w:jc w:val="left"/>
            </w:pPr>
            <w:r>
              <w:rPr>
                <w:sz w:val="16"/>
              </w:rPr>
              <w:t>Approved, expires 2031-08-24</w:t>
            </w:r>
          </w:p>
        </w:tc>
        <w:tc>
          <w:tcPr>
            <w:tcW w:type="dxa" w:w="2009"/>
          </w:tcPr>
          <w:p>
            <w:pPr>
              <w:spacing w:after="0"/>
              <w:jc w:val="right"/>
            </w:pPr>
            <w:r>
              <w:rPr>
                <w:sz w:val="16"/>
              </w:rPr>
              <w:t>FMA RL 0, SRL 0; any 0</w:t>
            </w:r>
          </w:p>
        </w:tc>
        <w:tc>
          <w:tcPr>
            <w:tcW w:type="dxa" w:w="2085"/>
          </w:tcPr>
          <w:p>
            <w:pPr>
              <w:spacing w:after="0"/>
              <w:jc w:val="right"/>
            </w:pPr>
            <w:r>
              <w:rPr>
                <w:sz w:val="16"/>
              </w:rPr>
              <w:t>$99,871.65</w:t>
            </w:r>
          </w:p>
        </w:tc>
        <w:tc>
          <w:tcPr>
            <w:tcW w:type="dxa" w:w="2213"/>
          </w:tcPr>
          <w:p>
            <w:pPr>
              <w:spacing w:after="0"/>
              <w:jc w:val="right"/>
            </w:pPr>
            <w:r>
              <w:rPr>
                <w:sz w:val="16"/>
              </w:rPr>
              <w:t>75 total; not yet covered</w:t>
            </w:r>
          </w:p>
        </w:tc>
        <w:tc>
          <w:tcPr>
            <w:tcW w:type="dxa" w:w="2447"/>
          </w:tcPr>
          <w:p>
            <w:pPr>
              <w:spacing w:after="0"/>
              <w:jc w:val="left"/>
            </w:pPr>
          </w:p>
        </w:tc>
      </w:tr>
      <w:tr>
        <w:trPr>
          <w:cantSplit/>
        </w:trPr>
        <w:tc>
          <w:tcPr>
            <w:tcW w:type="dxa" w:w="1483"/>
          </w:tcPr>
          <w:p>
            <w:pPr>
              <w:spacing w:after="0"/>
              <w:jc w:val="left"/>
            </w:pPr>
            <w:r>
              <w:rPr>
                <w:sz w:val="16"/>
              </w:rPr>
              <w:t>Austell city</w:t>
            </w:r>
          </w:p>
        </w:tc>
        <w:tc>
          <w:tcPr>
            <w:tcW w:type="dxa" w:w="1394"/>
          </w:tcPr>
          <w:p>
            <w:pPr>
              <w:spacing w:after="0"/>
              <w:jc w:val="left"/>
            </w:pPr>
            <w:r>
              <w:rPr>
                <w:sz w:val="16"/>
              </w:rPr>
              <w:t>City</w:t>
            </w:r>
          </w:p>
        </w:tc>
        <w:tc>
          <w:tcPr>
            <w:tcW w:type="dxa" w:w="2481"/>
          </w:tcPr>
          <w:p>
            <w:pPr>
              <w:spacing w:after="0"/>
              <w:jc w:val="left"/>
            </w:pPr>
            <w:r>
              <w:rPr>
                <w:sz w:val="16"/>
              </w:rPr>
              <w:t>Approved, expires 2031-08-24</w:t>
            </w:r>
          </w:p>
        </w:tc>
        <w:tc>
          <w:tcPr>
            <w:tcW w:type="dxa" w:w="2009"/>
          </w:tcPr>
          <w:p>
            <w:pPr>
              <w:spacing w:after="0"/>
              <w:jc w:val="right"/>
            </w:pPr>
            <w:r>
              <w:rPr>
                <w:sz w:val="16"/>
              </w:rPr>
              <w:t>FMA RL 1, SRL 3; any 5</w:t>
            </w:r>
          </w:p>
        </w:tc>
        <w:tc>
          <w:tcPr>
            <w:tcW w:type="dxa" w:w="2085"/>
          </w:tcPr>
          <w:p>
            <w:pPr>
              <w:spacing w:after="0"/>
              <w:jc w:val="right"/>
            </w:pPr>
            <w:r>
              <w:rPr>
                <w:sz w:val="16"/>
              </w:rPr>
              <w:t>$815,492.68</w:t>
            </w:r>
          </w:p>
        </w:tc>
        <w:tc>
          <w:tcPr>
            <w:tcW w:type="dxa" w:w="2213"/>
          </w:tcPr>
          <w:p>
            <w:pPr>
              <w:spacing w:after="0"/>
              <w:jc w:val="right"/>
            </w:pPr>
            <w:r>
              <w:rPr>
                <w:sz w:val="16"/>
              </w:rPr>
              <w:t>28 total; not yet covered</w:t>
            </w:r>
          </w:p>
        </w:tc>
        <w:tc>
          <w:tcPr>
            <w:tcW w:type="dxa" w:w="2447"/>
          </w:tcPr>
          <w:p>
            <w:pPr>
              <w:spacing w:after="0"/>
              <w:jc w:val="left"/>
            </w:pPr>
            <w:r>
              <w:rPr>
                <w:sz w:val="16"/>
              </w:rPr>
              <w:t>Whole community, including the part in Douglas County; in-county portion (county table): FMA RL 1, FMA SRL 2, NFIP RL 2, NFIP SRL 0, any category 4.</w:t>
            </w:r>
          </w:p>
        </w:tc>
      </w:tr>
      <w:tr>
        <w:trPr>
          <w:cantSplit/>
        </w:trPr>
        <w:tc>
          <w:tcPr>
            <w:tcW w:type="dxa" w:w="1483"/>
          </w:tcPr>
          <w:p>
            <w:pPr>
              <w:spacing w:after="0"/>
              <w:jc w:val="left"/>
            </w:pPr>
            <w:r>
              <w:rPr>
                <w:sz w:val="16"/>
              </w:rPr>
              <w:t>Kennesaw city</w:t>
            </w:r>
          </w:p>
        </w:tc>
        <w:tc>
          <w:tcPr>
            <w:tcW w:type="dxa" w:w="1394"/>
          </w:tcPr>
          <w:p>
            <w:pPr>
              <w:spacing w:after="0"/>
              <w:jc w:val="left"/>
            </w:pPr>
            <w:r>
              <w:rPr>
                <w:sz w:val="16"/>
              </w:rPr>
              <w:t>City</w:t>
            </w:r>
          </w:p>
        </w:tc>
        <w:tc>
          <w:tcPr>
            <w:tcW w:type="dxa" w:w="2481"/>
          </w:tcPr>
          <w:p>
            <w:pPr>
              <w:spacing w:after="0"/>
              <w:jc w:val="left"/>
            </w:pPr>
            <w:r>
              <w:rPr>
                <w:sz w:val="16"/>
              </w:rPr>
              <w:t>Approved, expires 2031-08-24</w:t>
            </w:r>
          </w:p>
        </w:tc>
        <w:tc>
          <w:tcPr>
            <w:tcW w:type="dxa" w:w="2009"/>
          </w:tcPr>
          <w:p>
            <w:pPr>
              <w:spacing w:after="0"/>
              <w:jc w:val="right"/>
            </w:pPr>
            <w:r>
              <w:rPr>
                <w:sz w:val="16"/>
              </w:rPr>
              <w:t>FMA RL 0, SRL 0; any 1</w:t>
            </w:r>
          </w:p>
        </w:tc>
        <w:tc>
          <w:tcPr>
            <w:tcW w:type="dxa" w:w="2085"/>
          </w:tcPr>
          <w:p>
            <w:pPr>
              <w:spacing w:after="0"/>
              <w:jc w:val="right"/>
            </w:pPr>
            <w:r>
              <w:rPr>
                <w:sz w:val="16"/>
              </w:rPr>
              <w:t>$1,308,110.38</w:t>
            </w:r>
          </w:p>
        </w:tc>
        <w:tc>
          <w:tcPr>
            <w:tcW w:type="dxa" w:w="2213"/>
          </w:tcPr>
          <w:p>
            <w:pPr>
              <w:spacing w:after="0"/>
              <w:jc w:val="right"/>
            </w:pPr>
            <w:r>
              <w:rPr>
                <w:sz w:val="16"/>
              </w:rPr>
              <w:t>55 total; not yet covered</w:t>
            </w:r>
          </w:p>
        </w:tc>
        <w:tc>
          <w:tcPr>
            <w:tcW w:type="dxa" w:w="2447"/>
          </w:tcPr>
          <w:p>
            <w:pPr>
              <w:spacing w:after="0"/>
              <w:jc w:val="left"/>
            </w:pPr>
          </w:p>
        </w:tc>
      </w:tr>
      <w:tr>
        <w:trPr>
          <w:cantSplit/>
        </w:trPr>
        <w:tc>
          <w:tcPr>
            <w:tcW w:type="dxa" w:w="1483"/>
          </w:tcPr>
          <w:p>
            <w:pPr>
              <w:spacing w:after="0"/>
              <w:jc w:val="left"/>
            </w:pPr>
            <w:r>
              <w:rPr>
                <w:sz w:val="16"/>
              </w:rPr>
              <w:t>Marietta city</w:t>
            </w:r>
          </w:p>
        </w:tc>
        <w:tc>
          <w:tcPr>
            <w:tcW w:type="dxa" w:w="1394"/>
          </w:tcPr>
          <w:p>
            <w:pPr>
              <w:spacing w:after="0"/>
              <w:jc w:val="left"/>
            </w:pPr>
            <w:r>
              <w:rPr>
                <w:sz w:val="16"/>
              </w:rPr>
              <w:t>City</w:t>
            </w:r>
          </w:p>
        </w:tc>
        <w:tc>
          <w:tcPr>
            <w:tcW w:type="dxa" w:w="2481"/>
          </w:tcPr>
          <w:p>
            <w:pPr>
              <w:spacing w:after="0"/>
              <w:jc w:val="left"/>
            </w:pPr>
            <w:r>
              <w:rPr>
                <w:sz w:val="16"/>
              </w:rPr>
              <w:t>Approved, expires 2031-08-24</w:t>
            </w:r>
          </w:p>
        </w:tc>
        <w:tc>
          <w:tcPr>
            <w:tcW w:type="dxa" w:w="2009"/>
          </w:tcPr>
          <w:p>
            <w:pPr>
              <w:spacing w:after="0"/>
              <w:jc w:val="right"/>
            </w:pPr>
            <w:r>
              <w:rPr>
                <w:sz w:val="16"/>
              </w:rPr>
              <w:t>FMA RL 0, SRL 0; any 5</w:t>
            </w:r>
          </w:p>
        </w:tc>
        <w:tc>
          <w:tcPr>
            <w:tcW w:type="dxa" w:w="2085"/>
          </w:tcPr>
          <w:p>
            <w:pPr>
              <w:spacing w:after="0"/>
              <w:jc w:val="right"/>
            </w:pPr>
            <w:r>
              <w:rPr>
                <w:sz w:val="16"/>
              </w:rPr>
              <w:t>$596,091</w:t>
            </w:r>
          </w:p>
        </w:tc>
        <w:tc>
          <w:tcPr>
            <w:tcW w:type="dxa" w:w="2213"/>
          </w:tcPr>
          <w:p>
            <w:pPr>
              <w:spacing w:after="0"/>
              <w:jc w:val="right"/>
            </w:pPr>
            <w:r>
              <w:rPr>
                <w:sz w:val="16"/>
              </w:rPr>
              <w:t>123 total; not yet covered</w:t>
            </w:r>
          </w:p>
        </w:tc>
        <w:tc>
          <w:tcPr>
            <w:tcW w:type="dxa" w:w="2447"/>
          </w:tcPr>
          <w:p>
            <w:pPr>
              <w:spacing w:after="0"/>
              <w:jc w:val="left"/>
            </w:pPr>
            <w:r>
              <w:rPr>
                <w:sz w:val="16"/>
              </w:rPr>
              <w:t>Includes $28,871.03 for declarations not counted as hazard incidents (EM-3218-GA).</w:t>
            </w:r>
          </w:p>
        </w:tc>
      </w:tr>
      <w:tr>
        <w:trPr>
          <w:cantSplit/>
        </w:trPr>
        <w:tc>
          <w:tcPr>
            <w:tcW w:type="dxa" w:w="1483"/>
          </w:tcPr>
          <w:p>
            <w:pPr>
              <w:spacing w:after="0"/>
              <w:jc w:val="left"/>
            </w:pPr>
            <w:r>
              <w:rPr>
                <w:sz w:val="16"/>
              </w:rPr>
              <w:t>Powder Springs city</w:t>
            </w:r>
          </w:p>
        </w:tc>
        <w:tc>
          <w:tcPr>
            <w:tcW w:type="dxa" w:w="1394"/>
          </w:tcPr>
          <w:p>
            <w:pPr>
              <w:spacing w:after="0"/>
              <w:jc w:val="left"/>
            </w:pPr>
            <w:r>
              <w:rPr>
                <w:sz w:val="16"/>
              </w:rPr>
              <w:t>City</w:t>
            </w:r>
          </w:p>
        </w:tc>
        <w:tc>
          <w:tcPr>
            <w:tcW w:type="dxa" w:w="2481"/>
          </w:tcPr>
          <w:p>
            <w:pPr>
              <w:spacing w:after="0"/>
              <w:jc w:val="left"/>
            </w:pPr>
            <w:r>
              <w:rPr>
                <w:sz w:val="16"/>
              </w:rPr>
              <w:t>Approved, expires 2031-08-24</w:t>
            </w:r>
          </w:p>
        </w:tc>
        <w:tc>
          <w:tcPr>
            <w:tcW w:type="dxa" w:w="2009"/>
          </w:tcPr>
          <w:p>
            <w:pPr>
              <w:spacing w:after="0"/>
              <w:jc w:val="right"/>
            </w:pPr>
            <w:r>
              <w:rPr>
                <w:sz w:val="16"/>
              </w:rPr>
              <w:t>FMA RL 1, SRL 1; any 5</w:t>
            </w:r>
          </w:p>
        </w:tc>
        <w:tc>
          <w:tcPr>
            <w:tcW w:type="dxa" w:w="2085"/>
          </w:tcPr>
          <w:p>
            <w:pPr>
              <w:spacing w:after="0"/>
              <w:jc w:val="right"/>
            </w:pPr>
            <w:r>
              <w:rPr>
                <w:sz w:val="16"/>
              </w:rPr>
              <w:t>$103,602.62</w:t>
            </w:r>
          </w:p>
        </w:tc>
        <w:tc>
          <w:tcPr>
            <w:tcW w:type="dxa" w:w="2213"/>
          </w:tcPr>
          <w:p>
            <w:pPr>
              <w:spacing w:after="0"/>
              <w:jc w:val="right"/>
            </w:pPr>
            <w:r>
              <w:rPr>
                <w:sz w:val="16"/>
              </w:rPr>
              <w:t>49 total; not yet covered</w:t>
            </w:r>
          </w:p>
        </w:tc>
        <w:tc>
          <w:tcPr>
            <w:tcW w:type="dxa" w:w="2447"/>
          </w:tcPr>
          <w:p>
            <w:pPr>
              <w:spacing w:after="0"/>
              <w:jc w:val="left"/>
            </w:pPr>
            <w:r>
              <w:rPr>
                <w:sz w:val="16"/>
              </w:rPr>
              <w:t>Includes $26,161.93 for declarations not counted as hazard incidents (DR-4501-GA).</w:t>
            </w:r>
          </w:p>
        </w:tc>
      </w:tr>
      <w:tr>
        <w:trPr>
          <w:cantSplit/>
        </w:trPr>
        <w:tc>
          <w:tcPr>
            <w:tcW w:type="dxa" w:w="1483"/>
          </w:tcPr>
          <w:p>
            <w:pPr>
              <w:spacing w:after="0"/>
              <w:jc w:val="left"/>
            </w:pPr>
            <w:r>
              <w:rPr>
                <w:sz w:val="16"/>
              </w:rPr>
              <w:t>Smyrna city</w:t>
            </w:r>
          </w:p>
        </w:tc>
        <w:tc>
          <w:tcPr>
            <w:tcW w:type="dxa" w:w="1394"/>
          </w:tcPr>
          <w:p>
            <w:pPr>
              <w:spacing w:after="0"/>
              <w:jc w:val="left"/>
            </w:pPr>
            <w:r>
              <w:rPr>
                <w:sz w:val="16"/>
              </w:rPr>
              <w:t>City</w:t>
            </w:r>
          </w:p>
        </w:tc>
        <w:tc>
          <w:tcPr>
            <w:tcW w:type="dxa" w:w="2481"/>
          </w:tcPr>
          <w:p>
            <w:pPr>
              <w:spacing w:after="0"/>
              <w:jc w:val="left"/>
            </w:pPr>
            <w:r>
              <w:rPr>
                <w:sz w:val="16"/>
              </w:rPr>
              <w:t>Approved, expires 2031-08-24</w:t>
            </w:r>
          </w:p>
        </w:tc>
        <w:tc>
          <w:tcPr>
            <w:tcW w:type="dxa" w:w="2009"/>
          </w:tcPr>
          <w:p>
            <w:pPr>
              <w:spacing w:after="0"/>
              <w:jc w:val="right"/>
            </w:pPr>
            <w:r>
              <w:rPr>
                <w:sz w:val="16"/>
              </w:rPr>
              <w:t>FMA RL 0, SRL 0; any 7</w:t>
            </w:r>
          </w:p>
        </w:tc>
        <w:tc>
          <w:tcPr>
            <w:tcW w:type="dxa" w:w="2085"/>
          </w:tcPr>
          <w:p>
            <w:pPr>
              <w:spacing w:after="0"/>
              <w:jc w:val="right"/>
            </w:pPr>
            <w:r>
              <w:rPr>
                <w:sz w:val="16"/>
              </w:rPr>
              <w:t>$94,059.91</w:t>
            </w:r>
          </w:p>
        </w:tc>
        <w:tc>
          <w:tcPr>
            <w:tcW w:type="dxa" w:w="2213"/>
          </w:tcPr>
          <w:p>
            <w:pPr>
              <w:spacing w:after="0"/>
              <w:jc w:val="right"/>
            </w:pPr>
            <w:r>
              <w:rPr>
                <w:sz w:val="16"/>
              </w:rPr>
              <w:t>44 total; not yet covered</w:t>
            </w:r>
          </w:p>
        </w:tc>
        <w:tc>
          <w:tcPr>
            <w:tcW w:type="dxa" w:w="244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111823 was approved by FEMA on 2026-08-25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94"/>
        <w:gridCol w:w="1041"/>
        <w:gridCol w:w="1155"/>
        <w:gridCol w:w="1081"/>
        <w:gridCol w:w="1081"/>
        <w:gridCol w:w="1436"/>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$171,927,791,138</w:t>
            </w:r>
          </w:p>
        </w:tc>
        <w:tc>
          <w:tcPr>
            <w:tcW w:type="dxa" w:w="1132"/>
          </w:tcPr>
          <w:p>
            <w:pPr>
              <w:spacing w:after="0"/>
              <w:jc w:val="right"/>
            </w:pPr>
            <w:r>
              <w:rPr>
                <w:sz w:val="16"/>
              </w:rPr>
              <w:t>$4,869,641</w:t>
            </w:r>
          </w:p>
        </w:tc>
        <w:tc>
          <w:tcPr>
            <w:tcW w:type="dxa" w:w="1042"/>
          </w:tcPr>
          <w:p>
            <w:pPr>
              <w:spacing w:after="0"/>
              <w:jc w:val="right"/>
            </w:pPr>
            <w:r>
              <w:rPr>
                <w:sz w:val="16"/>
              </w:rPr>
              <w:t>764,915</w:t>
            </w:r>
          </w:p>
        </w:tc>
        <w:tc>
          <w:tcPr>
            <w:tcW w:type="dxa" w:w="1215"/>
          </w:tcPr>
          <w:p>
            <w:pPr>
              <w:spacing w:after="0"/>
              <w:jc w:val="right"/>
            </w:pPr>
            <w:r>
              <w:rPr>
                <w:sz w:val="16"/>
              </w:rPr>
              <w:t>$133,109</w:t>
            </w:r>
          </w:p>
        </w:tc>
        <w:tc>
          <w:tcPr>
            <w:tcW w:type="dxa" w:w="1126"/>
          </w:tcPr>
          <w:p>
            <w:pPr>
              <w:spacing w:after="0"/>
              <w:jc w:val="right"/>
            </w:pPr>
            <w:r>
              <w:rPr>
                <w:sz w:val="16"/>
              </w:rPr>
              <w:t>$4,689</w:t>
            </w:r>
          </w:p>
        </w:tc>
        <w:tc>
          <w:tcPr>
            <w:tcW w:type="dxa" w:w="1194"/>
          </w:tcPr>
          <w:p>
            <w:pPr>
              <w:spacing w:after="0"/>
              <w:jc w:val="right"/>
            </w:pPr>
            <w:r>
              <w:rPr>
                <w:sz w:val="16"/>
              </w:rPr>
              <w:t>$19,881,986</w:t>
            </w:r>
          </w:p>
        </w:tc>
        <w:tc>
          <w:tcPr>
            <w:tcW w:type="dxa" w:w="1041"/>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194"/>
          </w:tcPr>
          <w:p>
            <w:pPr>
              <w:spacing w:after="0"/>
              <w:jc w:val="right"/>
            </w:pPr>
            <w:r>
              <w:rPr>
                <w:sz w:val="16"/>
              </w:rPr>
              <w:t>n/a</w:t>
            </w:r>
          </w:p>
        </w:tc>
        <w:tc>
          <w:tcPr>
            <w:tcW w:type="dxa" w:w="1041"/>
          </w:tcPr>
          <w:p>
            <w:pPr>
              <w:spacing w:after="0"/>
              <w:jc w:val="right"/>
            </w:pP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$290,053,166,899</w:t>
            </w:r>
          </w:p>
        </w:tc>
        <w:tc>
          <w:tcPr>
            <w:tcW w:type="dxa" w:w="1132"/>
          </w:tcPr>
          <w:p>
            <w:pPr>
              <w:spacing w:after="0"/>
              <w:jc w:val="right"/>
            </w:pPr>
            <w:r>
              <w:rPr>
                <w:sz w:val="16"/>
              </w:rPr>
              <w:t>n/a</w:t>
            </w:r>
          </w:p>
        </w:tc>
        <w:tc>
          <w:tcPr>
            <w:tcW w:type="dxa" w:w="1042"/>
          </w:tcPr>
          <w:p>
            <w:pPr>
              <w:spacing w:after="0"/>
              <w:jc w:val="right"/>
            </w:pPr>
            <w:r>
              <w:rPr>
                <w:sz w:val="16"/>
              </w:rPr>
              <w:t>766,149</w:t>
            </w:r>
          </w:p>
        </w:tc>
        <w:tc>
          <w:tcPr>
            <w:tcW w:type="dxa" w:w="1215"/>
          </w:tcPr>
          <w:p>
            <w:pPr>
              <w:spacing w:after="0"/>
              <w:jc w:val="right"/>
            </w:pPr>
            <w:r>
              <w:rPr>
                <w:sz w:val="16"/>
              </w:rPr>
              <w:t>$7,872,762</w:t>
            </w:r>
          </w:p>
        </w:tc>
        <w:tc>
          <w:tcPr>
            <w:tcW w:type="dxa" w:w="1126"/>
          </w:tcPr>
          <w:p>
            <w:pPr>
              <w:spacing w:after="0"/>
              <w:jc w:val="right"/>
            </w:pPr>
            <w:r>
              <w:rPr>
                <w:sz w:val="16"/>
              </w:rPr>
              <w:t>n/a</w:t>
            </w:r>
          </w:p>
        </w:tc>
        <w:tc>
          <w:tcPr>
            <w:tcW w:type="dxa" w:w="1194"/>
          </w:tcPr>
          <w:p>
            <w:pPr>
              <w:spacing w:after="0"/>
              <w:jc w:val="right"/>
            </w:pPr>
            <w:r>
              <w:rPr>
                <w:sz w:val="16"/>
              </w:rPr>
              <w:t>$2,276,167</w:t>
            </w:r>
          </w:p>
        </w:tc>
        <w:tc>
          <w:tcPr>
            <w:tcW w:type="dxa" w:w="1041"/>
          </w:tcPr>
          <w:p>
            <w:pPr>
              <w:spacing w:after="0"/>
              <w:jc w:val="right"/>
            </w:pPr>
            <w:r>
              <w:rPr>
                <w:sz w:val="16"/>
              </w:rPr>
              <w:t>0.00271%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$171,927,859,036</w:t>
            </w:r>
          </w:p>
        </w:tc>
        <w:tc>
          <w:tcPr>
            <w:tcW w:type="dxa" w:w="1132"/>
          </w:tcPr>
          <w:p>
            <w:pPr>
              <w:spacing w:after="0"/>
              <w:jc w:val="right"/>
            </w:pPr>
            <w:r>
              <w:rPr>
                <w:sz w:val="16"/>
              </w:rPr>
              <w:t>$4,869,641</w:t>
            </w:r>
          </w:p>
        </w:tc>
        <w:tc>
          <w:tcPr>
            <w:tcW w:type="dxa" w:w="1042"/>
          </w:tcPr>
          <w:p>
            <w:pPr>
              <w:spacing w:after="0"/>
              <w:jc w:val="right"/>
            </w:pPr>
            <w:r>
              <w:rPr>
                <w:sz w:val="16"/>
              </w:rPr>
              <w:t>764,915</w:t>
            </w:r>
          </w:p>
        </w:tc>
        <w:tc>
          <w:tcPr>
            <w:tcW w:type="dxa" w:w="1215"/>
          </w:tcPr>
          <w:p>
            <w:pPr>
              <w:spacing w:after="0"/>
              <w:jc w:val="right"/>
            </w:pPr>
            <w:r>
              <w:rPr>
                <w:sz w:val="16"/>
              </w:rPr>
              <w:t>$6,016,885</w:t>
            </w:r>
          </w:p>
        </w:tc>
        <w:tc>
          <w:tcPr>
            <w:tcW w:type="dxa" w:w="1126"/>
          </w:tcPr>
          <w:p>
            <w:pPr>
              <w:spacing w:after="0"/>
              <w:jc w:val="right"/>
            </w:pPr>
            <w:r>
              <w:rPr>
                <w:sz w:val="16"/>
              </w:rPr>
              <w:t>$36</w:t>
            </w:r>
          </w:p>
        </w:tc>
        <w:tc>
          <w:tcPr>
            <w:tcW w:type="dxa" w:w="1194"/>
          </w:tcPr>
          <w:p>
            <w:pPr>
              <w:spacing w:after="0"/>
              <w:jc w:val="right"/>
            </w:pPr>
            <w:r>
              <w:rPr>
                <w:sz w:val="16"/>
              </w:rPr>
              <w:t>$124,103</w:t>
            </w:r>
          </w:p>
        </w:tc>
        <w:tc>
          <w:tcPr>
            <w:tcW w:type="dxa" w:w="1041"/>
          </w:tcPr>
          <w:p>
            <w:pPr>
              <w:spacing w:after="0"/>
              <w:jc w:val="right"/>
            </w:pPr>
            <w:r>
              <w:rPr>
                <w:sz w:val="16"/>
              </w:rPr>
              <w:t>0.0035%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$171,927,791,138</w:t>
            </w:r>
          </w:p>
        </w:tc>
        <w:tc>
          <w:tcPr>
            <w:tcW w:type="dxa" w:w="1132"/>
          </w:tcPr>
          <w:p>
            <w:pPr>
              <w:spacing w:after="0"/>
              <w:jc w:val="right"/>
            </w:pPr>
            <w:r>
              <w:rPr>
                <w:sz w:val="16"/>
              </w:rPr>
              <w:t>$4,869,641</w:t>
            </w:r>
          </w:p>
        </w:tc>
        <w:tc>
          <w:tcPr>
            <w:tcW w:type="dxa" w:w="1042"/>
          </w:tcPr>
          <w:p>
            <w:pPr>
              <w:spacing w:after="0"/>
              <w:jc w:val="right"/>
            </w:pPr>
            <w:r>
              <w:rPr>
                <w:sz w:val="16"/>
              </w:rPr>
              <w:t>764,915</w:t>
            </w:r>
          </w:p>
        </w:tc>
        <w:tc>
          <w:tcPr>
            <w:tcW w:type="dxa" w:w="1215"/>
          </w:tcPr>
          <w:p>
            <w:pPr>
              <w:spacing w:after="0"/>
              <w:jc w:val="right"/>
            </w:pPr>
            <w:r>
              <w:rPr>
                <w:sz w:val="16"/>
              </w:rPr>
              <w:t>$251</w:t>
            </w:r>
          </w:p>
        </w:tc>
        <w:tc>
          <w:tcPr>
            <w:tcW w:type="dxa" w:w="1126"/>
          </w:tcPr>
          <w:p>
            <w:pPr>
              <w:spacing w:after="0"/>
              <w:jc w:val="right"/>
            </w:pPr>
            <w:r>
              <w:rPr>
                <w:sz w:val="16"/>
              </w:rPr>
              <w:t>$18</w:t>
            </w:r>
          </w:p>
        </w:tc>
        <w:tc>
          <w:tcPr>
            <w:tcW w:type="dxa" w:w="1194"/>
          </w:tcPr>
          <w:p>
            <w:pPr>
              <w:spacing w:after="0"/>
              <w:jc w:val="right"/>
            </w:pPr>
            <w:r>
              <w:rPr>
                <w:sz w:val="16"/>
              </w:rPr>
              <w:t>$3,712,639</w:t>
            </w:r>
          </w:p>
        </w:tc>
        <w:tc>
          <w:tcPr>
            <w:tcW w:type="dxa" w:w="1041"/>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$171,819,962,506</w:t>
            </w:r>
          </w:p>
        </w:tc>
        <w:tc>
          <w:tcPr>
            <w:tcW w:type="dxa" w:w="1132"/>
          </w:tcPr>
          <w:p>
            <w:pPr>
              <w:spacing w:after="0"/>
              <w:jc w:val="right"/>
            </w:pPr>
            <w:r>
              <w:rPr>
                <w:sz w:val="16"/>
              </w:rPr>
              <w:t>$4,869,641</w:t>
            </w:r>
          </w:p>
        </w:tc>
        <w:tc>
          <w:tcPr>
            <w:tcW w:type="dxa" w:w="1042"/>
          </w:tcPr>
          <w:p>
            <w:pPr>
              <w:spacing w:after="0"/>
              <w:jc w:val="right"/>
            </w:pPr>
            <w:r>
              <w:rPr>
                <w:sz w:val="16"/>
              </w:rPr>
              <w:t>763,917</w:t>
            </w:r>
          </w:p>
        </w:tc>
        <w:tc>
          <w:tcPr>
            <w:tcW w:type="dxa" w:w="1215"/>
          </w:tcPr>
          <w:p>
            <w:pPr>
              <w:spacing w:after="0"/>
              <w:jc w:val="right"/>
            </w:pPr>
            <w:r>
              <w:rPr>
                <w:sz w:val="16"/>
              </w:rPr>
              <w:t>$628,658</w:t>
            </w:r>
          </w:p>
        </w:tc>
        <w:tc>
          <w:tcPr>
            <w:tcW w:type="dxa" w:w="1126"/>
          </w:tcPr>
          <w:p>
            <w:pPr>
              <w:spacing w:after="0"/>
              <w:jc w:val="right"/>
            </w:pPr>
            <w:r>
              <w:rPr>
                <w:sz w:val="16"/>
              </w:rPr>
              <w:t>$2,414</w:t>
            </w:r>
          </w:p>
        </w:tc>
        <w:tc>
          <w:tcPr>
            <w:tcW w:type="dxa" w:w="1194"/>
          </w:tcPr>
          <w:p>
            <w:pPr>
              <w:spacing w:after="0"/>
              <w:jc w:val="right"/>
            </w:pPr>
            <w:r>
              <w:rPr>
                <w:sz w:val="16"/>
              </w:rPr>
              <w:t>$28,641</w:t>
            </w:r>
          </w:p>
        </w:tc>
        <w:tc>
          <w:tcPr>
            <w:tcW w:type="dxa" w:w="1041"/>
          </w:tcPr>
          <w:p>
            <w:pPr>
              <w:spacing w:after="0"/>
              <w:jc w:val="right"/>
            </w:pPr>
            <w:r>
              <w:rPr>
                <w:sz w:val="16"/>
              </w:rPr>
              <w:t>0.000366%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$171,808,913,167</w:t>
            </w:r>
          </w:p>
        </w:tc>
        <w:tc>
          <w:tcPr>
            <w:tcW w:type="dxa" w:w="1132"/>
          </w:tcPr>
          <w:p>
            <w:pPr>
              <w:spacing w:after="0"/>
              <w:jc w:val="right"/>
            </w:pPr>
            <w:r>
              <w:rPr>
                <w:sz w:val="16"/>
              </w:rPr>
              <w:t>n/a</w:t>
            </w:r>
          </w:p>
        </w:tc>
        <w:tc>
          <w:tcPr>
            <w:tcW w:type="dxa" w:w="1042"/>
          </w:tcPr>
          <w:p>
            <w:pPr>
              <w:spacing w:after="0"/>
              <w:jc w:val="right"/>
            </w:pPr>
            <w:r>
              <w:rPr>
                <w:sz w:val="16"/>
              </w:rPr>
              <w:t>764,145</w:t>
            </w:r>
          </w:p>
        </w:tc>
        <w:tc>
          <w:tcPr>
            <w:tcW w:type="dxa" w:w="1215"/>
          </w:tcPr>
          <w:p>
            <w:pPr>
              <w:spacing w:after="0"/>
              <w:jc w:val="right"/>
            </w:pPr>
            <w:r>
              <w:rPr>
                <w:sz w:val="16"/>
              </w:rPr>
              <w:t>$1,742,890</w:t>
            </w:r>
          </w:p>
        </w:tc>
        <w:tc>
          <w:tcPr>
            <w:tcW w:type="dxa" w:w="1126"/>
          </w:tcPr>
          <w:p>
            <w:pPr>
              <w:spacing w:after="0"/>
              <w:jc w:val="right"/>
            </w:pPr>
            <w:r>
              <w:rPr>
                <w:sz w:val="16"/>
              </w:rPr>
              <w:t>n/a</w:t>
            </w:r>
          </w:p>
        </w:tc>
        <w:tc>
          <w:tcPr>
            <w:tcW w:type="dxa" w:w="1194"/>
          </w:tcPr>
          <w:p>
            <w:pPr>
              <w:spacing w:after="0"/>
              <w:jc w:val="right"/>
            </w:pPr>
            <w:r>
              <w:rPr>
                <w:sz w:val="16"/>
              </w:rPr>
              <w:t>$33,059</w:t>
            </w:r>
          </w:p>
        </w:tc>
        <w:tc>
          <w:tcPr>
            <w:tcW w:type="dxa" w:w="1041"/>
          </w:tcPr>
          <w:p>
            <w:pPr>
              <w:spacing w:after="0"/>
              <w:jc w:val="right"/>
            </w:pPr>
            <w:r>
              <w:rPr>
                <w:sz w:val="16"/>
              </w:rPr>
              <w:t>0.00101%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$171,773,734,038</w:t>
            </w:r>
          </w:p>
        </w:tc>
        <w:tc>
          <w:tcPr>
            <w:tcW w:type="dxa" w:w="1132"/>
          </w:tcPr>
          <w:p>
            <w:pPr>
              <w:spacing w:after="0"/>
              <w:jc w:val="right"/>
            </w:pPr>
            <w:r>
              <w:rPr>
                <w:sz w:val="16"/>
              </w:rPr>
              <w:t>$891,867</w:t>
            </w:r>
          </w:p>
        </w:tc>
        <w:tc>
          <w:tcPr>
            <w:tcW w:type="dxa" w:w="1042"/>
          </w:tcPr>
          <w:p>
            <w:pPr>
              <w:spacing w:after="0"/>
              <w:jc w:val="right"/>
            </w:pPr>
            <w:r>
              <w:rPr>
                <w:sz w:val="16"/>
              </w:rPr>
              <w:t>13,752</w:t>
            </w:r>
          </w:p>
        </w:tc>
        <w:tc>
          <w:tcPr>
            <w:tcW w:type="dxa" w:w="1215"/>
          </w:tcPr>
          <w:p>
            <w:pPr>
              <w:spacing w:after="0"/>
              <w:jc w:val="right"/>
            </w:pPr>
            <w:r>
              <w:rPr>
                <w:sz w:val="16"/>
              </w:rPr>
              <w:t>$124,428,920</w:t>
            </w:r>
          </w:p>
        </w:tc>
        <w:tc>
          <w:tcPr>
            <w:tcW w:type="dxa" w:w="1126"/>
          </w:tcPr>
          <w:p>
            <w:pPr>
              <w:spacing w:after="0"/>
              <w:jc w:val="right"/>
            </w:pPr>
            <w:r>
              <w:rPr>
                <w:sz w:val="16"/>
              </w:rPr>
              <w:t>$1,580</w:t>
            </w:r>
          </w:p>
        </w:tc>
        <w:tc>
          <w:tcPr>
            <w:tcW w:type="dxa" w:w="1194"/>
          </w:tcPr>
          <w:p>
            <w:pPr>
              <w:spacing w:after="0"/>
              <w:jc w:val="right"/>
            </w:pPr>
            <w:r>
              <w:rPr>
                <w:sz w:val="16"/>
              </w:rPr>
              <w:t>$902,338</w:t>
            </w:r>
          </w:p>
        </w:tc>
        <w:tc>
          <w:tcPr>
            <w:tcW w:type="dxa" w:w="1041"/>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$9,107,616,889</w:t>
            </w:r>
          </w:p>
        </w:tc>
        <w:tc>
          <w:tcPr>
            <w:tcW w:type="dxa" w:w="1132"/>
          </w:tcPr>
          <w:p>
            <w:pPr>
              <w:spacing w:after="0"/>
              <w:jc w:val="right"/>
            </w:pPr>
            <w:r>
              <w:rPr>
                <w:sz w:val="16"/>
              </w:rPr>
              <w:t>n/a</w:t>
            </w:r>
          </w:p>
        </w:tc>
        <w:tc>
          <w:tcPr>
            <w:tcW w:type="dxa" w:w="1042"/>
          </w:tcPr>
          <w:p>
            <w:pPr>
              <w:spacing w:after="0"/>
              <w:jc w:val="right"/>
            </w:pPr>
            <w:r>
              <w:rPr>
                <w:sz w:val="16"/>
              </w:rPr>
              <w:t>40,116</w:t>
            </w:r>
          </w:p>
        </w:tc>
        <w:tc>
          <w:tcPr>
            <w:tcW w:type="dxa" w:w="1215"/>
          </w:tcPr>
          <w:p>
            <w:pPr>
              <w:spacing w:after="0"/>
              <w:jc w:val="right"/>
            </w:pPr>
            <w:r>
              <w:rPr>
                <w:sz w:val="16"/>
              </w:rPr>
              <w:t>$13,974</w:t>
            </w:r>
          </w:p>
        </w:tc>
        <w:tc>
          <w:tcPr>
            <w:tcW w:type="dxa" w:w="1126"/>
          </w:tcPr>
          <w:p>
            <w:pPr>
              <w:spacing w:after="0"/>
              <w:jc w:val="right"/>
            </w:pPr>
            <w:r>
              <w:rPr>
                <w:sz w:val="16"/>
              </w:rPr>
              <w:t>n/a</w:t>
            </w:r>
          </w:p>
        </w:tc>
        <w:tc>
          <w:tcPr>
            <w:tcW w:type="dxa" w:w="1194"/>
          </w:tcPr>
          <w:p>
            <w:pPr>
              <w:spacing w:after="0"/>
              <w:jc w:val="right"/>
            </w:pPr>
            <w:r>
              <w:rPr>
                <w:sz w:val="16"/>
              </w:rPr>
              <w:t>$498</w:t>
            </w:r>
          </w:p>
        </w:tc>
        <w:tc>
          <w:tcPr>
            <w:tcW w:type="dxa" w:w="1041"/>
          </w:tcPr>
          <w:p>
            <w:pPr>
              <w:spacing w:after="0"/>
              <w:jc w:val="right"/>
            </w:pPr>
            <w:r>
              <w:rPr>
                <w:sz w:val="16"/>
              </w:rPr>
              <w:t>0.000153%</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$171,927,859,036</w:t>
            </w:r>
          </w:p>
        </w:tc>
        <w:tc>
          <w:tcPr>
            <w:tcW w:type="dxa" w:w="1132"/>
          </w:tcPr>
          <w:p>
            <w:pPr>
              <w:spacing w:after="0"/>
              <w:jc w:val="right"/>
            </w:pPr>
            <w:r>
              <w:rPr>
                <w:sz w:val="16"/>
              </w:rPr>
              <w:t>n/a</w:t>
            </w:r>
          </w:p>
        </w:tc>
        <w:tc>
          <w:tcPr>
            <w:tcW w:type="dxa" w:w="1042"/>
          </w:tcPr>
          <w:p>
            <w:pPr>
              <w:spacing w:after="0"/>
              <w:jc w:val="right"/>
            </w:pPr>
            <w:r>
              <w:rPr>
                <w:sz w:val="16"/>
              </w:rPr>
              <w:t>764,915</w:t>
            </w:r>
          </w:p>
        </w:tc>
        <w:tc>
          <w:tcPr>
            <w:tcW w:type="dxa" w:w="1215"/>
          </w:tcPr>
          <w:p>
            <w:pPr>
              <w:spacing w:after="0"/>
              <w:jc w:val="right"/>
            </w:pPr>
            <w:r>
              <w:rPr>
                <w:sz w:val="16"/>
              </w:rPr>
              <w:t>$445,896</w:t>
            </w:r>
          </w:p>
        </w:tc>
        <w:tc>
          <w:tcPr>
            <w:tcW w:type="dxa" w:w="1126"/>
          </w:tcPr>
          <w:p>
            <w:pPr>
              <w:spacing w:after="0"/>
              <w:jc w:val="right"/>
            </w:pPr>
            <w:r>
              <w:rPr>
                <w:sz w:val="16"/>
              </w:rPr>
              <w:t>n/a</w:t>
            </w:r>
          </w:p>
        </w:tc>
        <w:tc>
          <w:tcPr>
            <w:tcW w:type="dxa" w:w="1194"/>
          </w:tcPr>
          <w:p>
            <w:pPr>
              <w:spacing w:after="0"/>
              <w:jc w:val="right"/>
            </w:pPr>
            <w:r>
              <w:rPr>
                <w:sz w:val="16"/>
              </w:rPr>
              <w:t>$2,995,764</w:t>
            </w:r>
          </w:p>
        </w:tc>
        <w:tc>
          <w:tcPr>
            <w:tcW w:type="dxa" w:w="1041"/>
          </w:tcPr>
          <w:p>
            <w:pPr>
              <w:spacing w:after="0"/>
              <w:jc w:val="right"/>
            </w:pPr>
            <w:r>
              <w:rPr>
                <w:sz w:val="16"/>
              </w:rPr>
              <w:t>0.000259%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$171,927,859,036</w:t>
            </w:r>
          </w:p>
        </w:tc>
        <w:tc>
          <w:tcPr>
            <w:tcW w:type="dxa" w:w="1132"/>
          </w:tcPr>
          <w:p>
            <w:pPr>
              <w:spacing w:after="0"/>
              <w:jc w:val="right"/>
            </w:pPr>
            <w:r>
              <w:rPr>
                <w:sz w:val="16"/>
              </w:rPr>
              <w:t>$4,869,641</w:t>
            </w:r>
          </w:p>
        </w:tc>
        <w:tc>
          <w:tcPr>
            <w:tcW w:type="dxa" w:w="1042"/>
          </w:tcPr>
          <w:p>
            <w:pPr>
              <w:spacing w:after="0"/>
              <w:jc w:val="right"/>
            </w:pPr>
            <w:r>
              <w:rPr>
                <w:sz w:val="16"/>
              </w:rPr>
              <w:t>764,915</w:t>
            </w:r>
          </w:p>
        </w:tc>
        <w:tc>
          <w:tcPr>
            <w:tcW w:type="dxa" w:w="1215"/>
          </w:tcPr>
          <w:p>
            <w:pPr>
              <w:spacing w:after="0"/>
              <w:jc w:val="right"/>
            </w:pPr>
            <w:r>
              <w:rPr>
                <w:sz w:val="16"/>
              </w:rPr>
              <w:t>$802,431</w:t>
            </w:r>
          </w:p>
        </w:tc>
        <w:tc>
          <w:tcPr>
            <w:tcW w:type="dxa" w:w="1126"/>
          </w:tcPr>
          <w:p>
            <w:pPr>
              <w:spacing w:after="0"/>
              <w:jc w:val="right"/>
            </w:pPr>
            <w:r>
              <w:rPr>
                <w:sz w:val="16"/>
              </w:rPr>
              <w:t>$24</w:t>
            </w:r>
          </w:p>
        </w:tc>
        <w:tc>
          <w:tcPr>
            <w:tcW w:type="dxa" w:w="1194"/>
          </w:tcPr>
          <w:p>
            <w:pPr>
              <w:spacing w:after="0"/>
              <w:jc w:val="right"/>
            </w:pPr>
            <w:r>
              <w:rPr>
                <w:sz w:val="16"/>
              </w:rPr>
              <w:t>$1,186,963</w:t>
            </w:r>
          </w:p>
        </w:tc>
        <w:tc>
          <w:tcPr>
            <w:tcW w:type="dxa" w:w="1041"/>
          </w:tcPr>
          <w:p>
            <w:pPr>
              <w:spacing w:after="0"/>
              <w:jc w:val="right"/>
            </w:pPr>
            <w:r>
              <w:rPr>
                <w:sz w:val="16"/>
              </w:rPr>
              <w:t>0.000467%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$171,927,859,036</w:t>
            </w:r>
          </w:p>
        </w:tc>
        <w:tc>
          <w:tcPr>
            <w:tcW w:type="dxa" w:w="1132"/>
          </w:tcPr>
          <w:p>
            <w:pPr>
              <w:spacing w:after="0"/>
              <w:jc w:val="right"/>
            </w:pPr>
            <w:r>
              <w:rPr>
                <w:sz w:val="16"/>
              </w:rPr>
              <w:t>$4,869,641</w:t>
            </w:r>
          </w:p>
        </w:tc>
        <w:tc>
          <w:tcPr>
            <w:tcW w:type="dxa" w:w="1042"/>
          </w:tcPr>
          <w:p>
            <w:pPr>
              <w:spacing w:after="0"/>
              <w:jc w:val="right"/>
            </w:pPr>
            <w:r>
              <w:rPr>
                <w:sz w:val="16"/>
              </w:rPr>
              <w:t>764,915</w:t>
            </w:r>
          </w:p>
        </w:tc>
        <w:tc>
          <w:tcPr>
            <w:tcW w:type="dxa" w:w="1215"/>
          </w:tcPr>
          <w:p>
            <w:pPr>
              <w:spacing w:after="0"/>
              <w:jc w:val="right"/>
            </w:pPr>
            <w:r>
              <w:rPr>
                <w:sz w:val="16"/>
              </w:rPr>
              <w:t>$20,988,969</w:t>
            </w:r>
          </w:p>
        </w:tc>
        <w:tc>
          <w:tcPr>
            <w:tcW w:type="dxa" w:w="1126"/>
          </w:tcPr>
          <w:p>
            <w:pPr>
              <w:spacing w:after="0"/>
              <w:jc w:val="right"/>
            </w:pPr>
            <w:r>
              <w:rPr>
                <w:sz w:val="16"/>
              </w:rPr>
              <w:t>$153</w:t>
            </w:r>
          </w:p>
        </w:tc>
        <w:tc>
          <w:tcPr>
            <w:tcW w:type="dxa" w:w="1194"/>
          </w:tcPr>
          <w:p>
            <w:pPr>
              <w:spacing w:after="0"/>
              <w:jc w:val="right"/>
            </w:pPr>
            <w:r>
              <w:rPr>
                <w:sz w:val="16"/>
              </w:rPr>
              <w:t>$15,082,979</w:t>
            </w:r>
          </w:p>
        </w:tc>
        <w:tc>
          <w:tcPr>
            <w:tcW w:type="dxa" w:w="1041"/>
          </w:tcPr>
          <w:p>
            <w:pPr>
              <w:spacing w:after="0"/>
              <w:jc w:val="right"/>
            </w:pPr>
            <w:r>
              <w:rPr>
                <w:sz w:val="16"/>
              </w:rPr>
              <w:t>0.0122%</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$8,682,627,824</w:t>
            </w:r>
          </w:p>
        </w:tc>
        <w:tc>
          <w:tcPr>
            <w:tcW w:type="dxa" w:w="1132"/>
          </w:tcPr>
          <w:p>
            <w:pPr>
              <w:spacing w:after="0"/>
              <w:jc w:val="right"/>
            </w:pPr>
            <w:r>
              <w:rPr>
                <w:sz w:val="16"/>
              </w:rPr>
              <w:t>$821,432</w:t>
            </w:r>
          </w:p>
        </w:tc>
        <w:tc>
          <w:tcPr>
            <w:tcW w:type="dxa" w:w="1042"/>
          </w:tcPr>
          <w:p>
            <w:pPr>
              <w:spacing w:after="0"/>
              <w:jc w:val="right"/>
            </w:pPr>
            <w:r>
              <w:rPr>
                <w:sz w:val="16"/>
              </w:rPr>
              <w:t>51,070</w:t>
            </w:r>
          </w:p>
        </w:tc>
        <w:tc>
          <w:tcPr>
            <w:tcW w:type="dxa" w:w="1215"/>
          </w:tcPr>
          <w:p>
            <w:pPr>
              <w:spacing w:after="0"/>
              <w:jc w:val="right"/>
            </w:pPr>
            <w:r>
              <w:rPr>
                <w:sz w:val="16"/>
              </w:rPr>
              <w:t>$59,359</w:t>
            </w:r>
          </w:p>
        </w:tc>
        <w:tc>
          <w:tcPr>
            <w:tcW w:type="dxa" w:w="1126"/>
          </w:tcPr>
          <w:p>
            <w:pPr>
              <w:spacing w:after="0"/>
              <w:jc w:val="right"/>
            </w:pPr>
            <w:r>
              <w:rPr>
                <w:sz w:val="16"/>
              </w:rPr>
              <w:t>$3</w:t>
            </w:r>
          </w:p>
        </w:tc>
        <w:tc>
          <w:tcPr>
            <w:tcW w:type="dxa" w:w="1194"/>
          </w:tcPr>
          <w:p>
            <w:pPr>
              <w:spacing w:after="0"/>
              <w:jc w:val="right"/>
            </w:pPr>
            <w:r>
              <w:rPr>
                <w:sz w:val="16"/>
              </w:rPr>
              <w:t>$9,045</w:t>
            </w:r>
          </w:p>
        </w:tc>
        <w:tc>
          <w:tcPr>
            <w:tcW w:type="dxa" w:w="1041"/>
          </w:tcPr>
          <w:p>
            <w:pPr>
              <w:spacing w:after="0"/>
              <w:jc w:val="right"/>
            </w:pPr>
            <w:r>
              <w:rPr>
                <w:sz w:val="16"/>
              </w:rPr>
              <w:t>0.000684%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$171,927,791,138</w:t>
            </w:r>
          </w:p>
        </w:tc>
        <w:tc>
          <w:tcPr>
            <w:tcW w:type="dxa" w:w="1132"/>
          </w:tcPr>
          <w:p>
            <w:pPr>
              <w:spacing w:after="0"/>
              <w:jc w:val="right"/>
            </w:pPr>
            <w:r>
              <w:rPr>
                <w:sz w:val="16"/>
              </w:rPr>
              <w:t>$4,869,641</w:t>
            </w:r>
          </w:p>
        </w:tc>
        <w:tc>
          <w:tcPr>
            <w:tcW w:type="dxa" w:w="1042"/>
          </w:tcPr>
          <w:p>
            <w:pPr>
              <w:spacing w:after="0"/>
              <w:jc w:val="right"/>
            </w:pPr>
            <w:r>
              <w:rPr>
                <w:sz w:val="16"/>
              </w:rPr>
              <w:t>764,915</w:t>
            </w:r>
          </w:p>
        </w:tc>
        <w:tc>
          <w:tcPr>
            <w:tcW w:type="dxa" w:w="1215"/>
          </w:tcPr>
          <w:p>
            <w:pPr>
              <w:spacing w:after="0"/>
              <w:jc w:val="right"/>
            </w:pPr>
            <w:r>
              <w:rPr>
                <w:sz w:val="16"/>
              </w:rPr>
              <w:t>$71,454</w:t>
            </w:r>
          </w:p>
        </w:tc>
        <w:tc>
          <w:tcPr>
            <w:tcW w:type="dxa" w:w="1126"/>
          </w:tcPr>
          <w:p>
            <w:pPr>
              <w:spacing w:after="0"/>
              <w:jc w:val="right"/>
            </w:pPr>
            <w:r>
              <w:rPr>
                <w:sz w:val="16"/>
              </w:rPr>
              <w:t>$1</w:t>
            </w:r>
          </w:p>
        </w:tc>
        <w:tc>
          <w:tcPr>
            <w:tcW w:type="dxa" w:w="1194"/>
          </w:tcPr>
          <w:p>
            <w:pPr>
              <w:spacing w:after="0"/>
              <w:jc w:val="right"/>
            </w:pPr>
            <w:r>
              <w:rPr>
                <w:sz w:val="16"/>
              </w:rPr>
              <w:t>$152,224</w:t>
            </w:r>
          </w:p>
        </w:tc>
        <w:tc>
          <w:tcPr>
            <w:tcW w:type="dxa" w:w="1041"/>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6"/>
          </w:tcPr>
          <w:p>
            <w:pPr>
              <w:spacing w:after="0"/>
              <w:jc w:val="left"/>
            </w:pPr>
          </w:p>
        </w:tc>
      </w:tr>
    </w:tbl>
    <w:p>
      <w:pPr>
        <w:spacing w:after="40" w:before="60"/>
      </w:pPr>
      <w:r>
        <w:rPr>
          <w:sz w:val="15"/>
        </w:rPr>
        <w:t>Totals since the plan: not available. Plan 111823 was approved by FEMA on 2026-08-25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764,915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$171,927,859,036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$4,869,641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$163,214,476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$46,386,407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16</w:t>
            </w:r>
          </w:p>
        </w:tc>
        <w:tc>
          <w:tcPr>
            <w:tcW w:type="dxa" w:w="1412"/>
          </w:tcPr>
          <w:p>
            <w:pPr>
              <w:spacing w:after="0"/>
              <w:jc w:val="right"/>
            </w:pPr>
            <w:r>
              <w:rPr>
                <w:sz w:val="16"/>
              </w:rPr>
              <w:t>33</w:t>
            </w:r>
          </w:p>
        </w:tc>
        <w:tc>
          <w:tcPr>
            <w:tcW w:type="dxa" w:w="1412"/>
          </w:tcPr>
          <w:p>
            <w:pPr>
              <w:spacing w:after="0"/>
              <w:jc w:val="right"/>
            </w:pPr>
            <w:r>
              <w:rPr>
                <w:sz w:val="16"/>
              </w:rPr>
              <w:t>132</w:t>
            </w:r>
          </w:p>
        </w:tc>
        <w:tc>
          <w:tcPr>
            <w:tcW w:type="dxa" w:w="1412"/>
          </w:tcPr>
          <w:p>
            <w:pPr>
              <w:spacing w:after="0"/>
              <w:jc w:val="right"/>
            </w:pPr>
            <w:r>
              <w:rPr>
                <w:sz w:val="16"/>
              </w:rPr>
              <w:t>21</w:t>
            </w:r>
          </w:p>
        </w:tc>
        <w:tc>
          <w:tcPr>
            <w:tcW w:type="dxa" w:w="1412"/>
          </w:tcPr>
          <w:p>
            <w:pPr>
              <w:spacing w:after="0"/>
              <w:jc w:val="right"/>
            </w:pPr>
            <w:r>
              <w:rPr>
                <w:sz w:val="16"/>
              </w:rPr>
              <w:t>151</w:t>
            </w:r>
          </w:p>
        </w:tc>
        <w:tc>
          <w:tcPr>
            <w:tcW w:type="dxa" w:w="1412"/>
          </w:tcPr>
          <w:p>
            <w:pPr>
              <w:spacing w:after="0"/>
              <w:jc w:val="right"/>
            </w:pPr>
            <w:r>
              <w:rPr>
                <w:sz w:val="16"/>
              </w:rPr>
              <w:t>20</w:t>
            </w:r>
          </w:p>
        </w:tc>
        <w:tc>
          <w:tcPr>
            <w:tcW w:type="dxa" w:w="1571"/>
          </w:tcPr>
          <w:p>
            <w:pPr>
              <w:spacing w:after="0"/>
              <w:jc w:val="right"/>
            </w:pPr>
            <w:r>
              <w:rPr>
                <w:sz w:val="16"/>
              </w:rPr>
              <w:t>62</w:t>
            </w:r>
          </w:p>
        </w:tc>
      </w:tr>
      <w:tr>
        <w:trPr>
          <w:cantSplit/>
        </w:trPr>
        <w:tc>
          <w:tcPr>
            <w:tcW w:type="dxa" w:w="4072"/>
          </w:tcPr>
          <w:p>
            <w:pPr>
              <w:spacing w:after="0"/>
              <w:jc w:val="left"/>
            </w:pPr>
            <w:r>
              <w:rPr>
                <w:sz w:val="16"/>
              </w:rPr>
              <w:t>of which: Cobb County (unincorporated area)</w:t>
            </w:r>
          </w:p>
        </w:tc>
        <w:tc>
          <w:tcPr>
            <w:tcW w:type="dxa" w:w="1412"/>
          </w:tcPr>
          <w:p>
            <w:pPr>
              <w:spacing w:after="0"/>
              <w:jc w:val="right"/>
            </w:pPr>
            <w:r>
              <w:rPr>
                <w:sz w:val="16"/>
              </w:rPr>
              <w:t>14</w:t>
            </w:r>
          </w:p>
        </w:tc>
        <w:tc>
          <w:tcPr>
            <w:tcW w:type="dxa" w:w="1412"/>
          </w:tcPr>
          <w:p>
            <w:pPr>
              <w:spacing w:after="0"/>
              <w:jc w:val="right"/>
            </w:pPr>
            <w:r>
              <w:rPr>
                <w:sz w:val="16"/>
              </w:rPr>
              <w:t>30</w:t>
            </w:r>
          </w:p>
        </w:tc>
        <w:tc>
          <w:tcPr>
            <w:tcW w:type="dxa" w:w="1412"/>
          </w:tcPr>
          <w:p>
            <w:pPr>
              <w:spacing w:after="0"/>
              <w:jc w:val="right"/>
            </w:pPr>
            <w:r>
              <w:rPr>
                <w:sz w:val="16"/>
              </w:rPr>
              <w:t>114</w:t>
            </w:r>
          </w:p>
        </w:tc>
        <w:tc>
          <w:tcPr>
            <w:tcW w:type="dxa" w:w="1412"/>
          </w:tcPr>
          <w:p>
            <w:pPr>
              <w:spacing w:after="0"/>
              <w:jc w:val="right"/>
            </w:pPr>
            <w:r>
              <w:rPr>
                <w:sz w:val="16"/>
              </w:rPr>
              <w:t>21</w:t>
            </w:r>
          </w:p>
        </w:tc>
        <w:tc>
          <w:tcPr>
            <w:tcW w:type="dxa" w:w="1412"/>
          </w:tcPr>
          <w:p>
            <w:pPr>
              <w:spacing w:after="0"/>
              <w:jc w:val="right"/>
            </w:pPr>
            <w:r>
              <w:rPr>
                <w:sz w:val="16"/>
              </w:rPr>
              <w:t>129</w:t>
            </w:r>
          </w:p>
        </w:tc>
        <w:tc>
          <w:tcPr>
            <w:tcW w:type="dxa" w:w="1412"/>
          </w:tcPr>
          <w:p>
            <w:pPr>
              <w:spacing w:after="0"/>
              <w:jc w:val="right"/>
            </w:pPr>
            <w:r>
              <w:rPr>
                <w:sz w:val="16"/>
              </w:rPr>
              <w:t>18</w:t>
            </w:r>
          </w:p>
        </w:tc>
        <w:tc>
          <w:tcPr>
            <w:tcW w:type="dxa" w:w="1571"/>
          </w:tcPr>
          <w:p>
            <w:pPr>
              <w:spacing w:after="0"/>
              <w:jc w:val="right"/>
            </w:pPr>
            <w:r>
              <w:rPr>
                <w:sz w:val="16"/>
              </w:rPr>
              <w:t>57</w:t>
            </w:r>
          </w:p>
        </w:tc>
      </w:tr>
      <w:tr>
        <w:trPr>
          <w:cantSplit/>
        </w:trPr>
        <w:tc>
          <w:tcPr>
            <w:tcW w:type="dxa" w:w="4072"/>
          </w:tcPr>
          <w:p>
            <w:pPr>
              <w:spacing w:after="0"/>
              <w:jc w:val="left"/>
            </w:pPr>
            <w:r>
              <w:rPr>
                <w:sz w:val="16"/>
              </w:rPr>
              <w:t>of which: Austell city</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Kennesaw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Powder Springs city</w:t>
            </w:r>
          </w:p>
        </w:tc>
        <w:tc>
          <w:tcPr>
            <w:tcW w:type="dxa" w:w="1412"/>
          </w:tcPr>
          <w:p>
            <w:pPr>
              <w:spacing w:after="0"/>
              <w:jc w:val="right"/>
            </w:pPr>
            <w:r>
              <w:rPr>
                <w:sz w:val="16"/>
              </w:rPr>
              <w:t>1</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1</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Smyrna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Marietta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2</w:t>
            </w:r>
          </w:p>
        </w:tc>
        <w:tc>
          <w:tcPr>
            <w:tcW w:type="dxa" w:w="1412"/>
          </w:tcPr>
          <w:p>
            <w:pPr>
              <w:spacing w:after="0"/>
              <w:jc w:val="right"/>
            </w:pPr>
            <w:r>
              <w:rPr>
                <w:sz w:val="16"/>
              </w:rPr>
              <w:t>2</w:t>
            </w:r>
          </w:p>
        </w:tc>
        <w:tc>
          <w:tcPr>
            <w:tcW w:type="dxa" w:w="1412"/>
          </w:tcPr>
          <w:p>
            <w:pPr>
              <w:spacing w:after="0"/>
              <w:jc w:val="right"/>
            </w:pPr>
            <w:r>
              <w:rPr>
                <w:sz w:val="16"/>
              </w:rPr>
              <w:t>5</w:t>
            </w:r>
          </w:p>
        </w:tc>
        <w:tc>
          <w:tcPr>
            <w:tcW w:type="dxa" w:w="1412"/>
          </w:tcPr>
          <w:p>
            <w:pPr>
              <w:spacing w:after="0"/>
              <w:jc w:val="right"/>
            </w:pPr>
            <w:r>
              <w:rPr>
                <w:sz w:val="16"/>
              </w:rPr>
              <w:t>2</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571"/>
          </w:tcPr>
          <w:p>
            <w:pPr>
              <w:spacing w:after="0"/>
              <w:jc w:val="right"/>
            </w:pPr>
            <w:r>
              <w:rPr>
                <w:sz w:val="16"/>
              </w:rPr>
              <w:t>6</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90"/>
        <w:gridCol w:w="1060"/>
        <w:gridCol w:w="952"/>
        <w:gridCol w:w="952"/>
        <w:gridCol w:w="952"/>
        <w:gridCol w:w="952"/>
        <w:gridCol w:w="952"/>
        <w:gridCol w:w="952"/>
        <w:gridCol w:w="1060"/>
        <w:gridCol w:w="4791"/>
      </w:tblGrid>
      <w:tr>
        <w:trPr>
          <w:cantSplit/>
          <w:tblHeader/>
        </w:trPr>
        <w:tc>
          <w:tcPr>
            <w:tcW w:type="dxa" w:w="1490"/>
            <w:shd w:val="clear" w:color="auto" w:fill="E8E8E8"/>
          </w:tcPr>
          <w:p>
            <w:pPr>
              <w:spacing w:after="0"/>
              <w:jc w:val="left"/>
            </w:pPr>
            <w:r>
              <w:rPr>
                <w:b/>
                <w:sz w:val="16"/>
              </w:rPr>
              <w:t>Jurisdiction</w:t>
            </w:r>
          </w:p>
        </w:tc>
        <w:tc>
          <w:tcPr>
            <w:tcW w:type="dxa" w:w="1060"/>
            <w:shd w:val="clear" w:color="auto" w:fill="E8E8E8"/>
          </w:tcPr>
          <w:p>
            <w:pPr>
              <w:spacing w:after="0"/>
              <w:jc w:val="left"/>
            </w:pPr>
            <w:r>
              <w:rPr>
                <w:b/>
                <w:sz w:val="16"/>
              </w:rPr>
              <w:t>NFIP community ID</w:t>
            </w:r>
          </w:p>
        </w:tc>
        <w:tc>
          <w:tcPr>
            <w:tcW w:type="dxa" w:w="952"/>
            <w:shd w:val="clear" w:color="auto" w:fill="E8E8E8"/>
          </w:tcPr>
          <w:p>
            <w:pPr>
              <w:spacing w:after="0"/>
              <w:jc w:val="right"/>
            </w:pPr>
            <w:r>
              <w:rPr>
                <w:b/>
                <w:sz w:val="16"/>
              </w:rPr>
              <w:t>RL, FMA</w:t>
            </w:r>
          </w:p>
          <w:p>
            <w:pPr>
              <w:spacing w:after="0"/>
              <w:jc w:val="right"/>
            </w:pPr>
            <w:r>
              <w:rPr>
                <w:i/>
                <w:color w:val="555555"/>
                <w:sz w:val="14"/>
              </w:rPr>
              <w:t>properties</w:t>
            </w:r>
          </w:p>
        </w:tc>
        <w:tc>
          <w:tcPr>
            <w:tcW w:type="dxa" w:w="952"/>
            <w:shd w:val="clear" w:color="auto" w:fill="E8E8E8"/>
          </w:tcPr>
          <w:p>
            <w:pPr>
              <w:spacing w:after="0"/>
              <w:jc w:val="right"/>
            </w:pPr>
            <w:r>
              <w:rPr>
                <w:b/>
                <w:sz w:val="16"/>
              </w:rPr>
              <w:t>SRL, FMA</w:t>
            </w:r>
          </w:p>
          <w:p>
            <w:pPr>
              <w:spacing w:after="0"/>
              <w:jc w:val="right"/>
            </w:pPr>
            <w:r>
              <w:rPr>
                <w:i/>
                <w:color w:val="555555"/>
                <w:sz w:val="14"/>
              </w:rPr>
              <w:t>properties</w:t>
            </w:r>
          </w:p>
        </w:tc>
        <w:tc>
          <w:tcPr>
            <w:tcW w:type="dxa" w:w="952"/>
            <w:shd w:val="clear" w:color="auto" w:fill="E8E8E8"/>
          </w:tcPr>
          <w:p>
            <w:pPr>
              <w:spacing w:after="0"/>
              <w:jc w:val="right"/>
            </w:pPr>
            <w:r>
              <w:rPr>
                <w:b/>
                <w:sz w:val="16"/>
              </w:rPr>
              <w:t>RL, NFIP</w:t>
            </w:r>
          </w:p>
          <w:p>
            <w:pPr>
              <w:spacing w:after="0"/>
              <w:jc w:val="right"/>
            </w:pPr>
            <w:r>
              <w:rPr>
                <w:i/>
                <w:color w:val="555555"/>
                <w:sz w:val="14"/>
              </w:rPr>
              <w:t>properties</w:t>
            </w:r>
          </w:p>
        </w:tc>
        <w:tc>
          <w:tcPr>
            <w:tcW w:type="dxa" w:w="952"/>
            <w:shd w:val="clear" w:color="auto" w:fill="E8E8E8"/>
          </w:tcPr>
          <w:p>
            <w:pPr>
              <w:spacing w:after="0"/>
              <w:jc w:val="right"/>
            </w:pPr>
            <w:r>
              <w:rPr>
                <w:b/>
                <w:sz w:val="16"/>
              </w:rPr>
              <w:t>SRL, NFIP</w:t>
            </w:r>
          </w:p>
          <w:p>
            <w:pPr>
              <w:spacing w:after="0"/>
              <w:jc w:val="right"/>
            </w:pPr>
            <w:r>
              <w:rPr>
                <w:i/>
                <w:color w:val="555555"/>
                <w:sz w:val="14"/>
              </w:rPr>
              <w:t>properties</w:t>
            </w:r>
          </w:p>
        </w:tc>
        <w:tc>
          <w:tcPr>
            <w:tcW w:type="dxa" w:w="95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2"/>
            <w:shd w:val="clear" w:color="auto" w:fill="E8E8E8"/>
          </w:tcPr>
          <w:p>
            <w:pPr>
              <w:spacing w:after="0"/>
              <w:jc w:val="right"/>
            </w:pPr>
            <w:r>
              <w:rPr>
                <w:b/>
                <w:sz w:val="16"/>
              </w:rPr>
              <w:t>Mitigated</w:t>
            </w:r>
          </w:p>
          <w:p>
            <w:pPr>
              <w:spacing w:after="0"/>
              <w:jc w:val="right"/>
            </w:pPr>
            <w:r>
              <w:rPr>
                <w:i/>
                <w:color w:val="555555"/>
                <w:sz w:val="14"/>
              </w:rPr>
              <w:t>properties</w:t>
            </w:r>
          </w:p>
        </w:tc>
        <w:tc>
          <w:tcPr>
            <w:tcW w:type="dxa" w:w="10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91"/>
            <w:shd w:val="clear" w:color="auto" w:fill="E8E8E8"/>
          </w:tcPr>
          <w:p>
            <w:pPr>
              <w:spacing w:after="0"/>
              <w:jc w:val="left"/>
            </w:pPr>
            <w:r>
              <w:rPr>
                <w:b/>
                <w:sz w:val="16"/>
              </w:rPr>
              <w:t>Note</w:t>
            </w:r>
          </w:p>
        </w:tc>
      </w:tr>
      <w:tr>
        <w:trPr>
          <w:cantSplit/>
        </w:trPr>
        <w:tc>
          <w:tcPr>
            <w:tcW w:type="dxa" w:w="1490"/>
          </w:tcPr>
          <w:p>
            <w:pPr>
              <w:spacing w:after="0"/>
              <w:jc w:val="left"/>
            </w:pPr>
            <w:r>
              <w:rPr>
                <w:sz w:val="16"/>
              </w:rPr>
              <w:t>Cobb County (unincorporated area)</w:t>
            </w:r>
          </w:p>
        </w:tc>
        <w:tc>
          <w:tcPr>
            <w:tcW w:type="dxa" w:w="1060"/>
          </w:tcPr>
          <w:p>
            <w:pPr>
              <w:spacing w:after="0"/>
              <w:jc w:val="left"/>
            </w:pPr>
            <w:r>
              <w:rPr>
                <w:sz w:val="16"/>
              </w:rPr>
              <w:t>130052</w:t>
            </w:r>
          </w:p>
        </w:tc>
        <w:tc>
          <w:tcPr>
            <w:tcW w:type="dxa" w:w="952"/>
          </w:tcPr>
          <w:p>
            <w:pPr>
              <w:spacing w:after="0"/>
              <w:jc w:val="right"/>
            </w:pPr>
            <w:r>
              <w:rPr>
                <w:sz w:val="16"/>
              </w:rPr>
              <w:t>14</w:t>
            </w:r>
          </w:p>
        </w:tc>
        <w:tc>
          <w:tcPr>
            <w:tcW w:type="dxa" w:w="952"/>
          </w:tcPr>
          <w:p>
            <w:pPr>
              <w:spacing w:after="0"/>
              <w:jc w:val="right"/>
            </w:pPr>
            <w:r>
              <w:rPr>
                <w:sz w:val="16"/>
              </w:rPr>
              <w:t>30</w:t>
            </w:r>
          </w:p>
        </w:tc>
        <w:tc>
          <w:tcPr>
            <w:tcW w:type="dxa" w:w="952"/>
          </w:tcPr>
          <w:p>
            <w:pPr>
              <w:spacing w:after="0"/>
              <w:jc w:val="right"/>
            </w:pPr>
            <w:r>
              <w:rPr>
                <w:sz w:val="16"/>
              </w:rPr>
              <w:t>114</w:t>
            </w:r>
          </w:p>
        </w:tc>
        <w:tc>
          <w:tcPr>
            <w:tcW w:type="dxa" w:w="952"/>
          </w:tcPr>
          <w:p>
            <w:pPr>
              <w:spacing w:after="0"/>
              <w:jc w:val="right"/>
            </w:pPr>
            <w:r>
              <w:rPr>
                <w:sz w:val="16"/>
              </w:rPr>
              <w:t>21</w:t>
            </w:r>
          </w:p>
        </w:tc>
        <w:tc>
          <w:tcPr>
            <w:tcW w:type="dxa" w:w="952"/>
          </w:tcPr>
          <w:p>
            <w:pPr>
              <w:spacing w:after="0"/>
              <w:jc w:val="right"/>
            </w:pPr>
            <w:r>
              <w:rPr>
                <w:sz w:val="16"/>
              </w:rPr>
              <w:t>129</w:t>
            </w:r>
          </w:p>
        </w:tc>
        <w:tc>
          <w:tcPr>
            <w:tcW w:type="dxa" w:w="952"/>
          </w:tcPr>
          <w:p>
            <w:pPr>
              <w:spacing w:after="0"/>
              <w:jc w:val="right"/>
            </w:pPr>
            <w:r>
              <w:rPr>
                <w:sz w:val="16"/>
              </w:rPr>
              <w:t>18</w:t>
            </w:r>
          </w:p>
        </w:tc>
        <w:tc>
          <w:tcPr>
            <w:tcW w:type="dxa" w:w="1060"/>
          </w:tcPr>
          <w:p>
            <w:pPr>
              <w:spacing w:after="0"/>
              <w:jc w:val="right"/>
            </w:pPr>
            <w:r>
              <w:rPr>
                <w:sz w:val="16"/>
              </w:rPr>
              <w:t>57</w:t>
            </w:r>
          </w:p>
        </w:tc>
        <w:tc>
          <w:tcPr>
            <w:tcW w:type="dxa" w:w="4791"/>
          </w:tcPr>
          <w:p>
            <w:pPr>
              <w:spacing w:after="0"/>
              <w:jc w:val="left"/>
            </w:pPr>
          </w:p>
        </w:tc>
      </w:tr>
      <w:tr>
        <w:trPr>
          <w:cantSplit/>
        </w:trPr>
        <w:tc>
          <w:tcPr>
            <w:tcW w:type="dxa" w:w="1490"/>
          </w:tcPr>
          <w:p>
            <w:pPr>
              <w:spacing w:after="0"/>
              <w:jc w:val="left"/>
            </w:pPr>
            <w:r>
              <w:rPr>
                <w:sz w:val="16"/>
              </w:rPr>
              <w:t>Acworth city</w:t>
            </w:r>
          </w:p>
        </w:tc>
        <w:tc>
          <w:tcPr>
            <w:tcW w:type="dxa" w:w="1060"/>
          </w:tcPr>
          <w:p>
            <w:pPr>
              <w:spacing w:after="0"/>
              <w:jc w:val="left"/>
            </w:pPr>
            <w:r>
              <w:rPr>
                <w:sz w:val="16"/>
              </w:rPr>
              <w:t>130053</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Austell city</w:t>
            </w:r>
          </w:p>
        </w:tc>
        <w:tc>
          <w:tcPr>
            <w:tcW w:type="dxa" w:w="1060"/>
          </w:tcPr>
          <w:p>
            <w:pPr>
              <w:spacing w:after="0"/>
              <w:jc w:val="left"/>
            </w:pPr>
            <w:r>
              <w:rPr>
                <w:sz w:val="16"/>
              </w:rPr>
              <w:t>130054</w:t>
            </w:r>
          </w:p>
        </w:tc>
        <w:tc>
          <w:tcPr>
            <w:tcW w:type="dxa" w:w="952"/>
          </w:tcPr>
          <w:p>
            <w:pPr>
              <w:spacing w:after="0"/>
              <w:jc w:val="right"/>
            </w:pPr>
            <w:r>
              <w:rPr>
                <w:sz w:val="16"/>
              </w:rPr>
              <w:t>1</w:t>
            </w:r>
          </w:p>
        </w:tc>
        <w:tc>
          <w:tcPr>
            <w:tcW w:type="dxa" w:w="952"/>
          </w:tcPr>
          <w:p>
            <w:pPr>
              <w:spacing w:after="0"/>
              <w:jc w:val="right"/>
            </w:pPr>
            <w:r>
              <w:rPr>
                <w:sz w:val="16"/>
              </w:rPr>
              <w:t>3</w:t>
            </w:r>
          </w:p>
        </w:tc>
        <w:tc>
          <w:tcPr>
            <w:tcW w:type="dxa" w:w="952"/>
          </w:tcPr>
          <w:p>
            <w:pPr>
              <w:spacing w:after="0"/>
              <w:jc w:val="right"/>
            </w:pPr>
            <w:r>
              <w:rPr>
                <w:sz w:val="16"/>
              </w:rPr>
              <w:t>2</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2</w:t>
            </w:r>
          </w:p>
        </w:tc>
        <w:tc>
          <w:tcPr>
            <w:tcW w:type="dxa" w:w="1060"/>
          </w:tcPr>
          <w:p>
            <w:pPr>
              <w:spacing w:after="0"/>
              <w:jc w:val="right"/>
            </w:pPr>
            <w:r>
              <w:rPr>
                <w:sz w:val="16"/>
              </w:rPr>
              <w:t>0</w:t>
            </w:r>
          </w:p>
        </w:tc>
        <w:tc>
          <w:tcPr>
            <w:tcW w:type="dxa" w:w="4791"/>
          </w:tcPr>
          <w:p>
            <w:pPr>
              <w:spacing w:after="0"/>
              <w:jc w:val="left"/>
            </w:pPr>
            <w:r>
              <w:rPr>
                <w:sz w:val="16"/>
              </w:rPr>
              <w:t>Whole community, including the part in Douglas County; in-county portion (county table): FMA RL 1, FMA SRL 2, NFIP RL 2, NFIP SRL 0, any category 4.</w:t>
            </w:r>
          </w:p>
        </w:tc>
      </w:tr>
      <w:tr>
        <w:trPr>
          <w:cantSplit/>
        </w:trPr>
        <w:tc>
          <w:tcPr>
            <w:tcW w:type="dxa" w:w="1490"/>
          </w:tcPr>
          <w:p>
            <w:pPr>
              <w:spacing w:after="0"/>
              <w:jc w:val="left"/>
            </w:pPr>
            <w:r>
              <w:rPr>
                <w:sz w:val="16"/>
              </w:rPr>
              <w:t>Kennesaw city</w:t>
            </w:r>
          </w:p>
        </w:tc>
        <w:tc>
          <w:tcPr>
            <w:tcW w:type="dxa" w:w="1060"/>
          </w:tcPr>
          <w:p>
            <w:pPr>
              <w:spacing w:after="0"/>
              <w:jc w:val="left"/>
            </w:pPr>
            <w:r>
              <w:rPr>
                <w:sz w:val="16"/>
              </w:rPr>
              <w:t>130055</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952"/>
          </w:tcPr>
          <w:p>
            <w:pPr>
              <w:spacing w:after="0"/>
              <w:jc w:val="right"/>
            </w:pPr>
            <w:r>
              <w:rPr>
                <w:sz w:val="16"/>
              </w:rPr>
              <w:t>1</w:t>
            </w:r>
          </w:p>
        </w:tc>
        <w:tc>
          <w:tcPr>
            <w:tcW w:type="dxa" w:w="952"/>
          </w:tcPr>
          <w:p>
            <w:pPr>
              <w:spacing w:after="0"/>
              <w:jc w:val="right"/>
            </w:pPr>
            <w:r>
              <w:rPr>
                <w:sz w:val="16"/>
              </w:rPr>
              <w:t>0</w:t>
            </w:r>
          </w:p>
        </w:tc>
        <w:tc>
          <w:tcPr>
            <w:tcW w:type="dxa" w:w="1060"/>
          </w:tcPr>
          <w:p>
            <w:pPr>
              <w:spacing w:after="0"/>
              <w:jc w:val="right"/>
            </w:pPr>
            <w:r>
              <w:rPr>
                <w:sz w:val="16"/>
              </w:rPr>
              <w:t>1</w:t>
            </w:r>
          </w:p>
        </w:tc>
        <w:tc>
          <w:tcPr>
            <w:tcW w:type="dxa" w:w="4791"/>
          </w:tcPr>
          <w:p>
            <w:pPr>
              <w:spacing w:after="0"/>
              <w:jc w:val="left"/>
            </w:pPr>
          </w:p>
        </w:tc>
      </w:tr>
      <w:tr>
        <w:trPr>
          <w:cantSplit/>
        </w:trPr>
        <w:tc>
          <w:tcPr>
            <w:tcW w:type="dxa" w:w="1490"/>
          </w:tcPr>
          <w:p>
            <w:pPr>
              <w:spacing w:after="0"/>
              <w:jc w:val="left"/>
            </w:pPr>
            <w:r>
              <w:rPr>
                <w:sz w:val="16"/>
              </w:rPr>
              <w:t>Marietta city</w:t>
            </w:r>
          </w:p>
        </w:tc>
        <w:tc>
          <w:tcPr>
            <w:tcW w:type="dxa" w:w="1060"/>
          </w:tcPr>
          <w:p>
            <w:pPr>
              <w:spacing w:after="0"/>
              <w:jc w:val="left"/>
            </w:pPr>
            <w:r>
              <w:rPr>
                <w:sz w:val="16"/>
              </w:rPr>
              <w:t>130226</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0</w:t>
            </w:r>
          </w:p>
        </w:tc>
        <w:tc>
          <w:tcPr>
            <w:tcW w:type="dxa" w:w="1060"/>
          </w:tcPr>
          <w:p>
            <w:pPr>
              <w:spacing w:after="0"/>
              <w:jc w:val="right"/>
            </w:pPr>
            <w:r>
              <w:rPr>
                <w:sz w:val="16"/>
              </w:rPr>
              <w:t>0</w:t>
            </w:r>
          </w:p>
        </w:tc>
        <w:tc>
          <w:tcPr>
            <w:tcW w:type="dxa" w:w="4791"/>
          </w:tcPr>
          <w:p>
            <w:pPr>
              <w:spacing w:after="0"/>
              <w:jc w:val="left"/>
            </w:pPr>
          </w:p>
        </w:tc>
      </w:tr>
      <w:tr>
        <w:trPr>
          <w:cantSplit/>
        </w:trPr>
        <w:tc>
          <w:tcPr>
            <w:tcW w:type="dxa" w:w="1490"/>
          </w:tcPr>
          <w:p>
            <w:pPr>
              <w:spacing w:after="0"/>
              <w:jc w:val="left"/>
            </w:pPr>
            <w:r>
              <w:rPr>
                <w:sz w:val="16"/>
              </w:rPr>
              <w:t>Powder Springs city</w:t>
            </w:r>
          </w:p>
        </w:tc>
        <w:tc>
          <w:tcPr>
            <w:tcW w:type="dxa" w:w="1060"/>
          </w:tcPr>
          <w:p>
            <w:pPr>
              <w:spacing w:after="0"/>
              <w:jc w:val="left"/>
            </w:pPr>
            <w:r>
              <w:rPr>
                <w:sz w:val="16"/>
              </w:rPr>
              <w:t>130056</w:t>
            </w:r>
          </w:p>
        </w:tc>
        <w:tc>
          <w:tcPr>
            <w:tcW w:type="dxa" w:w="952"/>
          </w:tcPr>
          <w:p>
            <w:pPr>
              <w:spacing w:after="0"/>
              <w:jc w:val="right"/>
            </w:pPr>
            <w:r>
              <w:rPr>
                <w:sz w:val="16"/>
              </w:rPr>
              <w:t>1</w:t>
            </w:r>
          </w:p>
        </w:tc>
        <w:tc>
          <w:tcPr>
            <w:tcW w:type="dxa" w:w="952"/>
          </w:tcPr>
          <w:p>
            <w:pPr>
              <w:spacing w:after="0"/>
              <w:jc w:val="right"/>
            </w:pPr>
            <w:r>
              <w:rPr>
                <w:sz w:val="16"/>
              </w:rPr>
              <w:t>1</w:t>
            </w:r>
          </w:p>
        </w:tc>
        <w:tc>
          <w:tcPr>
            <w:tcW w:type="dxa" w:w="952"/>
          </w:tcPr>
          <w:p>
            <w:pPr>
              <w:spacing w:after="0"/>
              <w:jc w:val="right"/>
            </w:pPr>
            <w:r>
              <w:rPr>
                <w:sz w:val="16"/>
              </w:rPr>
              <w:t>3</w:t>
            </w:r>
          </w:p>
        </w:tc>
        <w:tc>
          <w:tcPr>
            <w:tcW w:type="dxa" w:w="952"/>
          </w:tcPr>
          <w:p>
            <w:pPr>
              <w:spacing w:after="0"/>
              <w:jc w:val="right"/>
            </w:pPr>
            <w:r>
              <w:rPr>
                <w:sz w:val="16"/>
              </w:rPr>
              <w:t>0</w:t>
            </w:r>
          </w:p>
        </w:tc>
        <w:tc>
          <w:tcPr>
            <w:tcW w:type="dxa" w:w="952"/>
          </w:tcPr>
          <w:p>
            <w:pPr>
              <w:spacing w:after="0"/>
              <w:jc w:val="right"/>
            </w:pPr>
            <w:r>
              <w:rPr>
                <w:sz w:val="16"/>
              </w:rPr>
              <w:t>5</w:t>
            </w:r>
          </w:p>
        </w:tc>
        <w:tc>
          <w:tcPr>
            <w:tcW w:type="dxa" w:w="952"/>
          </w:tcPr>
          <w:p>
            <w:pPr>
              <w:spacing w:after="0"/>
              <w:jc w:val="right"/>
            </w:pPr>
            <w:r>
              <w:rPr>
                <w:sz w:val="16"/>
              </w:rPr>
              <w:t>1</w:t>
            </w:r>
          </w:p>
        </w:tc>
        <w:tc>
          <w:tcPr>
            <w:tcW w:type="dxa" w:w="1060"/>
          </w:tcPr>
          <w:p>
            <w:pPr>
              <w:spacing w:after="0"/>
              <w:jc w:val="right"/>
            </w:pPr>
            <w:r>
              <w:rPr>
                <w:sz w:val="16"/>
              </w:rPr>
              <w:t>2</w:t>
            </w:r>
          </w:p>
        </w:tc>
        <w:tc>
          <w:tcPr>
            <w:tcW w:type="dxa" w:w="4791"/>
          </w:tcPr>
          <w:p>
            <w:pPr>
              <w:spacing w:after="0"/>
              <w:jc w:val="left"/>
            </w:pPr>
          </w:p>
        </w:tc>
      </w:tr>
      <w:tr>
        <w:trPr>
          <w:cantSplit/>
        </w:trPr>
        <w:tc>
          <w:tcPr>
            <w:tcW w:type="dxa" w:w="1490"/>
          </w:tcPr>
          <w:p>
            <w:pPr>
              <w:spacing w:after="0"/>
              <w:jc w:val="left"/>
            </w:pPr>
            <w:r>
              <w:rPr>
                <w:sz w:val="16"/>
              </w:rPr>
              <w:t>Smyrna city</w:t>
            </w:r>
          </w:p>
        </w:tc>
        <w:tc>
          <w:tcPr>
            <w:tcW w:type="dxa" w:w="1060"/>
          </w:tcPr>
          <w:p>
            <w:pPr>
              <w:spacing w:after="0"/>
              <w:jc w:val="left"/>
            </w:pPr>
            <w:r>
              <w:rPr>
                <w:sz w:val="16"/>
              </w:rPr>
              <w:t>130057</w:t>
            </w:r>
          </w:p>
        </w:tc>
        <w:tc>
          <w:tcPr>
            <w:tcW w:type="dxa" w:w="952"/>
          </w:tcPr>
          <w:p>
            <w:pPr>
              <w:spacing w:after="0"/>
              <w:jc w:val="right"/>
            </w:pPr>
            <w:r>
              <w:rPr>
                <w:sz w:val="16"/>
              </w:rPr>
              <w:t>0</w:t>
            </w:r>
          </w:p>
        </w:tc>
        <w:tc>
          <w:tcPr>
            <w:tcW w:type="dxa" w:w="952"/>
          </w:tcPr>
          <w:p>
            <w:pPr>
              <w:spacing w:after="0"/>
              <w:jc w:val="right"/>
            </w:pPr>
            <w:r>
              <w:rPr>
                <w:sz w:val="16"/>
              </w:rPr>
              <w:t>0</w:t>
            </w:r>
          </w:p>
        </w:tc>
        <w:tc>
          <w:tcPr>
            <w:tcW w:type="dxa" w:w="952"/>
          </w:tcPr>
          <w:p>
            <w:pPr>
              <w:spacing w:after="0"/>
              <w:jc w:val="right"/>
            </w:pPr>
            <w:r>
              <w:rPr>
                <w:sz w:val="16"/>
              </w:rPr>
              <w:t>7</w:t>
            </w:r>
          </w:p>
        </w:tc>
        <w:tc>
          <w:tcPr>
            <w:tcW w:type="dxa" w:w="952"/>
          </w:tcPr>
          <w:p>
            <w:pPr>
              <w:spacing w:after="0"/>
              <w:jc w:val="right"/>
            </w:pPr>
            <w:r>
              <w:rPr>
                <w:sz w:val="16"/>
              </w:rPr>
              <w:t>0</w:t>
            </w:r>
          </w:p>
        </w:tc>
        <w:tc>
          <w:tcPr>
            <w:tcW w:type="dxa" w:w="952"/>
          </w:tcPr>
          <w:p>
            <w:pPr>
              <w:spacing w:after="0"/>
              <w:jc w:val="right"/>
            </w:pPr>
            <w:r>
              <w:rPr>
                <w:sz w:val="16"/>
              </w:rPr>
              <w:t>7</w:t>
            </w:r>
          </w:p>
        </w:tc>
        <w:tc>
          <w:tcPr>
            <w:tcW w:type="dxa" w:w="952"/>
          </w:tcPr>
          <w:p>
            <w:pPr>
              <w:spacing w:after="0"/>
              <w:jc w:val="right"/>
            </w:pPr>
            <w:r>
              <w:rPr>
                <w:sz w:val="16"/>
              </w:rPr>
              <w:t>0</w:t>
            </w:r>
          </w:p>
        </w:tc>
        <w:tc>
          <w:tcPr>
            <w:tcW w:type="dxa" w:w="1060"/>
          </w:tcPr>
          <w:p>
            <w:pPr>
              <w:spacing w:after="0"/>
              <w:jc w:val="right"/>
            </w:pPr>
            <w:r>
              <w:rPr>
                <w:sz w:val="16"/>
              </w:rPr>
              <w:t>2</w:t>
            </w:r>
          </w:p>
        </w:tc>
        <w:tc>
          <w:tcPr>
            <w:tcW w:type="dxa" w:w="4791"/>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w:t>
            </w:r>
          </w:p>
        </w:tc>
        <w:tc>
          <w:tcPr>
            <w:tcW w:type="dxa" w:w="1496"/>
          </w:tcPr>
          <w:p>
            <w:pPr>
              <w:spacing w:after="0"/>
              <w:jc w:val="right"/>
            </w:pPr>
            <w:r>
              <w:rPr>
                <w:sz w:val="16"/>
              </w:rPr>
              <w:t>33</w:t>
            </w:r>
          </w:p>
        </w:tc>
        <w:tc>
          <w:tcPr>
            <w:tcW w:type="dxa" w:w="1496"/>
          </w:tcPr>
          <w:p>
            <w:pPr>
              <w:spacing w:after="0"/>
              <w:jc w:val="right"/>
            </w:pPr>
            <w:r>
              <w:rPr>
                <w:sz w:val="16"/>
              </w:rPr>
              <w:t>121</w:t>
            </w:r>
          </w:p>
        </w:tc>
        <w:tc>
          <w:tcPr>
            <w:tcW w:type="dxa" w:w="1496"/>
          </w:tcPr>
          <w:p>
            <w:pPr>
              <w:spacing w:after="0"/>
              <w:jc w:val="right"/>
            </w:pPr>
            <w:r>
              <w:rPr>
                <w:sz w:val="16"/>
              </w:rPr>
              <w:t>21</w:t>
            </w:r>
          </w:p>
        </w:tc>
        <w:tc>
          <w:tcPr>
            <w:tcW w:type="dxa" w:w="1496"/>
          </w:tcPr>
          <w:p>
            <w:pPr>
              <w:spacing w:after="0"/>
              <w:jc w:val="right"/>
            </w:pPr>
            <w:r>
              <w:rPr>
                <w:sz w:val="16"/>
              </w:rPr>
              <w:t>140</w:t>
            </w:r>
          </w:p>
        </w:tc>
        <w:tc>
          <w:tcPr>
            <w:tcW w:type="dxa" w:w="1496"/>
          </w:tcPr>
          <w:p>
            <w:pPr>
              <w:spacing w:after="0"/>
              <w:jc w:val="right"/>
            </w:pPr>
            <w:r>
              <w:rPr>
                <w:sz w:val="16"/>
              </w:rPr>
              <w:t>20</w:t>
            </w:r>
          </w:p>
        </w:tc>
        <w:tc>
          <w:tcPr>
            <w:tcW w:type="dxa" w:w="1665"/>
          </w:tcPr>
          <w:p>
            <w:pPr>
              <w:spacing w:after="0"/>
              <w:jc w:val="right"/>
            </w:pPr>
            <w:r>
              <w:rPr>
                <w:sz w:val="16"/>
              </w:rPr>
              <w:t>60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12 properties are FMA repetitive loss but not NFIP repetitive loss, and 128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Cobb County, GA: risk-assessment baseline packet, release 2026-10 (data as of 2026-09-30; County FIPS 13067). Automated baseline. </w:t>
      </w:r>
      <w:hyperlink r:id="rId16">
        <w:r>
          <w:rPr>
            <w:color w:val="1F4E99"/>
            <w:sz w:val="17"/>
            <w:u w:val="single"/>
          </w:rPr>
          <w:t>https://hazardplain.org/ga/13067/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 The letters cross-reference the GEMA local plan template.</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Cobb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67/"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 County, GA: Risk-assessment baseline packet</dc:title>
  <dc:subject>Hazard Plain release 2026-10, as of 2026-09-30. Automated baseline</dc:subject>
  <dc:creator>Hazard Plain</dc:creator>
  <cp:keywords>Hazard Plain; hazard mitigation; risk assessment; 13067</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