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Catoosa County, GA</w:t>
      </w:r>
    </w:p>
    <w:p>
      <w:pPr>
        <w:spacing w:after="120" w:before="0"/>
      </w:pPr>
      <w:r>
        <w:rPr>
          <w:color w:val="555555"/>
          <w:sz w:val="24"/>
        </w:rPr>
        <w:t>Risk-assessment baseline packet</w:t>
      </w:r>
    </w:p>
    <w:p>
      <w:pPr>
        <w:spacing w:after="120" w:before="0"/>
      </w:pPr>
      <w:r>
        <w:rPr>
          <w:b/>
          <w:sz w:val="18"/>
        </w:rPr>
        <w:t xml:space="preserve">County FIPS: </w:t>
      </w:r>
      <w:r>
        <w:rPr>
          <w:sz w:val="18"/>
        </w:rPr>
        <w:t>13047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2027-10-05. Plan: Catoosa County (FEMA plan 108280), approved 2022-10-06.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2022-10-06: 2 new hazard declarations (2 incidents)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($12,068,631 a year), Tornado ($5,751,273) and Cold Wave ($5,427,763).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2027-10-05</w:t>
      </w:r>
    </w:p>
    <w:p>
      <w:pPr>
        <w:keepNext/>
        <w:spacing w:after="40" w:before="0"/>
      </w:pPr>
      <w:r>
        <w:rPr>
          <w:b/>
        </w:rPr>
        <w:t xml:space="preserve">Plan: </w:t>
      </w:r>
      <w:r>
        <w:rPr/>
        <w:t>Catoosa County (FEMA plan 108280)</w:t>
      </w:r>
    </w:p>
    <w:p>
      <w:pPr>
        <w:keepNext/>
        <w:spacing w:after="40" w:before="0"/>
      </w:pPr>
      <w:r>
        <w:rPr>
          <w:b/>
        </w:rPr>
        <w:t xml:space="preserve">Approved: </w:t>
      </w:r>
      <w:r>
        <w:rPr/>
        <w:t>2022-10-06</w:t>
      </w:r>
    </w:p>
    <w:p>
      <w:pPr>
        <w:keepNext/>
        <w:spacing w:after="40" w:before="0"/>
      </w:pPr>
      <w:r>
        <w:rPr>
          <w:b/>
        </w:rPr>
        <w:t xml:space="preserve">Days to expiry: </w:t>
      </w:r>
      <w:r>
        <w:rPr/>
        <w:t>370</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10 (44 CFR 77.2); any definition: 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64"/>
        <w:gridCol w:w="1636"/>
        <w:gridCol w:w="3103"/>
        <w:gridCol w:w="3627"/>
        <w:gridCol w:w="1217"/>
        <w:gridCol w:w="1217"/>
        <w:gridCol w:w="1049"/>
      </w:tblGrid>
      <w:tr>
        <w:trPr>
          <w:cantSplit/>
          <w:tblHeader/>
        </w:trPr>
        <w:tc>
          <w:tcPr>
            <w:tcW w:type="dxa" w:w="2264"/>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Status</w:t>
            </w:r>
          </w:p>
        </w:tc>
        <w:tc>
          <w:tcPr>
            <w:tcW w:type="dxa" w:w="3627"/>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217"/>
            <w:shd w:val="clear" w:color="auto" w:fill="E8E8E8"/>
          </w:tcPr>
          <w:p>
            <w:pPr>
              <w:spacing w:after="0"/>
              <w:jc w:val="left"/>
            </w:pPr>
            <w:r>
              <w:rPr>
                <w:b/>
                <w:sz w:val="16"/>
              </w:rPr>
              <w:t>Expires</w:t>
            </w:r>
          </w:p>
        </w:tc>
        <w:tc>
          <w:tcPr>
            <w:tcW w:type="dxa" w:w="104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64"/>
          </w:tcPr>
          <w:p>
            <w:pPr>
              <w:spacing w:after="0"/>
              <w:jc w:val="left"/>
            </w:pPr>
            <w:r>
              <w:rPr>
                <w:sz w:val="16"/>
              </w:rPr>
              <w:t>Catoosa County (unincorporated area)</w:t>
            </w:r>
          </w:p>
        </w:tc>
        <w:tc>
          <w:tcPr>
            <w:tcW w:type="dxa" w:w="1636"/>
          </w:tcPr>
          <w:p>
            <w:pPr>
              <w:spacing w:after="0"/>
              <w:jc w:val="left"/>
            </w:pPr>
            <w:r>
              <w:rPr>
                <w:sz w:val="16"/>
              </w:rPr>
              <w:t>Unincorporated</w:t>
            </w:r>
          </w:p>
        </w:tc>
        <w:tc>
          <w:tcPr>
            <w:tcW w:type="dxa" w:w="3103"/>
          </w:tcPr>
          <w:p>
            <w:pPr>
              <w:spacing w:after="0"/>
              <w:jc w:val="left"/>
            </w:pPr>
            <w:r>
              <w:rPr>
                <w:sz w:val="16"/>
              </w:rPr>
              <w:t>Approved, expires 2027-10-05</w:t>
            </w:r>
          </w:p>
        </w:tc>
        <w:tc>
          <w:tcPr>
            <w:tcW w:type="dxa" w:w="3627"/>
          </w:tcPr>
          <w:p>
            <w:pPr>
              <w:spacing w:after="0"/>
              <w:jc w:val="left"/>
            </w:pPr>
            <w:r>
              <w:rPr>
                <w:sz w:val="16"/>
              </w:rPr>
              <w:t>Catoosa County (FEMA plan 108280)</w:t>
            </w:r>
          </w:p>
        </w:tc>
        <w:tc>
          <w:tcPr>
            <w:tcW w:type="dxa" w:w="1217"/>
          </w:tcPr>
          <w:p>
            <w:pPr>
              <w:spacing w:after="0"/>
              <w:jc w:val="left"/>
            </w:pPr>
            <w:r>
              <w:rPr>
                <w:sz w:val="16"/>
              </w:rPr>
              <w:t>2022-10-06</w:t>
            </w:r>
          </w:p>
        </w:tc>
        <w:tc>
          <w:tcPr>
            <w:tcW w:type="dxa" w:w="1217"/>
          </w:tcPr>
          <w:p>
            <w:pPr>
              <w:spacing w:after="0"/>
              <w:jc w:val="left"/>
            </w:pPr>
            <w:r>
              <w:rPr>
                <w:sz w:val="16"/>
              </w:rPr>
              <w:t>2027-10-05</w:t>
            </w:r>
          </w:p>
        </w:tc>
        <w:tc>
          <w:tcPr>
            <w:tcW w:type="dxa" w:w="1049"/>
          </w:tcPr>
          <w:p>
            <w:pPr>
              <w:spacing w:after="0"/>
              <w:jc w:val="right"/>
            </w:pPr>
            <w:r>
              <w:rPr>
                <w:sz w:val="16"/>
              </w:rPr>
              <w:t>370</w:t>
            </w:r>
          </w:p>
        </w:tc>
      </w:tr>
      <w:tr>
        <w:trPr>
          <w:cantSplit/>
        </w:trPr>
        <w:tc>
          <w:tcPr>
            <w:tcW w:type="dxa" w:w="2264"/>
          </w:tcPr>
          <w:p>
            <w:pPr>
              <w:spacing w:after="0"/>
              <w:jc w:val="left"/>
            </w:pPr>
            <w:r>
              <w:rPr>
                <w:sz w:val="16"/>
              </w:rPr>
              <w:t>Fort Oglethorpe city</w:t>
            </w:r>
          </w:p>
        </w:tc>
        <w:tc>
          <w:tcPr>
            <w:tcW w:type="dxa" w:w="1636"/>
          </w:tcPr>
          <w:p>
            <w:pPr>
              <w:spacing w:after="0"/>
              <w:jc w:val="left"/>
            </w:pPr>
            <w:r>
              <w:rPr>
                <w:sz w:val="16"/>
              </w:rPr>
              <w:t>City</w:t>
            </w:r>
          </w:p>
        </w:tc>
        <w:tc>
          <w:tcPr>
            <w:tcW w:type="dxa" w:w="3103"/>
          </w:tcPr>
          <w:p>
            <w:pPr>
              <w:spacing w:after="0"/>
              <w:jc w:val="left"/>
            </w:pPr>
            <w:r>
              <w:rPr>
                <w:sz w:val="16"/>
              </w:rPr>
              <w:t>Approved, expires 2027-10-05</w:t>
            </w:r>
          </w:p>
        </w:tc>
        <w:tc>
          <w:tcPr>
            <w:tcW w:type="dxa" w:w="3627"/>
          </w:tcPr>
          <w:p>
            <w:pPr>
              <w:spacing w:after="0"/>
              <w:jc w:val="left"/>
            </w:pPr>
            <w:r>
              <w:rPr>
                <w:sz w:val="16"/>
              </w:rPr>
              <w:t>Catoosa County (FEMA plan 108280)</w:t>
            </w:r>
          </w:p>
        </w:tc>
        <w:tc>
          <w:tcPr>
            <w:tcW w:type="dxa" w:w="1217"/>
          </w:tcPr>
          <w:p>
            <w:pPr>
              <w:spacing w:after="0"/>
              <w:jc w:val="left"/>
            </w:pPr>
            <w:r>
              <w:rPr>
                <w:sz w:val="16"/>
              </w:rPr>
              <w:t>2022-10-06</w:t>
            </w:r>
          </w:p>
        </w:tc>
        <w:tc>
          <w:tcPr>
            <w:tcW w:type="dxa" w:w="1217"/>
          </w:tcPr>
          <w:p>
            <w:pPr>
              <w:spacing w:after="0"/>
              <w:jc w:val="left"/>
            </w:pPr>
            <w:r>
              <w:rPr>
                <w:sz w:val="16"/>
              </w:rPr>
              <w:t>2027-10-05</w:t>
            </w:r>
          </w:p>
        </w:tc>
        <w:tc>
          <w:tcPr>
            <w:tcW w:type="dxa" w:w="1049"/>
          </w:tcPr>
          <w:p>
            <w:pPr>
              <w:spacing w:after="0"/>
              <w:jc w:val="right"/>
            </w:pPr>
            <w:r>
              <w:rPr>
                <w:sz w:val="16"/>
              </w:rPr>
              <w:t>370</w:t>
            </w:r>
          </w:p>
        </w:tc>
      </w:tr>
      <w:tr>
        <w:trPr>
          <w:cantSplit/>
        </w:trPr>
        <w:tc>
          <w:tcPr>
            <w:tcW w:type="dxa" w:w="2264"/>
          </w:tcPr>
          <w:p>
            <w:pPr>
              <w:spacing w:after="0"/>
              <w:jc w:val="left"/>
            </w:pPr>
            <w:r>
              <w:rPr>
                <w:sz w:val="16"/>
              </w:rPr>
              <w:t>Ringgold city</w:t>
            </w:r>
          </w:p>
        </w:tc>
        <w:tc>
          <w:tcPr>
            <w:tcW w:type="dxa" w:w="1636"/>
          </w:tcPr>
          <w:p>
            <w:pPr>
              <w:spacing w:after="0"/>
              <w:jc w:val="left"/>
            </w:pPr>
            <w:r>
              <w:rPr>
                <w:sz w:val="16"/>
              </w:rPr>
              <w:t>City</w:t>
            </w:r>
          </w:p>
        </w:tc>
        <w:tc>
          <w:tcPr>
            <w:tcW w:type="dxa" w:w="3103"/>
          </w:tcPr>
          <w:p>
            <w:pPr>
              <w:spacing w:after="0"/>
              <w:jc w:val="left"/>
            </w:pPr>
            <w:r>
              <w:rPr>
                <w:sz w:val="16"/>
              </w:rPr>
              <w:t>Approved, expires 2027-10-05</w:t>
            </w:r>
          </w:p>
        </w:tc>
        <w:tc>
          <w:tcPr>
            <w:tcW w:type="dxa" w:w="3627"/>
          </w:tcPr>
          <w:p>
            <w:pPr>
              <w:spacing w:after="0"/>
              <w:jc w:val="left"/>
            </w:pPr>
            <w:r>
              <w:rPr>
                <w:sz w:val="16"/>
              </w:rPr>
              <w:t>Catoosa County (FEMA plan 108280)</w:t>
            </w:r>
          </w:p>
        </w:tc>
        <w:tc>
          <w:tcPr>
            <w:tcW w:type="dxa" w:w="1217"/>
          </w:tcPr>
          <w:p>
            <w:pPr>
              <w:spacing w:after="0"/>
              <w:jc w:val="left"/>
            </w:pPr>
            <w:r>
              <w:rPr>
                <w:sz w:val="16"/>
              </w:rPr>
              <w:t>2022-10-06</w:t>
            </w:r>
          </w:p>
        </w:tc>
        <w:tc>
          <w:tcPr>
            <w:tcW w:type="dxa" w:w="1217"/>
          </w:tcPr>
          <w:p>
            <w:pPr>
              <w:spacing w:after="0"/>
              <w:jc w:val="left"/>
            </w:pPr>
            <w:r>
              <w:rPr>
                <w:sz w:val="16"/>
              </w:rPr>
              <w:t>2027-10-05</w:t>
            </w:r>
          </w:p>
        </w:tc>
        <w:tc>
          <w:tcPr>
            <w:tcW w:type="dxa" w:w="1049"/>
          </w:tcPr>
          <w:p>
            <w:pPr>
              <w:spacing w:after="0"/>
              <w:jc w:val="right"/>
            </w:pPr>
            <w:r>
              <w:rPr>
                <w:sz w:val="16"/>
              </w:rPr>
              <w:t>370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456"/>
        <w:gridCol w:w="1270"/>
        <w:gridCol w:w="1126"/>
        <w:gridCol w:w="1126"/>
        <w:gridCol w:w="1578"/>
        <w:gridCol w:w="1173"/>
        <w:gridCol w:w="1690"/>
        <w:gridCol w:w="2964"/>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6"/>
            <w:shd w:val="clear" w:color="auto" w:fill="E8E8E8"/>
          </w:tcPr>
          <w:p>
            <w:pPr>
              <w:spacing w:after="0"/>
              <w:jc w:val="left"/>
            </w:pPr>
            <w:r>
              <w:rPr>
                <w:b/>
                <w:sz w:val="16"/>
              </w:rPr>
              <w:t>NRI risk rating</w:t>
            </w:r>
          </w:p>
        </w:tc>
        <w:tc>
          <w:tcPr>
            <w:tcW w:type="dxa" w:w="127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64"/>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$11,972,242</w:t>
            </w:r>
          </w:p>
        </w:tc>
        <w:tc>
          <w:tcPr>
            <w:tcW w:type="dxa" w:w="1126"/>
          </w:tcPr>
          <w:p>
            <w:pPr>
              <w:spacing w:after="0"/>
              <w:jc w:val="right"/>
            </w:pPr>
            <w:r>
              <w:rPr>
                <w:sz w:val="16"/>
              </w:rPr>
              <w:t>$15,150</w:t>
            </w:r>
          </w:p>
        </w:tc>
        <w:tc>
          <w:tcPr>
            <w:tcW w:type="dxa" w:w="1578"/>
          </w:tcPr>
          <w:p>
            <w:pPr>
              <w:spacing w:after="0"/>
              <w:jc w:val="right"/>
            </w:pPr>
            <w:r>
              <w:rPr>
                <w:sz w:val="16"/>
              </w:rPr>
              <w:t>$81,240</w:t>
            </w:r>
          </w:p>
        </w:tc>
        <w:tc>
          <w:tcPr>
            <w:tcW w:type="dxa" w:w="1173"/>
          </w:tcPr>
          <w:p>
            <w:pPr>
              <w:spacing w:after="0"/>
              <w:jc w:val="right"/>
            </w:pPr>
            <w:r>
              <w:rPr>
                <w:sz w:val="16"/>
              </w:rPr>
              <w:t>$12,068,631</w:t>
            </w:r>
          </w:p>
        </w:tc>
        <w:tc>
          <w:tcPr>
            <w:tcW w:type="dxa" w:w="1690"/>
          </w:tcPr>
          <w:p>
            <w:pPr>
              <w:spacing w:after="0"/>
              <w:jc w:val="right"/>
            </w:pPr>
            <w:r>
              <w:rPr>
                <w:sz w:val="16"/>
              </w:rPr>
              <w:t>18</w:t>
            </w:r>
          </w:p>
        </w:tc>
        <w:tc>
          <w:tcPr>
            <w:tcW w:type="dxa" w:w="2964"/>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$2,202,055</w:t>
            </w:r>
          </w:p>
        </w:tc>
        <w:tc>
          <w:tcPr>
            <w:tcW w:type="dxa" w:w="1126"/>
          </w:tcPr>
          <w:p>
            <w:pPr>
              <w:spacing w:after="0"/>
              <w:jc w:val="right"/>
            </w:pPr>
            <w:r>
              <w:rPr>
                <w:sz w:val="16"/>
              </w:rPr>
              <w:t>$1,978</w:t>
            </w:r>
          </w:p>
        </w:tc>
        <w:tc>
          <w:tcPr>
            <w:tcW w:type="dxa" w:w="1578"/>
          </w:tcPr>
          <w:p>
            <w:pPr>
              <w:spacing w:after="0"/>
              <w:jc w:val="right"/>
            </w:pPr>
            <w:r>
              <w:rPr>
                <w:sz w:val="16"/>
              </w:rPr>
              <w:t>$3,547,240</w:t>
            </w:r>
          </w:p>
        </w:tc>
        <w:tc>
          <w:tcPr>
            <w:tcW w:type="dxa" w:w="1173"/>
          </w:tcPr>
          <w:p>
            <w:pPr>
              <w:spacing w:after="0"/>
              <w:jc w:val="right"/>
            </w:pPr>
            <w:r>
              <w:rPr>
                <w:sz w:val="16"/>
              </w:rPr>
              <w:t>$5,751,273</w:t>
            </w:r>
          </w:p>
        </w:tc>
        <w:tc>
          <w:tcPr>
            <w:tcW w:type="dxa" w:w="1690"/>
          </w:tcPr>
          <w:p>
            <w:pPr>
              <w:spacing w:after="0"/>
              <w:jc w:val="right"/>
            </w:pPr>
            <w:r>
              <w:rPr>
                <w:sz w:val="16"/>
              </w:rPr>
              <w:t>5</w:t>
            </w:r>
          </w:p>
        </w:tc>
        <w:tc>
          <w:tcPr>
            <w:tcW w:type="dxa" w:w="2964"/>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456"/>
          </w:tcPr>
          <w:p>
            <w:pPr>
              <w:spacing w:after="0"/>
              <w:jc w:val="left"/>
            </w:pPr>
            <w:r>
              <w:rPr>
                <w:sz w:val="16"/>
              </w:rPr>
              <w:t>Relatively Moderate</w:t>
            </w:r>
          </w:p>
        </w:tc>
        <w:tc>
          <w:tcPr>
            <w:tcW w:type="dxa" w:w="1270"/>
          </w:tcPr>
          <w:p>
            <w:pPr>
              <w:spacing w:after="0"/>
              <w:jc w:val="left"/>
            </w:pPr>
            <w:r>
              <w:rPr>
                <w:sz w:val="16"/>
              </w:rPr>
              <w:t>Relatively High</w:t>
            </w:r>
          </w:p>
        </w:tc>
        <w:tc>
          <w:tcPr>
            <w:tcW w:type="dxa" w:w="1126"/>
          </w:tcPr>
          <w:p>
            <w:pPr>
              <w:spacing w:after="0"/>
              <w:jc w:val="right"/>
            </w:pPr>
            <w:r>
              <w:rPr>
                <w:sz w:val="16"/>
              </w:rPr>
              <w:t>$12,686</w:t>
            </w:r>
          </w:p>
        </w:tc>
        <w:tc>
          <w:tcPr>
            <w:tcW w:type="dxa" w:w="1126"/>
          </w:tcPr>
          <w:p>
            <w:pPr>
              <w:spacing w:after="0"/>
              <w:jc w:val="right"/>
            </w:pPr>
            <w:r>
              <w:rPr>
                <w:sz w:val="16"/>
              </w:rPr>
              <w:t>$40,876</w:t>
            </w:r>
          </w:p>
        </w:tc>
        <w:tc>
          <w:tcPr>
            <w:tcW w:type="dxa" w:w="1578"/>
          </w:tcPr>
          <w:p>
            <w:pPr>
              <w:spacing w:after="0"/>
              <w:jc w:val="right"/>
            </w:pPr>
            <w:r>
              <w:rPr>
                <w:sz w:val="16"/>
              </w:rPr>
              <w:t>$5,374,201</w:t>
            </w:r>
          </w:p>
        </w:tc>
        <w:tc>
          <w:tcPr>
            <w:tcW w:type="dxa" w:w="1173"/>
          </w:tcPr>
          <w:p>
            <w:pPr>
              <w:spacing w:after="0"/>
              <w:jc w:val="right"/>
            </w:pPr>
            <w:r>
              <w:rPr>
                <w:sz w:val="16"/>
              </w:rPr>
              <w:t>$5,427,763</w:t>
            </w:r>
          </w:p>
        </w:tc>
        <w:tc>
          <w:tcPr>
            <w:tcW w:type="dxa" w:w="1690"/>
          </w:tcPr>
          <w:p>
            <w:pPr>
              <w:spacing w:after="0"/>
              <w:jc w:val="right"/>
            </w:pPr>
            <w:r>
              <w:rPr>
                <w:sz w:val="16"/>
              </w:rPr>
              <w:t>14</w:t>
            </w:r>
          </w:p>
        </w:tc>
        <w:tc>
          <w:tcPr>
            <w:tcW w:type="dxa" w:w="2964"/>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4</w:t>
            </w:r>
          </w:p>
        </w:tc>
        <w:tc>
          <w:tcPr>
            <w:tcW w:type="dxa" w:w="1037"/>
          </w:tcPr>
          <w:p>
            <w:pPr>
              <w:spacing w:after="0"/>
              <w:jc w:val="left"/>
            </w:pPr>
            <w:r>
              <w:rPr>
                <w:sz w:val="16"/>
              </w:rPr>
              <w:t>Earthquake</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$1,343,147</w:t>
            </w:r>
          </w:p>
        </w:tc>
        <w:tc>
          <w:tcPr>
            <w:tcW w:type="dxa" w:w="1126"/>
          </w:tcPr>
          <w:p>
            <w:pPr>
              <w:spacing w:after="0"/>
              <w:jc w:val="right"/>
            </w:pPr>
            <w:r>
              <w:rPr>
                <w:sz w:val="16"/>
              </w:rPr>
              <w:t>n/a</w:t>
            </w:r>
          </w:p>
        </w:tc>
        <w:tc>
          <w:tcPr>
            <w:tcW w:type="dxa" w:w="1578"/>
          </w:tcPr>
          <w:p>
            <w:pPr>
              <w:spacing w:after="0"/>
              <w:jc w:val="right"/>
            </w:pPr>
            <w:r>
              <w:rPr>
                <w:sz w:val="16"/>
              </w:rPr>
              <w:t>$290,243</w:t>
            </w:r>
          </w:p>
        </w:tc>
        <w:tc>
          <w:tcPr>
            <w:tcW w:type="dxa" w:w="1173"/>
          </w:tcPr>
          <w:p>
            <w:pPr>
              <w:spacing w:after="0"/>
              <w:jc w:val="right"/>
            </w:pPr>
            <w:r>
              <w:rPr>
                <w:sz w:val="16"/>
              </w:rPr>
              <w:t>$1,633,389</w:t>
            </w:r>
          </w:p>
        </w:tc>
        <w:tc>
          <w:tcPr>
            <w:tcW w:type="dxa" w:w="1690"/>
          </w:tcPr>
          <w:p>
            <w:pPr>
              <w:spacing w:after="0"/>
              <w:jc w:val="right"/>
            </w:pPr>
          </w:p>
        </w:tc>
        <w:tc>
          <w:tcPr>
            <w:tcW w:type="dxa" w:w="2964"/>
          </w:tcPr>
          <w:p>
            <w:pPr>
              <w:spacing w:after="0"/>
              <w:jc w:val="left"/>
            </w:pPr>
            <w:r>
              <w:rPr>
                <w:sz w:val="16"/>
              </w:rPr>
              <w:t>Storm Events does not record earthquakes.</w:t>
            </w:r>
          </w:p>
        </w:tc>
      </w:tr>
      <w:tr>
        <w:trPr>
          <w:cantSplit/>
        </w:trPr>
        <w:tc>
          <w:tcPr>
            <w:tcW w:type="dxa" w:w="693"/>
          </w:tcPr>
          <w:p>
            <w:pPr>
              <w:spacing w:after="0"/>
              <w:jc w:val="right"/>
            </w:pPr>
            <w:r>
              <w:rPr>
                <w:sz w:val="16"/>
              </w:rPr>
              <w:t>5</w:t>
            </w:r>
          </w:p>
        </w:tc>
        <w:tc>
          <w:tcPr>
            <w:tcW w:type="dxa" w:w="1037"/>
          </w:tcPr>
          <w:p>
            <w:pPr>
              <w:spacing w:after="0"/>
              <w:jc w:val="left"/>
            </w:pPr>
            <w:r>
              <w:rPr>
                <w:sz w:val="16"/>
              </w:rPr>
              <w:t>Strong Wind</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$254,299</w:t>
            </w:r>
          </w:p>
        </w:tc>
        <w:tc>
          <w:tcPr>
            <w:tcW w:type="dxa" w:w="1126"/>
          </w:tcPr>
          <w:p>
            <w:pPr>
              <w:spacing w:after="0"/>
              <w:jc w:val="right"/>
            </w:pPr>
            <w:r>
              <w:rPr>
                <w:sz w:val="16"/>
              </w:rPr>
              <w:t>$14,165</w:t>
            </w:r>
          </w:p>
        </w:tc>
        <w:tc>
          <w:tcPr>
            <w:tcW w:type="dxa" w:w="1578"/>
          </w:tcPr>
          <w:p>
            <w:pPr>
              <w:spacing w:after="0"/>
              <w:jc w:val="right"/>
            </w:pPr>
            <w:r>
              <w:rPr>
                <w:sz w:val="16"/>
              </w:rPr>
              <w:t>$680,179</w:t>
            </w:r>
          </w:p>
        </w:tc>
        <w:tc>
          <w:tcPr>
            <w:tcW w:type="dxa" w:w="1173"/>
          </w:tcPr>
          <w:p>
            <w:pPr>
              <w:spacing w:after="0"/>
              <w:jc w:val="right"/>
            </w:pPr>
            <w:r>
              <w:rPr>
                <w:sz w:val="16"/>
              </w:rPr>
              <w:t>$948,642</w:t>
            </w:r>
          </w:p>
        </w:tc>
        <w:tc>
          <w:tcPr>
            <w:tcW w:type="dxa" w:w="1690"/>
          </w:tcPr>
          <w:p>
            <w:pPr>
              <w:spacing w:after="0"/>
              <w:jc w:val="right"/>
            </w:pPr>
            <w:r>
              <w:rPr>
                <w:sz w:val="16"/>
              </w:rPr>
              <w:t>123</w:t>
            </w:r>
          </w:p>
        </w:tc>
        <w:tc>
          <w:tcPr>
            <w:tcW w:type="dxa" w:w="2964"/>
          </w:tcPr>
          <w:p>
            <w:pPr>
              <w:spacing w:after="0"/>
              <w:jc w:val="left"/>
            </w:pPr>
            <w:r>
              <w:rPr>
                <w:sz w:val="16"/>
              </w:rPr>
              <w:t>Includes 2 High Wind and 10 Strong Wind records (NOAA non-thunderstorm wind types, outside NRI's Strong Wind definition).</w:t>
            </w:r>
          </w:p>
        </w:tc>
      </w:tr>
      <w:tr>
        <w:trPr>
          <w:cantSplit/>
        </w:trPr>
        <w:tc>
          <w:tcPr>
            <w:tcW w:type="dxa" w:w="693"/>
          </w:tcPr>
          <w:p>
            <w:pPr>
              <w:spacing w:after="0"/>
              <w:jc w:val="right"/>
            </w:pPr>
            <w:r>
              <w:rPr>
                <w:sz w:val="16"/>
              </w:rPr>
              <w:t>6</w:t>
            </w:r>
          </w:p>
        </w:tc>
        <w:tc>
          <w:tcPr>
            <w:tcW w:type="dxa" w:w="1037"/>
          </w:tcPr>
          <w:p>
            <w:pPr>
              <w:spacing w:after="0"/>
              <w:jc w:val="left"/>
            </w:pPr>
            <w:r>
              <w:rPr>
                <w:sz w:val="16"/>
              </w:rPr>
              <w:t>Lightning</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$36,882</w:t>
            </w:r>
          </w:p>
        </w:tc>
        <w:tc>
          <w:tcPr>
            <w:tcW w:type="dxa" w:w="1126"/>
          </w:tcPr>
          <w:p>
            <w:pPr>
              <w:spacing w:after="0"/>
              <w:jc w:val="right"/>
            </w:pPr>
            <w:r>
              <w:rPr>
                <w:sz w:val="16"/>
              </w:rPr>
              <w:t>n/a</w:t>
            </w:r>
          </w:p>
        </w:tc>
        <w:tc>
          <w:tcPr>
            <w:tcW w:type="dxa" w:w="1578"/>
          </w:tcPr>
          <w:p>
            <w:pPr>
              <w:spacing w:after="0"/>
              <w:jc w:val="right"/>
            </w:pPr>
            <w:r>
              <w:rPr>
                <w:sz w:val="16"/>
              </w:rPr>
              <w:t>$436,472</w:t>
            </w:r>
          </w:p>
        </w:tc>
        <w:tc>
          <w:tcPr>
            <w:tcW w:type="dxa" w:w="1173"/>
          </w:tcPr>
          <w:p>
            <w:pPr>
              <w:spacing w:after="0"/>
              <w:jc w:val="right"/>
            </w:pPr>
            <w:r>
              <w:rPr>
                <w:sz w:val="16"/>
              </w:rPr>
              <w:t>$473,354</w:t>
            </w:r>
          </w:p>
        </w:tc>
        <w:tc>
          <w:tcPr>
            <w:tcW w:type="dxa" w:w="1690"/>
          </w:tcPr>
          <w:p>
            <w:pPr>
              <w:spacing w:after="0"/>
              <w:jc w:val="right"/>
            </w:pPr>
            <w:r>
              <w:rPr>
                <w:sz w:val="16"/>
              </w:rPr>
              <w:t>4</w:t>
            </w:r>
          </w:p>
        </w:tc>
        <w:tc>
          <w:tcPr>
            <w:tcW w:type="dxa" w:w="2964"/>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Heat Wave</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$14</w:t>
            </w:r>
          </w:p>
        </w:tc>
        <w:tc>
          <w:tcPr>
            <w:tcW w:type="dxa" w:w="1126"/>
          </w:tcPr>
          <w:p>
            <w:pPr>
              <w:spacing w:after="0"/>
              <w:jc w:val="right"/>
            </w:pPr>
            <w:r>
              <w:rPr>
                <w:sz w:val="16"/>
              </w:rPr>
              <w:t>$65</w:t>
            </w:r>
          </w:p>
        </w:tc>
        <w:tc>
          <w:tcPr>
            <w:tcW w:type="dxa" w:w="1578"/>
          </w:tcPr>
          <w:p>
            <w:pPr>
              <w:spacing w:after="0"/>
              <w:jc w:val="right"/>
            </w:pPr>
            <w:r>
              <w:rPr>
                <w:sz w:val="16"/>
              </w:rPr>
              <w:t>$284,029</w:t>
            </w:r>
          </w:p>
        </w:tc>
        <w:tc>
          <w:tcPr>
            <w:tcW w:type="dxa" w:w="1173"/>
          </w:tcPr>
          <w:p>
            <w:pPr>
              <w:spacing w:after="0"/>
              <w:jc w:val="right"/>
            </w:pPr>
            <w:r>
              <w:rPr>
                <w:sz w:val="16"/>
              </w:rPr>
              <w:t>$284,108</w:t>
            </w:r>
          </w:p>
        </w:tc>
        <w:tc>
          <w:tcPr>
            <w:tcW w:type="dxa" w:w="1690"/>
          </w:tcPr>
          <w:p>
            <w:pPr>
              <w:spacing w:after="0"/>
              <w:jc w:val="right"/>
            </w:pPr>
            <w:r>
              <w:rPr>
                <w:sz w:val="16"/>
              </w:rPr>
              <w:t>11</w:t>
            </w:r>
          </w:p>
        </w:tc>
        <w:tc>
          <w:tcPr>
            <w:tcW w:type="dxa" w:w="2964"/>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Hail</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$189,482</w:t>
            </w:r>
          </w:p>
        </w:tc>
        <w:tc>
          <w:tcPr>
            <w:tcW w:type="dxa" w:w="1126"/>
          </w:tcPr>
          <w:p>
            <w:pPr>
              <w:spacing w:after="0"/>
              <w:jc w:val="right"/>
            </w:pPr>
            <w:r>
              <w:rPr>
                <w:sz w:val="16"/>
              </w:rPr>
              <w:t>$927</w:t>
            </w:r>
          </w:p>
        </w:tc>
        <w:tc>
          <w:tcPr>
            <w:tcW w:type="dxa" w:w="1578"/>
          </w:tcPr>
          <w:p>
            <w:pPr>
              <w:spacing w:after="0"/>
              <w:jc w:val="right"/>
            </w:pPr>
            <w:r>
              <w:rPr>
                <w:sz w:val="16"/>
              </w:rPr>
              <w:t>$25,302</w:t>
            </w:r>
          </w:p>
        </w:tc>
        <w:tc>
          <w:tcPr>
            <w:tcW w:type="dxa" w:w="1173"/>
          </w:tcPr>
          <w:p>
            <w:pPr>
              <w:spacing w:after="0"/>
              <w:jc w:val="right"/>
            </w:pPr>
            <w:r>
              <w:rPr>
                <w:sz w:val="16"/>
              </w:rPr>
              <w:t>$215,711</w:t>
            </w:r>
          </w:p>
        </w:tc>
        <w:tc>
          <w:tcPr>
            <w:tcW w:type="dxa" w:w="1690"/>
          </w:tcPr>
          <w:p>
            <w:pPr>
              <w:spacing w:after="0"/>
              <w:jc w:val="right"/>
            </w:pPr>
            <w:r>
              <w:rPr>
                <w:sz w:val="16"/>
              </w:rPr>
              <w:t>43</w:t>
            </w:r>
          </w:p>
        </w:tc>
        <w:tc>
          <w:tcPr>
            <w:tcW w:type="dxa" w:w="2964"/>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Drought</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$174,689</w:t>
            </w:r>
          </w:p>
        </w:tc>
        <w:tc>
          <w:tcPr>
            <w:tcW w:type="dxa" w:w="1578"/>
          </w:tcPr>
          <w:p>
            <w:pPr>
              <w:spacing w:after="0"/>
              <w:jc w:val="right"/>
            </w:pPr>
            <w:r>
              <w:rPr>
                <w:sz w:val="16"/>
              </w:rPr>
              <w:t>n/a</w:t>
            </w:r>
          </w:p>
        </w:tc>
        <w:tc>
          <w:tcPr>
            <w:tcW w:type="dxa" w:w="1173"/>
          </w:tcPr>
          <w:p>
            <w:pPr>
              <w:spacing w:after="0"/>
              <w:jc w:val="right"/>
            </w:pPr>
            <w:r>
              <w:rPr>
                <w:sz w:val="16"/>
              </w:rPr>
              <w:t>$174,689</w:t>
            </w:r>
          </w:p>
        </w:tc>
        <w:tc>
          <w:tcPr>
            <w:tcW w:type="dxa" w:w="1690"/>
          </w:tcPr>
          <w:p>
            <w:pPr>
              <w:spacing w:after="0"/>
              <w:jc w:val="right"/>
            </w:pPr>
            <w:r>
              <w:rPr>
                <w:sz w:val="16"/>
              </w:rPr>
              <w:t>38</w:t>
            </w:r>
          </w:p>
        </w:tc>
        <w:tc>
          <w:tcPr>
            <w:tcW w:type="dxa" w:w="2964"/>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Winter Weather</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$84,591</w:t>
            </w:r>
          </w:p>
        </w:tc>
        <w:tc>
          <w:tcPr>
            <w:tcW w:type="dxa" w:w="1126"/>
          </w:tcPr>
          <w:p>
            <w:pPr>
              <w:spacing w:after="0"/>
              <w:jc w:val="right"/>
            </w:pPr>
            <w:r>
              <w:rPr>
                <w:sz w:val="16"/>
              </w:rPr>
              <w:t>$1</w:t>
            </w:r>
          </w:p>
        </w:tc>
        <w:tc>
          <w:tcPr>
            <w:tcW w:type="dxa" w:w="1578"/>
          </w:tcPr>
          <w:p>
            <w:pPr>
              <w:spacing w:after="0"/>
              <w:jc w:val="right"/>
            </w:pPr>
            <w:r>
              <w:rPr>
                <w:sz w:val="16"/>
              </w:rPr>
              <w:t>$47,768</w:t>
            </w:r>
          </w:p>
        </w:tc>
        <w:tc>
          <w:tcPr>
            <w:tcW w:type="dxa" w:w="1173"/>
          </w:tcPr>
          <w:p>
            <w:pPr>
              <w:spacing w:after="0"/>
              <w:jc w:val="right"/>
            </w:pPr>
            <w:r>
              <w:rPr>
                <w:sz w:val="16"/>
              </w:rPr>
              <w:t>$132,359</w:t>
            </w:r>
          </w:p>
        </w:tc>
        <w:tc>
          <w:tcPr>
            <w:tcW w:type="dxa" w:w="1690"/>
          </w:tcPr>
          <w:p>
            <w:pPr>
              <w:spacing w:after="0"/>
              <w:jc w:val="right"/>
            </w:pPr>
            <w:r>
              <w:rPr>
                <w:sz w:val="16"/>
              </w:rPr>
              <w:t>43</w:t>
            </w:r>
          </w:p>
        </w:tc>
        <w:tc>
          <w:tcPr>
            <w:tcW w:type="dxa" w:w="2964"/>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Ice Storm</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$109,508</w:t>
            </w:r>
          </w:p>
        </w:tc>
        <w:tc>
          <w:tcPr>
            <w:tcW w:type="dxa" w:w="1126"/>
          </w:tcPr>
          <w:p>
            <w:pPr>
              <w:spacing w:after="0"/>
              <w:jc w:val="right"/>
            </w:pPr>
            <w:r>
              <w:rPr>
                <w:sz w:val="16"/>
              </w:rPr>
              <w:t>n/a</w:t>
            </w:r>
          </w:p>
        </w:tc>
        <w:tc>
          <w:tcPr>
            <w:tcW w:type="dxa" w:w="1578"/>
          </w:tcPr>
          <w:p>
            <w:pPr>
              <w:spacing w:after="0"/>
              <w:jc w:val="right"/>
            </w:pPr>
            <w:r>
              <w:rPr>
                <w:sz w:val="16"/>
              </w:rPr>
              <w:t>$6,292</w:t>
            </w:r>
          </w:p>
        </w:tc>
        <w:tc>
          <w:tcPr>
            <w:tcW w:type="dxa" w:w="1173"/>
          </w:tcPr>
          <w:p>
            <w:pPr>
              <w:spacing w:after="0"/>
              <w:jc w:val="right"/>
            </w:pPr>
            <w:r>
              <w:rPr>
                <w:sz w:val="16"/>
              </w:rPr>
              <w:t>$115,800</w:t>
            </w:r>
          </w:p>
        </w:tc>
        <w:tc>
          <w:tcPr>
            <w:tcW w:type="dxa" w:w="1690"/>
          </w:tcPr>
          <w:p>
            <w:pPr>
              <w:spacing w:after="0"/>
              <w:jc w:val="right"/>
            </w:pPr>
            <w:r>
              <w:rPr>
                <w:sz w:val="16"/>
              </w:rPr>
              <w:t>5</w:t>
            </w:r>
          </w:p>
        </w:tc>
        <w:tc>
          <w:tcPr>
            <w:tcW w:type="dxa" w:w="2964"/>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Hurricane</w:t>
            </w:r>
          </w:p>
        </w:tc>
        <w:tc>
          <w:tcPr>
            <w:tcW w:type="dxa" w:w="1456"/>
          </w:tcPr>
          <w:p>
            <w:pPr>
              <w:spacing w:after="0"/>
              <w:jc w:val="left"/>
            </w:pPr>
            <w:r>
              <w:rPr>
                <w:sz w:val="16"/>
              </w:rPr>
              <w:t>Very Low</w:t>
            </w:r>
          </w:p>
        </w:tc>
        <w:tc>
          <w:tcPr>
            <w:tcW w:type="dxa" w:w="1270"/>
          </w:tcPr>
          <w:p>
            <w:pPr>
              <w:spacing w:after="0"/>
              <w:jc w:val="left"/>
            </w:pPr>
            <w:r>
              <w:rPr>
                <w:sz w:val="16"/>
              </w:rPr>
              <w:t>Very Low</w:t>
            </w:r>
          </w:p>
        </w:tc>
        <w:tc>
          <w:tcPr>
            <w:tcW w:type="dxa" w:w="1126"/>
          </w:tcPr>
          <w:p>
            <w:pPr>
              <w:spacing w:after="0"/>
              <w:jc w:val="right"/>
            </w:pPr>
            <w:r>
              <w:rPr>
                <w:sz w:val="16"/>
              </w:rPr>
              <w:t>$53,426</w:t>
            </w:r>
          </w:p>
        </w:tc>
        <w:tc>
          <w:tcPr>
            <w:tcW w:type="dxa" w:w="1126"/>
          </w:tcPr>
          <w:p>
            <w:pPr>
              <w:spacing w:after="0"/>
              <w:jc w:val="right"/>
            </w:pPr>
            <w:r>
              <w:rPr>
                <w:sz w:val="16"/>
              </w:rPr>
              <w:t>$6,743</w:t>
            </w:r>
          </w:p>
        </w:tc>
        <w:tc>
          <w:tcPr>
            <w:tcW w:type="dxa" w:w="1578"/>
          </w:tcPr>
          <w:p>
            <w:pPr>
              <w:spacing w:after="0"/>
              <w:jc w:val="right"/>
            </w:pPr>
            <w:r>
              <w:rPr>
                <w:sz w:val="16"/>
              </w:rPr>
              <w:t>$2,344</w:t>
            </w:r>
          </w:p>
        </w:tc>
        <w:tc>
          <w:tcPr>
            <w:tcW w:type="dxa" w:w="1173"/>
          </w:tcPr>
          <w:p>
            <w:pPr>
              <w:spacing w:after="0"/>
              <w:jc w:val="right"/>
            </w:pPr>
            <w:r>
              <w:rPr>
                <w:sz w:val="16"/>
              </w:rPr>
              <w:t>$62,513</w:t>
            </w:r>
          </w:p>
        </w:tc>
        <w:tc>
          <w:tcPr>
            <w:tcW w:type="dxa" w:w="1690"/>
          </w:tcPr>
          <w:p>
            <w:pPr>
              <w:spacing w:after="0"/>
              <w:jc w:val="right"/>
            </w:pPr>
            <w:r>
              <w:rPr>
                <w:sz w:val="16"/>
              </w:rPr>
              <w:t>17</w:t>
            </w:r>
          </w:p>
        </w:tc>
        <w:tc>
          <w:tcPr>
            <w:tcW w:type="dxa" w:w="2964"/>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456"/>
          </w:tcPr>
          <w:p>
            <w:pPr>
              <w:spacing w:after="0"/>
              <w:jc w:val="left"/>
            </w:pPr>
            <w:r>
              <w:rPr>
                <w:sz w:val="16"/>
              </w:rPr>
              <w:t>Very Low</w:t>
            </w:r>
          </w:p>
        </w:tc>
        <w:tc>
          <w:tcPr>
            <w:tcW w:type="dxa" w:w="1270"/>
          </w:tcPr>
          <w:p>
            <w:pPr>
              <w:spacing w:after="0"/>
              <w:jc w:val="left"/>
            </w:pPr>
            <w:r>
              <w:rPr>
                <w:sz w:val="16"/>
              </w:rPr>
              <w:t>Very Low</w:t>
            </w:r>
          </w:p>
        </w:tc>
        <w:tc>
          <w:tcPr>
            <w:tcW w:type="dxa" w:w="1126"/>
          </w:tcPr>
          <w:p>
            <w:pPr>
              <w:spacing w:after="0"/>
              <w:jc w:val="right"/>
            </w:pPr>
            <w:r>
              <w:rPr>
                <w:sz w:val="16"/>
              </w:rPr>
              <w:t>$17,451</w:t>
            </w:r>
          </w:p>
        </w:tc>
        <w:tc>
          <w:tcPr>
            <w:tcW w:type="dxa" w:w="1126"/>
          </w:tcPr>
          <w:p>
            <w:pPr>
              <w:spacing w:after="0"/>
              <w:jc w:val="right"/>
            </w:pPr>
            <w:r>
              <w:rPr>
                <w:sz w:val="16"/>
              </w:rPr>
              <w:t>$44</w:t>
            </w:r>
          </w:p>
        </w:tc>
        <w:tc>
          <w:tcPr>
            <w:tcW w:type="dxa" w:w="1578"/>
          </w:tcPr>
          <w:p>
            <w:pPr>
              <w:spacing w:after="0"/>
              <w:jc w:val="right"/>
            </w:pPr>
            <w:r>
              <w:rPr>
                <w:sz w:val="16"/>
              </w:rPr>
              <w:t>$7,145</w:t>
            </w:r>
          </w:p>
        </w:tc>
        <w:tc>
          <w:tcPr>
            <w:tcW w:type="dxa" w:w="1173"/>
          </w:tcPr>
          <w:p>
            <w:pPr>
              <w:spacing w:after="0"/>
              <w:jc w:val="right"/>
            </w:pPr>
            <w:r>
              <w:rPr>
                <w:sz w:val="16"/>
              </w:rPr>
              <w:t>$24,639</w:t>
            </w:r>
          </w:p>
        </w:tc>
        <w:tc>
          <w:tcPr>
            <w:tcW w:type="dxa" w:w="1690"/>
          </w:tcPr>
          <w:p>
            <w:pPr>
              <w:spacing w:after="0"/>
              <w:jc w:val="right"/>
            </w:pPr>
            <w:r>
              <w:rPr>
                <w:sz w:val="16"/>
              </w:rPr>
              <w:t>0</w:t>
            </w:r>
          </w:p>
        </w:tc>
        <w:tc>
          <w:tcPr>
            <w:tcW w:type="dxa" w:w="2964"/>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$2,787</w:t>
            </w:r>
          </w:p>
        </w:tc>
        <w:tc>
          <w:tcPr>
            <w:tcW w:type="dxa" w:w="1126"/>
          </w:tcPr>
          <w:p>
            <w:pPr>
              <w:spacing w:after="0"/>
              <w:jc w:val="right"/>
            </w:pPr>
            <w:r>
              <w:rPr>
                <w:sz w:val="16"/>
              </w:rPr>
              <w:t>n/a</w:t>
            </w:r>
          </w:p>
        </w:tc>
        <w:tc>
          <w:tcPr>
            <w:tcW w:type="dxa" w:w="1578"/>
          </w:tcPr>
          <w:p>
            <w:pPr>
              <w:spacing w:after="0"/>
              <w:jc w:val="right"/>
            </w:pPr>
            <w:r>
              <w:rPr>
                <w:sz w:val="16"/>
              </w:rPr>
              <w:t>$6,252</w:t>
            </w:r>
          </w:p>
        </w:tc>
        <w:tc>
          <w:tcPr>
            <w:tcW w:type="dxa" w:w="1173"/>
          </w:tcPr>
          <w:p>
            <w:pPr>
              <w:spacing w:after="0"/>
              <w:jc w:val="right"/>
            </w:pPr>
            <w:r>
              <w:rPr>
                <w:sz w:val="16"/>
              </w:rPr>
              <w:t>$9,039</w:t>
            </w:r>
          </w:p>
        </w:tc>
        <w:tc>
          <w:tcPr>
            <w:tcW w:type="dxa" w:w="1690"/>
          </w:tcPr>
          <w:p>
            <w:pPr>
              <w:spacing w:after="0"/>
              <w:jc w:val="right"/>
            </w:pPr>
            <w:r>
              <w:rPr>
                <w:sz w:val="16"/>
              </w:rPr>
              <w:t>0</w:t>
            </w:r>
          </w:p>
        </w:tc>
        <w:tc>
          <w:tcPr>
            <w:tcW w:type="dxa" w:w="29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307.01 (Relatively Moderate, 83.3); tract 305.02 (Relatively Moderate, 79.5); tract 304.02 (Relatively Moderate, 78.9)</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301 (Relatively Low, 52.6); tract 302.01 (Very Low, 48.8); tract 302.02 (Very Low, 48.7)</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301 (Relatively Moderate, 97.1); tract 302.02 (Relatively Low, 93.8); tract 304.02 (Relatively Low, 87.2)</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304.02 (Very High, 97.3); tract 301 (Very High, 97.1); tract 305.02 (Very High, 95.3)</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301 (Relatively Low, 81.3); tract 303.04 (Relatively Low, 79.6); tract 304.02 (Relatively Low, 78.1)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307.01 is Census Tract 307.01).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94"/>
        <w:gridCol w:w="1679"/>
        <w:gridCol w:w="1811"/>
        <w:gridCol w:w="1749"/>
        <w:gridCol w:w="1497"/>
        <w:gridCol w:w="1990"/>
        <w:gridCol w:w="1844"/>
      </w:tblGrid>
      <w:tr>
        <w:trPr>
          <w:cantSplit/>
          <w:tblHeader/>
        </w:trPr>
        <w:tc>
          <w:tcPr>
            <w:tcW w:type="dxa" w:w="1749"/>
            <w:shd w:val="clear" w:color="auto" w:fill="E8E8E8"/>
          </w:tcPr>
          <w:p>
            <w:pPr>
              <w:spacing w:after="0"/>
              <w:jc w:val="left"/>
            </w:pPr>
            <w:r>
              <w:rPr>
                <w:b/>
                <w:sz w:val="16"/>
              </w:rPr>
              <w:t>Hazard</w:t>
            </w:r>
          </w:p>
        </w:tc>
        <w:tc>
          <w:tcPr>
            <w:tcW w:type="dxa" w:w="1794"/>
            <w:shd w:val="clear" w:color="auto" w:fill="E8E8E8"/>
          </w:tcPr>
          <w:p>
            <w:pPr>
              <w:spacing w:after="0"/>
              <w:jc w:val="left"/>
            </w:pPr>
            <w:r>
              <w:rPr>
                <w:b/>
                <w:sz w:val="16"/>
              </w:rPr>
              <w:t>Scale</w:t>
            </w:r>
          </w:p>
        </w:tc>
        <w:tc>
          <w:tcPr>
            <w:tcW w:type="dxa" w:w="16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1"/>
            <w:shd w:val="clear" w:color="auto" w:fill="E8E8E8"/>
          </w:tcPr>
          <w:p>
            <w:pPr>
              <w:spacing w:after="0"/>
              <w:jc w:val="left"/>
            </w:pPr>
            <w:r>
              <w:rPr>
                <w:b/>
                <w:sz w:val="16"/>
              </w:rPr>
              <w:t>Observed range</w:t>
            </w:r>
          </w:p>
        </w:tc>
        <w:tc>
          <w:tcPr>
            <w:tcW w:type="dxa" w:w="1749"/>
            <w:shd w:val="clear" w:color="auto" w:fill="E8E8E8"/>
          </w:tcPr>
          <w:p>
            <w:pPr>
              <w:spacing w:after="0"/>
              <w:jc w:val="left"/>
            </w:pPr>
            <w:r>
              <w:rPr>
                <w:b/>
                <w:sz w:val="16"/>
              </w:rPr>
              <w:t>Worst recorded event</w:t>
            </w:r>
          </w:p>
        </w:tc>
        <w:tc>
          <w:tcPr>
            <w:tcW w:type="dxa" w:w="1497"/>
            <w:shd w:val="clear" w:color="auto" w:fill="E8E8E8"/>
          </w:tcPr>
          <w:p>
            <w:pPr>
              <w:spacing w:after="0"/>
              <w:jc w:val="left"/>
            </w:pPr>
            <w:r>
              <w:rPr>
                <w:b/>
                <w:sz w:val="16"/>
              </w:rPr>
              <w:t>Most damaging (when different)</w:t>
            </w:r>
          </w:p>
        </w:tc>
        <w:tc>
          <w:tcPr>
            <w:tcW w:type="dxa" w:w="1990"/>
            <w:shd w:val="clear" w:color="auto" w:fill="E8E8E8"/>
          </w:tcPr>
          <w:p>
            <w:pPr>
              <w:spacing w:after="0"/>
              <w:jc w:val="left"/>
            </w:pPr>
            <w:r>
              <w:rPr>
                <w:b/>
                <w:sz w:val="16"/>
              </w:rPr>
              <w:t>How it applies to jurisdictions</w:t>
            </w:r>
          </w:p>
        </w:tc>
        <w:tc>
          <w:tcPr>
            <w:tcW w:type="dxa" w:w="1844"/>
            <w:shd w:val="clear" w:color="auto" w:fill="E8E8E8"/>
          </w:tcPr>
          <w:p>
            <w:pPr>
              <w:spacing w:after="0"/>
              <w:jc w:val="left"/>
            </w:pPr>
            <w:r>
              <w:rPr>
                <w:b/>
                <w:sz w:val="16"/>
              </w:rPr>
              <w:t>Note</w:t>
            </w:r>
          </w:p>
        </w:tc>
      </w:tr>
      <w:tr>
        <w:trPr>
          <w:cantSplit/>
        </w:trPr>
        <w:tc>
          <w:tcPr>
            <w:tcW w:type="dxa" w:w="1749"/>
          </w:tcPr>
          <w:p>
            <w:pPr>
              <w:spacing w:after="0"/>
              <w:jc w:val="left"/>
            </w:pPr>
            <w:r>
              <w:rPr>
                <w:sz w:val="16"/>
              </w:rPr>
              <w:t>Cold/Wind Chill, Extreme Cold/Wind Chill</w:t>
            </w:r>
          </w:p>
        </w:tc>
        <w:tc>
          <w:tcPr>
            <w:tcW w:type="dxa" w:w="1794"/>
          </w:tcPr>
          <w:p>
            <w:pPr>
              <w:spacing w:after="0"/>
              <w:jc w:val="left"/>
            </w:pPr>
            <w:r>
              <w:rPr>
                <w:sz w:val="16"/>
              </w:rPr>
              <w:t>wind chill</w:t>
            </w:r>
          </w:p>
        </w:tc>
        <w:tc>
          <w:tcPr>
            <w:tcW w:type="dxa" w:w="1679"/>
          </w:tcPr>
          <w:p>
            <w:pPr>
              <w:spacing w:after="0"/>
              <w:jc w:val="right"/>
            </w:pPr>
            <w:r>
              <w:rPr>
                <w:sz w:val="16"/>
              </w:rPr>
              <w:t>13 records, 1996 to 2003 (13 zone-level)</w:t>
            </w:r>
          </w:p>
        </w:tc>
        <w:tc>
          <w:tcPr>
            <w:tcW w:type="dxa" w:w="1811"/>
          </w:tcPr>
          <w:p>
            <w:pPr>
              <w:spacing w:after="0"/>
              <w:jc w:val="left"/>
            </w:pPr>
            <w:r>
              <w:rPr>
                <w:sz w:val="16"/>
              </w:rPr>
              <w:t>1 day to 31 days (median 4 days); 10 with a recorded value</w:t>
            </w:r>
          </w:p>
        </w:tc>
        <w:tc>
          <w:tcPr>
            <w:tcW w:type="dxa" w:w="1749"/>
          </w:tcPr>
          <w:p>
            <w:pPr>
              <w:spacing w:after="0"/>
              <w:jc w:val="left"/>
            </w:pPr>
            <w:r>
              <w:rPr>
                <w:sz w:val="16"/>
              </w:rPr>
              <w:t>December 2000 (1 monthly summary record), zone-level</w:t>
            </w:r>
          </w:p>
        </w:tc>
        <w:tc>
          <w:tcPr>
            <w:tcW w:type="dxa" w:w="1497"/>
          </w:tcPr>
          <w:p>
            <w:pPr>
              <w:spacing w:after="0"/>
              <w:jc w:val="left"/>
            </w:pPr>
          </w:p>
        </w:tc>
        <w:tc>
          <w:tcPr>
            <w:tcW w:type="dxa" w:w="1990"/>
          </w:tcPr>
          <w:p>
            <w:pPr>
              <w:spacing w:after="0"/>
              <w:jc w:val="left"/>
            </w:pPr>
            <w:r>
              <w:rPr>
                <w:sz w:val="16"/>
              </w:rPr>
              <w:t>Countywide (zone-level records).</w:t>
            </w:r>
          </w:p>
        </w:tc>
        <w:tc>
          <w:tcPr>
            <w:tcW w:type="dxa" w:w="1844"/>
          </w:tcPr>
          <w:p>
            <w:pPr>
              <w:spacing w:after="0"/>
              <w:jc w:val="left"/>
            </w:pPr>
            <w:r>
              <w:rPr>
                <w:sz w:val="16"/>
              </w:rPr>
              <w:t>Cold/Wind Chill records from May to September (a frost night, not a cold wave) are counted but not used for the longest run.</w:t>
            </w:r>
          </w:p>
        </w:tc>
      </w:tr>
      <w:tr>
        <w:trPr>
          <w:cantSplit/>
        </w:trPr>
        <w:tc>
          <w:tcPr>
            <w:tcW w:type="dxa" w:w="1749"/>
          </w:tcPr>
          <w:p>
            <w:pPr>
              <w:spacing w:after="0"/>
              <w:jc w:val="left"/>
            </w:pPr>
            <w:r>
              <w:rPr>
                <w:sz w:val="16"/>
              </w:rPr>
              <w:t>Frost/Freeze (outside NRI's Cold Wave definition)</w:t>
            </w:r>
          </w:p>
        </w:tc>
        <w:tc>
          <w:tcPr>
            <w:tcW w:type="dxa" w:w="1794"/>
          </w:tcPr>
          <w:p>
            <w:pPr>
              <w:spacing w:after="0"/>
              <w:jc w:val="left"/>
            </w:pPr>
            <w:r>
              <w:rPr>
                <w:sz w:val="16"/>
              </w:rPr>
              <w:t>crop damage</w:t>
            </w:r>
          </w:p>
        </w:tc>
        <w:tc>
          <w:tcPr>
            <w:tcW w:type="dxa" w:w="1679"/>
          </w:tcPr>
          <w:p>
            <w:pPr>
              <w:spacing w:after="0"/>
              <w:jc w:val="right"/>
            </w:pPr>
            <w:r>
              <w:rPr>
                <w:sz w:val="16"/>
              </w:rPr>
              <w:t>1 record, 2007 (1 zone-level)</w:t>
            </w:r>
          </w:p>
        </w:tc>
        <w:tc>
          <w:tcPr>
            <w:tcW w:type="dxa" w:w="1811"/>
          </w:tcPr>
          <w:p>
            <w:pPr>
              <w:spacing w:after="0"/>
              <w:jc w:val="left"/>
            </w:pPr>
          </w:p>
        </w:tc>
        <w:tc>
          <w:tcPr>
            <w:tcW w:type="dxa" w:w="1749"/>
          </w:tcPr>
          <w:p>
            <w:pPr>
              <w:spacing w:after="0"/>
              <w:jc w:val="left"/>
            </w:pPr>
            <w:r>
              <w:rPr>
                <w:sz w:val="16"/>
              </w:rPr>
              <w:t>No crop damage reported in 1 record.</w:t>
            </w:r>
          </w:p>
        </w:tc>
        <w:tc>
          <w:tcPr>
            <w:tcW w:type="dxa" w:w="1497"/>
          </w:tcPr>
          <w:p>
            <w:pPr>
              <w:spacing w:after="0"/>
              <w:jc w:val="left"/>
            </w:pPr>
          </w:p>
        </w:tc>
        <w:tc>
          <w:tcPr>
            <w:tcW w:type="dxa" w:w="1990"/>
          </w:tcPr>
          <w:p>
            <w:pPr>
              <w:spacing w:after="0"/>
              <w:jc w:val="left"/>
            </w:pPr>
            <w:r>
              <w:rPr>
                <w:sz w:val="16"/>
              </w:rPr>
              <w:t>Countywide (zone-level records).</w:t>
            </w:r>
          </w:p>
        </w:tc>
        <w:tc>
          <w:tcPr>
            <w:tcW w:type="dxa" w:w="1844"/>
          </w:tcPr>
          <w:p>
            <w:pPr>
              <w:spacing w:after="0"/>
              <w:jc w:val="left"/>
            </w:pPr>
          </w:p>
        </w:tc>
      </w:tr>
      <w:tr>
        <w:trPr>
          <w:cantSplit/>
        </w:trPr>
        <w:tc>
          <w:tcPr>
            <w:tcW w:type="dxa" w:w="1749"/>
          </w:tcPr>
          <w:p>
            <w:pPr>
              <w:spacing w:after="0"/>
              <w:jc w:val="left"/>
            </w:pPr>
            <w:r>
              <w:rPr>
                <w:sz w:val="16"/>
              </w:rPr>
              <w:t>Drought</w:t>
            </w:r>
          </w:p>
        </w:tc>
        <w:tc>
          <w:tcPr>
            <w:tcW w:type="dxa" w:w="1794"/>
          </w:tcPr>
          <w:p>
            <w:pPr>
              <w:spacing w:after="0"/>
              <w:jc w:val="left"/>
            </w:pPr>
            <w:r>
              <w:rPr>
                <w:sz w:val="16"/>
              </w:rPr>
              <w:t>U.S. Drought Monitor scale (D0 to D4)</w:t>
            </w:r>
          </w:p>
        </w:tc>
        <w:tc>
          <w:tcPr>
            <w:tcW w:type="dxa" w:w="1679"/>
          </w:tcPr>
          <w:p>
            <w:pPr>
              <w:spacing w:after="0"/>
              <w:jc w:val="right"/>
            </w:pPr>
            <w:r>
              <w:rPr>
                <w:sz w:val="16"/>
              </w:rPr>
              <w:t>38 records, 1997 to 2026 (38 zone-level)</w:t>
            </w:r>
          </w:p>
        </w:tc>
        <w:tc>
          <w:tcPr>
            <w:tcW w:type="dxa" w:w="1811"/>
          </w:tcPr>
          <w:p>
            <w:pPr>
              <w:spacing w:after="0"/>
              <w:jc w:val="left"/>
            </w:pPr>
            <w:r>
              <w:rPr>
                <w:sz w:val="16"/>
              </w:rPr>
              <w:t>15 days to 305 days (median 31 days); 18 with a recorded value</w:t>
            </w:r>
          </w:p>
        </w:tc>
        <w:tc>
          <w:tcPr>
            <w:tcW w:type="dxa" w:w="1749"/>
          </w:tcPr>
          <w:p>
            <w:pPr>
              <w:spacing w:after="0"/>
              <w:jc w:val="left"/>
            </w:pPr>
            <w:r>
              <w:rPr>
                <w:sz w:val="16"/>
              </w:rPr>
              <w:t>305 days (about 10.0 months), 2016-05-31 to 2017-03-31, a run of 11 consecutive Storm Events drought records, zone-level</w:t>
            </w:r>
          </w:p>
        </w:tc>
        <w:tc>
          <w:tcPr>
            <w:tcW w:type="dxa" w:w="1497"/>
          </w:tcPr>
          <w:p>
            <w:pPr>
              <w:spacing w:after="0"/>
              <w:jc w:val="left"/>
            </w:pPr>
            <w:r>
              <w:rPr>
                <w:sz w:val="16"/>
              </w:rPr>
              <w:t>Drought, 2000-06-01, property not reported; $1,880,000 crops (zone total, 2000 dollars)</w:t>
            </w:r>
          </w:p>
        </w:tc>
        <w:tc>
          <w:tcPr>
            <w:tcW w:type="dxa" w:w="1990"/>
          </w:tcPr>
          <w:p>
            <w:pPr>
              <w:spacing w:after="0"/>
              <w:jc w:val="left"/>
            </w:pPr>
            <w:r>
              <w:rPr>
                <w:sz w:val="16"/>
              </w:rPr>
              <w:t>Countywide (zone-level records).</w:t>
            </w:r>
          </w:p>
        </w:tc>
        <w:tc>
          <w:tcPr>
            <w:tcW w:type="dxa" w:w="18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94"/>
          </w:tcPr>
          <w:p>
            <w:pPr>
              <w:spacing w:after="0"/>
              <w:jc w:val="left"/>
            </w:pPr>
            <w:r>
              <w:rPr>
                <w:sz w:val="16"/>
              </w:rPr>
              <w:t>Modified Mercalli (local data)</w:t>
            </w:r>
          </w:p>
        </w:tc>
        <w:tc>
          <w:tcPr>
            <w:tcW w:type="dxa" w:w="1679"/>
          </w:tcPr>
          <w:p>
            <w:pPr>
              <w:spacing w:after="0"/>
              <w:jc w:val="right"/>
            </w:pPr>
            <w:r>
              <w:rPr>
                <w:sz w:val="16"/>
              </w:rPr>
              <w:t>0</w:t>
            </w:r>
          </w:p>
        </w:tc>
        <w:tc>
          <w:tcPr>
            <w:tcW w:type="dxa" w:w="1811"/>
          </w:tcPr>
          <w:p>
            <w:pPr>
              <w:spacing w:after="0"/>
              <w:jc w:val="left"/>
            </w:pPr>
          </w:p>
        </w:tc>
        <w:tc>
          <w:tcPr>
            <w:tcW w:type="dxa" w:w="1749"/>
          </w:tcPr>
          <w:p>
            <w:pPr>
              <w:spacing w:after="0"/>
              <w:jc w:val="left"/>
            </w:pPr>
          </w:p>
        </w:tc>
        <w:tc>
          <w:tcPr>
            <w:tcW w:type="dxa" w:w="1497"/>
          </w:tcPr>
          <w:p>
            <w:pPr>
              <w:spacing w:after="0"/>
              <w:jc w:val="left"/>
            </w:pPr>
          </w:p>
        </w:tc>
        <w:tc>
          <w:tcPr>
            <w:tcW w:type="dxa" w:w="1990"/>
          </w:tcPr>
          <w:p>
            <w:pPr>
              <w:spacing w:after="0"/>
              <w:jc w:val="left"/>
            </w:pPr>
          </w:p>
        </w:tc>
        <w:tc>
          <w:tcPr>
            <w:tcW w:type="dxa" w:w="1844"/>
          </w:tcPr>
          <w:p>
            <w:pPr>
              <w:spacing w:after="0"/>
              <w:jc w:val="left"/>
            </w:pPr>
            <w:r>
              <w:rPr>
                <w:sz w:val="16"/>
              </w:rPr>
              <w:t>Storm Events does not record earthquakes; the USGS earthquake catalog is the source.</w:t>
            </w:r>
          </w:p>
        </w:tc>
      </w:tr>
      <w:tr>
        <w:trPr>
          <w:cantSplit/>
        </w:trPr>
        <w:tc>
          <w:tcPr>
            <w:tcW w:type="dxa" w:w="1749"/>
          </w:tcPr>
          <w:p>
            <w:pPr>
              <w:spacing w:after="0"/>
              <w:jc w:val="left"/>
            </w:pPr>
            <w:r>
              <w:rPr>
                <w:sz w:val="16"/>
              </w:rPr>
              <w:t>Hail</w:t>
            </w:r>
          </w:p>
        </w:tc>
        <w:tc>
          <w:tcPr>
            <w:tcW w:type="dxa" w:w="1794"/>
          </w:tcPr>
          <w:p>
            <w:pPr>
              <w:spacing w:after="0"/>
              <w:jc w:val="left"/>
            </w:pPr>
            <w:r>
              <w:rPr>
                <w:sz w:val="16"/>
              </w:rPr>
              <w:t>hail size (inches)</w:t>
            </w:r>
          </w:p>
        </w:tc>
        <w:tc>
          <w:tcPr>
            <w:tcW w:type="dxa" w:w="1679"/>
          </w:tcPr>
          <w:p>
            <w:pPr>
              <w:spacing w:after="0"/>
              <w:jc w:val="right"/>
            </w:pPr>
            <w:r>
              <w:rPr>
                <w:sz w:val="16"/>
              </w:rPr>
              <w:t>48 records, 1984 to 2025</w:t>
            </w:r>
          </w:p>
        </w:tc>
        <w:tc>
          <w:tcPr>
            <w:tcW w:type="dxa" w:w="1811"/>
          </w:tcPr>
          <w:p>
            <w:pPr>
              <w:spacing w:after="0"/>
              <w:jc w:val="left"/>
            </w:pPr>
            <w:r>
              <w:rPr>
                <w:sz w:val="16"/>
              </w:rPr>
              <w:t>0.75 in to 3 in (median 1 in); 48 with a recorded value</w:t>
            </w:r>
          </w:p>
        </w:tc>
        <w:tc>
          <w:tcPr>
            <w:tcW w:type="dxa" w:w="1749"/>
          </w:tcPr>
          <w:p>
            <w:pPr>
              <w:spacing w:after="0"/>
              <w:jc w:val="left"/>
            </w:pPr>
            <w:r>
              <w:rPr>
                <w:sz w:val="16"/>
              </w:rPr>
              <w:t>3 in hail, 1985-06-07</w:t>
            </w:r>
          </w:p>
        </w:tc>
        <w:tc>
          <w:tcPr>
            <w:tcW w:type="dxa" w:w="1497"/>
          </w:tcPr>
          <w:p>
            <w:pPr>
              <w:spacing w:after="0"/>
              <w:jc w:val="left"/>
            </w:pPr>
            <w:r>
              <w:rPr>
                <w:sz w:val="16"/>
              </w:rPr>
              <w:t>Hail, 2005-04-22, $150,000 property; crops not reported (2005 dollars)</w:t>
            </w:r>
          </w:p>
        </w:tc>
        <w:tc>
          <w:tcPr>
            <w:tcW w:type="dxa" w:w="1990"/>
          </w:tcPr>
          <w:p>
            <w:pPr>
              <w:spacing w:after="0"/>
              <w:jc w:val="left"/>
            </w:pPr>
            <w:r>
              <w:rPr>
                <w:sz w:val="16"/>
              </w:rPr>
              <w:t>Event records naming jurisdictions in the plan: Ringgold city (21 records), Fort Oglethorpe city (9 records).</w:t>
            </w:r>
          </w:p>
        </w:tc>
        <w:tc>
          <w:tcPr>
            <w:tcW w:type="dxa" w:w="1844"/>
          </w:tcPr>
          <w:p>
            <w:pPr>
              <w:spacing w:after="0"/>
              <w:jc w:val="left"/>
            </w:pPr>
          </w:p>
        </w:tc>
      </w:tr>
      <w:tr>
        <w:trPr>
          <w:cantSplit/>
        </w:trPr>
        <w:tc>
          <w:tcPr>
            <w:tcW w:type="dxa" w:w="1749"/>
          </w:tcPr>
          <w:p>
            <w:pPr>
              <w:spacing w:after="0"/>
              <w:jc w:val="left"/>
            </w:pPr>
            <w:r>
              <w:rPr>
                <w:sz w:val="16"/>
              </w:rPr>
              <w:t>Excessive Heat, Heat</w:t>
            </w:r>
          </w:p>
        </w:tc>
        <w:tc>
          <w:tcPr>
            <w:tcW w:type="dxa" w:w="1794"/>
          </w:tcPr>
          <w:p>
            <w:pPr>
              <w:spacing w:after="0"/>
              <w:jc w:val="left"/>
            </w:pPr>
            <w:r>
              <w:rPr>
                <w:sz w:val="16"/>
              </w:rPr>
              <w:t>heat index (in event narratives)</w:t>
            </w:r>
          </w:p>
        </w:tc>
        <w:tc>
          <w:tcPr>
            <w:tcW w:type="dxa" w:w="1679"/>
          </w:tcPr>
          <w:p>
            <w:pPr>
              <w:spacing w:after="0"/>
              <w:jc w:val="right"/>
            </w:pPr>
            <w:r>
              <w:rPr>
                <w:sz w:val="16"/>
              </w:rPr>
              <w:t>11 records, 1999 to 2012 (11 zone-level)</w:t>
            </w:r>
          </w:p>
        </w:tc>
        <w:tc>
          <w:tcPr>
            <w:tcW w:type="dxa" w:w="1811"/>
          </w:tcPr>
          <w:p>
            <w:pPr>
              <w:spacing w:after="0"/>
              <w:jc w:val="left"/>
            </w:pPr>
            <w:r>
              <w:rPr>
                <w:sz w:val="16"/>
              </w:rPr>
              <w:t>3 days to 33 days (median 10 days); 5 with a recorded value</w:t>
            </w:r>
          </w:p>
        </w:tc>
        <w:tc>
          <w:tcPr>
            <w:tcW w:type="dxa" w:w="1749"/>
          </w:tcPr>
          <w:p>
            <w:pPr>
              <w:spacing w:after="0"/>
              <w:jc w:val="left"/>
            </w:pPr>
            <w:r>
              <w:rPr>
                <w:sz w:val="16"/>
              </w:rPr>
              <w:t>1999-07-20 to 1999-08-21 (2 records, 1 of them a monthly summary record), zone-level</w:t>
            </w:r>
          </w:p>
        </w:tc>
        <w:tc>
          <w:tcPr>
            <w:tcW w:type="dxa" w:w="1497"/>
          </w:tcPr>
          <w:p>
            <w:pPr>
              <w:spacing w:after="0"/>
              <w:jc w:val="left"/>
            </w:pPr>
          </w:p>
        </w:tc>
        <w:tc>
          <w:tcPr>
            <w:tcW w:type="dxa" w:w="1990"/>
          </w:tcPr>
          <w:p>
            <w:pPr>
              <w:spacing w:after="0"/>
              <w:jc w:val="left"/>
            </w:pPr>
            <w:r>
              <w:rPr>
                <w:sz w:val="16"/>
              </w:rPr>
              <w:t>Countywide (zone-level records).</w:t>
            </w:r>
          </w:p>
        </w:tc>
        <w:tc>
          <w:tcPr>
            <w:tcW w:type="dxa" w:w="1844"/>
          </w:tcPr>
          <w:p>
            <w:pPr>
              <w:spacing w:after="0"/>
              <w:jc w:val="left"/>
            </w:pPr>
            <w:r>
              <w:rPr>
                <w:sz w:val="16"/>
              </w:rPr>
              <w:t>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94"/>
          </w:tcPr>
          <w:p>
            <w:pPr>
              <w:spacing w:after="0"/>
              <w:jc w:val="left"/>
            </w:pPr>
            <w:r>
              <w:rPr>
                <w:sz w:val="16"/>
              </w:rPr>
              <w:t>Saffir-Simpson</w:t>
            </w:r>
          </w:p>
        </w:tc>
        <w:tc>
          <w:tcPr>
            <w:tcW w:type="dxa" w:w="1679"/>
          </w:tcPr>
          <w:p>
            <w:pPr>
              <w:spacing w:after="0"/>
              <w:jc w:val="right"/>
            </w:pPr>
            <w:r>
              <w:rPr>
                <w:sz w:val="16"/>
              </w:rPr>
              <w:t>17 records, 2002 to 2024 (17 zone-level)</w:t>
            </w:r>
          </w:p>
        </w:tc>
        <w:tc>
          <w:tcPr>
            <w:tcW w:type="dxa" w:w="1811"/>
          </w:tcPr>
          <w:p>
            <w:pPr>
              <w:spacing w:after="0"/>
              <w:jc w:val="left"/>
            </w:pPr>
          </w:p>
        </w:tc>
        <w:tc>
          <w:tcPr>
            <w:tcW w:type="dxa" w:w="1749"/>
          </w:tcPr>
          <w:p>
            <w:pPr>
              <w:spacing w:after="0"/>
              <w:jc w:val="left"/>
            </w:pPr>
            <w:r>
              <w:rPr>
                <w:sz w:val="16"/>
              </w:rPr>
              <w:t>Strongest recorded: Tropical Storm record, 2017-09-11, $15,000 property; crops not reported (2017 dollars); NWS zone GAZ003</w:t>
            </w:r>
          </w:p>
        </w:tc>
        <w:tc>
          <w:tcPr>
            <w:tcW w:type="dxa" w:w="1497"/>
          </w:tcPr>
          <w:p>
            <w:pPr>
              <w:spacing w:after="0"/>
              <w:jc w:val="left"/>
            </w:pPr>
          </w:p>
        </w:tc>
        <w:tc>
          <w:tcPr>
            <w:tcW w:type="dxa" w:w="1990"/>
          </w:tcPr>
          <w:p>
            <w:pPr>
              <w:spacing w:after="0"/>
              <w:jc w:val="left"/>
            </w:pPr>
            <w:r>
              <w:rPr>
                <w:sz w:val="16"/>
              </w:rPr>
              <w:t>Countywide (zone-level records).</w:t>
            </w:r>
          </w:p>
        </w:tc>
        <w:tc>
          <w:tcPr>
            <w:tcW w:type="dxa" w:w="184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9"/>
          </w:tcPr>
          <w:p>
            <w:pPr>
              <w:spacing w:after="0"/>
              <w:jc w:val="left"/>
            </w:pPr>
            <w:r>
              <w:rPr>
                <w:sz w:val="16"/>
              </w:rPr>
              <w:t>Ice Storm</w:t>
            </w:r>
          </w:p>
        </w:tc>
        <w:tc>
          <w:tcPr>
            <w:tcW w:type="dxa" w:w="1794"/>
          </w:tcPr>
          <w:p>
            <w:pPr>
              <w:spacing w:after="0"/>
              <w:jc w:val="left"/>
            </w:pPr>
            <w:r>
              <w:rPr>
                <w:sz w:val="16"/>
              </w:rPr>
              <w:t>Sperry-Piltz ice scale (local data)</w:t>
            </w:r>
          </w:p>
        </w:tc>
        <w:tc>
          <w:tcPr>
            <w:tcW w:type="dxa" w:w="1679"/>
          </w:tcPr>
          <w:p>
            <w:pPr>
              <w:spacing w:after="0"/>
              <w:jc w:val="right"/>
            </w:pPr>
            <w:r>
              <w:rPr>
                <w:sz w:val="16"/>
              </w:rPr>
              <w:t>5 records, 1998 to 2026 (5 zone-level)</w:t>
            </w:r>
          </w:p>
        </w:tc>
        <w:tc>
          <w:tcPr>
            <w:tcW w:type="dxa" w:w="1811"/>
          </w:tcPr>
          <w:p>
            <w:pPr>
              <w:spacing w:after="0"/>
              <w:jc w:val="left"/>
            </w:pPr>
          </w:p>
        </w:tc>
        <w:tc>
          <w:tcPr>
            <w:tcW w:type="dxa" w:w="1749"/>
          </w:tcPr>
          <w:p>
            <w:pPr>
              <w:spacing w:after="0"/>
              <w:jc w:val="left"/>
            </w:pPr>
            <w:r>
              <w:rPr>
                <w:sz w:val="16"/>
              </w:rPr>
              <w:t>Ice Storm, 2000-01-22, $980,000 property; crops not reported (2000 dollars); NWS zone GAZ003</w:t>
            </w:r>
          </w:p>
        </w:tc>
        <w:tc>
          <w:tcPr>
            <w:tcW w:type="dxa" w:w="1497"/>
          </w:tcPr>
          <w:p>
            <w:pPr>
              <w:spacing w:after="0"/>
              <w:jc w:val="left"/>
            </w:pPr>
          </w:p>
        </w:tc>
        <w:tc>
          <w:tcPr>
            <w:tcW w:type="dxa" w:w="1990"/>
          </w:tcPr>
          <w:p>
            <w:pPr>
              <w:spacing w:after="0"/>
              <w:jc w:val="left"/>
            </w:pPr>
            <w:r>
              <w:rPr>
                <w:sz w:val="16"/>
              </w:rPr>
              <w:t>Countywide (zone-level records).</w:t>
            </w:r>
          </w:p>
        </w:tc>
        <w:tc>
          <w:tcPr>
            <w:tcW w:type="dxa" w:w="1844"/>
          </w:tcPr>
          <w:p>
            <w:pPr>
              <w:spacing w:after="0"/>
              <w:jc w:val="left"/>
            </w:pPr>
          </w:p>
        </w:tc>
      </w:tr>
      <w:tr>
        <w:trPr>
          <w:cantSplit/>
        </w:trPr>
        <w:tc>
          <w:tcPr>
            <w:tcW w:type="dxa" w:w="1749"/>
          </w:tcPr>
          <w:p>
            <w:pPr>
              <w:spacing w:after="0"/>
              <w:jc w:val="left"/>
            </w:pPr>
            <w:r>
              <w:rPr>
                <w:sz w:val="16"/>
              </w:rPr>
              <w:t>Flash Flood, Flood, Lakeshore Flood</w:t>
            </w:r>
          </w:p>
        </w:tc>
        <w:tc>
          <w:tcPr>
            <w:tcW w:type="dxa" w:w="1794"/>
          </w:tcPr>
          <w:p>
            <w:pPr>
              <w:spacing w:after="0"/>
              <w:jc w:val="left"/>
            </w:pPr>
            <w:r>
              <w:rPr>
                <w:sz w:val="16"/>
              </w:rPr>
              <w:t>damage and flood days (flood depth: FIRM)</w:t>
            </w:r>
          </w:p>
        </w:tc>
        <w:tc>
          <w:tcPr>
            <w:tcW w:type="dxa" w:w="1679"/>
          </w:tcPr>
          <w:p>
            <w:pPr>
              <w:spacing w:after="0"/>
              <w:jc w:val="right"/>
            </w:pPr>
            <w:r>
              <w:rPr>
                <w:sz w:val="16"/>
              </w:rPr>
              <w:t>18 records, 1996 to 2021</w:t>
            </w:r>
          </w:p>
        </w:tc>
        <w:tc>
          <w:tcPr>
            <w:tcW w:type="dxa" w:w="1811"/>
          </w:tcPr>
          <w:p>
            <w:pPr>
              <w:spacing w:after="0"/>
              <w:jc w:val="left"/>
            </w:pPr>
          </w:p>
        </w:tc>
        <w:tc>
          <w:tcPr>
            <w:tcW w:type="dxa" w:w="1749"/>
          </w:tcPr>
          <w:p>
            <w:pPr>
              <w:spacing w:after="0"/>
              <w:jc w:val="left"/>
            </w:pPr>
            <w:r>
              <w:rPr>
                <w:sz w:val="16"/>
              </w:rPr>
              <w:t>Flood, 2009-09-21, $1,000,000 property; $0 crops (2009 dollars)</w:t>
            </w:r>
          </w:p>
        </w:tc>
        <w:tc>
          <w:tcPr>
            <w:tcW w:type="dxa" w:w="1497"/>
          </w:tcPr>
          <w:p>
            <w:pPr>
              <w:spacing w:after="0"/>
              <w:jc w:val="left"/>
            </w:pPr>
          </w:p>
        </w:tc>
        <w:tc>
          <w:tcPr>
            <w:tcW w:type="dxa" w:w="1990"/>
          </w:tcPr>
          <w:p>
            <w:pPr>
              <w:spacing w:after="0"/>
              <w:jc w:val="left"/>
            </w:pPr>
            <w:r>
              <w:rPr>
                <w:sz w:val="16"/>
              </w:rPr>
              <w:t>Event records naming jurisdictions in the plan: Fort Oglethorpe city (3 records), Ringgold city (3 records).</w:t>
            </w:r>
          </w:p>
        </w:tc>
        <w:tc>
          <w:tcPr>
            <w:tcW w:type="dxa" w:w="184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9"/>
          </w:tcPr>
          <w:p>
            <w:pPr>
              <w:spacing w:after="0"/>
              <w:jc w:val="left"/>
            </w:pPr>
            <w:r>
              <w:rPr>
                <w:sz w:val="16"/>
              </w:rPr>
              <w:t>Debris Flow</w:t>
            </w:r>
          </w:p>
        </w:tc>
        <w:tc>
          <w:tcPr>
            <w:tcW w:type="dxa" w:w="1794"/>
          </w:tcPr>
          <w:p>
            <w:pPr>
              <w:spacing w:after="0"/>
              <w:jc w:val="left"/>
            </w:pPr>
            <w:r>
              <w:rPr>
                <w:sz w:val="16"/>
              </w:rPr>
              <w:t>none (count and damage only)</w:t>
            </w:r>
          </w:p>
        </w:tc>
        <w:tc>
          <w:tcPr>
            <w:tcW w:type="dxa" w:w="1679"/>
          </w:tcPr>
          <w:p>
            <w:pPr>
              <w:spacing w:after="0"/>
              <w:jc w:val="right"/>
            </w:pPr>
            <w:r>
              <w:rPr>
                <w:sz w:val="16"/>
              </w:rPr>
              <w:t>0</w:t>
            </w:r>
          </w:p>
        </w:tc>
        <w:tc>
          <w:tcPr>
            <w:tcW w:type="dxa" w:w="1811"/>
          </w:tcPr>
          <w:p>
            <w:pPr>
              <w:spacing w:after="0"/>
              <w:jc w:val="left"/>
            </w:pPr>
          </w:p>
        </w:tc>
        <w:tc>
          <w:tcPr>
            <w:tcW w:type="dxa" w:w="1749"/>
          </w:tcPr>
          <w:p>
            <w:pPr>
              <w:spacing w:after="0"/>
              <w:jc w:val="left"/>
            </w:pPr>
          </w:p>
        </w:tc>
        <w:tc>
          <w:tcPr>
            <w:tcW w:type="dxa" w:w="1497"/>
          </w:tcPr>
          <w:p>
            <w:pPr>
              <w:spacing w:after="0"/>
              <w:jc w:val="left"/>
            </w:pPr>
          </w:p>
        </w:tc>
        <w:tc>
          <w:tcPr>
            <w:tcW w:type="dxa" w:w="1990"/>
          </w:tcPr>
          <w:p>
            <w:pPr>
              <w:spacing w:after="0"/>
              <w:jc w:val="left"/>
            </w:pPr>
          </w:p>
        </w:tc>
        <w:tc>
          <w:tcPr>
            <w:tcW w:type="dxa" w:w="1844"/>
          </w:tcPr>
          <w:p>
            <w:pPr>
              <w:spacing w:after="0"/>
              <w:jc w:val="left"/>
            </w:pPr>
          </w:p>
        </w:tc>
      </w:tr>
      <w:tr>
        <w:trPr>
          <w:cantSplit/>
        </w:trPr>
        <w:tc>
          <w:tcPr>
            <w:tcW w:type="dxa" w:w="1749"/>
          </w:tcPr>
          <w:p>
            <w:pPr>
              <w:spacing w:after="0"/>
              <w:jc w:val="left"/>
            </w:pPr>
            <w:r>
              <w:rPr>
                <w:sz w:val="16"/>
              </w:rPr>
              <w:t>Lightning</w:t>
            </w:r>
          </w:p>
        </w:tc>
        <w:tc>
          <w:tcPr>
            <w:tcW w:type="dxa" w:w="1794"/>
          </w:tcPr>
          <w:p>
            <w:pPr>
              <w:spacing w:after="0"/>
              <w:jc w:val="left"/>
            </w:pPr>
            <w:r>
              <w:rPr>
                <w:sz w:val="16"/>
              </w:rPr>
              <w:t>annualized frequency (the measure FEMA's Local Mitigation Planning Handbook names)</w:t>
            </w:r>
          </w:p>
        </w:tc>
        <w:tc>
          <w:tcPr>
            <w:tcW w:type="dxa" w:w="1679"/>
          </w:tcPr>
          <w:p>
            <w:pPr>
              <w:spacing w:after="0"/>
              <w:jc w:val="right"/>
            </w:pPr>
            <w:r>
              <w:rPr>
                <w:sz w:val="16"/>
              </w:rPr>
              <w:t>4 records, 2004 to 2019</w:t>
            </w:r>
          </w:p>
        </w:tc>
        <w:tc>
          <w:tcPr>
            <w:tcW w:type="dxa" w:w="1811"/>
          </w:tcPr>
          <w:p>
            <w:pPr>
              <w:spacing w:after="0"/>
              <w:jc w:val="left"/>
            </w:pPr>
          </w:p>
        </w:tc>
        <w:tc>
          <w:tcPr>
            <w:tcW w:type="dxa" w:w="1749"/>
          </w:tcPr>
          <w:p>
            <w:pPr>
              <w:spacing w:after="0"/>
              <w:jc w:val="left"/>
            </w:pPr>
            <w:r>
              <w:rPr>
                <w:sz w:val="16"/>
              </w:rPr>
              <w:t>Lightning, 2006-07-13, $25,000 property; crops not reported (2006 dollars)</w:t>
            </w:r>
          </w:p>
        </w:tc>
        <w:tc>
          <w:tcPr>
            <w:tcW w:type="dxa" w:w="1497"/>
          </w:tcPr>
          <w:p>
            <w:pPr>
              <w:spacing w:after="0"/>
              <w:jc w:val="left"/>
            </w:pPr>
          </w:p>
        </w:tc>
        <w:tc>
          <w:tcPr>
            <w:tcW w:type="dxa" w:w="1990"/>
          </w:tcPr>
          <w:p>
            <w:pPr>
              <w:spacing w:after="0"/>
              <w:jc w:val="left"/>
            </w:pPr>
            <w:r>
              <w:rPr>
                <w:sz w:val="16"/>
              </w:rPr>
              <w:t>Event records naming jurisdictions in the plan: Fort Oglethorpe city (2 records), Ringgold city (1 record).</w:t>
            </w:r>
          </w:p>
        </w:tc>
        <w:tc>
          <w:tcPr>
            <w:tcW w:type="dxa" w:w="1844"/>
          </w:tcPr>
          <w:p>
            <w:pPr>
              <w:spacing w:after="0"/>
              <w:jc w:val="left"/>
            </w:pPr>
            <w:r>
              <w:rPr>
                <w:sz w:val="16"/>
              </w:rPr>
              <w:t>Storm Events lists lightning with damage or casualties.</w:t>
            </w:r>
          </w:p>
        </w:tc>
      </w:tr>
      <w:tr>
        <w:trPr>
          <w:cantSplit/>
        </w:trPr>
        <w:tc>
          <w:tcPr>
            <w:tcW w:type="dxa" w:w="1749"/>
          </w:tcPr>
          <w:p>
            <w:pPr>
              <w:spacing w:after="0"/>
              <w:jc w:val="left"/>
            </w:pPr>
            <w:r>
              <w:rPr>
                <w:sz w:val="16"/>
              </w:rPr>
              <w:t>High Wind and Strong Wind (outside NRI's Strong Wind definition)</w:t>
            </w:r>
          </w:p>
        </w:tc>
        <w:tc>
          <w:tcPr>
            <w:tcW w:type="dxa" w:w="1794"/>
          </w:tcPr>
          <w:p>
            <w:pPr>
              <w:spacing w:after="0"/>
              <w:jc w:val="left"/>
            </w:pPr>
            <w:r>
              <w:rPr>
                <w:sz w:val="16"/>
              </w:rPr>
              <w:t>wind speed (kt and mph)</w:t>
            </w:r>
          </w:p>
        </w:tc>
        <w:tc>
          <w:tcPr>
            <w:tcW w:type="dxa" w:w="1679"/>
          </w:tcPr>
          <w:p>
            <w:pPr>
              <w:spacing w:after="0"/>
              <w:jc w:val="right"/>
            </w:pPr>
            <w:r>
              <w:rPr>
                <w:sz w:val="16"/>
              </w:rPr>
              <w:t>12 records, 2002 to 2016 (12 zone-level)</w:t>
            </w:r>
          </w:p>
        </w:tc>
        <w:tc>
          <w:tcPr>
            <w:tcW w:type="dxa" w:w="1811"/>
          </w:tcPr>
          <w:p>
            <w:pPr>
              <w:spacing w:after="0"/>
              <w:jc w:val="left"/>
            </w:pPr>
            <w:r>
              <w:rPr>
                <w:sz w:val="16"/>
              </w:rPr>
              <w:t>32 kt (37 mph) to 50 kt (58 mph) (median 39 kt (45 mph)); 10 with a recorded value</w:t>
            </w:r>
          </w:p>
        </w:tc>
        <w:tc>
          <w:tcPr>
            <w:tcW w:type="dxa" w:w="1749"/>
          </w:tcPr>
          <w:p>
            <w:pPr>
              <w:spacing w:after="0"/>
              <w:jc w:val="left"/>
            </w:pPr>
            <w:r>
              <w:rPr>
                <w:sz w:val="16"/>
              </w:rPr>
              <w:t>50 kt (58 mph) estimated gust, High Wind, 2016-11-28; same speed and measurement basis also recorded on 2008-01-29; NWS zone GAZ003</w:t>
            </w:r>
          </w:p>
        </w:tc>
        <w:tc>
          <w:tcPr>
            <w:tcW w:type="dxa" w:w="1497"/>
          </w:tcPr>
          <w:p>
            <w:pPr>
              <w:spacing w:after="0"/>
              <w:jc w:val="left"/>
            </w:pPr>
            <w:r>
              <w:rPr>
                <w:sz w:val="16"/>
              </w:rPr>
              <w:t>High Wind, 2008-01-29, $10,000 property; $0 crops (zone total, 2008 dollars)</w:t>
            </w:r>
          </w:p>
        </w:tc>
        <w:tc>
          <w:tcPr>
            <w:tcW w:type="dxa" w:w="1990"/>
          </w:tcPr>
          <w:p>
            <w:pPr>
              <w:spacing w:after="0"/>
              <w:jc w:val="left"/>
            </w:pPr>
            <w:r>
              <w:rPr>
                <w:sz w:val="16"/>
              </w:rPr>
              <w:t>Countywide (zone-level records).</w:t>
            </w:r>
          </w:p>
        </w:tc>
        <w:tc>
          <w:tcPr>
            <w:tcW w:type="dxa" w:w="1844"/>
          </w:tcPr>
          <w:p>
            <w:pPr>
              <w:spacing w:after="0"/>
              <w:jc w:val="left"/>
            </w:pPr>
          </w:p>
        </w:tc>
      </w:tr>
      <w:tr>
        <w:trPr>
          <w:cantSplit/>
        </w:trPr>
        <w:tc>
          <w:tcPr>
            <w:tcW w:type="dxa" w:w="1749"/>
          </w:tcPr>
          <w:p>
            <w:pPr>
              <w:spacing w:after="0"/>
              <w:jc w:val="left"/>
            </w:pPr>
            <w:r>
              <w:rPr>
                <w:sz w:val="16"/>
              </w:rPr>
              <w:t>Thunderstorm Wind</w:t>
            </w:r>
          </w:p>
        </w:tc>
        <w:tc>
          <w:tcPr>
            <w:tcW w:type="dxa" w:w="1794"/>
          </w:tcPr>
          <w:p>
            <w:pPr>
              <w:spacing w:after="0"/>
              <w:jc w:val="left"/>
            </w:pPr>
            <w:r>
              <w:rPr>
                <w:sz w:val="16"/>
              </w:rPr>
              <w:t>wind speed (kt and mph)</w:t>
            </w:r>
          </w:p>
        </w:tc>
        <w:tc>
          <w:tcPr>
            <w:tcW w:type="dxa" w:w="1679"/>
          </w:tcPr>
          <w:p>
            <w:pPr>
              <w:spacing w:after="0"/>
              <w:jc w:val="right"/>
            </w:pPr>
            <w:r>
              <w:rPr>
                <w:sz w:val="16"/>
              </w:rPr>
              <w:t>127 records, 1973 to 2025</w:t>
            </w:r>
          </w:p>
        </w:tc>
        <w:tc>
          <w:tcPr>
            <w:tcW w:type="dxa" w:w="1811"/>
          </w:tcPr>
          <w:p>
            <w:pPr>
              <w:spacing w:after="0"/>
              <w:jc w:val="left"/>
            </w:pPr>
            <w:r>
              <w:rPr>
                <w:sz w:val="16"/>
              </w:rPr>
              <w:t>35 kt (40 mph) to 60 kt (69 mph) (median 50 kt (58 mph)); 105 with a recorded value</w:t>
            </w:r>
          </w:p>
        </w:tc>
        <w:tc>
          <w:tcPr>
            <w:tcW w:type="dxa" w:w="1749"/>
          </w:tcPr>
          <w:p>
            <w:pPr>
              <w:spacing w:after="0"/>
              <w:jc w:val="left"/>
            </w:pPr>
            <w:r>
              <w:rPr>
                <w:sz w:val="16"/>
              </w:rPr>
              <w:t>60 kt (69 mph) estimated gust, Thunderstorm Wind, 2020-04-12; same speed and measurement basis also recorded on 2015-06-08, 2017-03-21, 2018-06-17</w:t>
            </w:r>
          </w:p>
        </w:tc>
        <w:tc>
          <w:tcPr>
            <w:tcW w:type="dxa" w:w="1497"/>
          </w:tcPr>
          <w:p>
            <w:pPr>
              <w:spacing w:after="0"/>
              <w:jc w:val="left"/>
            </w:pPr>
          </w:p>
        </w:tc>
        <w:tc>
          <w:tcPr>
            <w:tcW w:type="dxa" w:w="1990"/>
          </w:tcPr>
          <w:p>
            <w:pPr>
              <w:spacing w:after="0"/>
              <w:jc w:val="left"/>
            </w:pPr>
            <w:r>
              <w:rPr>
                <w:sz w:val="16"/>
              </w:rPr>
              <w:t>Event records naming jurisdictions in the plan: Ringgold city (28 records), Fort Oglethorpe city (17 records).</w:t>
            </w:r>
          </w:p>
        </w:tc>
        <w:tc>
          <w:tcPr>
            <w:tcW w:type="dxa" w:w="1844"/>
          </w:tcPr>
          <w:p>
            <w:pPr>
              <w:spacing w:after="0"/>
              <w:jc w:val="left"/>
            </w:pPr>
          </w:p>
        </w:tc>
      </w:tr>
      <w:tr>
        <w:trPr>
          <w:cantSplit/>
        </w:trPr>
        <w:tc>
          <w:tcPr>
            <w:tcW w:type="dxa" w:w="1749"/>
          </w:tcPr>
          <w:p>
            <w:pPr>
              <w:spacing w:after="0"/>
              <w:jc w:val="left"/>
            </w:pPr>
            <w:r>
              <w:rPr>
                <w:sz w:val="16"/>
              </w:rPr>
              <w:t>Tornado</w:t>
            </w:r>
          </w:p>
        </w:tc>
        <w:tc>
          <w:tcPr>
            <w:tcW w:type="dxa" w:w="1794"/>
          </w:tcPr>
          <w:p>
            <w:pPr>
              <w:spacing w:after="0"/>
              <w:jc w:val="left"/>
            </w:pPr>
            <w:r>
              <w:rPr>
                <w:sz w:val="16"/>
              </w:rPr>
              <w:t>Enhanced Fujita (Fujita before Feb 2007)</w:t>
            </w:r>
          </w:p>
        </w:tc>
        <w:tc>
          <w:tcPr>
            <w:tcW w:type="dxa" w:w="1679"/>
          </w:tcPr>
          <w:p>
            <w:pPr>
              <w:spacing w:after="0"/>
              <w:jc w:val="right"/>
            </w:pPr>
            <w:r>
              <w:rPr>
                <w:sz w:val="16"/>
              </w:rPr>
              <w:t>7 records, 1961 to 2020</w:t>
            </w:r>
          </w:p>
        </w:tc>
        <w:tc>
          <w:tcPr>
            <w:tcW w:type="dxa" w:w="1811"/>
          </w:tcPr>
          <w:p>
            <w:pPr>
              <w:spacing w:after="0"/>
              <w:jc w:val="left"/>
            </w:pPr>
            <w:r>
              <w:rPr>
                <w:sz w:val="16"/>
              </w:rPr>
              <w:t>F/EF0 to F/EF4 (median F/EF1); 7 with a recorded value</w:t>
            </w:r>
          </w:p>
        </w:tc>
        <w:tc>
          <w:tcPr>
            <w:tcW w:type="dxa" w:w="1749"/>
          </w:tcPr>
          <w:p>
            <w:pPr>
              <w:spacing w:after="0"/>
              <w:jc w:val="left"/>
            </w:pPr>
            <w:r>
              <w:rPr>
                <w:sz w:val="16"/>
              </w:rPr>
              <w:t>EF4 tornado, 2011-04-27, 10.7 mi within this county, 586 yd wide, $25,000,000 property; $0 crops (2011 dollars), 8 direct deaths, 30 direct injuries</w:t>
            </w:r>
          </w:p>
        </w:tc>
        <w:tc>
          <w:tcPr>
            <w:tcW w:type="dxa" w:w="1497"/>
          </w:tcPr>
          <w:p>
            <w:pPr>
              <w:spacing w:after="0"/>
              <w:jc w:val="left"/>
            </w:pPr>
          </w:p>
        </w:tc>
        <w:tc>
          <w:tcPr>
            <w:tcW w:type="dxa" w:w="1990"/>
          </w:tcPr>
          <w:p>
            <w:pPr>
              <w:spacing w:after="0"/>
              <w:jc w:val="left"/>
            </w:pPr>
            <w:r>
              <w:rPr>
                <w:sz w:val="16"/>
              </w:rPr>
              <w:t>No event record names a jurisdiction in the plan.</w:t>
            </w:r>
          </w:p>
        </w:tc>
        <w:tc>
          <w:tcPr>
            <w:tcW w:type="dxa" w:w="184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9"/>
          </w:tcPr>
          <w:p>
            <w:pPr>
              <w:spacing w:after="0"/>
              <w:jc w:val="left"/>
            </w:pPr>
            <w:r>
              <w:rPr>
                <w:sz w:val="16"/>
              </w:rPr>
              <w:t>Wildfire</w:t>
            </w:r>
          </w:p>
        </w:tc>
        <w:tc>
          <w:tcPr>
            <w:tcW w:type="dxa" w:w="1794"/>
          </w:tcPr>
          <w:p>
            <w:pPr>
              <w:spacing w:after="0"/>
              <w:jc w:val="left"/>
            </w:pPr>
            <w:r>
              <w:rPr>
                <w:sz w:val="16"/>
              </w:rPr>
              <w:t>acres burned (local data)</w:t>
            </w:r>
          </w:p>
        </w:tc>
        <w:tc>
          <w:tcPr>
            <w:tcW w:type="dxa" w:w="1679"/>
          </w:tcPr>
          <w:p>
            <w:pPr>
              <w:spacing w:after="0"/>
              <w:jc w:val="right"/>
            </w:pPr>
            <w:r>
              <w:rPr>
                <w:sz w:val="16"/>
              </w:rPr>
              <w:t>0</w:t>
            </w:r>
          </w:p>
        </w:tc>
        <w:tc>
          <w:tcPr>
            <w:tcW w:type="dxa" w:w="1811"/>
          </w:tcPr>
          <w:p>
            <w:pPr>
              <w:spacing w:after="0"/>
              <w:jc w:val="left"/>
            </w:pPr>
          </w:p>
        </w:tc>
        <w:tc>
          <w:tcPr>
            <w:tcW w:type="dxa" w:w="1749"/>
          </w:tcPr>
          <w:p>
            <w:pPr>
              <w:spacing w:after="0"/>
              <w:jc w:val="left"/>
            </w:pPr>
          </w:p>
        </w:tc>
        <w:tc>
          <w:tcPr>
            <w:tcW w:type="dxa" w:w="1497"/>
          </w:tcPr>
          <w:p>
            <w:pPr>
              <w:spacing w:after="0"/>
              <w:jc w:val="left"/>
            </w:pPr>
          </w:p>
        </w:tc>
        <w:tc>
          <w:tcPr>
            <w:tcW w:type="dxa" w:w="1990"/>
          </w:tcPr>
          <w:p>
            <w:pPr>
              <w:spacing w:after="0"/>
              <w:jc w:val="left"/>
            </w:pPr>
          </w:p>
        </w:tc>
        <w:tc>
          <w:tcPr>
            <w:tcW w:type="dxa" w:w="1844"/>
          </w:tcPr>
          <w:p>
            <w:pPr>
              <w:spacing w:after="0"/>
              <w:jc w:val="left"/>
            </w:pPr>
          </w:p>
        </w:tc>
      </w:tr>
      <w:tr>
        <w:trPr>
          <w:cantSplit/>
        </w:trPr>
        <w:tc>
          <w:tcPr>
            <w:tcW w:type="dxa" w:w="1749"/>
          </w:tcPr>
          <w:p>
            <w:pPr>
              <w:spacing w:after="0"/>
              <w:jc w:val="left"/>
            </w:pPr>
            <w:r>
              <w:rPr>
                <w:sz w:val="16"/>
              </w:rPr>
              <w:t>Winter Storm, Heavy Snow, Blizzard, Lake-Effect Snow, Winter Weather, Sleet</w:t>
            </w:r>
          </w:p>
        </w:tc>
        <w:tc>
          <w:tcPr>
            <w:tcW w:type="dxa" w:w="1794"/>
          </w:tcPr>
          <w:p>
            <w:pPr>
              <w:spacing w:after="0"/>
              <w:jc w:val="left"/>
            </w:pPr>
            <w:r>
              <w:rPr>
                <w:sz w:val="16"/>
              </w:rPr>
              <w:t>none in data (snowfall: local data)</w:t>
            </w:r>
          </w:p>
        </w:tc>
        <w:tc>
          <w:tcPr>
            <w:tcW w:type="dxa" w:w="1679"/>
          </w:tcPr>
          <w:p>
            <w:pPr>
              <w:spacing w:after="0"/>
              <w:jc w:val="right"/>
            </w:pPr>
            <w:r>
              <w:rPr>
                <w:sz w:val="16"/>
              </w:rPr>
              <w:t>43 records, 1996 to 2025 (43 zone-level)</w:t>
            </w:r>
          </w:p>
        </w:tc>
        <w:tc>
          <w:tcPr>
            <w:tcW w:type="dxa" w:w="1811"/>
          </w:tcPr>
          <w:p>
            <w:pPr>
              <w:spacing w:after="0"/>
              <w:jc w:val="left"/>
            </w:pPr>
          </w:p>
        </w:tc>
        <w:tc>
          <w:tcPr>
            <w:tcW w:type="dxa" w:w="1749"/>
          </w:tcPr>
          <w:p>
            <w:pPr>
              <w:spacing w:after="0"/>
              <w:jc w:val="left"/>
            </w:pPr>
            <w:r>
              <w:rPr>
                <w:sz w:val="16"/>
              </w:rPr>
              <w:t>Winter Storm, 1996-02-02, $20,000 property; crops not reported (1996 dollars); NWS zone GAZ003</w:t>
            </w:r>
          </w:p>
        </w:tc>
        <w:tc>
          <w:tcPr>
            <w:tcW w:type="dxa" w:w="1497"/>
          </w:tcPr>
          <w:p>
            <w:pPr>
              <w:spacing w:after="0"/>
              <w:jc w:val="left"/>
            </w:pPr>
          </w:p>
        </w:tc>
        <w:tc>
          <w:tcPr>
            <w:tcW w:type="dxa" w:w="1990"/>
          </w:tcPr>
          <w:p>
            <w:pPr>
              <w:spacing w:after="0"/>
              <w:jc w:val="left"/>
            </w:pPr>
            <w:r>
              <w:rPr>
                <w:sz w:val="16"/>
              </w:rPr>
              <w:t>Countywide (zone-level records).</w:t>
            </w:r>
          </w:p>
        </w:tc>
        <w:tc>
          <w:tcPr>
            <w:tcW w:type="dxa" w:w="184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552"/>
        <w:gridCol w:w="2214"/>
        <w:gridCol w:w="2636"/>
        <w:gridCol w:w="134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Title</w:t>
            </w:r>
          </w:p>
        </w:tc>
        <w:tc>
          <w:tcPr>
            <w:tcW w:type="dxa" w:w="2214"/>
            <w:shd w:val="clear" w:color="auto" w:fill="E8E8E8"/>
          </w:tcPr>
          <w:p>
            <w:pPr>
              <w:spacing w:after="0"/>
              <w:jc w:val="left"/>
            </w:pPr>
            <w:r>
              <w:rPr>
                <w:b/>
                <w:sz w:val="16"/>
              </w:rPr>
              <w:t>Mapped hazard</w:t>
            </w:r>
          </w:p>
        </w:tc>
        <w:tc>
          <w:tcPr>
            <w:tcW w:type="dxa" w:w="26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63"/>
          </w:tcPr>
          <w:p>
            <w:pPr>
              <w:spacing w:after="0"/>
              <w:jc w:val="left"/>
            </w:pPr>
            <w:r>
              <w:rPr>
                <w:sz w:val="16"/>
              </w:rPr>
              <w:t>Emergency</w:t>
            </w:r>
          </w:p>
        </w:tc>
        <w:tc>
          <w:tcPr>
            <w:tcW w:type="dxa" w:w="2552"/>
          </w:tcPr>
          <w:p>
            <w:pPr>
              <w:spacing w:after="0"/>
              <w:jc w:val="left"/>
            </w:pPr>
            <w:r>
              <w:rPr>
                <w:sz w:val="16"/>
              </w:rPr>
              <w:t>Severe Winter Storm</w:t>
            </w:r>
          </w:p>
        </w:tc>
        <w:tc>
          <w:tcPr>
            <w:tcW w:type="dxa" w:w="2214"/>
          </w:tcPr>
          <w:p>
            <w:pPr>
              <w:spacing w:after="0"/>
              <w:jc w:val="left"/>
            </w:pPr>
            <w:r>
              <w:rPr>
                <w:sz w:val="16"/>
              </w:rPr>
              <w:t>Winter Weather</w:t>
            </w:r>
          </w:p>
        </w:tc>
        <w:tc>
          <w:tcPr>
            <w:tcW w:type="dxa" w:w="2636"/>
          </w:tcPr>
          <w:p>
            <w:pPr>
              <w:spacing w:after="0"/>
              <w:jc w:val="right"/>
            </w:pPr>
            <w:r>
              <w:rPr>
                <w:sz w:val="16"/>
              </w:rPr>
              <w:t>no Public Assistance recorded</w:t>
            </w:r>
          </w:p>
        </w:tc>
        <w:tc>
          <w:tcPr>
            <w:tcW w:type="dxa" w:w="134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63"/>
          </w:tcPr>
          <w:p>
            <w:pPr>
              <w:spacing w:after="0"/>
              <w:jc w:val="left"/>
            </w:pPr>
            <w:r>
              <w:rPr>
                <w:sz w:val="16"/>
              </w:rPr>
              <w:t>Emergency</w:t>
            </w:r>
          </w:p>
        </w:tc>
        <w:tc>
          <w:tcPr>
            <w:tcW w:type="dxa" w:w="2552"/>
          </w:tcPr>
          <w:p>
            <w:pPr>
              <w:spacing w:after="0"/>
              <w:jc w:val="left"/>
            </w:pPr>
            <w:r>
              <w:rPr>
                <w:sz w:val="16"/>
              </w:rPr>
              <w:t>Hurricane Helene</w:t>
            </w:r>
          </w:p>
        </w:tc>
        <w:tc>
          <w:tcPr>
            <w:tcW w:type="dxa" w:w="2214"/>
          </w:tcPr>
          <w:p>
            <w:pPr>
              <w:spacing w:after="0"/>
              <w:jc w:val="left"/>
            </w:pPr>
            <w:r>
              <w:rPr>
                <w:sz w:val="16"/>
              </w:rPr>
              <w:t>Hurricane</w:t>
            </w:r>
          </w:p>
        </w:tc>
        <w:tc>
          <w:tcPr>
            <w:tcW w:type="dxa" w:w="2636"/>
          </w:tcPr>
          <w:p>
            <w:pPr>
              <w:spacing w:after="0"/>
              <w:jc w:val="right"/>
            </w:pPr>
            <w:r>
              <w:rPr>
                <w:sz w:val="16"/>
              </w:rPr>
              <w:t>no Public Assistance recorded</w:t>
            </w:r>
          </w:p>
        </w:tc>
        <w:tc>
          <w:tcPr>
            <w:tcW w:type="dxa" w:w="134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63"/>
          </w:tcPr>
          <w:p>
            <w:pPr>
              <w:spacing w:after="0"/>
              <w:jc w:val="left"/>
            </w:pPr>
            <w:r>
              <w:rPr>
                <w:sz w:val="16"/>
              </w:rPr>
              <w:t>Major disaster</w:t>
            </w:r>
          </w:p>
        </w:tc>
        <w:tc>
          <w:tcPr>
            <w:tcW w:type="dxa" w:w="2552"/>
          </w:tcPr>
          <w:p>
            <w:pPr>
              <w:spacing w:after="0"/>
              <w:jc w:val="left"/>
            </w:pPr>
            <w:r>
              <w:rPr>
                <w:sz w:val="16"/>
              </w:rPr>
              <w:t>COVID-19 Pandemic</w:t>
            </w:r>
          </w:p>
        </w:tc>
        <w:tc>
          <w:tcPr>
            <w:tcW w:type="dxa" w:w="2214"/>
          </w:tcPr>
          <w:p>
            <w:pPr>
              <w:spacing w:after="0"/>
              <w:jc w:val="left"/>
            </w:pPr>
            <w:r>
              <w:rPr>
                <w:sz w:val="16"/>
              </w:rPr>
              <w:t>Non-natural, not counted</w:t>
            </w:r>
          </w:p>
        </w:tc>
        <w:tc>
          <w:tcPr>
            <w:tcW w:type="dxa" w:w="2636"/>
          </w:tcPr>
          <w:p>
            <w:pPr>
              <w:spacing w:after="0"/>
              <w:jc w:val="right"/>
            </w:pPr>
            <w:r>
              <w:rPr>
                <w:sz w:val="16"/>
              </w:rPr>
              <w:t>$43,588.01</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63"/>
          </w:tcPr>
          <w:p>
            <w:pPr>
              <w:spacing w:after="0"/>
              <w:jc w:val="left"/>
            </w:pPr>
            <w:r>
              <w:rPr>
                <w:sz w:val="16"/>
              </w:rPr>
              <w:t>Emergency</w:t>
            </w:r>
          </w:p>
        </w:tc>
        <w:tc>
          <w:tcPr>
            <w:tcW w:type="dxa" w:w="2552"/>
          </w:tcPr>
          <w:p>
            <w:pPr>
              <w:spacing w:after="0"/>
              <w:jc w:val="left"/>
            </w:pPr>
            <w:r>
              <w:rPr>
                <w:sz w:val="16"/>
              </w:rPr>
              <w:t>COVID-19</w:t>
            </w:r>
          </w:p>
        </w:tc>
        <w:tc>
          <w:tcPr>
            <w:tcW w:type="dxa" w:w="2214"/>
          </w:tcPr>
          <w:p>
            <w:pPr>
              <w:spacing w:after="0"/>
              <w:jc w:val="left"/>
            </w:pPr>
            <w:r>
              <w:rPr>
                <w:sz w:val="16"/>
              </w:rPr>
              <w:t>Non-natural, not counted</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63"/>
          </w:tcPr>
          <w:p>
            <w:pPr>
              <w:spacing w:after="0"/>
              <w:jc w:val="left"/>
            </w:pPr>
            <w:r>
              <w:rPr>
                <w:sz w:val="16"/>
              </w:rPr>
              <w:t>Major disaster</w:t>
            </w:r>
          </w:p>
        </w:tc>
        <w:tc>
          <w:tcPr>
            <w:tcW w:type="dxa" w:w="2552"/>
          </w:tcPr>
          <w:p>
            <w:pPr>
              <w:spacing w:after="0"/>
              <w:jc w:val="left"/>
            </w:pPr>
            <w:r>
              <w:rPr>
                <w:sz w:val="16"/>
              </w:rPr>
              <w:t>Hurricane Irma</w:t>
            </w:r>
          </w:p>
        </w:tc>
        <w:tc>
          <w:tcPr>
            <w:tcW w:type="dxa" w:w="2214"/>
          </w:tcPr>
          <w:p>
            <w:pPr>
              <w:spacing w:after="0"/>
              <w:jc w:val="left"/>
            </w:pPr>
            <w:r>
              <w:rPr>
                <w:sz w:val="16"/>
              </w:rPr>
              <w:t>Hurricane</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63"/>
          </w:tcPr>
          <w:p>
            <w:pPr>
              <w:spacing w:after="0"/>
              <w:jc w:val="left"/>
            </w:pPr>
            <w:r>
              <w:rPr>
                <w:sz w:val="16"/>
              </w:rPr>
              <w:t>Emergency</w:t>
            </w:r>
          </w:p>
        </w:tc>
        <w:tc>
          <w:tcPr>
            <w:tcW w:type="dxa" w:w="2552"/>
          </w:tcPr>
          <w:p>
            <w:pPr>
              <w:spacing w:after="0"/>
              <w:jc w:val="left"/>
            </w:pPr>
            <w:r>
              <w:rPr>
                <w:sz w:val="16"/>
              </w:rPr>
              <w:t>Hurricane Irma</w:t>
            </w:r>
          </w:p>
        </w:tc>
        <w:tc>
          <w:tcPr>
            <w:tcW w:type="dxa" w:w="2214"/>
          </w:tcPr>
          <w:p>
            <w:pPr>
              <w:spacing w:after="0"/>
              <w:jc w:val="left"/>
            </w:pPr>
            <w:r>
              <w:rPr>
                <w:sz w:val="16"/>
              </w:rPr>
              <w:t>Hurricane</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r>
              <w:rPr>
                <w:sz w:val="16"/>
              </w:rPr>
              <w:t>same incident as DR-4338</w:t>
            </w: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63"/>
          </w:tcPr>
          <w:p>
            <w:pPr>
              <w:spacing w:after="0"/>
              <w:jc w:val="left"/>
            </w:pPr>
            <w:r>
              <w:rPr>
                <w:sz w:val="16"/>
              </w:rPr>
              <w:t>Emergency</w:t>
            </w:r>
          </w:p>
        </w:tc>
        <w:tc>
          <w:tcPr>
            <w:tcW w:type="dxa" w:w="2552"/>
          </w:tcPr>
          <w:p>
            <w:pPr>
              <w:spacing w:after="0"/>
              <w:jc w:val="left"/>
            </w:pPr>
            <w:r>
              <w:rPr>
                <w:sz w:val="16"/>
              </w:rPr>
              <w:t>Severe Winter Storm</w:t>
            </w:r>
          </w:p>
        </w:tc>
        <w:tc>
          <w:tcPr>
            <w:tcW w:type="dxa" w:w="2214"/>
          </w:tcPr>
          <w:p>
            <w:pPr>
              <w:spacing w:after="0"/>
              <w:jc w:val="left"/>
            </w:pPr>
            <w:r>
              <w:rPr>
                <w:sz w:val="16"/>
              </w:rPr>
              <w:t>Ice Storm</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363"/>
          </w:tcPr>
          <w:p>
            <w:pPr>
              <w:spacing w:after="0"/>
              <w:jc w:val="left"/>
            </w:pPr>
            <w:r>
              <w:rPr>
                <w:sz w:val="16"/>
              </w:rPr>
              <w:t>Major disaster</w:t>
            </w:r>
          </w:p>
        </w:tc>
        <w:tc>
          <w:tcPr>
            <w:tcW w:type="dxa" w:w="2552"/>
          </w:tcPr>
          <w:p>
            <w:pPr>
              <w:spacing w:after="0"/>
              <w:jc w:val="left"/>
            </w:pPr>
            <w:r>
              <w:rPr>
                <w:sz w:val="16"/>
              </w:rPr>
              <w:t>Severe Storms, Tornadoes, Straight-Line Winds, and Associated Flooding</w:t>
            </w:r>
          </w:p>
        </w:tc>
        <w:tc>
          <w:tcPr>
            <w:tcW w:type="dxa" w:w="2214"/>
          </w:tcPr>
          <w:p>
            <w:pPr>
              <w:spacing w:after="0"/>
              <w:jc w:val="left"/>
            </w:pPr>
            <w:r>
              <w:rPr>
                <w:sz w:val="16"/>
              </w:rPr>
              <w:t>Inland Flooding; Strong Wind; Tornado</w:t>
            </w:r>
          </w:p>
        </w:tc>
        <w:tc>
          <w:tcPr>
            <w:tcW w:type="dxa" w:w="2636"/>
          </w:tcPr>
          <w:p>
            <w:pPr>
              <w:spacing w:after="0"/>
              <w:jc w:val="right"/>
            </w:pPr>
            <w:r>
              <w:rPr>
                <w:sz w:val="16"/>
              </w:rPr>
              <w:t>$4,950,229.55</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2009-09-24</w:t>
            </w:r>
          </w:p>
        </w:tc>
        <w:tc>
          <w:tcPr>
            <w:tcW w:type="dxa" w:w="1037"/>
          </w:tcPr>
          <w:p>
            <w:pPr>
              <w:spacing w:after="0"/>
              <w:jc w:val="left"/>
            </w:pPr>
            <w:r>
              <w:rPr>
                <w:sz w:val="16"/>
              </w:rPr>
              <w:t>2009-09-18</w:t>
            </w:r>
          </w:p>
        </w:tc>
        <w:tc>
          <w:tcPr>
            <w:tcW w:type="dxa" w:w="1037"/>
          </w:tcPr>
          <w:p>
            <w:pPr>
              <w:spacing w:after="0"/>
              <w:jc w:val="left"/>
            </w:pPr>
            <w:r>
              <w:rPr>
                <w:sz w:val="16"/>
              </w:rPr>
              <w:t>DR-1858-GA</w:t>
            </w:r>
          </w:p>
        </w:tc>
        <w:tc>
          <w:tcPr>
            <w:tcW w:type="dxa" w:w="1363"/>
          </w:tcPr>
          <w:p>
            <w:pPr>
              <w:spacing w:after="0"/>
              <w:jc w:val="left"/>
            </w:pPr>
            <w:r>
              <w:rPr>
                <w:sz w:val="16"/>
              </w:rPr>
              <w:t>Major disaster</w:t>
            </w:r>
          </w:p>
        </w:tc>
        <w:tc>
          <w:tcPr>
            <w:tcW w:type="dxa" w:w="2552"/>
          </w:tcPr>
          <w:p>
            <w:pPr>
              <w:spacing w:after="0"/>
              <w:jc w:val="left"/>
            </w:pPr>
            <w:r>
              <w:rPr>
                <w:sz w:val="16"/>
              </w:rPr>
              <w:t>Severe Storms and Flooding</w:t>
            </w:r>
          </w:p>
        </w:tc>
        <w:tc>
          <w:tcPr>
            <w:tcW w:type="dxa" w:w="2214"/>
          </w:tcPr>
          <w:p>
            <w:pPr>
              <w:spacing w:after="0"/>
              <w:jc w:val="left"/>
            </w:pPr>
            <w:r>
              <w:rPr>
                <w:sz w:val="16"/>
              </w:rPr>
              <w:t>Inland Flooding</w:t>
            </w:r>
          </w:p>
        </w:tc>
        <w:tc>
          <w:tcPr>
            <w:tcW w:type="dxa" w:w="2636"/>
          </w:tcPr>
          <w:p>
            <w:pPr>
              <w:spacing w:after="0"/>
              <w:jc w:val="right"/>
            </w:pPr>
            <w:r>
              <w:rPr>
                <w:sz w:val="16"/>
              </w:rPr>
              <w:t>$465,397.76</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63"/>
          </w:tcPr>
          <w:p>
            <w:pPr>
              <w:spacing w:after="0"/>
              <w:jc w:val="left"/>
            </w:pPr>
            <w:r>
              <w:rPr>
                <w:sz w:val="16"/>
              </w:rPr>
              <w:t>Emergency</w:t>
            </w:r>
          </w:p>
        </w:tc>
        <w:tc>
          <w:tcPr>
            <w:tcW w:type="dxa" w:w="2552"/>
          </w:tcPr>
          <w:p>
            <w:pPr>
              <w:spacing w:after="0"/>
              <w:jc w:val="left"/>
            </w:pPr>
            <w:r>
              <w:rPr>
                <w:sz w:val="16"/>
              </w:rPr>
              <w:t>Hurricane Katrina Evacuation</w:t>
            </w:r>
          </w:p>
        </w:tc>
        <w:tc>
          <w:tcPr>
            <w:tcW w:type="dxa" w:w="2214"/>
          </w:tcPr>
          <w:p>
            <w:pPr>
              <w:spacing w:after="0"/>
              <w:jc w:val="left"/>
            </w:pPr>
            <w:r>
              <w:rPr>
                <w:sz w:val="16"/>
              </w:rPr>
              <w:t>Hurricane: evacuation support, not a local hazard event; not counted</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63"/>
          </w:tcPr>
          <w:p>
            <w:pPr>
              <w:spacing w:after="0"/>
              <w:jc w:val="left"/>
            </w:pPr>
            <w:r>
              <w:rPr>
                <w:sz w:val="16"/>
              </w:rPr>
              <w:t>Major disaster</w:t>
            </w:r>
          </w:p>
        </w:tc>
        <w:tc>
          <w:tcPr>
            <w:tcW w:type="dxa" w:w="2552"/>
          </w:tcPr>
          <w:p>
            <w:pPr>
              <w:spacing w:after="0"/>
              <w:jc w:val="left"/>
            </w:pPr>
            <w:r>
              <w:rPr>
                <w:sz w:val="16"/>
              </w:rPr>
              <w:t>Severe Winter Storm</w:t>
            </w:r>
          </w:p>
        </w:tc>
        <w:tc>
          <w:tcPr>
            <w:tcW w:type="dxa" w:w="2214"/>
          </w:tcPr>
          <w:p>
            <w:pPr>
              <w:spacing w:after="0"/>
              <w:jc w:val="left"/>
            </w:pPr>
            <w:r>
              <w:rPr>
                <w:sz w:val="16"/>
              </w:rPr>
              <w:t>Winter Weather</w:t>
            </w:r>
          </w:p>
        </w:tc>
        <w:tc>
          <w:tcPr>
            <w:tcW w:type="dxa" w:w="2636"/>
          </w:tcPr>
          <w:p>
            <w:pPr>
              <w:spacing w:after="0"/>
              <w:jc w:val="right"/>
            </w:pPr>
            <w:r>
              <w:rPr>
                <w:sz w:val="16"/>
              </w:rPr>
              <w:t>$12,688.76</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63"/>
          </w:tcPr>
          <w:p>
            <w:pPr>
              <w:spacing w:after="0"/>
              <w:jc w:val="left"/>
            </w:pPr>
            <w:r>
              <w:rPr>
                <w:sz w:val="16"/>
              </w:rPr>
              <w:t>Major disaster</w:t>
            </w:r>
          </w:p>
        </w:tc>
        <w:tc>
          <w:tcPr>
            <w:tcW w:type="dxa" w:w="2552"/>
          </w:tcPr>
          <w:p>
            <w:pPr>
              <w:spacing w:after="0"/>
              <w:jc w:val="left"/>
            </w:pPr>
            <w:r>
              <w:rPr>
                <w:sz w:val="16"/>
              </w:rPr>
              <w:t>Hurricane Opal</w:t>
            </w:r>
          </w:p>
        </w:tc>
        <w:tc>
          <w:tcPr>
            <w:tcW w:type="dxa" w:w="2214"/>
          </w:tcPr>
          <w:p>
            <w:pPr>
              <w:spacing w:after="0"/>
              <w:jc w:val="left"/>
            </w:pPr>
            <w:r>
              <w:rPr>
                <w:sz w:val="16"/>
              </w:rPr>
              <w:t>Hurricane</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1994-03-31</w:t>
            </w:r>
          </w:p>
        </w:tc>
        <w:tc>
          <w:tcPr>
            <w:tcW w:type="dxa" w:w="1037"/>
          </w:tcPr>
          <w:p>
            <w:pPr>
              <w:spacing w:after="0"/>
              <w:jc w:val="left"/>
            </w:pPr>
            <w:r>
              <w:rPr>
                <w:sz w:val="16"/>
              </w:rPr>
              <w:t>1994-03-27</w:t>
            </w:r>
          </w:p>
        </w:tc>
        <w:tc>
          <w:tcPr>
            <w:tcW w:type="dxa" w:w="1037"/>
          </w:tcPr>
          <w:p>
            <w:pPr>
              <w:spacing w:after="0"/>
              <w:jc w:val="left"/>
            </w:pPr>
            <w:r>
              <w:rPr>
                <w:sz w:val="16"/>
              </w:rPr>
              <w:t>DR-1020-GA</w:t>
            </w:r>
          </w:p>
        </w:tc>
        <w:tc>
          <w:tcPr>
            <w:tcW w:type="dxa" w:w="1363"/>
          </w:tcPr>
          <w:p>
            <w:pPr>
              <w:spacing w:after="0"/>
              <w:jc w:val="left"/>
            </w:pPr>
            <w:r>
              <w:rPr>
                <w:sz w:val="16"/>
              </w:rPr>
              <w:t>Major disaster</w:t>
            </w:r>
          </w:p>
        </w:tc>
        <w:tc>
          <w:tcPr>
            <w:tcW w:type="dxa" w:w="2552"/>
          </w:tcPr>
          <w:p>
            <w:pPr>
              <w:spacing w:after="0"/>
              <w:jc w:val="left"/>
            </w:pPr>
            <w:r>
              <w:rPr>
                <w:sz w:val="16"/>
              </w:rPr>
              <w:t>Tornadoes, Flooding, and Severe Storms</w:t>
            </w:r>
          </w:p>
        </w:tc>
        <w:tc>
          <w:tcPr>
            <w:tcW w:type="dxa" w:w="2214"/>
          </w:tcPr>
          <w:p>
            <w:pPr>
              <w:spacing w:after="0"/>
              <w:jc w:val="left"/>
            </w:pPr>
            <w:r>
              <w:rPr>
                <w:sz w:val="16"/>
              </w:rPr>
              <w:t>Tornado (primary); also designated: Inland Flooding</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63"/>
          </w:tcPr>
          <w:p>
            <w:pPr>
              <w:spacing w:after="0"/>
              <w:jc w:val="left"/>
            </w:pPr>
            <w:r>
              <w:rPr>
                <w:sz w:val="16"/>
              </w:rPr>
              <w:t>Emergency</w:t>
            </w:r>
          </w:p>
        </w:tc>
        <w:tc>
          <w:tcPr>
            <w:tcW w:type="dxa" w:w="2552"/>
          </w:tcPr>
          <w:p>
            <w:pPr>
              <w:spacing w:after="0"/>
              <w:jc w:val="left"/>
            </w:pPr>
            <w:r>
              <w:rPr>
                <w:sz w:val="16"/>
              </w:rPr>
              <w:t>Severe Snowfall, Winter Storm</w:t>
            </w:r>
          </w:p>
        </w:tc>
        <w:tc>
          <w:tcPr>
            <w:tcW w:type="dxa" w:w="2214"/>
          </w:tcPr>
          <w:p>
            <w:pPr>
              <w:spacing w:after="0"/>
              <w:jc w:val="left"/>
            </w:pPr>
            <w:r>
              <w:rPr>
                <w:sz w:val="16"/>
              </w:rPr>
              <w:t>Winter Weather</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63"/>
          </w:tcPr>
          <w:p>
            <w:pPr>
              <w:spacing w:after="0"/>
              <w:jc w:val="left"/>
            </w:pPr>
            <w:r>
              <w:rPr>
                <w:sz w:val="16"/>
              </w:rPr>
              <w:t>Major disaster</w:t>
            </w:r>
          </w:p>
        </w:tc>
        <w:tc>
          <w:tcPr>
            <w:tcW w:type="dxa" w:w="2552"/>
          </w:tcPr>
          <w:p>
            <w:pPr>
              <w:spacing w:after="0"/>
              <w:jc w:val="left"/>
            </w:pPr>
            <w:r>
              <w:rPr>
                <w:sz w:val="16"/>
              </w:rPr>
              <w:t>Severe Storms, Tornaodes &amp; Flooding</w:t>
            </w:r>
          </w:p>
        </w:tc>
        <w:tc>
          <w:tcPr>
            <w:tcW w:type="dxa" w:w="2214"/>
          </w:tcPr>
          <w:p>
            <w:pPr>
              <w:spacing w:after="0"/>
              <w:jc w:val="left"/>
            </w:pPr>
            <w:r>
              <w:rPr>
                <w:sz w:val="16"/>
              </w:rPr>
              <w:t>Inland Flooding; Tornado</w:t>
            </w:r>
          </w:p>
        </w:tc>
        <w:tc>
          <w:tcPr>
            <w:tcW w:type="dxa" w:w="2636"/>
          </w:tcPr>
          <w:p>
            <w:pPr>
              <w:spacing w:after="0"/>
              <w:jc w:val="right"/>
            </w:pPr>
            <w:r>
              <w:rPr>
                <w:sz w:val="16"/>
              </w:rPr>
              <w:t>PA not declared for this county</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63"/>
          </w:tcPr>
          <w:p>
            <w:pPr>
              <w:spacing w:after="0"/>
              <w:jc w:val="left"/>
            </w:pPr>
            <w:r>
              <w:rPr>
                <w:sz w:val="16"/>
              </w:rPr>
              <w:t>Emergency</w:t>
            </w:r>
          </w:p>
        </w:tc>
        <w:tc>
          <w:tcPr>
            <w:tcW w:type="dxa" w:w="2552"/>
          </w:tcPr>
          <w:p>
            <w:pPr>
              <w:spacing w:after="0"/>
              <w:jc w:val="left"/>
            </w:pPr>
            <w:r>
              <w:rPr>
                <w:sz w:val="16"/>
              </w:rPr>
              <w:t>Drought</w:t>
            </w:r>
          </w:p>
        </w:tc>
        <w:tc>
          <w:tcPr>
            <w:tcW w:type="dxa" w:w="2214"/>
          </w:tcPr>
          <w:p>
            <w:pPr>
              <w:spacing w:after="0"/>
              <w:jc w:val="left"/>
            </w:pPr>
            <w:r>
              <w:rPr>
                <w:sz w:val="16"/>
              </w:rPr>
              <w:t>Drought</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1973-04-04</w:t>
            </w:r>
          </w:p>
        </w:tc>
        <w:tc>
          <w:tcPr>
            <w:tcW w:type="dxa" w:w="1037"/>
          </w:tcPr>
          <w:p>
            <w:pPr>
              <w:spacing w:after="0"/>
              <w:jc w:val="left"/>
            </w:pPr>
            <w:r>
              <w:rPr>
                <w:sz w:val="16"/>
              </w:rPr>
              <w:t>1973-04-04</w:t>
            </w:r>
          </w:p>
        </w:tc>
        <w:tc>
          <w:tcPr>
            <w:tcW w:type="dxa" w:w="1037"/>
          </w:tcPr>
          <w:p>
            <w:pPr>
              <w:spacing w:after="0"/>
              <w:jc w:val="left"/>
            </w:pPr>
            <w:r>
              <w:rPr>
                <w:sz w:val="16"/>
              </w:rPr>
              <w:t>DR-370-GA</w:t>
            </w:r>
          </w:p>
        </w:tc>
        <w:tc>
          <w:tcPr>
            <w:tcW w:type="dxa" w:w="1363"/>
          </w:tcPr>
          <w:p>
            <w:pPr>
              <w:spacing w:after="0"/>
              <w:jc w:val="left"/>
            </w:pPr>
            <w:r>
              <w:rPr>
                <w:sz w:val="16"/>
              </w:rPr>
              <w:t>Major disaster</w:t>
            </w:r>
          </w:p>
        </w:tc>
        <w:tc>
          <w:tcPr>
            <w:tcW w:type="dxa" w:w="2552"/>
          </w:tcPr>
          <w:p>
            <w:pPr>
              <w:spacing w:after="0"/>
              <w:jc w:val="left"/>
            </w:pPr>
            <w:r>
              <w:rPr>
                <w:sz w:val="16"/>
              </w:rPr>
              <w:t>Tornadoes &amp; Flooding</w:t>
            </w:r>
          </w:p>
        </w:tc>
        <w:tc>
          <w:tcPr>
            <w:tcW w:type="dxa" w:w="2214"/>
          </w:tcPr>
          <w:p>
            <w:pPr>
              <w:spacing w:after="0"/>
              <w:jc w:val="left"/>
            </w:pPr>
            <w:r>
              <w:rPr>
                <w:sz w:val="16"/>
              </w:rPr>
              <w:t>Tornado (primary); also designated: Inland Flooding</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38</w:t>
            </w:r>
          </w:p>
        </w:tc>
        <w:tc>
          <w:tcPr>
            <w:tcW w:type="dxa" w:w="1117"/>
          </w:tcPr>
          <w:p>
            <w:pPr>
              <w:spacing w:after="0"/>
              <w:jc w:val="right"/>
            </w:pPr>
            <w:r>
              <w:rPr>
                <w:sz w:val="16"/>
              </w:rPr>
              <w:t>7</w:t>
            </w:r>
          </w:p>
        </w:tc>
        <w:tc>
          <w:tcPr>
            <w:tcW w:type="dxa" w:w="1940"/>
          </w:tcPr>
          <w:p>
            <w:pPr>
              <w:spacing w:after="0"/>
              <w:jc w:val="right"/>
            </w:pPr>
            <w:r>
              <w:rPr>
                <w:sz w:val="16"/>
              </w:rPr>
              <w:t>0</w:t>
            </w:r>
          </w:p>
        </w:tc>
        <w:tc>
          <w:tcPr>
            <w:tcW w:type="dxa" w:w="775"/>
          </w:tcPr>
          <w:p>
            <w:pPr>
              <w:spacing w:after="0"/>
              <w:jc w:val="right"/>
            </w:pPr>
            <w:r>
              <w:rPr>
                <w:sz w:val="16"/>
              </w:rPr>
              <w:t>7</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48</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17</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5</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139</w:t>
            </w:r>
          </w:p>
        </w:tc>
        <w:tc>
          <w:tcPr>
            <w:tcW w:type="dxa" w:w="1117"/>
          </w:tcPr>
          <w:p>
            <w:pPr>
              <w:spacing w:after="0"/>
              <w:jc w:val="right"/>
            </w:pPr>
            <w:r>
              <w:rPr>
                <w:sz w:val="16"/>
              </w:rPr>
              <w:t>41</w:t>
            </w:r>
          </w:p>
        </w:tc>
        <w:tc>
          <w:tcPr>
            <w:tcW w:type="dxa" w:w="1940"/>
          </w:tcPr>
          <w:p>
            <w:pPr>
              <w:spacing w:after="0"/>
              <w:jc w:val="right"/>
            </w:pPr>
            <w:r>
              <w:rPr>
                <w:sz w:val="16"/>
              </w:rPr>
              <w:t>5</w:t>
            </w:r>
          </w:p>
        </w:tc>
        <w:tc>
          <w:tcPr>
            <w:tcW w:type="dxa" w:w="775"/>
          </w:tcPr>
          <w:p>
            <w:pPr>
              <w:spacing w:after="0"/>
              <w:jc w:val="right"/>
            </w:pPr>
            <w:r>
              <w:rPr>
                <w:sz w:val="16"/>
              </w:rPr>
              <w:t>46</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 High Wind and 10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7"/>
        <w:gridCol w:w="1994"/>
        <w:gridCol w:w="3219"/>
        <w:gridCol w:w="942"/>
        <w:gridCol w:w="2449"/>
        <w:gridCol w:w="2994"/>
      </w:tblGrid>
      <w:tr>
        <w:trPr>
          <w:cantSplit/>
          <w:tblHeader/>
        </w:trPr>
        <w:tc>
          <w:tcPr>
            <w:tcW w:type="dxa" w:w="1037"/>
            <w:shd w:val="clear" w:color="auto" w:fill="E8E8E8"/>
          </w:tcPr>
          <w:p>
            <w:pPr>
              <w:spacing w:after="0"/>
              <w:jc w:val="left"/>
            </w:pPr>
            <w:r>
              <w:rPr>
                <w:b/>
                <w:sz w:val="16"/>
              </w:rPr>
              <w:t>Date</w:t>
            </w:r>
          </w:p>
        </w:tc>
        <w:tc>
          <w:tcPr>
            <w:tcW w:type="dxa" w:w="1477"/>
            <w:shd w:val="clear" w:color="auto" w:fill="E8E8E8"/>
          </w:tcPr>
          <w:p>
            <w:pPr>
              <w:spacing w:after="0"/>
              <w:jc w:val="left"/>
            </w:pPr>
            <w:r>
              <w:rPr>
                <w:b/>
                <w:sz w:val="16"/>
              </w:rPr>
              <w:t>Event type</w:t>
            </w:r>
          </w:p>
        </w:tc>
        <w:tc>
          <w:tcPr>
            <w:tcW w:type="dxa" w:w="1994"/>
            <w:shd w:val="clear" w:color="auto" w:fill="E8E8E8"/>
          </w:tcPr>
          <w:p>
            <w:pPr>
              <w:spacing w:after="0"/>
              <w:jc w:val="left"/>
            </w:pPr>
            <w:r>
              <w:rPr>
                <w:b/>
                <w:sz w:val="16"/>
              </w:rPr>
              <w:t>Magnitude or extent</w:t>
            </w:r>
          </w:p>
        </w:tc>
        <w:tc>
          <w:tcPr>
            <w:tcW w:type="dxa" w:w="3219"/>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9"/>
            <w:shd w:val="clear" w:color="auto" w:fill="E8E8E8"/>
          </w:tcPr>
          <w:p>
            <w:pPr>
              <w:spacing w:after="0"/>
              <w:jc w:val="left"/>
            </w:pPr>
            <w:r>
              <w:rPr>
                <w:b/>
                <w:sz w:val="16"/>
              </w:rPr>
              <w:t>Location</w:t>
            </w:r>
          </w:p>
        </w:tc>
        <w:tc>
          <w:tcPr>
            <w:tcW w:type="dxa" w:w="29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2020-04-12</w:t>
            </w:r>
          </w:p>
        </w:tc>
        <w:tc>
          <w:tcPr>
            <w:tcW w:type="dxa" w:w="1477"/>
          </w:tcPr>
          <w:p>
            <w:pPr>
              <w:spacing w:after="0"/>
              <w:jc w:val="left"/>
            </w:pPr>
            <w:r>
              <w:rPr>
                <w:sz w:val="16"/>
              </w:rPr>
              <w:t>Thunderstorm Wind</w:t>
            </w:r>
          </w:p>
        </w:tc>
        <w:tc>
          <w:tcPr>
            <w:tcW w:type="dxa" w:w="1994"/>
          </w:tcPr>
          <w:p>
            <w:pPr>
              <w:spacing w:after="0"/>
              <w:jc w:val="left"/>
            </w:pPr>
            <w:r>
              <w:rPr>
                <w:sz w:val="16"/>
              </w:rPr>
              <w:t>60 kt (69 mph) estimated gust</w:t>
            </w:r>
          </w:p>
        </w:tc>
        <w:tc>
          <w:tcPr>
            <w:tcW w:type="dxa" w:w="3219"/>
          </w:tcPr>
          <w:p>
            <w:pPr>
              <w:spacing w:after="0"/>
              <w:jc w:val="left"/>
            </w:pPr>
            <w:r>
              <w:rPr>
                <w:sz w:val="16"/>
              </w:rPr>
              <w:t>$150,000 property; $0 crops (2020 dollars)</w:t>
            </w:r>
          </w:p>
        </w:tc>
        <w:tc>
          <w:tcPr>
            <w:tcW w:type="dxa" w:w="942"/>
          </w:tcPr>
          <w:p>
            <w:pPr>
              <w:spacing w:after="0"/>
              <w:jc w:val="right"/>
            </w:pPr>
            <w:r>
              <w:rPr>
                <w:sz w:val="16"/>
              </w:rPr>
              <w:t>0, 0</w:t>
            </w:r>
          </w:p>
        </w:tc>
        <w:tc>
          <w:tcPr>
            <w:tcW w:type="dxa" w:w="2449"/>
          </w:tcPr>
          <w:p>
            <w:pPr>
              <w:spacing w:after="0"/>
              <w:jc w:val="left"/>
            </w:pPr>
            <w:r>
              <w:rPr>
                <w:sz w:val="16"/>
              </w:rPr>
              <w:t>BOYD HIGHLANDS</w:t>
            </w:r>
          </w:p>
        </w:tc>
        <w:tc>
          <w:tcPr>
            <w:tcW w:type="dxa" w:w="2994"/>
          </w:tcPr>
          <w:p>
            <w:pPr>
              <w:spacing w:after="0"/>
              <w:jc w:val="left"/>
            </w:pPr>
            <w:r>
              <w:rPr>
                <w:sz w:val="16"/>
              </w:rPr>
              <w:t>B1-c worst recorded: Thunderstorm Wind</w:t>
            </w:r>
          </w:p>
        </w:tc>
      </w:tr>
      <w:tr>
        <w:trPr>
          <w:cantSplit/>
        </w:trPr>
        <w:tc>
          <w:tcPr>
            <w:tcW w:type="dxa" w:w="1037"/>
          </w:tcPr>
          <w:p>
            <w:pPr>
              <w:spacing w:after="0"/>
              <w:jc w:val="left"/>
            </w:pPr>
            <w:r>
              <w:rPr>
                <w:sz w:val="16"/>
              </w:rPr>
              <w:t>2018-06-26</w:t>
            </w:r>
          </w:p>
        </w:tc>
        <w:tc>
          <w:tcPr>
            <w:tcW w:type="dxa" w:w="1477"/>
          </w:tcPr>
          <w:p>
            <w:pPr>
              <w:spacing w:after="0"/>
              <w:jc w:val="left"/>
            </w:pPr>
            <w:r>
              <w:rPr>
                <w:sz w:val="16"/>
              </w:rPr>
              <w:t>Thunderstorm Wind</w:t>
            </w:r>
          </w:p>
        </w:tc>
        <w:tc>
          <w:tcPr>
            <w:tcW w:type="dxa" w:w="1994"/>
          </w:tcPr>
          <w:p>
            <w:pPr>
              <w:spacing w:after="0"/>
              <w:jc w:val="left"/>
            </w:pPr>
            <w:r>
              <w:rPr>
                <w:sz w:val="16"/>
              </w:rPr>
              <w:t>50 kt (58 mph) estimated gust</w:t>
            </w:r>
          </w:p>
        </w:tc>
        <w:tc>
          <w:tcPr>
            <w:tcW w:type="dxa" w:w="3219"/>
          </w:tcPr>
          <w:p>
            <w:pPr>
              <w:spacing w:after="0"/>
              <w:jc w:val="left"/>
            </w:pPr>
            <w:r>
              <w:rPr>
                <w:sz w:val="16"/>
              </w:rPr>
              <w:t>$15,000 property; crops not reported (2018 dollars)</w:t>
            </w:r>
          </w:p>
        </w:tc>
        <w:tc>
          <w:tcPr>
            <w:tcW w:type="dxa" w:w="942"/>
          </w:tcPr>
          <w:p>
            <w:pPr>
              <w:spacing w:after="0"/>
              <w:jc w:val="right"/>
            </w:pPr>
            <w:r>
              <w:rPr>
                <w:sz w:val="16"/>
              </w:rPr>
              <w:t>0, 3</w:t>
            </w:r>
          </w:p>
        </w:tc>
        <w:tc>
          <w:tcPr>
            <w:tcW w:type="dxa" w:w="2449"/>
          </w:tcPr>
          <w:p>
            <w:pPr>
              <w:spacing w:after="0"/>
              <w:jc w:val="left"/>
            </w:pPr>
            <w:r>
              <w:rPr>
                <w:sz w:val="16"/>
              </w:rPr>
              <w:t>KEITH</w:t>
            </w: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2018-06-17</w:t>
            </w:r>
          </w:p>
        </w:tc>
        <w:tc>
          <w:tcPr>
            <w:tcW w:type="dxa" w:w="1477"/>
          </w:tcPr>
          <w:p>
            <w:pPr>
              <w:spacing w:after="0"/>
              <w:jc w:val="left"/>
            </w:pPr>
            <w:r>
              <w:rPr>
                <w:sz w:val="16"/>
              </w:rPr>
              <w:t>Thunderstorm Wind</w:t>
            </w:r>
          </w:p>
        </w:tc>
        <w:tc>
          <w:tcPr>
            <w:tcW w:type="dxa" w:w="1994"/>
          </w:tcPr>
          <w:p>
            <w:pPr>
              <w:spacing w:after="0"/>
              <w:jc w:val="left"/>
            </w:pPr>
            <w:r>
              <w:rPr>
                <w:sz w:val="16"/>
              </w:rPr>
              <w:t>60 kt (69 mph) estimated gust</w:t>
            </w:r>
          </w:p>
        </w:tc>
        <w:tc>
          <w:tcPr>
            <w:tcW w:type="dxa" w:w="3219"/>
          </w:tcPr>
          <w:p>
            <w:pPr>
              <w:spacing w:after="0"/>
              <w:jc w:val="left"/>
            </w:pPr>
            <w:r>
              <w:rPr>
                <w:sz w:val="16"/>
              </w:rPr>
              <w:t>$25,000 property; crops not reported (2018 dollars)</w:t>
            </w:r>
          </w:p>
        </w:tc>
        <w:tc>
          <w:tcPr>
            <w:tcW w:type="dxa" w:w="942"/>
          </w:tcPr>
          <w:p>
            <w:pPr>
              <w:spacing w:after="0"/>
              <w:jc w:val="right"/>
            </w:pPr>
            <w:r>
              <w:rPr>
                <w:sz w:val="16"/>
              </w:rPr>
              <w:t>0, 1</w:t>
            </w:r>
          </w:p>
        </w:tc>
        <w:tc>
          <w:tcPr>
            <w:tcW w:type="dxa" w:w="2449"/>
          </w:tcPr>
          <w:p>
            <w:pPr>
              <w:spacing w:after="0"/>
              <w:jc w:val="left"/>
            </w:pPr>
            <w:r>
              <w:rPr>
                <w:sz w:val="16"/>
              </w:rPr>
              <w:t>WESTSIDE to FT OGLETHORPE</w:t>
            </w: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2016-11-28</w:t>
            </w:r>
          </w:p>
        </w:tc>
        <w:tc>
          <w:tcPr>
            <w:tcW w:type="dxa" w:w="1477"/>
          </w:tcPr>
          <w:p>
            <w:pPr>
              <w:spacing w:after="0"/>
              <w:jc w:val="left"/>
            </w:pPr>
            <w:r>
              <w:rPr>
                <w:sz w:val="16"/>
              </w:rPr>
              <w:t>High Wind</w:t>
            </w:r>
          </w:p>
        </w:tc>
        <w:tc>
          <w:tcPr>
            <w:tcW w:type="dxa" w:w="1994"/>
          </w:tcPr>
          <w:p>
            <w:pPr>
              <w:spacing w:after="0"/>
              <w:jc w:val="left"/>
            </w:pPr>
            <w:r>
              <w:rPr>
                <w:sz w:val="16"/>
              </w:rPr>
              <w:t>50 kt (58 mph) estimated gust</w:t>
            </w:r>
          </w:p>
        </w:tc>
        <w:tc>
          <w:tcPr>
            <w:tcW w:type="dxa" w:w="3219"/>
          </w:tcPr>
          <w:p>
            <w:pPr>
              <w:spacing w:after="0"/>
              <w:jc w:val="left"/>
            </w:pPr>
            <w:r>
              <w:rPr>
                <w:sz w:val="16"/>
              </w:rPr>
              <w:t>$5,000 property; crops not reported (zone total, 2016 dollars)</w:t>
            </w:r>
          </w:p>
        </w:tc>
        <w:tc>
          <w:tcPr>
            <w:tcW w:type="dxa" w:w="942"/>
          </w:tcPr>
          <w:p>
            <w:pPr>
              <w:spacing w:after="0"/>
              <w:jc w:val="right"/>
            </w:pPr>
            <w:r>
              <w:rPr>
                <w:sz w:val="16"/>
              </w:rPr>
              <w:t>0, 0</w:t>
            </w:r>
          </w:p>
        </w:tc>
        <w:tc>
          <w:tcPr>
            <w:tcW w:type="dxa" w:w="2449"/>
          </w:tcPr>
          <w:p>
            <w:pPr>
              <w:spacing w:after="0"/>
              <w:jc w:val="left"/>
            </w:pPr>
            <w:r>
              <w:rPr>
                <w:sz w:val="16"/>
              </w:rPr>
              <w:t>NWS zone GAZ003 (CATOOSA), zone-level</w:t>
            </w:r>
          </w:p>
        </w:tc>
        <w:tc>
          <w:tcPr>
            <w:tcW w:type="dxa" w:w="2994"/>
          </w:tcPr>
          <w:p>
            <w:pPr>
              <w:spacing w:after="0"/>
              <w:jc w:val="left"/>
            </w:pPr>
            <w:r>
              <w:rPr>
                <w:sz w:val="16"/>
              </w:rPr>
              <w:t>B1-c worst recorded: High Wind and Strong Wind</w:t>
            </w:r>
          </w:p>
        </w:tc>
      </w:tr>
      <w:tr>
        <w:trPr>
          <w:cantSplit/>
        </w:trPr>
        <w:tc>
          <w:tcPr>
            <w:tcW w:type="dxa" w:w="1037"/>
          </w:tcPr>
          <w:p>
            <w:pPr>
              <w:spacing w:after="0"/>
              <w:jc w:val="left"/>
            </w:pPr>
            <w:r>
              <w:rPr>
                <w:sz w:val="16"/>
              </w:rPr>
              <w:t>2016-05-31</w:t>
            </w:r>
          </w:p>
        </w:tc>
        <w:tc>
          <w:tcPr>
            <w:tcW w:type="dxa" w:w="1477"/>
          </w:tcPr>
          <w:p>
            <w:pPr>
              <w:spacing w:after="0"/>
              <w:jc w:val="left"/>
            </w:pPr>
            <w:r>
              <w:rPr>
                <w:sz w:val="16"/>
              </w:rPr>
              <w:t>Drought</w:t>
            </w:r>
          </w:p>
        </w:tc>
        <w:tc>
          <w:tcPr>
            <w:tcW w:type="dxa" w:w="1994"/>
          </w:tcPr>
          <w:p>
            <w:pPr>
              <w:spacing w:after="0"/>
              <w:jc w:val="left"/>
            </w:pPr>
          </w:p>
        </w:tc>
        <w:tc>
          <w:tcPr>
            <w:tcW w:type="dxa" w:w="3219"/>
          </w:tcPr>
          <w:p>
            <w:pPr>
              <w:spacing w:after="0"/>
              <w:jc w:val="left"/>
            </w:pPr>
            <w:r>
              <w:rPr>
                <w:sz w:val="16"/>
              </w:rPr>
              <w:t>$0 property; $0 crops (zone total, 2016 dollars)</w:t>
            </w:r>
          </w:p>
        </w:tc>
        <w:tc>
          <w:tcPr>
            <w:tcW w:type="dxa" w:w="942"/>
          </w:tcPr>
          <w:p>
            <w:pPr>
              <w:spacing w:after="0"/>
              <w:jc w:val="right"/>
            </w:pPr>
            <w:r>
              <w:rPr>
                <w:sz w:val="16"/>
              </w:rPr>
              <w:t>0, 0</w:t>
            </w:r>
          </w:p>
        </w:tc>
        <w:tc>
          <w:tcPr>
            <w:tcW w:type="dxa" w:w="2449"/>
          </w:tcPr>
          <w:p>
            <w:pPr>
              <w:spacing w:after="0"/>
              <w:jc w:val="left"/>
            </w:pPr>
            <w:r>
              <w:rPr>
                <w:sz w:val="16"/>
              </w:rPr>
              <w:t>NWS zone GAZ003 (CATOOSA), zone-level</w:t>
            </w:r>
          </w:p>
        </w:tc>
        <w:tc>
          <w:tcPr>
            <w:tcW w:type="dxa" w:w="2994"/>
          </w:tcPr>
          <w:p>
            <w:pPr>
              <w:spacing w:after="0"/>
              <w:jc w:val="left"/>
            </w:pPr>
            <w:r>
              <w:rPr>
                <w:sz w:val="16"/>
              </w:rPr>
              <w:t>B1-c worst recorded: Drought</w:t>
            </w:r>
          </w:p>
        </w:tc>
      </w:tr>
      <w:tr>
        <w:trPr>
          <w:cantSplit/>
        </w:trPr>
        <w:tc>
          <w:tcPr>
            <w:tcW w:type="dxa" w:w="1037"/>
          </w:tcPr>
          <w:p>
            <w:pPr>
              <w:spacing w:after="0"/>
              <w:jc w:val="left"/>
            </w:pPr>
            <w:r>
              <w:rPr>
                <w:sz w:val="16"/>
              </w:rPr>
              <w:t>2011-04-27</w:t>
            </w:r>
          </w:p>
        </w:tc>
        <w:tc>
          <w:tcPr>
            <w:tcW w:type="dxa" w:w="1477"/>
          </w:tcPr>
          <w:p>
            <w:pPr>
              <w:spacing w:after="0"/>
              <w:jc w:val="left"/>
            </w:pPr>
            <w:r>
              <w:rPr>
                <w:sz w:val="16"/>
              </w:rPr>
              <w:t>Tornado</w:t>
            </w:r>
          </w:p>
        </w:tc>
        <w:tc>
          <w:tcPr>
            <w:tcW w:type="dxa" w:w="1994"/>
          </w:tcPr>
          <w:p>
            <w:pPr>
              <w:spacing w:after="0"/>
              <w:jc w:val="left"/>
            </w:pPr>
            <w:r>
              <w:rPr>
                <w:sz w:val="16"/>
              </w:rPr>
              <w:t>EF4, 10.7 mi within this county, 586 yd wide</w:t>
            </w:r>
          </w:p>
        </w:tc>
        <w:tc>
          <w:tcPr>
            <w:tcW w:type="dxa" w:w="3219"/>
          </w:tcPr>
          <w:p>
            <w:pPr>
              <w:spacing w:after="0"/>
              <w:jc w:val="left"/>
            </w:pPr>
            <w:r>
              <w:rPr>
                <w:sz w:val="16"/>
              </w:rPr>
              <w:t>$25,000,000 property; $0 crops (2011 dollars)</w:t>
            </w:r>
          </w:p>
        </w:tc>
        <w:tc>
          <w:tcPr>
            <w:tcW w:type="dxa" w:w="942"/>
          </w:tcPr>
          <w:p>
            <w:pPr>
              <w:spacing w:after="0"/>
              <w:jc w:val="right"/>
            </w:pPr>
            <w:r>
              <w:rPr>
                <w:sz w:val="16"/>
              </w:rPr>
              <w:t>8, 30</w:t>
            </w:r>
          </w:p>
        </w:tc>
        <w:tc>
          <w:tcPr>
            <w:tcW w:type="dxa" w:w="2449"/>
          </w:tcPr>
          <w:p>
            <w:pPr>
              <w:spacing w:after="0"/>
              <w:jc w:val="left"/>
            </w:pPr>
            <w:r>
              <w:rPr>
                <w:sz w:val="16"/>
              </w:rPr>
              <w:t>BLUE SPRING to POST OAK</w:t>
            </w: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2009-09-21</w:t>
            </w:r>
          </w:p>
        </w:tc>
        <w:tc>
          <w:tcPr>
            <w:tcW w:type="dxa" w:w="1477"/>
          </w:tcPr>
          <w:p>
            <w:pPr>
              <w:spacing w:after="0"/>
              <w:jc w:val="left"/>
            </w:pPr>
            <w:r>
              <w:rPr>
                <w:sz w:val="16"/>
              </w:rPr>
              <w:t>Flood</w:t>
            </w:r>
          </w:p>
        </w:tc>
        <w:tc>
          <w:tcPr>
            <w:tcW w:type="dxa" w:w="1994"/>
          </w:tcPr>
          <w:p>
            <w:pPr>
              <w:spacing w:after="0"/>
              <w:jc w:val="left"/>
            </w:pPr>
          </w:p>
        </w:tc>
        <w:tc>
          <w:tcPr>
            <w:tcW w:type="dxa" w:w="3219"/>
          </w:tcPr>
          <w:p>
            <w:pPr>
              <w:spacing w:after="0"/>
              <w:jc w:val="left"/>
            </w:pPr>
            <w:r>
              <w:rPr>
                <w:sz w:val="16"/>
              </w:rPr>
              <w:t>$1,000,000 property; $0 crops (2009 dollars)</w:t>
            </w:r>
          </w:p>
        </w:tc>
        <w:tc>
          <w:tcPr>
            <w:tcW w:type="dxa" w:w="942"/>
          </w:tcPr>
          <w:p>
            <w:pPr>
              <w:spacing w:after="0"/>
              <w:jc w:val="right"/>
            </w:pPr>
            <w:r>
              <w:rPr>
                <w:sz w:val="16"/>
              </w:rPr>
              <w:t>0, 0</w:t>
            </w:r>
          </w:p>
        </w:tc>
        <w:tc>
          <w:tcPr>
            <w:tcW w:type="dxa" w:w="2449"/>
          </w:tcPr>
          <w:p>
            <w:pPr>
              <w:spacing w:after="0"/>
              <w:jc w:val="left"/>
            </w:pPr>
            <w:r>
              <w:rPr>
                <w:sz w:val="16"/>
              </w:rPr>
              <w:t>LAKEVIEW to RED BELT</w:t>
            </w:r>
          </w:p>
        </w:tc>
        <w:tc>
          <w:tcPr>
            <w:tcW w:type="dxa" w:w="29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2006-07-13</w:t>
            </w:r>
          </w:p>
        </w:tc>
        <w:tc>
          <w:tcPr>
            <w:tcW w:type="dxa" w:w="1477"/>
          </w:tcPr>
          <w:p>
            <w:pPr>
              <w:spacing w:after="0"/>
              <w:jc w:val="left"/>
            </w:pPr>
            <w:r>
              <w:rPr>
                <w:sz w:val="16"/>
              </w:rPr>
              <w:t>Lightning</w:t>
            </w:r>
          </w:p>
        </w:tc>
        <w:tc>
          <w:tcPr>
            <w:tcW w:type="dxa" w:w="1994"/>
          </w:tcPr>
          <w:p>
            <w:pPr>
              <w:spacing w:after="0"/>
              <w:jc w:val="left"/>
            </w:pPr>
          </w:p>
        </w:tc>
        <w:tc>
          <w:tcPr>
            <w:tcW w:type="dxa" w:w="3219"/>
          </w:tcPr>
          <w:p>
            <w:pPr>
              <w:spacing w:after="0"/>
              <w:jc w:val="left"/>
            </w:pPr>
            <w:r>
              <w:rPr>
                <w:sz w:val="16"/>
              </w:rPr>
              <w:t>$25,000 property; crops not reported (2006 dollars)</w:t>
            </w:r>
          </w:p>
        </w:tc>
        <w:tc>
          <w:tcPr>
            <w:tcW w:type="dxa" w:w="942"/>
          </w:tcPr>
          <w:p>
            <w:pPr>
              <w:spacing w:after="0"/>
              <w:jc w:val="right"/>
            </w:pPr>
            <w:r>
              <w:rPr>
                <w:sz w:val="16"/>
              </w:rPr>
              <w:t>0, 0</w:t>
            </w:r>
          </w:p>
        </w:tc>
        <w:tc>
          <w:tcPr>
            <w:tcW w:type="dxa" w:w="2449"/>
          </w:tcPr>
          <w:p>
            <w:pPr>
              <w:spacing w:after="0"/>
              <w:jc w:val="left"/>
            </w:pPr>
            <w:r>
              <w:rPr>
                <w:sz w:val="16"/>
              </w:rPr>
              <w:t>RINGGOLD</w:t>
            </w:r>
          </w:p>
        </w:tc>
        <w:tc>
          <w:tcPr>
            <w:tcW w:type="dxa" w:w="2994"/>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477"/>
          </w:tcPr>
          <w:p>
            <w:pPr>
              <w:spacing w:after="0"/>
              <w:jc w:val="left"/>
            </w:pPr>
            <w:r>
              <w:rPr>
                <w:sz w:val="16"/>
              </w:rPr>
              <w:t>Extreme Cold/Wind Chill</w:t>
            </w:r>
          </w:p>
        </w:tc>
        <w:tc>
          <w:tcPr>
            <w:tcW w:type="dxa" w:w="1994"/>
          </w:tcPr>
          <w:p>
            <w:pPr>
              <w:spacing w:after="0"/>
              <w:jc w:val="left"/>
            </w:pPr>
          </w:p>
        </w:tc>
        <w:tc>
          <w:tcPr>
            <w:tcW w:type="dxa" w:w="3219"/>
          </w:tcPr>
          <w:p>
            <w:pPr>
              <w:spacing w:after="0"/>
              <w:jc w:val="left"/>
            </w:pPr>
            <w:r>
              <w:rPr>
                <w:sz w:val="16"/>
              </w:rPr>
              <w:t>damage not reported</w:t>
            </w:r>
          </w:p>
        </w:tc>
        <w:tc>
          <w:tcPr>
            <w:tcW w:type="dxa" w:w="942"/>
          </w:tcPr>
          <w:p>
            <w:pPr>
              <w:spacing w:after="0"/>
              <w:jc w:val="right"/>
            </w:pPr>
            <w:r>
              <w:rPr>
                <w:sz w:val="16"/>
              </w:rPr>
              <w:t>0, 0</w:t>
            </w:r>
          </w:p>
        </w:tc>
        <w:tc>
          <w:tcPr>
            <w:tcW w:type="dxa" w:w="2449"/>
          </w:tcPr>
          <w:p>
            <w:pPr>
              <w:spacing w:after="0"/>
              <w:jc w:val="left"/>
            </w:pPr>
            <w:r>
              <w:rPr>
                <w:sz w:val="16"/>
              </w:rPr>
              <w:t>NWS zone GAZ003 (CATOOSA), zone-level</w:t>
            </w:r>
          </w:p>
        </w:tc>
        <w:tc>
          <w:tcPr>
            <w:tcW w:type="dxa" w:w="29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477"/>
          </w:tcPr>
          <w:p>
            <w:pPr>
              <w:spacing w:after="0"/>
              <w:jc w:val="left"/>
            </w:pPr>
            <w:r>
              <w:rPr>
                <w:sz w:val="16"/>
              </w:rPr>
              <w:t>Heat</w:t>
            </w:r>
          </w:p>
        </w:tc>
        <w:tc>
          <w:tcPr>
            <w:tcW w:type="dxa" w:w="1994"/>
          </w:tcPr>
          <w:p>
            <w:pPr>
              <w:spacing w:after="0"/>
              <w:jc w:val="left"/>
            </w:pPr>
          </w:p>
        </w:tc>
        <w:tc>
          <w:tcPr>
            <w:tcW w:type="dxa" w:w="3219"/>
          </w:tcPr>
          <w:p>
            <w:pPr>
              <w:spacing w:after="0"/>
              <w:jc w:val="left"/>
            </w:pPr>
            <w:r>
              <w:rPr>
                <w:sz w:val="16"/>
              </w:rPr>
              <w:t>damage not reported</w:t>
            </w:r>
          </w:p>
        </w:tc>
        <w:tc>
          <w:tcPr>
            <w:tcW w:type="dxa" w:w="942"/>
          </w:tcPr>
          <w:p>
            <w:pPr>
              <w:spacing w:after="0"/>
              <w:jc w:val="right"/>
            </w:pPr>
            <w:r>
              <w:rPr>
                <w:sz w:val="16"/>
              </w:rPr>
              <w:t>0, 0</w:t>
            </w:r>
          </w:p>
        </w:tc>
        <w:tc>
          <w:tcPr>
            <w:tcW w:type="dxa" w:w="2449"/>
          </w:tcPr>
          <w:p>
            <w:pPr>
              <w:spacing w:after="0"/>
              <w:jc w:val="left"/>
            </w:pPr>
            <w:r>
              <w:rPr>
                <w:sz w:val="16"/>
              </w:rPr>
              <w:t>NWS zone GAZ003 (CATOOSA), zone-level</w:t>
            </w:r>
          </w:p>
        </w:tc>
        <w:tc>
          <w:tcPr>
            <w:tcW w:type="dxa" w:w="2994"/>
          </w:tcPr>
          <w:p>
            <w:pPr>
              <w:spacing w:after="0"/>
              <w:jc w:val="left"/>
            </w:pPr>
            <w:r>
              <w:rPr>
                <w:sz w:val="16"/>
              </w:rPr>
              <w:t>B1-c worst recorded: Excessive Heat, Heat</w:t>
            </w:r>
          </w:p>
        </w:tc>
      </w:tr>
      <w:tr>
        <w:trPr>
          <w:cantSplit/>
        </w:trPr>
        <w:tc>
          <w:tcPr>
            <w:tcW w:type="dxa" w:w="1037"/>
          </w:tcPr>
          <w:p>
            <w:pPr>
              <w:spacing w:after="0"/>
              <w:jc w:val="left"/>
            </w:pPr>
            <w:r>
              <w:rPr>
                <w:sz w:val="16"/>
              </w:rPr>
              <w:t>1996-02-02</w:t>
            </w:r>
          </w:p>
        </w:tc>
        <w:tc>
          <w:tcPr>
            <w:tcW w:type="dxa" w:w="1477"/>
          </w:tcPr>
          <w:p>
            <w:pPr>
              <w:spacing w:after="0"/>
              <w:jc w:val="left"/>
            </w:pPr>
            <w:r>
              <w:rPr>
                <w:sz w:val="16"/>
              </w:rPr>
              <w:t>Winter Storm</w:t>
            </w:r>
          </w:p>
        </w:tc>
        <w:tc>
          <w:tcPr>
            <w:tcW w:type="dxa" w:w="1994"/>
          </w:tcPr>
          <w:p>
            <w:pPr>
              <w:spacing w:after="0"/>
              <w:jc w:val="left"/>
            </w:pPr>
          </w:p>
        </w:tc>
        <w:tc>
          <w:tcPr>
            <w:tcW w:type="dxa" w:w="3219"/>
          </w:tcPr>
          <w:p>
            <w:pPr>
              <w:spacing w:after="0"/>
              <w:jc w:val="left"/>
            </w:pPr>
            <w:r>
              <w:rPr>
                <w:sz w:val="16"/>
              </w:rPr>
              <w:t>$20,000 property; crops not reported (zone total, 1996 dollars)</w:t>
            </w:r>
          </w:p>
        </w:tc>
        <w:tc>
          <w:tcPr>
            <w:tcW w:type="dxa" w:w="942"/>
          </w:tcPr>
          <w:p>
            <w:pPr>
              <w:spacing w:after="0"/>
              <w:jc w:val="right"/>
            </w:pPr>
            <w:r>
              <w:rPr>
                <w:sz w:val="16"/>
              </w:rPr>
              <w:t>0, 0</w:t>
            </w:r>
          </w:p>
        </w:tc>
        <w:tc>
          <w:tcPr>
            <w:tcW w:type="dxa" w:w="2449"/>
          </w:tcPr>
          <w:p>
            <w:pPr>
              <w:spacing w:after="0"/>
              <w:jc w:val="left"/>
            </w:pPr>
            <w:r>
              <w:rPr>
                <w:sz w:val="16"/>
              </w:rPr>
              <w:t>NWS zone GAZ003 (CATOOSA), zone-level</w:t>
            </w:r>
          </w:p>
        </w:tc>
        <w:tc>
          <w:tcPr>
            <w:tcW w:type="dxa" w:w="29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1985-06-07</w:t>
            </w:r>
          </w:p>
        </w:tc>
        <w:tc>
          <w:tcPr>
            <w:tcW w:type="dxa" w:w="1477"/>
          </w:tcPr>
          <w:p>
            <w:pPr>
              <w:spacing w:after="0"/>
              <w:jc w:val="left"/>
            </w:pPr>
            <w:r>
              <w:rPr>
                <w:sz w:val="16"/>
              </w:rPr>
              <w:t>Hail</w:t>
            </w:r>
          </w:p>
        </w:tc>
        <w:tc>
          <w:tcPr>
            <w:tcW w:type="dxa" w:w="1994"/>
          </w:tcPr>
          <w:p>
            <w:pPr>
              <w:spacing w:after="0"/>
              <w:jc w:val="left"/>
            </w:pPr>
            <w:r>
              <w:rPr>
                <w:sz w:val="16"/>
              </w:rPr>
              <w:t>3 in</w:t>
            </w:r>
          </w:p>
        </w:tc>
        <w:tc>
          <w:tcPr>
            <w:tcW w:type="dxa" w:w="3219"/>
          </w:tcPr>
          <w:p>
            <w:pPr>
              <w:spacing w:after="0"/>
              <w:jc w:val="left"/>
            </w:pPr>
            <w:r>
              <w:rPr>
                <w:sz w:val="16"/>
              </w:rPr>
              <w:t>damage not recorded (pre-1996 record)</w:t>
            </w:r>
          </w:p>
        </w:tc>
        <w:tc>
          <w:tcPr>
            <w:tcW w:type="dxa" w:w="942"/>
          </w:tcPr>
          <w:p>
            <w:pPr>
              <w:spacing w:after="0"/>
              <w:jc w:val="right"/>
            </w:pPr>
            <w:r>
              <w:rPr>
                <w:sz w:val="16"/>
              </w:rPr>
              <w:t>0, 0</w:t>
            </w:r>
          </w:p>
        </w:tc>
        <w:tc>
          <w:tcPr>
            <w:tcW w:type="dxa" w:w="2449"/>
          </w:tcPr>
          <w:p>
            <w:pPr>
              <w:spacing w:after="0"/>
              <w:jc w:val="left"/>
            </w:pPr>
            <w:r>
              <w:rPr>
                <w:sz w:val="16"/>
              </w:rPr>
              <w:t>location not recorded</w:t>
            </w:r>
          </w:p>
        </w:tc>
        <w:tc>
          <w:tcPr>
            <w:tcW w:type="dxa" w:w="299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1.53</w:t>
            </w:r>
          </w:p>
        </w:tc>
        <w:tc>
          <w:tcPr>
            <w:tcW w:type="dxa" w:w="1335"/>
          </w:tcPr>
          <w:p>
            <w:pPr>
              <w:spacing w:after="0"/>
              <w:jc w:val="left"/>
            </w:pPr>
            <w:r>
              <w:rPr>
                <w:sz w:val="16"/>
              </w:rPr>
              <w:t>event-days per year</w:t>
            </w:r>
          </w:p>
        </w:tc>
        <w:tc>
          <w:tcPr>
            <w:tcW w:type="dxa" w:w="1715"/>
          </w:tcPr>
          <w:p>
            <w:pPr>
              <w:spacing w:after="0"/>
              <w:jc w:val="left"/>
            </w:pPr>
            <w:r>
              <w:rPr>
                <w:sz w:val="16"/>
              </w:rPr>
              <w:t>about 1.53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29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25.9</w:t>
            </w:r>
          </w:p>
        </w:tc>
        <w:tc>
          <w:tcPr>
            <w:tcW w:type="dxa" w:w="1335"/>
          </w:tcPr>
          <w:p>
            <w:pPr>
              <w:spacing w:after="0"/>
              <w:jc w:val="left"/>
            </w:pPr>
            <w:r>
              <w:rPr>
                <w:sz w:val="16"/>
              </w:rPr>
              <w:t>event-days per year</w:t>
            </w:r>
          </w:p>
        </w:tc>
        <w:tc>
          <w:tcPr>
            <w:tcW w:type="dxa" w:w="1715"/>
          </w:tcPr>
          <w:p>
            <w:pPr>
              <w:spacing w:after="0"/>
              <w:jc w:val="left"/>
            </w:pPr>
            <w:r>
              <w:rPr>
                <w:sz w:val="16"/>
              </w:rPr>
              <w:t>about 25.9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728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0.00414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0.414%</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4.25</w:t>
            </w:r>
          </w:p>
        </w:tc>
        <w:tc>
          <w:tcPr>
            <w:tcW w:type="dxa" w:w="1335"/>
          </w:tcPr>
          <w:p>
            <w:pPr>
              <w:spacing w:after="0"/>
              <w:jc w:val="left"/>
            </w:pPr>
            <w:r>
              <w:rPr>
                <w:sz w:val="16"/>
              </w:rPr>
              <w:t>events per year</w:t>
            </w:r>
          </w:p>
        </w:tc>
        <w:tc>
          <w:tcPr>
            <w:tcW w:type="dxa" w:w="1715"/>
          </w:tcPr>
          <w:p>
            <w:pPr>
              <w:spacing w:after="0"/>
              <w:jc w:val="left"/>
            </w:pPr>
            <w:r>
              <w:rPr>
                <w:sz w:val="16"/>
              </w:rPr>
              <w:t>about 4.25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161.6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1.58</w:t>
            </w:r>
          </w:p>
        </w:tc>
        <w:tc>
          <w:tcPr>
            <w:tcW w:type="dxa" w:w="1335"/>
          </w:tcPr>
          <w:p>
            <w:pPr>
              <w:spacing w:after="0"/>
              <w:jc w:val="left"/>
            </w:pPr>
            <w:r>
              <w:rPr>
                <w:sz w:val="16"/>
              </w:rPr>
              <w:t>event-days per year</w:t>
            </w:r>
          </w:p>
        </w:tc>
        <w:tc>
          <w:tcPr>
            <w:tcW w:type="dxa" w:w="1715"/>
          </w:tcPr>
          <w:p>
            <w:pPr>
              <w:spacing w:after="0"/>
              <w:jc w:val="left"/>
            </w:pPr>
            <w:r>
              <w:rPr>
                <w:sz w:val="16"/>
              </w:rPr>
              <w:t>about 1.58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27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0.0197</w:t>
            </w:r>
          </w:p>
        </w:tc>
        <w:tc>
          <w:tcPr>
            <w:tcW w:type="dxa" w:w="1335"/>
          </w:tcPr>
          <w:p>
            <w:pPr>
              <w:spacing w:after="0"/>
              <w:jc w:val="left"/>
            </w:pPr>
            <w:r>
              <w:rPr>
                <w:sz w:val="16"/>
              </w:rPr>
              <w:t>events per year</w:t>
            </w:r>
          </w:p>
        </w:tc>
        <w:tc>
          <w:tcPr>
            <w:tcW w:type="dxa" w:w="1715"/>
          </w:tcPr>
          <w:p>
            <w:pPr>
              <w:spacing w:after="0"/>
              <w:jc w:val="left"/>
            </w:pPr>
            <w:r>
              <w:rPr>
                <w:sz w:val="16"/>
              </w:rPr>
              <w:t>about 1 in 51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4</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0.631</w:t>
            </w:r>
          </w:p>
        </w:tc>
        <w:tc>
          <w:tcPr>
            <w:tcW w:type="dxa" w:w="1335"/>
          </w:tcPr>
          <w:p>
            <w:pPr>
              <w:spacing w:after="0"/>
              <w:jc w:val="left"/>
            </w:pPr>
            <w:r>
              <w:rPr>
                <w:sz w:val="16"/>
              </w:rPr>
              <w:t>event-days per year</w:t>
            </w:r>
          </w:p>
        </w:tc>
        <w:tc>
          <w:tcPr>
            <w:tcW w:type="dxa" w:w="1715"/>
          </w:tcPr>
          <w:p>
            <w:pPr>
              <w:spacing w:after="0"/>
              <w:jc w:val="left"/>
            </w:pPr>
            <w:r>
              <w:rPr>
                <w:sz w:val="16"/>
              </w:rPr>
              <w:t>about 0.631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0.536</w:t>
            </w:r>
          </w:p>
        </w:tc>
        <w:tc>
          <w:tcPr>
            <w:tcW w:type="dxa" w:w="1335"/>
          </w:tcPr>
          <w:p>
            <w:pPr>
              <w:spacing w:after="0"/>
              <w:jc w:val="left"/>
            </w:pPr>
            <w:r>
              <w:rPr>
                <w:sz w:val="16"/>
              </w:rPr>
              <w:t>event-days per year</w:t>
            </w:r>
          </w:p>
        </w:tc>
        <w:tc>
          <w:tcPr>
            <w:tcW w:type="dxa" w:w="1715"/>
          </w:tcPr>
          <w:p>
            <w:pPr>
              <w:spacing w:after="0"/>
              <w:jc w:val="left"/>
            </w:pPr>
            <w:r>
              <w:rPr>
                <w:sz w:val="16"/>
              </w:rPr>
              <w:t>about 0.536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15</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0.208</w:t>
            </w:r>
          </w:p>
        </w:tc>
        <w:tc>
          <w:tcPr>
            <w:tcW w:type="dxa" w:w="1335"/>
          </w:tcPr>
          <w:p>
            <w:pPr>
              <w:spacing w:after="0"/>
              <w:jc w:val="left"/>
            </w:pPr>
            <w:r>
              <w:rPr>
                <w:sz w:val="16"/>
              </w:rPr>
              <w:t>events per year (modeled)</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61.6</w:t>
            </w:r>
          </w:p>
        </w:tc>
        <w:tc>
          <w:tcPr>
            <w:tcW w:type="dxa" w:w="1335"/>
          </w:tcPr>
          <w:p>
            <w:pPr>
              <w:spacing w:after="0"/>
              <w:jc w:val="left"/>
            </w:pPr>
            <w:r>
              <w:rPr>
                <w:sz w:val="16"/>
              </w:rPr>
              <w:t>days per year with a strike</w:t>
            </w:r>
          </w:p>
        </w:tc>
        <w:tc>
          <w:tcPr>
            <w:tcW w:type="dxa" w:w="1715"/>
          </w:tcPr>
          <w:p>
            <w:pPr>
              <w:spacing w:after="0"/>
              <w:jc w:val="left"/>
            </w:pPr>
            <w:r>
              <w:rPr>
                <w:sz w:val="16"/>
              </w:rPr>
              <w:t>about 61.6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4.35</w:t>
            </w:r>
          </w:p>
        </w:tc>
        <w:tc>
          <w:tcPr>
            <w:tcW w:type="dxa" w:w="1335"/>
          </w:tcPr>
          <w:p>
            <w:pPr>
              <w:spacing w:after="0"/>
              <w:jc w:val="left"/>
            </w:pPr>
            <w:r>
              <w:rPr>
                <w:sz w:val="16"/>
              </w:rPr>
              <w:t>events per year</w:t>
            </w:r>
          </w:p>
        </w:tc>
        <w:tc>
          <w:tcPr>
            <w:tcW w:type="dxa" w:w="1715"/>
          </w:tcPr>
          <w:p>
            <w:pPr>
              <w:spacing w:after="0"/>
              <w:jc w:val="left"/>
            </w:pPr>
            <w:r>
              <w:rPr>
                <w:sz w:val="16"/>
              </w:rPr>
              <w:t>about 4.35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166</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0.106</w:t>
            </w:r>
          </w:p>
        </w:tc>
        <w:tc>
          <w:tcPr>
            <w:tcW w:type="dxa" w:w="1335"/>
          </w:tcPr>
          <w:p>
            <w:pPr>
              <w:spacing w:after="0"/>
              <w:jc w:val="left"/>
            </w:pPr>
            <w:r>
              <w:rPr>
                <w:sz w:val="16"/>
              </w:rPr>
              <w:t>events per year</w:t>
            </w:r>
          </w:p>
        </w:tc>
        <w:tc>
          <w:tcPr>
            <w:tcW w:type="dxa" w:w="1715"/>
          </w:tcPr>
          <w:p>
            <w:pPr>
              <w:spacing w:after="0"/>
              <w:jc w:val="left"/>
            </w:pPr>
            <w:r>
              <w:rPr>
                <w:sz w:val="16"/>
              </w:rPr>
              <w:t>about 1 in 9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0.00132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0.132%</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5.47</w:t>
            </w:r>
          </w:p>
        </w:tc>
        <w:tc>
          <w:tcPr>
            <w:tcW w:type="dxa" w:w="1335"/>
          </w:tcPr>
          <w:p>
            <w:pPr>
              <w:spacing w:after="0"/>
              <w:jc w:val="left"/>
            </w:pPr>
            <w:r>
              <w:rPr>
                <w:sz w:val="16"/>
              </w:rPr>
              <w:t>event-days per year</w:t>
            </w:r>
          </w:p>
        </w:tc>
        <w:tc>
          <w:tcPr>
            <w:tcW w:type="dxa" w:w="1715"/>
          </w:tcPr>
          <w:p>
            <w:pPr>
              <w:spacing w:after="0"/>
              <w:jc w:val="left"/>
            </w:pPr>
            <w:r>
              <w:rPr>
                <w:sz w:val="16"/>
              </w:rPr>
              <w:t>about 5.47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104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15 of 15</w:t>
            </w:r>
          </w:p>
        </w:tc>
        <w:tc>
          <w:tcPr>
            <w:tcW w:type="dxa" w:w="1067"/>
          </w:tcPr>
          <w:p>
            <w:pPr>
              <w:spacing w:after="0"/>
              <w:jc w:val="right"/>
            </w:pPr>
            <w:r>
              <w:rPr>
                <w:sz w:val="16"/>
              </w:rPr>
              <w:t>71.8</w:t>
            </w:r>
          </w:p>
        </w:tc>
        <w:tc>
          <w:tcPr>
            <w:tcW w:type="dxa" w:w="1119"/>
          </w:tcPr>
          <w:p>
            <w:pPr>
              <w:spacing w:after="0"/>
              <w:jc w:val="right"/>
            </w:pPr>
            <w:r>
              <w:rPr>
                <w:sz w:val="16"/>
              </w:rPr>
              <w:t>92.0</w:t>
            </w:r>
          </w:p>
        </w:tc>
        <w:tc>
          <w:tcPr>
            <w:tcW w:type="dxa" w:w="1067"/>
          </w:tcPr>
          <w:p>
            <w:pPr>
              <w:spacing w:after="0"/>
              <w:jc w:val="right"/>
            </w:pPr>
            <w:r>
              <w:rPr>
                <w:sz w:val="16"/>
              </w:rPr>
              <w:t>97.6</w:t>
            </w:r>
          </w:p>
        </w:tc>
        <w:tc>
          <w:tcPr>
            <w:tcW w:type="dxa" w:w="7737"/>
          </w:tcPr>
          <w:p>
            <w:pPr>
              <w:spacing w:after="0"/>
              <w:jc w:val="left"/>
            </w:pPr>
            <w:r>
              <w:rPr>
                <w:sz w:val="16"/>
              </w:rPr>
              <w:t>Very High 2, Relatively High 12, Relatively Moderate 1</w:t>
            </w:r>
          </w:p>
        </w:tc>
      </w:tr>
      <w:tr>
        <w:trPr>
          <w:cantSplit/>
        </w:trPr>
        <w:tc>
          <w:tcPr>
            <w:tcW w:type="dxa" w:w="1708"/>
          </w:tcPr>
          <w:p>
            <w:pPr>
              <w:spacing w:after="0"/>
              <w:jc w:val="left"/>
            </w:pPr>
            <w:r>
              <w:rPr>
                <w:sz w:val="16"/>
              </w:rPr>
              <w:t>Drought</w:t>
            </w:r>
          </w:p>
        </w:tc>
        <w:tc>
          <w:tcPr>
            <w:tcW w:type="dxa" w:w="1414"/>
          </w:tcPr>
          <w:p>
            <w:pPr>
              <w:spacing w:after="0"/>
              <w:jc w:val="right"/>
            </w:pPr>
            <w:r>
              <w:rPr>
                <w:sz w:val="16"/>
              </w:rPr>
              <w:t>4 of 15</w:t>
            </w:r>
          </w:p>
        </w:tc>
        <w:tc>
          <w:tcPr>
            <w:tcW w:type="dxa" w:w="1067"/>
          </w:tcPr>
          <w:p>
            <w:pPr>
              <w:spacing w:after="0"/>
              <w:jc w:val="right"/>
            </w:pPr>
            <w:r>
              <w:rPr>
                <w:sz w:val="16"/>
              </w:rPr>
              <w:t>87.8</w:t>
            </w:r>
          </w:p>
        </w:tc>
        <w:tc>
          <w:tcPr>
            <w:tcW w:type="dxa" w:w="1119"/>
          </w:tcPr>
          <w:p>
            <w:pPr>
              <w:spacing w:after="0"/>
              <w:jc w:val="right"/>
            </w:pPr>
            <w:r>
              <w:rPr>
                <w:sz w:val="16"/>
              </w:rPr>
              <w:t>91.2</w:t>
            </w:r>
          </w:p>
        </w:tc>
        <w:tc>
          <w:tcPr>
            <w:tcW w:type="dxa" w:w="1067"/>
          </w:tcPr>
          <w:p>
            <w:pPr>
              <w:spacing w:after="0"/>
              <w:jc w:val="right"/>
            </w:pPr>
            <w:r>
              <w:rPr>
                <w:sz w:val="16"/>
              </w:rPr>
              <w:t>96.1</w:t>
            </w:r>
          </w:p>
        </w:tc>
        <w:tc>
          <w:tcPr>
            <w:tcW w:type="dxa" w:w="7737"/>
          </w:tcPr>
          <w:p>
            <w:pPr>
              <w:spacing w:after="0"/>
              <w:jc w:val="left"/>
            </w:pPr>
            <w:r>
              <w:rPr>
                <w:sz w:val="16"/>
              </w:rPr>
              <w:t>Relatively Moderate 2, Relatively Low 2, No Rating 11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15 of 15</w:t>
            </w:r>
          </w:p>
        </w:tc>
        <w:tc>
          <w:tcPr>
            <w:tcW w:type="dxa" w:w="1067"/>
          </w:tcPr>
          <w:p>
            <w:pPr>
              <w:spacing w:after="0"/>
              <w:jc w:val="right"/>
            </w:pPr>
            <w:r>
              <w:rPr>
                <w:sz w:val="16"/>
              </w:rPr>
              <w:t>57.6</w:t>
            </w:r>
          </w:p>
        </w:tc>
        <w:tc>
          <w:tcPr>
            <w:tcW w:type="dxa" w:w="1119"/>
          </w:tcPr>
          <w:p>
            <w:pPr>
              <w:spacing w:after="0"/>
              <w:jc w:val="right"/>
            </w:pPr>
            <w:r>
              <w:rPr>
                <w:sz w:val="16"/>
              </w:rPr>
              <w:t>69.8</w:t>
            </w:r>
          </w:p>
        </w:tc>
        <w:tc>
          <w:tcPr>
            <w:tcW w:type="dxa" w:w="1067"/>
          </w:tcPr>
          <w:p>
            <w:pPr>
              <w:spacing w:after="0"/>
              <w:jc w:val="right"/>
            </w:pPr>
            <w:r>
              <w:rPr>
                <w:sz w:val="16"/>
              </w:rPr>
              <w:t>83.3</w:t>
            </w:r>
          </w:p>
        </w:tc>
        <w:tc>
          <w:tcPr>
            <w:tcW w:type="dxa" w:w="7737"/>
          </w:tcPr>
          <w:p>
            <w:pPr>
              <w:spacing w:after="0"/>
              <w:jc w:val="left"/>
            </w:pPr>
            <w:r>
              <w:rPr>
                <w:sz w:val="16"/>
              </w:rPr>
              <w:t>Relatively Moderate 4, Relatively Low 11</w:t>
            </w:r>
          </w:p>
        </w:tc>
      </w:tr>
      <w:tr>
        <w:trPr>
          <w:cantSplit/>
        </w:trPr>
        <w:tc>
          <w:tcPr>
            <w:tcW w:type="dxa" w:w="1708"/>
          </w:tcPr>
          <w:p>
            <w:pPr>
              <w:spacing w:after="0"/>
              <w:jc w:val="left"/>
            </w:pPr>
            <w:r>
              <w:rPr>
                <w:sz w:val="16"/>
              </w:rPr>
              <w:t>Hail</w:t>
            </w:r>
          </w:p>
        </w:tc>
        <w:tc>
          <w:tcPr>
            <w:tcW w:type="dxa" w:w="1414"/>
          </w:tcPr>
          <w:p>
            <w:pPr>
              <w:spacing w:after="0"/>
              <w:jc w:val="right"/>
            </w:pPr>
            <w:r>
              <w:rPr>
                <w:sz w:val="16"/>
              </w:rPr>
              <w:t>15 of 15</w:t>
            </w:r>
          </w:p>
        </w:tc>
        <w:tc>
          <w:tcPr>
            <w:tcW w:type="dxa" w:w="1067"/>
          </w:tcPr>
          <w:p>
            <w:pPr>
              <w:spacing w:after="0"/>
              <w:jc w:val="right"/>
            </w:pPr>
            <w:r>
              <w:rPr>
                <w:sz w:val="16"/>
              </w:rPr>
              <w:t>49.4</w:t>
            </w:r>
          </w:p>
        </w:tc>
        <w:tc>
          <w:tcPr>
            <w:tcW w:type="dxa" w:w="1119"/>
          </w:tcPr>
          <w:p>
            <w:pPr>
              <w:spacing w:after="0"/>
              <w:jc w:val="right"/>
            </w:pPr>
            <w:r>
              <w:rPr>
                <w:sz w:val="16"/>
              </w:rPr>
              <w:t>62.9</w:t>
            </w:r>
          </w:p>
        </w:tc>
        <w:tc>
          <w:tcPr>
            <w:tcW w:type="dxa" w:w="1067"/>
          </w:tcPr>
          <w:p>
            <w:pPr>
              <w:spacing w:after="0"/>
              <w:jc w:val="right"/>
            </w:pPr>
            <w:r>
              <w:rPr>
                <w:sz w:val="16"/>
              </w:rPr>
              <w:t>72.9</w:t>
            </w:r>
          </w:p>
        </w:tc>
        <w:tc>
          <w:tcPr>
            <w:tcW w:type="dxa" w:w="7737"/>
          </w:tcPr>
          <w:p>
            <w:pPr>
              <w:spacing w:after="0"/>
              <w:jc w:val="left"/>
            </w:pPr>
            <w:r>
              <w:rPr>
                <w:sz w:val="16"/>
              </w:rPr>
              <w:t>Relatively Moderate 2, Relatively Low 13</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15 of 15</w:t>
            </w:r>
          </w:p>
        </w:tc>
        <w:tc>
          <w:tcPr>
            <w:tcW w:type="dxa" w:w="1067"/>
          </w:tcPr>
          <w:p>
            <w:pPr>
              <w:spacing w:after="0"/>
              <w:jc w:val="right"/>
            </w:pPr>
            <w:r>
              <w:rPr>
                <w:sz w:val="16"/>
              </w:rPr>
              <w:t>7.7</w:t>
            </w:r>
          </w:p>
        </w:tc>
        <w:tc>
          <w:tcPr>
            <w:tcW w:type="dxa" w:w="1119"/>
          </w:tcPr>
          <w:p>
            <w:pPr>
              <w:spacing w:after="0"/>
              <w:jc w:val="right"/>
            </w:pPr>
            <w:r>
              <w:rPr>
                <w:sz w:val="16"/>
              </w:rPr>
              <w:t>27.1</w:t>
            </w:r>
          </w:p>
        </w:tc>
        <w:tc>
          <w:tcPr>
            <w:tcW w:type="dxa" w:w="1067"/>
          </w:tcPr>
          <w:p>
            <w:pPr>
              <w:spacing w:after="0"/>
              <w:jc w:val="right"/>
            </w:pPr>
            <w:r>
              <w:rPr>
                <w:sz w:val="16"/>
              </w:rPr>
              <w:t>48.0</w:t>
            </w:r>
          </w:p>
        </w:tc>
        <w:tc>
          <w:tcPr>
            <w:tcW w:type="dxa" w:w="7737"/>
          </w:tcPr>
          <w:p>
            <w:pPr>
              <w:spacing w:after="0"/>
              <w:jc w:val="left"/>
            </w:pPr>
            <w:r>
              <w:rPr>
                <w:sz w:val="16"/>
              </w:rPr>
              <w:t>Relatively Low 13, Very Low 2</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15 of 15</w:t>
            </w:r>
          </w:p>
        </w:tc>
        <w:tc>
          <w:tcPr>
            <w:tcW w:type="dxa" w:w="1067"/>
          </w:tcPr>
          <w:p>
            <w:pPr>
              <w:spacing w:after="0"/>
              <w:jc w:val="right"/>
            </w:pPr>
            <w:r>
              <w:rPr>
                <w:sz w:val="16"/>
              </w:rPr>
              <w:t>36.0</w:t>
            </w:r>
          </w:p>
        </w:tc>
        <w:tc>
          <w:tcPr>
            <w:tcW w:type="dxa" w:w="1119"/>
          </w:tcPr>
          <w:p>
            <w:pPr>
              <w:spacing w:after="0"/>
              <w:jc w:val="right"/>
            </w:pPr>
            <w:r>
              <w:rPr>
                <w:sz w:val="16"/>
              </w:rPr>
              <w:t>45.2</w:t>
            </w:r>
          </w:p>
        </w:tc>
        <w:tc>
          <w:tcPr>
            <w:tcW w:type="dxa" w:w="1067"/>
          </w:tcPr>
          <w:p>
            <w:pPr>
              <w:spacing w:after="0"/>
              <w:jc w:val="right"/>
            </w:pPr>
            <w:r>
              <w:rPr>
                <w:sz w:val="16"/>
              </w:rPr>
              <w:t>52.6</w:t>
            </w:r>
          </w:p>
        </w:tc>
        <w:tc>
          <w:tcPr>
            <w:tcW w:type="dxa" w:w="7737"/>
          </w:tcPr>
          <w:p>
            <w:pPr>
              <w:spacing w:after="0"/>
              <w:jc w:val="left"/>
            </w:pPr>
            <w:r>
              <w:rPr>
                <w:sz w:val="16"/>
              </w:rPr>
              <w:t>Relatively Low 1, Very Low 14</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15 of 15</w:t>
            </w:r>
          </w:p>
        </w:tc>
        <w:tc>
          <w:tcPr>
            <w:tcW w:type="dxa" w:w="1067"/>
          </w:tcPr>
          <w:p>
            <w:pPr>
              <w:spacing w:after="0"/>
              <w:jc w:val="right"/>
            </w:pPr>
            <w:r>
              <w:rPr>
                <w:sz w:val="16"/>
              </w:rPr>
              <w:t>44.7</w:t>
            </w:r>
          </w:p>
        </w:tc>
        <w:tc>
          <w:tcPr>
            <w:tcW w:type="dxa" w:w="1119"/>
          </w:tcPr>
          <w:p>
            <w:pPr>
              <w:spacing w:after="0"/>
              <w:jc w:val="right"/>
            </w:pPr>
            <w:r>
              <w:rPr>
                <w:sz w:val="16"/>
              </w:rPr>
              <w:t>63.2</w:t>
            </w:r>
          </w:p>
        </w:tc>
        <w:tc>
          <w:tcPr>
            <w:tcW w:type="dxa" w:w="1067"/>
          </w:tcPr>
          <w:p>
            <w:pPr>
              <w:spacing w:after="0"/>
              <w:jc w:val="right"/>
            </w:pPr>
            <w:r>
              <w:rPr>
                <w:sz w:val="16"/>
              </w:rPr>
              <w:t>76.6</w:t>
            </w:r>
          </w:p>
        </w:tc>
        <w:tc>
          <w:tcPr>
            <w:tcW w:type="dxa" w:w="7737"/>
          </w:tcPr>
          <w:p>
            <w:pPr>
              <w:spacing w:after="0"/>
              <w:jc w:val="left"/>
            </w:pPr>
            <w:r>
              <w:rPr>
                <w:sz w:val="16"/>
              </w:rPr>
              <w:t>Relatively Moderate 3, Relatively Low 12</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15 of 15</w:t>
            </w:r>
          </w:p>
        </w:tc>
        <w:tc>
          <w:tcPr>
            <w:tcW w:type="dxa" w:w="1067"/>
          </w:tcPr>
          <w:p>
            <w:pPr>
              <w:spacing w:after="0"/>
              <w:jc w:val="right"/>
            </w:pPr>
            <w:r>
              <w:rPr>
                <w:sz w:val="16"/>
              </w:rPr>
              <w:t>19.2</w:t>
            </w:r>
          </w:p>
        </w:tc>
        <w:tc>
          <w:tcPr>
            <w:tcW w:type="dxa" w:w="1119"/>
          </w:tcPr>
          <w:p>
            <w:pPr>
              <w:spacing w:after="0"/>
              <w:jc w:val="right"/>
            </w:pPr>
            <w:r>
              <w:rPr>
                <w:sz w:val="16"/>
              </w:rPr>
              <w:t>64.3</w:t>
            </w:r>
          </w:p>
        </w:tc>
        <w:tc>
          <w:tcPr>
            <w:tcW w:type="dxa" w:w="1067"/>
          </w:tcPr>
          <w:p>
            <w:pPr>
              <w:spacing w:after="0"/>
              <w:jc w:val="right"/>
            </w:pPr>
            <w:r>
              <w:rPr>
                <w:sz w:val="16"/>
              </w:rPr>
              <w:t>92.4</w:t>
            </w:r>
          </w:p>
        </w:tc>
        <w:tc>
          <w:tcPr>
            <w:tcW w:type="dxa" w:w="7737"/>
          </w:tcPr>
          <w:p>
            <w:pPr>
              <w:spacing w:after="0"/>
              <w:jc w:val="left"/>
            </w:pPr>
            <w:r>
              <w:rPr>
                <w:sz w:val="16"/>
              </w:rPr>
              <w:t>Relatively High 3, Relatively Moderate 8, Relatively Low 4</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15 of 15</w:t>
            </w:r>
          </w:p>
        </w:tc>
        <w:tc>
          <w:tcPr>
            <w:tcW w:type="dxa" w:w="1067"/>
          </w:tcPr>
          <w:p>
            <w:pPr>
              <w:spacing w:after="0"/>
              <w:jc w:val="right"/>
            </w:pPr>
            <w:r>
              <w:rPr>
                <w:sz w:val="16"/>
              </w:rPr>
              <w:t>12.8</w:t>
            </w:r>
          </w:p>
        </w:tc>
        <w:tc>
          <w:tcPr>
            <w:tcW w:type="dxa" w:w="1119"/>
          </w:tcPr>
          <w:p>
            <w:pPr>
              <w:spacing w:after="0"/>
              <w:jc w:val="right"/>
            </w:pPr>
            <w:r>
              <w:rPr>
                <w:sz w:val="16"/>
              </w:rPr>
              <w:t>84.2</w:t>
            </w:r>
          </w:p>
        </w:tc>
        <w:tc>
          <w:tcPr>
            <w:tcW w:type="dxa" w:w="1067"/>
          </w:tcPr>
          <w:p>
            <w:pPr>
              <w:spacing w:after="0"/>
              <w:jc w:val="right"/>
            </w:pPr>
            <w:r>
              <w:rPr>
                <w:sz w:val="16"/>
              </w:rPr>
              <w:t>97.1</w:t>
            </w:r>
          </w:p>
        </w:tc>
        <w:tc>
          <w:tcPr>
            <w:tcW w:type="dxa" w:w="7737"/>
          </w:tcPr>
          <w:p>
            <w:pPr>
              <w:spacing w:after="0"/>
              <w:jc w:val="left"/>
            </w:pPr>
            <w:r>
              <w:rPr>
                <w:sz w:val="16"/>
              </w:rPr>
              <w:t>Relatively Moderate 1, Relatively Low 7, Very Low 7</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15 of 15</w:t>
            </w:r>
          </w:p>
        </w:tc>
        <w:tc>
          <w:tcPr>
            <w:tcW w:type="dxa" w:w="1067"/>
          </w:tcPr>
          <w:p>
            <w:pPr>
              <w:spacing w:after="0"/>
              <w:jc w:val="right"/>
            </w:pPr>
            <w:r>
              <w:rPr>
                <w:sz w:val="16"/>
              </w:rPr>
              <w:t>50.4</w:t>
            </w:r>
          </w:p>
        </w:tc>
        <w:tc>
          <w:tcPr>
            <w:tcW w:type="dxa" w:w="1119"/>
          </w:tcPr>
          <w:p>
            <w:pPr>
              <w:spacing w:after="0"/>
              <w:jc w:val="right"/>
            </w:pPr>
            <w:r>
              <w:rPr>
                <w:sz w:val="16"/>
              </w:rPr>
              <w:t>82.0</w:t>
            </w:r>
          </w:p>
        </w:tc>
        <w:tc>
          <w:tcPr>
            <w:tcW w:type="dxa" w:w="1067"/>
          </w:tcPr>
          <w:p>
            <w:pPr>
              <w:spacing w:after="0"/>
              <w:jc w:val="right"/>
            </w:pPr>
            <w:r>
              <w:rPr>
                <w:sz w:val="16"/>
              </w:rPr>
              <w:t>94.3</w:t>
            </w:r>
          </w:p>
        </w:tc>
        <w:tc>
          <w:tcPr>
            <w:tcW w:type="dxa" w:w="7737"/>
          </w:tcPr>
          <w:p>
            <w:pPr>
              <w:spacing w:after="0"/>
              <w:jc w:val="left"/>
            </w:pPr>
            <w:r>
              <w:rPr>
                <w:sz w:val="16"/>
              </w:rPr>
              <w:t>Relatively High 9, Relatively Moderate 6</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15 of 15</w:t>
            </w:r>
          </w:p>
        </w:tc>
        <w:tc>
          <w:tcPr>
            <w:tcW w:type="dxa" w:w="1067"/>
          </w:tcPr>
          <w:p>
            <w:pPr>
              <w:spacing w:after="0"/>
              <w:jc w:val="right"/>
            </w:pPr>
            <w:r>
              <w:rPr>
                <w:sz w:val="16"/>
              </w:rPr>
              <w:t>62.5</w:t>
            </w:r>
          </w:p>
        </w:tc>
        <w:tc>
          <w:tcPr>
            <w:tcW w:type="dxa" w:w="1119"/>
          </w:tcPr>
          <w:p>
            <w:pPr>
              <w:spacing w:after="0"/>
              <w:jc w:val="right"/>
            </w:pPr>
            <w:r>
              <w:rPr>
                <w:sz w:val="16"/>
              </w:rPr>
              <w:t>83.3</w:t>
            </w:r>
          </w:p>
        </w:tc>
        <w:tc>
          <w:tcPr>
            <w:tcW w:type="dxa" w:w="1067"/>
          </w:tcPr>
          <w:p>
            <w:pPr>
              <w:spacing w:after="0"/>
              <w:jc w:val="right"/>
            </w:pPr>
            <w:r>
              <w:rPr>
                <w:sz w:val="16"/>
              </w:rPr>
              <w:t>91.7</w:t>
            </w:r>
          </w:p>
        </w:tc>
        <w:tc>
          <w:tcPr>
            <w:tcW w:type="dxa" w:w="7737"/>
          </w:tcPr>
          <w:p>
            <w:pPr>
              <w:spacing w:after="0"/>
              <w:jc w:val="left"/>
            </w:pPr>
            <w:r>
              <w:rPr>
                <w:sz w:val="16"/>
              </w:rPr>
              <w:t>Relatively High 8, Relatively Moderate 7</w:t>
            </w:r>
          </w:p>
        </w:tc>
      </w:tr>
      <w:tr>
        <w:trPr>
          <w:cantSplit/>
        </w:trPr>
        <w:tc>
          <w:tcPr>
            <w:tcW w:type="dxa" w:w="1708"/>
          </w:tcPr>
          <w:p>
            <w:pPr>
              <w:spacing w:after="0"/>
              <w:jc w:val="left"/>
            </w:pPr>
            <w:r>
              <w:rPr>
                <w:sz w:val="16"/>
              </w:rPr>
              <w:t>Tornado</w:t>
            </w:r>
          </w:p>
        </w:tc>
        <w:tc>
          <w:tcPr>
            <w:tcW w:type="dxa" w:w="1414"/>
          </w:tcPr>
          <w:p>
            <w:pPr>
              <w:spacing w:after="0"/>
              <w:jc w:val="right"/>
            </w:pPr>
            <w:r>
              <w:rPr>
                <w:sz w:val="16"/>
              </w:rPr>
              <w:t>15 of 15</w:t>
            </w:r>
          </w:p>
        </w:tc>
        <w:tc>
          <w:tcPr>
            <w:tcW w:type="dxa" w:w="1067"/>
          </w:tcPr>
          <w:p>
            <w:pPr>
              <w:spacing w:after="0"/>
              <w:jc w:val="right"/>
            </w:pPr>
            <w:r>
              <w:rPr>
                <w:sz w:val="16"/>
              </w:rPr>
              <w:t>72.2</w:t>
            </w:r>
          </w:p>
        </w:tc>
        <w:tc>
          <w:tcPr>
            <w:tcW w:type="dxa" w:w="1119"/>
          </w:tcPr>
          <w:p>
            <w:pPr>
              <w:spacing w:after="0"/>
              <w:jc w:val="right"/>
            </w:pPr>
            <w:r>
              <w:rPr>
                <w:sz w:val="16"/>
              </w:rPr>
              <w:t>89.5</w:t>
            </w:r>
          </w:p>
        </w:tc>
        <w:tc>
          <w:tcPr>
            <w:tcW w:type="dxa" w:w="1067"/>
          </w:tcPr>
          <w:p>
            <w:pPr>
              <w:spacing w:after="0"/>
              <w:jc w:val="right"/>
            </w:pPr>
            <w:r>
              <w:rPr>
                <w:sz w:val="16"/>
              </w:rPr>
              <w:t>97.3</w:t>
            </w:r>
          </w:p>
        </w:tc>
        <w:tc>
          <w:tcPr>
            <w:tcW w:type="dxa" w:w="7737"/>
          </w:tcPr>
          <w:p>
            <w:pPr>
              <w:spacing w:after="0"/>
              <w:jc w:val="left"/>
            </w:pPr>
            <w:r>
              <w:rPr>
                <w:sz w:val="16"/>
              </w:rPr>
              <w:t>Very High 4, Relatively High 10, Relatively Moderate 1</w:t>
            </w:r>
          </w:p>
        </w:tc>
      </w:tr>
      <w:tr>
        <w:trPr>
          <w:cantSplit/>
        </w:trPr>
        <w:tc>
          <w:tcPr>
            <w:tcW w:type="dxa" w:w="1708"/>
          </w:tcPr>
          <w:p>
            <w:pPr>
              <w:spacing w:after="0"/>
              <w:jc w:val="left"/>
            </w:pPr>
            <w:r>
              <w:rPr>
                <w:sz w:val="16"/>
              </w:rPr>
              <w:t>Wildfire</w:t>
            </w:r>
          </w:p>
        </w:tc>
        <w:tc>
          <w:tcPr>
            <w:tcW w:type="dxa" w:w="1414"/>
          </w:tcPr>
          <w:p>
            <w:pPr>
              <w:spacing w:after="0"/>
              <w:jc w:val="right"/>
            </w:pPr>
            <w:r>
              <w:rPr>
                <w:sz w:val="16"/>
              </w:rPr>
              <w:t>15 of 15</w:t>
            </w:r>
          </w:p>
        </w:tc>
        <w:tc>
          <w:tcPr>
            <w:tcW w:type="dxa" w:w="1067"/>
          </w:tcPr>
          <w:p>
            <w:pPr>
              <w:spacing w:after="0"/>
              <w:jc w:val="right"/>
            </w:pPr>
            <w:r>
              <w:rPr>
                <w:sz w:val="16"/>
              </w:rPr>
              <w:t>26.1</w:t>
            </w:r>
          </w:p>
        </w:tc>
        <w:tc>
          <w:tcPr>
            <w:tcW w:type="dxa" w:w="1119"/>
          </w:tcPr>
          <w:p>
            <w:pPr>
              <w:spacing w:after="0"/>
              <w:jc w:val="right"/>
            </w:pPr>
            <w:r>
              <w:rPr>
                <w:sz w:val="16"/>
              </w:rPr>
              <w:t>68.9</w:t>
            </w:r>
          </w:p>
        </w:tc>
        <w:tc>
          <w:tcPr>
            <w:tcW w:type="dxa" w:w="1067"/>
          </w:tcPr>
          <w:p>
            <w:pPr>
              <w:spacing w:after="0"/>
              <w:jc w:val="right"/>
            </w:pPr>
            <w:r>
              <w:rPr>
                <w:sz w:val="16"/>
              </w:rPr>
              <w:t>81.3</w:t>
            </w:r>
          </w:p>
        </w:tc>
        <w:tc>
          <w:tcPr>
            <w:tcW w:type="dxa" w:w="7737"/>
          </w:tcPr>
          <w:p>
            <w:pPr>
              <w:spacing w:after="0"/>
              <w:jc w:val="left"/>
            </w:pPr>
            <w:r>
              <w:rPr>
                <w:sz w:val="16"/>
              </w:rPr>
              <w:t>Relatively Low 8, Very Low 7</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15 of 15</w:t>
            </w:r>
          </w:p>
        </w:tc>
        <w:tc>
          <w:tcPr>
            <w:tcW w:type="dxa" w:w="1067"/>
          </w:tcPr>
          <w:p>
            <w:pPr>
              <w:spacing w:after="0"/>
              <w:jc w:val="right"/>
            </w:pPr>
            <w:r>
              <w:rPr>
                <w:sz w:val="16"/>
              </w:rPr>
              <w:t>68.2</w:t>
            </w:r>
          </w:p>
        </w:tc>
        <w:tc>
          <w:tcPr>
            <w:tcW w:type="dxa" w:w="1119"/>
          </w:tcPr>
          <w:p>
            <w:pPr>
              <w:spacing w:after="0"/>
              <w:jc w:val="right"/>
            </w:pPr>
            <w:r>
              <w:rPr>
                <w:sz w:val="16"/>
              </w:rPr>
              <w:t>80.2</w:t>
            </w:r>
          </w:p>
        </w:tc>
        <w:tc>
          <w:tcPr>
            <w:tcW w:type="dxa" w:w="1067"/>
          </w:tcPr>
          <w:p>
            <w:pPr>
              <w:spacing w:after="0"/>
              <w:jc w:val="right"/>
            </w:pPr>
            <w:r>
              <w:rPr>
                <w:sz w:val="16"/>
              </w:rPr>
              <w:t>88.8</w:t>
            </w:r>
          </w:p>
        </w:tc>
        <w:tc>
          <w:tcPr>
            <w:tcW w:type="dxa" w:w="7737"/>
          </w:tcPr>
          <w:p>
            <w:pPr>
              <w:spacing w:after="0"/>
              <w:jc w:val="left"/>
            </w:pPr>
            <w:r>
              <w:rPr>
                <w:sz w:val="16"/>
              </w:rPr>
              <w:t>Relatively High 9,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41"/>
        <w:gridCol w:w="1394"/>
        <w:gridCol w:w="2323"/>
        <w:gridCol w:w="1996"/>
        <w:gridCol w:w="2005"/>
        <w:gridCol w:w="2127"/>
        <w:gridCol w:w="2427"/>
      </w:tblGrid>
      <w:tr>
        <w:trPr>
          <w:cantSplit/>
          <w:tblHeader/>
        </w:trPr>
        <w:tc>
          <w:tcPr>
            <w:tcW w:type="dxa" w:w="184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23"/>
            <w:shd w:val="clear" w:color="auto" w:fill="E8E8E8"/>
          </w:tcPr>
          <w:p>
            <w:pPr>
              <w:spacing w:after="0"/>
              <w:jc w:val="left"/>
            </w:pPr>
            <w:r>
              <w:rPr>
                <w:b/>
                <w:sz w:val="16"/>
              </w:rPr>
              <w:t>Plan status</w:t>
            </w:r>
          </w:p>
        </w:tc>
        <w:tc>
          <w:tcPr>
            <w:tcW w:type="dxa" w:w="19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27"/>
            <w:shd w:val="clear" w:color="auto" w:fill="E8E8E8"/>
          </w:tcPr>
          <w:p>
            <w:pPr>
              <w:spacing w:after="0"/>
              <w:jc w:val="left"/>
            </w:pPr>
            <w:r>
              <w:rPr>
                <w:b/>
                <w:sz w:val="16"/>
              </w:rPr>
              <w:t>Notes</w:t>
            </w:r>
          </w:p>
        </w:tc>
      </w:tr>
      <w:tr>
        <w:trPr>
          <w:cantSplit/>
        </w:trPr>
        <w:tc>
          <w:tcPr>
            <w:tcW w:type="dxa" w:w="1841"/>
          </w:tcPr>
          <w:p>
            <w:pPr>
              <w:spacing w:after="0"/>
              <w:jc w:val="left"/>
            </w:pPr>
            <w:r>
              <w:rPr>
                <w:sz w:val="16"/>
              </w:rPr>
              <w:t>Catoosa County (unincorporated area)</w:t>
            </w:r>
          </w:p>
        </w:tc>
        <w:tc>
          <w:tcPr>
            <w:tcW w:type="dxa" w:w="1394"/>
          </w:tcPr>
          <w:p>
            <w:pPr>
              <w:spacing w:after="0"/>
              <w:jc w:val="left"/>
            </w:pPr>
            <w:r>
              <w:rPr>
                <w:sz w:val="16"/>
              </w:rPr>
              <w:t>Unincorporated</w:t>
            </w:r>
          </w:p>
        </w:tc>
        <w:tc>
          <w:tcPr>
            <w:tcW w:type="dxa" w:w="2323"/>
          </w:tcPr>
          <w:p>
            <w:pPr>
              <w:spacing w:after="0"/>
              <w:jc w:val="left"/>
            </w:pPr>
            <w:r>
              <w:rPr>
                <w:sz w:val="16"/>
              </w:rPr>
              <w:t>Approved, expires 2027-10-05</w:t>
            </w:r>
          </w:p>
        </w:tc>
        <w:tc>
          <w:tcPr>
            <w:tcW w:type="dxa" w:w="1996"/>
          </w:tcPr>
          <w:p>
            <w:pPr>
              <w:spacing w:after="0"/>
              <w:jc w:val="right"/>
            </w:pPr>
            <w:r>
              <w:rPr>
                <w:sz w:val="16"/>
              </w:rPr>
              <w:t>FMA RL 0, SRL 2; any 12</w:t>
            </w:r>
          </w:p>
        </w:tc>
        <w:tc>
          <w:tcPr>
            <w:tcW w:type="dxa" w:w="2005"/>
          </w:tcPr>
          <w:p>
            <w:pPr>
              <w:spacing w:after="0"/>
              <w:jc w:val="right"/>
            </w:pPr>
            <w:r>
              <w:rPr>
                <w:sz w:val="16"/>
              </w:rPr>
              <w:t>$5,025,631.58</w:t>
            </w:r>
          </w:p>
        </w:tc>
        <w:tc>
          <w:tcPr>
            <w:tcW w:type="dxa" w:w="2127"/>
          </w:tcPr>
          <w:p>
            <w:pPr>
              <w:spacing w:after="0"/>
              <w:jc w:val="right"/>
            </w:pPr>
            <w:r>
              <w:rPr>
                <w:sz w:val="16"/>
              </w:rPr>
              <w:t>0 total; 0 since its plan</w:t>
            </w:r>
          </w:p>
        </w:tc>
        <w:tc>
          <w:tcPr>
            <w:tcW w:type="dxa" w:w="2427"/>
          </w:tcPr>
          <w:p>
            <w:pPr>
              <w:spacing w:after="0"/>
              <w:jc w:val="left"/>
            </w:pPr>
          </w:p>
        </w:tc>
      </w:tr>
      <w:tr>
        <w:trPr>
          <w:cantSplit/>
        </w:trPr>
        <w:tc>
          <w:tcPr>
            <w:tcW w:type="dxa" w:w="1841"/>
          </w:tcPr>
          <w:p>
            <w:pPr>
              <w:spacing w:after="0"/>
              <w:jc w:val="left"/>
            </w:pPr>
            <w:r>
              <w:rPr>
                <w:sz w:val="16"/>
              </w:rPr>
              <w:t>Fort Oglethorpe city</w:t>
            </w:r>
          </w:p>
        </w:tc>
        <w:tc>
          <w:tcPr>
            <w:tcW w:type="dxa" w:w="1394"/>
          </w:tcPr>
          <w:p>
            <w:pPr>
              <w:spacing w:after="0"/>
              <w:jc w:val="left"/>
            </w:pPr>
            <w:r>
              <w:rPr>
                <w:sz w:val="16"/>
              </w:rPr>
              <w:t>City</w:t>
            </w:r>
          </w:p>
        </w:tc>
        <w:tc>
          <w:tcPr>
            <w:tcW w:type="dxa" w:w="2323"/>
          </w:tcPr>
          <w:p>
            <w:pPr>
              <w:spacing w:after="0"/>
              <w:jc w:val="left"/>
            </w:pPr>
            <w:r>
              <w:rPr>
                <w:sz w:val="16"/>
              </w:rPr>
              <w:t>Approved, expires 2027-10-05</w:t>
            </w:r>
          </w:p>
        </w:tc>
        <w:tc>
          <w:tcPr>
            <w:tcW w:type="dxa" w:w="1996"/>
          </w:tcPr>
          <w:p>
            <w:pPr>
              <w:spacing w:after="0"/>
              <w:jc w:val="right"/>
            </w:pPr>
            <w:r>
              <w:rPr>
                <w:sz w:val="16"/>
              </w:rPr>
              <w:t>FMA RL 0, SRL 7; any 20</w:t>
            </w:r>
          </w:p>
        </w:tc>
        <w:tc>
          <w:tcPr>
            <w:tcW w:type="dxa" w:w="2005"/>
          </w:tcPr>
          <w:p>
            <w:pPr>
              <w:spacing w:after="0"/>
              <w:jc w:val="right"/>
            </w:pPr>
            <w:r>
              <w:rPr>
                <w:sz w:val="16"/>
              </w:rPr>
              <w:t>$90,763.39</w:t>
            </w:r>
          </w:p>
        </w:tc>
        <w:tc>
          <w:tcPr>
            <w:tcW w:type="dxa" w:w="2127"/>
          </w:tcPr>
          <w:p>
            <w:pPr>
              <w:spacing w:after="0"/>
              <w:jc w:val="right"/>
            </w:pPr>
            <w:r>
              <w:rPr>
                <w:sz w:val="16"/>
              </w:rPr>
              <w:t>31 total; 3 since its plan</w:t>
            </w:r>
          </w:p>
        </w:tc>
        <w:tc>
          <w:tcPr>
            <w:tcW w:type="dxa" w:w="2427"/>
          </w:tcPr>
          <w:p>
            <w:pPr>
              <w:spacing w:after="0"/>
              <w:jc w:val="left"/>
            </w:pPr>
            <w:r>
              <w:rPr>
                <w:sz w:val="16"/>
              </w:rPr>
              <w:t>Includes $29,463.63 for declarations not counted as hazard incidents (DR-4501-GA).</w:t>
            </w:r>
          </w:p>
        </w:tc>
      </w:tr>
      <w:tr>
        <w:trPr>
          <w:cantSplit/>
        </w:trPr>
        <w:tc>
          <w:tcPr>
            <w:tcW w:type="dxa" w:w="1841"/>
          </w:tcPr>
          <w:p>
            <w:pPr>
              <w:spacing w:after="0"/>
              <w:jc w:val="left"/>
            </w:pPr>
            <w:r>
              <w:rPr>
                <w:sz w:val="16"/>
              </w:rPr>
              <w:t>Ringgold city</w:t>
            </w:r>
          </w:p>
        </w:tc>
        <w:tc>
          <w:tcPr>
            <w:tcW w:type="dxa" w:w="1394"/>
          </w:tcPr>
          <w:p>
            <w:pPr>
              <w:spacing w:after="0"/>
              <w:jc w:val="left"/>
            </w:pPr>
            <w:r>
              <w:rPr>
                <w:sz w:val="16"/>
              </w:rPr>
              <w:t>City</w:t>
            </w:r>
          </w:p>
        </w:tc>
        <w:tc>
          <w:tcPr>
            <w:tcW w:type="dxa" w:w="2323"/>
          </w:tcPr>
          <w:p>
            <w:pPr>
              <w:spacing w:after="0"/>
              <w:jc w:val="left"/>
            </w:pPr>
            <w:r>
              <w:rPr>
                <w:sz w:val="16"/>
              </w:rPr>
              <w:t>Approved, expires 2027-10-05</w:t>
            </w:r>
          </w:p>
        </w:tc>
        <w:tc>
          <w:tcPr>
            <w:tcW w:type="dxa" w:w="1996"/>
          </w:tcPr>
          <w:p>
            <w:pPr>
              <w:spacing w:after="0"/>
              <w:jc w:val="right"/>
            </w:pPr>
            <w:r>
              <w:rPr>
                <w:sz w:val="16"/>
              </w:rPr>
              <w:t>FMA RL 0, SRL 1; any 1</w:t>
            </w:r>
          </w:p>
        </w:tc>
        <w:tc>
          <w:tcPr>
            <w:tcW w:type="dxa" w:w="2005"/>
          </w:tcPr>
          <w:p>
            <w:pPr>
              <w:spacing w:after="0"/>
              <w:jc w:val="right"/>
            </w:pPr>
            <w:r>
              <w:rPr>
                <w:sz w:val="16"/>
              </w:rPr>
              <w:t>$152,965.18</w:t>
            </w:r>
          </w:p>
        </w:tc>
        <w:tc>
          <w:tcPr>
            <w:tcW w:type="dxa" w:w="2127"/>
          </w:tcPr>
          <w:p>
            <w:pPr>
              <w:spacing w:after="0"/>
              <w:jc w:val="right"/>
            </w:pPr>
            <w:r>
              <w:rPr>
                <w:sz w:val="16"/>
              </w:rPr>
              <w:t>53 total; 1 since its plan</w:t>
            </w:r>
          </w:p>
        </w:tc>
        <w:tc>
          <w:tcPr>
            <w:tcW w:type="dxa" w:w="24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2022-10-06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$11,868,141,791</w:t>
            </w:r>
          </w:p>
        </w:tc>
        <w:tc>
          <w:tcPr>
            <w:tcW w:type="dxa" w:w="1130"/>
          </w:tcPr>
          <w:p>
            <w:pPr>
              <w:spacing w:after="0"/>
              <w:jc w:val="right"/>
            </w:pPr>
            <w:r>
              <w:rPr>
                <w:sz w:val="16"/>
              </w:rPr>
              <w:t>$34,408,640</w:t>
            </w:r>
          </w:p>
        </w:tc>
        <w:tc>
          <w:tcPr>
            <w:tcW w:type="dxa" w:w="1040"/>
          </w:tcPr>
          <w:p>
            <w:pPr>
              <w:spacing w:after="0"/>
              <w:jc w:val="right"/>
            </w:pPr>
            <w:r>
              <w:rPr>
                <w:sz w:val="16"/>
              </w:rPr>
              <w:t>67,817</w:t>
            </w:r>
          </w:p>
        </w:tc>
        <w:tc>
          <w:tcPr>
            <w:tcW w:type="dxa" w:w="1126"/>
          </w:tcPr>
          <w:p>
            <w:pPr>
              <w:spacing w:after="0"/>
              <w:jc w:val="right"/>
            </w:pPr>
            <w:r>
              <w:rPr>
                <w:sz w:val="16"/>
              </w:rPr>
              <w:t>$12,686</w:t>
            </w:r>
          </w:p>
        </w:tc>
        <w:tc>
          <w:tcPr>
            <w:tcW w:type="dxa" w:w="1126"/>
          </w:tcPr>
          <w:p>
            <w:pPr>
              <w:spacing w:after="0"/>
              <w:jc w:val="right"/>
            </w:pPr>
            <w:r>
              <w:rPr>
                <w:sz w:val="16"/>
              </w:rPr>
              <w:t>$40,876</w:t>
            </w:r>
          </w:p>
        </w:tc>
        <w:tc>
          <w:tcPr>
            <w:tcW w:type="dxa" w:w="1085"/>
          </w:tcPr>
          <w:p>
            <w:pPr>
              <w:spacing w:after="0"/>
              <w:jc w:val="right"/>
            </w:pPr>
            <w:r>
              <w:rPr>
                <w:sz w:val="16"/>
              </w:rPr>
              <w:t>$5,374,201</w:t>
            </w:r>
          </w:p>
        </w:tc>
        <w:tc>
          <w:tcPr>
            <w:tcW w:type="dxa" w:w="1305"/>
          </w:tcPr>
          <w:p>
            <w:pPr>
              <w:spacing w:after="0"/>
              <w:jc w:val="right"/>
            </w:pPr>
            <w:r>
              <w:rPr>
                <w:sz w:val="16"/>
              </w:rPr>
              <w:t>0.000107%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$5,448,860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$174,689</w:t>
            </w:r>
          </w:p>
        </w:tc>
        <w:tc>
          <w:tcPr>
            <w:tcW w:type="dxa" w:w="1085"/>
          </w:tcPr>
          <w:p>
            <w:pPr>
              <w:spacing w:after="0"/>
              <w:jc w:val="right"/>
            </w:pPr>
            <w:r>
              <w:rPr>
                <w:sz w:val="16"/>
              </w:rPr>
              <w:t>n/a</w:t>
            </w:r>
          </w:p>
        </w:tc>
        <w:tc>
          <w:tcPr>
            <w:tcW w:type="dxa" w:w="1305"/>
          </w:tcPr>
          <w:p>
            <w:pPr>
              <w:spacing w:after="0"/>
              <w:jc w:val="right"/>
            </w:pPr>
            <w:r>
              <w:rPr>
                <w:sz w:val="16"/>
              </w:rPr>
              <w:t>3.21%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$20,280,322,125</w:t>
            </w:r>
          </w:p>
        </w:tc>
        <w:tc>
          <w:tcPr>
            <w:tcW w:type="dxa" w:w="1130"/>
          </w:tcPr>
          <w:p>
            <w:pPr>
              <w:spacing w:after="0"/>
              <w:jc w:val="right"/>
            </w:pPr>
            <w:r>
              <w:rPr>
                <w:sz w:val="16"/>
              </w:rPr>
              <w:t>n/a</w:t>
            </w:r>
          </w:p>
        </w:tc>
        <w:tc>
          <w:tcPr>
            <w:tcW w:type="dxa" w:w="1040"/>
          </w:tcPr>
          <w:p>
            <w:pPr>
              <w:spacing w:after="0"/>
              <w:jc w:val="right"/>
            </w:pPr>
            <w:r>
              <w:rPr>
                <w:sz w:val="16"/>
              </w:rPr>
              <w:t>67,872</w:t>
            </w:r>
          </w:p>
        </w:tc>
        <w:tc>
          <w:tcPr>
            <w:tcW w:type="dxa" w:w="1126"/>
          </w:tcPr>
          <w:p>
            <w:pPr>
              <w:spacing w:after="0"/>
              <w:jc w:val="right"/>
            </w:pPr>
            <w:r>
              <w:rPr>
                <w:sz w:val="16"/>
              </w:rPr>
              <w:t>$1,343,147</w:t>
            </w:r>
          </w:p>
        </w:tc>
        <w:tc>
          <w:tcPr>
            <w:tcW w:type="dxa" w:w="1126"/>
          </w:tcPr>
          <w:p>
            <w:pPr>
              <w:spacing w:after="0"/>
              <w:jc w:val="right"/>
            </w:pPr>
            <w:r>
              <w:rPr>
                <w:sz w:val="16"/>
              </w:rPr>
              <w:t>n/a</w:t>
            </w:r>
          </w:p>
        </w:tc>
        <w:tc>
          <w:tcPr>
            <w:tcW w:type="dxa" w:w="1085"/>
          </w:tcPr>
          <w:p>
            <w:pPr>
              <w:spacing w:after="0"/>
              <w:jc w:val="right"/>
            </w:pPr>
            <w:r>
              <w:rPr>
                <w:sz w:val="16"/>
              </w:rPr>
              <w:t>$290,243</w:t>
            </w:r>
          </w:p>
        </w:tc>
        <w:tc>
          <w:tcPr>
            <w:tcW w:type="dxa" w:w="1305"/>
          </w:tcPr>
          <w:p>
            <w:pPr>
              <w:spacing w:after="0"/>
              <w:jc w:val="right"/>
            </w:pPr>
            <w:r>
              <w:rPr>
                <w:sz w:val="16"/>
              </w:rPr>
              <w:t>0.00662%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$11,868,141,791</w:t>
            </w:r>
          </w:p>
        </w:tc>
        <w:tc>
          <w:tcPr>
            <w:tcW w:type="dxa" w:w="1130"/>
          </w:tcPr>
          <w:p>
            <w:pPr>
              <w:spacing w:after="0"/>
              <w:jc w:val="right"/>
            </w:pPr>
            <w:r>
              <w:rPr>
                <w:sz w:val="16"/>
              </w:rPr>
              <w:t>$34,408,640</w:t>
            </w:r>
          </w:p>
        </w:tc>
        <w:tc>
          <w:tcPr>
            <w:tcW w:type="dxa" w:w="1040"/>
          </w:tcPr>
          <w:p>
            <w:pPr>
              <w:spacing w:after="0"/>
              <w:jc w:val="right"/>
            </w:pPr>
            <w:r>
              <w:rPr>
                <w:sz w:val="16"/>
              </w:rPr>
              <w:t>67,817</w:t>
            </w:r>
          </w:p>
        </w:tc>
        <w:tc>
          <w:tcPr>
            <w:tcW w:type="dxa" w:w="1126"/>
          </w:tcPr>
          <w:p>
            <w:pPr>
              <w:spacing w:after="0"/>
              <w:jc w:val="right"/>
            </w:pPr>
            <w:r>
              <w:rPr>
                <w:sz w:val="16"/>
              </w:rPr>
              <w:t>$189,482</w:t>
            </w:r>
          </w:p>
        </w:tc>
        <w:tc>
          <w:tcPr>
            <w:tcW w:type="dxa" w:w="1126"/>
          </w:tcPr>
          <w:p>
            <w:pPr>
              <w:spacing w:after="0"/>
              <w:jc w:val="right"/>
            </w:pPr>
            <w:r>
              <w:rPr>
                <w:sz w:val="16"/>
              </w:rPr>
              <w:t>$927</w:t>
            </w:r>
          </w:p>
        </w:tc>
        <w:tc>
          <w:tcPr>
            <w:tcW w:type="dxa" w:w="1085"/>
          </w:tcPr>
          <w:p>
            <w:pPr>
              <w:spacing w:after="0"/>
              <w:jc w:val="right"/>
            </w:pPr>
            <w:r>
              <w:rPr>
                <w:sz w:val="16"/>
              </w:rPr>
              <w:t>$25,302</w:t>
            </w:r>
          </w:p>
        </w:tc>
        <w:tc>
          <w:tcPr>
            <w:tcW w:type="dxa" w:w="1305"/>
          </w:tcPr>
          <w:p>
            <w:pPr>
              <w:spacing w:after="0"/>
              <w:jc w:val="right"/>
            </w:pPr>
            <w:r>
              <w:rPr>
                <w:sz w:val="16"/>
              </w:rPr>
              <w:t>0.0016%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$11,868,141,791</w:t>
            </w:r>
          </w:p>
        </w:tc>
        <w:tc>
          <w:tcPr>
            <w:tcW w:type="dxa" w:w="1130"/>
          </w:tcPr>
          <w:p>
            <w:pPr>
              <w:spacing w:after="0"/>
              <w:jc w:val="right"/>
            </w:pPr>
            <w:r>
              <w:rPr>
                <w:sz w:val="16"/>
              </w:rPr>
              <w:t>$34,408,640</w:t>
            </w:r>
          </w:p>
        </w:tc>
        <w:tc>
          <w:tcPr>
            <w:tcW w:type="dxa" w:w="1040"/>
          </w:tcPr>
          <w:p>
            <w:pPr>
              <w:spacing w:after="0"/>
              <w:jc w:val="right"/>
            </w:pPr>
            <w:r>
              <w:rPr>
                <w:sz w:val="16"/>
              </w:rPr>
              <w:t>67,817</w:t>
            </w:r>
          </w:p>
        </w:tc>
        <w:tc>
          <w:tcPr>
            <w:tcW w:type="dxa" w:w="1126"/>
          </w:tcPr>
          <w:p>
            <w:pPr>
              <w:spacing w:after="0"/>
              <w:jc w:val="right"/>
            </w:pPr>
            <w:r>
              <w:rPr>
                <w:sz w:val="16"/>
              </w:rPr>
              <w:t>$14</w:t>
            </w:r>
          </w:p>
        </w:tc>
        <w:tc>
          <w:tcPr>
            <w:tcW w:type="dxa" w:w="1126"/>
          </w:tcPr>
          <w:p>
            <w:pPr>
              <w:spacing w:after="0"/>
              <w:jc w:val="right"/>
            </w:pPr>
            <w:r>
              <w:rPr>
                <w:sz w:val="16"/>
              </w:rPr>
              <w:t>$65</w:t>
            </w:r>
          </w:p>
        </w:tc>
        <w:tc>
          <w:tcPr>
            <w:tcW w:type="dxa" w:w="1085"/>
          </w:tcPr>
          <w:p>
            <w:pPr>
              <w:spacing w:after="0"/>
              <w:jc w:val="right"/>
            </w:pPr>
            <w:r>
              <w:rPr>
                <w:sz w:val="16"/>
              </w:rPr>
              <w:t>$284,029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$11,868,141,791</w:t>
            </w:r>
          </w:p>
        </w:tc>
        <w:tc>
          <w:tcPr>
            <w:tcW w:type="dxa" w:w="1130"/>
          </w:tcPr>
          <w:p>
            <w:pPr>
              <w:spacing w:after="0"/>
              <w:jc w:val="right"/>
            </w:pPr>
            <w:r>
              <w:rPr>
                <w:sz w:val="16"/>
              </w:rPr>
              <w:t>$34,408,640</w:t>
            </w:r>
          </w:p>
        </w:tc>
        <w:tc>
          <w:tcPr>
            <w:tcW w:type="dxa" w:w="1040"/>
          </w:tcPr>
          <w:p>
            <w:pPr>
              <w:spacing w:after="0"/>
              <w:jc w:val="right"/>
            </w:pPr>
            <w:r>
              <w:rPr>
                <w:sz w:val="16"/>
              </w:rPr>
              <w:t>67,817</w:t>
            </w:r>
          </w:p>
        </w:tc>
        <w:tc>
          <w:tcPr>
            <w:tcW w:type="dxa" w:w="1126"/>
          </w:tcPr>
          <w:p>
            <w:pPr>
              <w:spacing w:after="0"/>
              <w:jc w:val="right"/>
            </w:pPr>
            <w:r>
              <w:rPr>
                <w:sz w:val="16"/>
              </w:rPr>
              <w:t>$53,426</w:t>
            </w:r>
          </w:p>
        </w:tc>
        <w:tc>
          <w:tcPr>
            <w:tcW w:type="dxa" w:w="1126"/>
          </w:tcPr>
          <w:p>
            <w:pPr>
              <w:spacing w:after="0"/>
              <w:jc w:val="right"/>
            </w:pPr>
            <w:r>
              <w:rPr>
                <w:sz w:val="16"/>
              </w:rPr>
              <w:t>$6,743</w:t>
            </w:r>
          </w:p>
        </w:tc>
        <w:tc>
          <w:tcPr>
            <w:tcW w:type="dxa" w:w="1085"/>
          </w:tcPr>
          <w:p>
            <w:pPr>
              <w:spacing w:after="0"/>
              <w:jc w:val="right"/>
            </w:pPr>
            <w:r>
              <w:rPr>
                <w:sz w:val="16"/>
              </w:rPr>
              <w:t>$2,344</w:t>
            </w:r>
          </w:p>
        </w:tc>
        <w:tc>
          <w:tcPr>
            <w:tcW w:type="dxa" w:w="1305"/>
          </w:tcPr>
          <w:p>
            <w:pPr>
              <w:spacing w:after="0"/>
              <w:jc w:val="right"/>
            </w:pPr>
            <w:r>
              <w:rPr>
                <w:sz w:val="16"/>
              </w:rPr>
              <w:t>0.00045%</w:t>
            </w:r>
          </w:p>
        </w:tc>
        <w:tc>
          <w:tcPr>
            <w:tcW w:type="dxa" w:w="1153"/>
          </w:tcPr>
          <w:p>
            <w:pPr>
              <w:spacing w:after="0"/>
              <w:jc w:val="right"/>
            </w:pPr>
          </w:p>
        </w:tc>
        <w:tc>
          <w:tcPr>
            <w:tcW w:type="dxa" w:w="1065"/>
          </w:tcPr>
          <w:p>
            <w:pPr>
              <w:spacing w:after="0"/>
              <w:jc w:val="right"/>
            </w:pPr>
            <w:r>
              <w:rPr>
                <w:sz w:val="16"/>
              </w:rPr>
              <w:t>$10,000</w:t>
            </w: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$11,867,467,823</w:t>
            </w:r>
          </w:p>
        </w:tc>
        <w:tc>
          <w:tcPr>
            <w:tcW w:type="dxa" w:w="1130"/>
          </w:tcPr>
          <w:p>
            <w:pPr>
              <w:spacing w:after="0"/>
              <w:jc w:val="right"/>
            </w:pPr>
            <w:r>
              <w:rPr>
                <w:sz w:val="16"/>
              </w:rPr>
              <w:t>n/a</w:t>
            </w:r>
          </w:p>
        </w:tc>
        <w:tc>
          <w:tcPr>
            <w:tcW w:type="dxa" w:w="1040"/>
          </w:tcPr>
          <w:p>
            <w:pPr>
              <w:spacing w:after="0"/>
              <w:jc w:val="right"/>
            </w:pPr>
            <w:r>
              <w:rPr>
                <w:sz w:val="16"/>
              </w:rPr>
              <w:t>67,810</w:t>
            </w:r>
          </w:p>
        </w:tc>
        <w:tc>
          <w:tcPr>
            <w:tcW w:type="dxa" w:w="1126"/>
          </w:tcPr>
          <w:p>
            <w:pPr>
              <w:spacing w:after="0"/>
              <w:jc w:val="right"/>
            </w:pPr>
            <w:r>
              <w:rPr>
                <w:sz w:val="16"/>
              </w:rPr>
              <w:t>$109,508</w:t>
            </w:r>
          </w:p>
        </w:tc>
        <w:tc>
          <w:tcPr>
            <w:tcW w:type="dxa" w:w="1126"/>
          </w:tcPr>
          <w:p>
            <w:pPr>
              <w:spacing w:after="0"/>
              <w:jc w:val="right"/>
            </w:pPr>
            <w:r>
              <w:rPr>
                <w:sz w:val="16"/>
              </w:rPr>
              <w:t>n/a</w:t>
            </w:r>
          </w:p>
        </w:tc>
        <w:tc>
          <w:tcPr>
            <w:tcW w:type="dxa" w:w="1085"/>
          </w:tcPr>
          <w:p>
            <w:pPr>
              <w:spacing w:after="0"/>
              <w:jc w:val="right"/>
            </w:pPr>
            <w:r>
              <w:rPr>
                <w:sz w:val="16"/>
              </w:rPr>
              <w:t>$6,292</w:t>
            </w:r>
          </w:p>
        </w:tc>
        <w:tc>
          <w:tcPr>
            <w:tcW w:type="dxa" w:w="1305"/>
          </w:tcPr>
          <w:p>
            <w:pPr>
              <w:spacing w:after="0"/>
              <w:jc w:val="right"/>
            </w:pPr>
            <w:r>
              <w:rPr>
                <w:sz w:val="16"/>
              </w:rPr>
              <w:t>0.000923%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$11,845,154,539</w:t>
            </w:r>
          </w:p>
        </w:tc>
        <w:tc>
          <w:tcPr>
            <w:tcW w:type="dxa" w:w="1130"/>
          </w:tcPr>
          <w:p>
            <w:pPr>
              <w:spacing w:after="0"/>
              <w:jc w:val="right"/>
            </w:pPr>
            <w:r>
              <w:rPr>
                <w:sz w:val="16"/>
              </w:rPr>
              <w:t>$8,546,472</w:t>
            </w:r>
          </w:p>
        </w:tc>
        <w:tc>
          <w:tcPr>
            <w:tcW w:type="dxa" w:w="1040"/>
          </w:tcPr>
          <w:p>
            <w:pPr>
              <w:spacing w:after="0"/>
              <w:jc w:val="right"/>
            </w:pPr>
            <w:r>
              <w:rPr>
                <w:sz w:val="16"/>
              </w:rPr>
              <w:t>3,074</w:t>
            </w:r>
          </w:p>
        </w:tc>
        <w:tc>
          <w:tcPr>
            <w:tcW w:type="dxa" w:w="1126"/>
          </w:tcPr>
          <w:p>
            <w:pPr>
              <w:spacing w:after="0"/>
              <w:jc w:val="right"/>
            </w:pPr>
            <w:r>
              <w:rPr>
                <w:sz w:val="16"/>
              </w:rPr>
              <w:t>$11,972,242</w:t>
            </w:r>
          </w:p>
        </w:tc>
        <w:tc>
          <w:tcPr>
            <w:tcW w:type="dxa" w:w="1126"/>
          </w:tcPr>
          <w:p>
            <w:pPr>
              <w:spacing w:after="0"/>
              <w:jc w:val="right"/>
            </w:pPr>
            <w:r>
              <w:rPr>
                <w:sz w:val="16"/>
              </w:rPr>
              <w:t>$15,150</w:t>
            </w:r>
          </w:p>
        </w:tc>
        <w:tc>
          <w:tcPr>
            <w:tcW w:type="dxa" w:w="1085"/>
          </w:tcPr>
          <w:p>
            <w:pPr>
              <w:spacing w:after="0"/>
              <w:jc w:val="right"/>
            </w:pPr>
            <w:r>
              <w:rPr>
                <w:sz w:val="16"/>
              </w:rPr>
              <w:t>$81,240</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$659,631,157</w:t>
            </w:r>
          </w:p>
        </w:tc>
        <w:tc>
          <w:tcPr>
            <w:tcW w:type="dxa" w:w="1130"/>
          </w:tcPr>
          <w:p>
            <w:pPr>
              <w:spacing w:after="0"/>
              <w:jc w:val="right"/>
            </w:pPr>
            <w:r>
              <w:rPr>
                <w:sz w:val="16"/>
              </w:rPr>
              <w:t>n/a</w:t>
            </w:r>
          </w:p>
        </w:tc>
        <w:tc>
          <w:tcPr>
            <w:tcW w:type="dxa" w:w="1040"/>
          </w:tcPr>
          <w:p>
            <w:pPr>
              <w:spacing w:after="0"/>
              <w:jc w:val="right"/>
            </w:pPr>
            <w:r>
              <w:rPr>
                <w:sz w:val="16"/>
              </w:rPr>
              <w:t>4,833</w:t>
            </w:r>
          </w:p>
        </w:tc>
        <w:tc>
          <w:tcPr>
            <w:tcW w:type="dxa" w:w="1126"/>
          </w:tcPr>
          <w:p>
            <w:pPr>
              <w:spacing w:after="0"/>
              <w:jc w:val="right"/>
            </w:pPr>
            <w:r>
              <w:rPr>
                <w:sz w:val="16"/>
              </w:rPr>
              <w:t>$2,787</w:t>
            </w:r>
          </w:p>
        </w:tc>
        <w:tc>
          <w:tcPr>
            <w:tcW w:type="dxa" w:w="1126"/>
          </w:tcPr>
          <w:p>
            <w:pPr>
              <w:spacing w:after="0"/>
              <w:jc w:val="right"/>
            </w:pPr>
            <w:r>
              <w:rPr>
                <w:sz w:val="16"/>
              </w:rPr>
              <w:t>n/a</w:t>
            </w:r>
          </w:p>
        </w:tc>
        <w:tc>
          <w:tcPr>
            <w:tcW w:type="dxa" w:w="1085"/>
          </w:tcPr>
          <w:p>
            <w:pPr>
              <w:spacing w:after="0"/>
              <w:jc w:val="right"/>
            </w:pPr>
            <w:r>
              <w:rPr>
                <w:sz w:val="16"/>
              </w:rPr>
              <w:t>$6,252</w:t>
            </w:r>
          </w:p>
        </w:tc>
        <w:tc>
          <w:tcPr>
            <w:tcW w:type="dxa" w:w="1305"/>
          </w:tcPr>
          <w:p>
            <w:pPr>
              <w:spacing w:after="0"/>
              <w:jc w:val="right"/>
            </w:pPr>
            <w:r>
              <w:rPr>
                <w:sz w:val="16"/>
              </w:rPr>
              <w:t>0.000422%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$11,868,141,791</w:t>
            </w:r>
          </w:p>
        </w:tc>
        <w:tc>
          <w:tcPr>
            <w:tcW w:type="dxa" w:w="1130"/>
          </w:tcPr>
          <w:p>
            <w:pPr>
              <w:spacing w:after="0"/>
              <w:jc w:val="right"/>
            </w:pPr>
            <w:r>
              <w:rPr>
                <w:sz w:val="16"/>
              </w:rPr>
              <w:t>n/a</w:t>
            </w:r>
          </w:p>
        </w:tc>
        <w:tc>
          <w:tcPr>
            <w:tcW w:type="dxa" w:w="1040"/>
          </w:tcPr>
          <w:p>
            <w:pPr>
              <w:spacing w:after="0"/>
              <w:jc w:val="right"/>
            </w:pPr>
            <w:r>
              <w:rPr>
                <w:sz w:val="16"/>
              </w:rPr>
              <w:t>67,817</w:t>
            </w:r>
          </w:p>
        </w:tc>
        <w:tc>
          <w:tcPr>
            <w:tcW w:type="dxa" w:w="1126"/>
          </w:tcPr>
          <w:p>
            <w:pPr>
              <w:spacing w:after="0"/>
              <w:jc w:val="right"/>
            </w:pPr>
            <w:r>
              <w:rPr>
                <w:sz w:val="16"/>
              </w:rPr>
              <w:t>$36,882</w:t>
            </w:r>
          </w:p>
        </w:tc>
        <w:tc>
          <w:tcPr>
            <w:tcW w:type="dxa" w:w="1126"/>
          </w:tcPr>
          <w:p>
            <w:pPr>
              <w:spacing w:after="0"/>
              <w:jc w:val="right"/>
            </w:pPr>
            <w:r>
              <w:rPr>
                <w:sz w:val="16"/>
              </w:rPr>
              <w:t>n/a</w:t>
            </w:r>
          </w:p>
        </w:tc>
        <w:tc>
          <w:tcPr>
            <w:tcW w:type="dxa" w:w="1085"/>
          </w:tcPr>
          <w:p>
            <w:pPr>
              <w:spacing w:after="0"/>
              <w:jc w:val="right"/>
            </w:pPr>
            <w:r>
              <w:rPr>
                <w:sz w:val="16"/>
              </w:rPr>
              <w:t>$436,472</w:t>
            </w:r>
          </w:p>
        </w:tc>
        <w:tc>
          <w:tcPr>
            <w:tcW w:type="dxa" w:w="1305"/>
          </w:tcPr>
          <w:p>
            <w:pPr>
              <w:spacing w:after="0"/>
              <w:jc w:val="right"/>
            </w:pPr>
            <w:r>
              <w:rPr>
                <w:sz w:val="16"/>
              </w:rPr>
              <w:t>0.000311%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$11,868,141,791</w:t>
            </w:r>
          </w:p>
        </w:tc>
        <w:tc>
          <w:tcPr>
            <w:tcW w:type="dxa" w:w="1130"/>
          </w:tcPr>
          <w:p>
            <w:pPr>
              <w:spacing w:after="0"/>
              <w:jc w:val="right"/>
            </w:pPr>
            <w:r>
              <w:rPr>
                <w:sz w:val="16"/>
              </w:rPr>
              <w:t>$34,408,640</w:t>
            </w:r>
          </w:p>
        </w:tc>
        <w:tc>
          <w:tcPr>
            <w:tcW w:type="dxa" w:w="1040"/>
          </w:tcPr>
          <w:p>
            <w:pPr>
              <w:spacing w:after="0"/>
              <w:jc w:val="right"/>
            </w:pPr>
            <w:r>
              <w:rPr>
                <w:sz w:val="16"/>
              </w:rPr>
              <w:t>67,817</w:t>
            </w:r>
          </w:p>
        </w:tc>
        <w:tc>
          <w:tcPr>
            <w:tcW w:type="dxa" w:w="1126"/>
          </w:tcPr>
          <w:p>
            <w:pPr>
              <w:spacing w:after="0"/>
              <w:jc w:val="right"/>
            </w:pPr>
            <w:r>
              <w:rPr>
                <w:sz w:val="16"/>
              </w:rPr>
              <w:t>$254,299</w:t>
            </w:r>
          </w:p>
        </w:tc>
        <w:tc>
          <w:tcPr>
            <w:tcW w:type="dxa" w:w="1126"/>
          </w:tcPr>
          <w:p>
            <w:pPr>
              <w:spacing w:after="0"/>
              <w:jc w:val="right"/>
            </w:pPr>
            <w:r>
              <w:rPr>
                <w:sz w:val="16"/>
              </w:rPr>
              <w:t>$14,165</w:t>
            </w:r>
          </w:p>
        </w:tc>
        <w:tc>
          <w:tcPr>
            <w:tcW w:type="dxa" w:w="1085"/>
          </w:tcPr>
          <w:p>
            <w:pPr>
              <w:spacing w:after="0"/>
              <w:jc w:val="right"/>
            </w:pPr>
            <w:r>
              <w:rPr>
                <w:sz w:val="16"/>
              </w:rPr>
              <w:t>$680,179</w:t>
            </w:r>
          </w:p>
        </w:tc>
        <w:tc>
          <w:tcPr>
            <w:tcW w:type="dxa" w:w="1305"/>
          </w:tcPr>
          <w:p>
            <w:pPr>
              <w:spacing w:after="0"/>
              <w:jc w:val="right"/>
            </w:pPr>
            <w:r>
              <w:rPr>
                <w:sz w:val="16"/>
              </w:rPr>
              <w:t>0.00214%</w:t>
            </w:r>
          </w:p>
        </w:tc>
        <w:tc>
          <w:tcPr>
            <w:tcW w:type="dxa" w:w="1153"/>
          </w:tcPr>
          <w:p>
            <w:pPr>
              <w:spacing w:after="0"/>
              <w:jc w:val="right"/>
            </w:pPr>
            <w:r>
              <w:rPr>
                <w:sz w:val="16"/>
              </w:rPr>
              <w:t>$54,000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$11,868,141,791</w:t>
            </w:r>
          </w:p>
        </w:tc>
        <w:tc>
          <w:tcPr>
            <w:tcW w:type="dxa" w:w="1130"/>
          </w:tcPr>
          <w:p>
            <w:pPr>
              <w:spacing w:after="0"/>
              <w:jc w:val="right"/>
            </w:pPr>
            <w:r>
              <w:rPr>
                <w:sz w:val="16"/>
              </w:rPr>
              <w:t>$34,408,640</w:t>
            </w:r>
          </w:p>
        </w:tc>
        <w:tc>
          <w:tcPr>
            <w:tcW w:type="dxa" w:w="1040"/>
          </w:tcPr>
          <w:p>
            <w:pPr>
              <w:spacing w:after="0"/>
              <w:jc w:val="right"/>
            </w:pPr>
            <w:r>
              <w:rPr>
                <w:sz w:val="16"/>
              </w:rPr>
              <w:t>67,817</w:t>
            </w:r>
          </w:p>
        </w:tc>
        <w:tc>
          <w:tcPr>
            <w:tcW w:type="dxa" w:w="1126"/>
          </w:tcPr>
          <w:p>
            <w:pPr>
              <w:spacing w:after="0"/>
              <w:jc w:val="right"/>
            </w:pPr>
            <w:r>
              <w:rPr>
                <w:sz w:val="16"/>
              </w:rPr>
              <w:t>$2,202,055</w:t>
            </w:r>
          </w:p>
        </w:tc>
        <w:tc>
          <w:tcPr>
            <w:tcW w:type="dxa" w:w="1126"/>
          </w:tcPr>
          <w:p>
            <w:pPr>
              <w:spacing w:after="0"/>
              <w:jc w:val="right"/>
            </w:pPr>
            <w:r>
              <w:rPr>
                <w:sz w:val="16"/>
              </w:rPr>
              <w:t>$1,978</w:t>
            </w:r>
          </w:p>
        </w:tc>
        <w:tc>
          <w:tcPr>
            <w:tcW w:type="dxa" w:w="1085"/>
          </w:tcPr>
          <w:p>
            <w:pPr>
              <w:spacing w:after="0"/>
              <w:jc w:val="right"/>
            </w:pPr>
            <w:r>
              <w:rPr>
                <w:sz w:val="16"/>
              </w:rPr>
              <w:t>$3,547,240</w:t>
            </w:r>
          </w:p>
        </w:tc>
        <w:tc>
          <w:tcPr>
            <w:tcW w:type="dxa" w:w="1305"/>
          </w:tcPr>
          <w:p>
            <w:pPr>
              <w:spacing w:after="0"/>
              <w:jc w:val="right"/>
            </w:pPr>
            <w:r>
              <w:rPr>
                <w:sz w:val="16"/>
              </w:rPr>
              <w:t>0.0186%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$537,978,893</w:t>
            </w:r>
          </w:p>
        </w:tc>
        <w:tc>
          <w:tcPr>
            <w:tcW w:type="dxa" w:w="1130"/>
          </w:tcPr>
          <w:p>
            <w:pPr>
              <w:spacing w:after="0"/>
              <w:jc w:val="right"/>
            </w:pPr>
            <w:r>
              <w:rPr>
                <w:sz w:val="16"/>
              </w:rPr>
              <w:t>$3,599,290</w:t>
            </w:r>
          </w:p>
        </w:tc>
        <w:tc>
          <w:tcPr>
            <w:tcW w:type="dxa" w:w="1040"/>
          </w:tcPr>
          <w:p>
            <w:pPr>
              <w:spacing w:after="0"/>
              <w:jc w:val="right"/>
            </w:pPr>
            <w:r>
              <w:rPr>
                <w:sz w:val="16"/>
              </w:rPr>
              <w:t>5,433</w:t>
            </w:r>
          </w:p>
        </w:tc>
        <w:tc>
          <w:tcPr>
            <w:tcW w:type="dxa" w:w="1126"/>
          </w:tcPr>
          <w:p>
            <w:pPr>
              <w:spacing w:after="0"/>
              <w:jc w:val="right"/>
            </w:pPr>
            <w:r>
              <w:rPr>
                <w:sz w:val="16"/>
              </w:rPr>
              <w:t>$17,451</w:t>
            </w:r>
          </w:p>
        </w:tc>
        <w:tc>
          <w:tcPr>
            <w:tcW w:type="dxa" w:w="1126"/>
          </w:tcPr>
          <w:p>
            <w:pPr>
              <w:spacing w:after="0"/>
              <w:jc w:val="right"/>
            </w:pPr>
            <w:r>
              <w:rPr>
                <w:sz w:val="16"/>
              </w:rPr>
              <w:t>$44</w:t>
            </w:r>
          </w:p>
        </w:tc>
        <w:tc>
          <w:tcPr>
            <w:tcW w:type="dxa" w:w="1085"/>
          </w:tcPr>
          <w:p>
            <w:pPr>
              <w:spacing w:after="0"/>
              <w:jc w:val="right"/>
            </w:pPr>
            <w:r>
              <w:rPr>
                <w:sz w:val="16"/>
              </w:rPr>
              <w:t>$7,145</w:t>
            </w:r>
          </w:p>
        </w:tc>
        <w:tc>
          <w:tcPr>
            <w:tcW w:type="dxa" w:w="1305"/>
          </w:tcPr>
          <w:p>
            <w:pPr>
              <w:spacing w:after="0"/>
              <w:jc w:val="right"/>
            </w:pPr>
            <w:r>
              <w:rPr>
                <w:sz w:val="16"/>
              </w:rPr>
              <w:t>0.00324%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$11,868,141,791</w:t>
            </w:r>
          </w:p>
        </w:tc>
        <w:tc>
          <w:tcPr>
            <w:tcW w:type="dxa" w:w="1130"/>
          </w:tcPr>
          <w:p>
            <w:pPr>
              <w:spacing w:after="0"/>
              <w:jc w:val="right"/>
            </w:pPr>
            <w:r>
              <w:rPr>
                <w:sz w:val="16"/>
              </w:rPr>
              <w:t>$34,408,640</w:t>
            </w:r>
          </w:p>
        </w:tc>
        <w:tc>
          <w:tcPr>
            <w:tcW w:type="dxa" w:w="1040"/>
          </w:tcPr>
          <w:p>
            <w:pPr>
              <w:spacing w:after="0"/>
              <w:jc w:val="right"/>
            </w:pPr>
            <w:r>
              <w:rPr>
                <w:sz w:val="16"/>
              </w:rPr>
              <w:t>67,817</w:t>
            </w:r>
          </w:p>
        </w:tc>
        <w:tc>
          <w:tcPr>
            <w:tcW w:type="dxa" w:w="1126"/>
          </w:tcPr>
          <w:p>
            <w:pPr>
              <w:spacing w:after="0"/>
              <w:jc w:val="right"/>
            </w:pPr>
            <w:r>
              <w:rPr>
                <w:sz w:val="16"/>
              </w:rPr>
              <w:t>$84,591</w:t>
            </w:r>
          </w:p>
        </w:tc>
        <w:tc>
          <w:tcPr>
            <w:tcW w:type="dxa" w:w="1126"/>
          </w:tcPr>
          <w:p>
            <w:pPr>
              <w:spacing w:after="0"/>
              <w:jc w:val="right"/>
            </w:pPr>
            <w:r>
              <w:rPr>
                <w:sz w:val="16"/>
              </w:rPr>
              <w:t>$1</w:t>
            </w:r>
          </w:p>
        </w:tc>
        <w:tc>
          <w:tcPr>
            <w:tcW w:type="dxa" w:w="1085"/>
          </w:tcPr>
          <w:p>
            <w:pPr>
              <w:spacing w:after="0"/>
              <w:jc w:val="right"/>
            </w:pPr>
            <w:r>
              <w:rPr>
                <w:sz w:val="16"/>
              </w:rPr>
              <w:t>$47,768</w:t>
            </w:r>
          </w:p>
        </w:tc>
        <w:tc>
          <w:tcPr>
            <w:tcW w:type="dxa" w:w="1305"/>
          </w:tcPr>
          <w:p>
            <w:pPr>
              <w:spacing w:after="0"/>
              <w:jc w:val="right"/>
            </w:pPr>
            <w:r>
              <w:rPr>
                <w:sz w:val="16"/>
              </w:rPr>
              <w:t>0.000713%</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2022-10-06 (Storm Events through 2026-06-30): 43 county-coded records, 31 with a damage value recorded (including $0), $54,000; 10 zone-level records, 9 with a damage value recorded (including $0), $10,000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67,817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$11,868,141,791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$34,408,640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$16,533,206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$10,788,706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33</w:t>
            </w:r>
          </w:p>
        </w:tc>
        <w:tc>
          <w:tcPr>
            <w:tcW w:type="dxa" w:w="1336"/>
          </w:tcPr>
          <w:p>
            <w:pPr>
              <w:spacing w:after="0"/>
              <w:jc w:val="right"/>
            </w:pPr>
            <w:r>
              <w:rPr>
                <w:sz w:val="16"/>
              </w:rPr>
              <w:t>10</w:t>
            </w:r>
          </w:p>
        </w:tc>
        <w:tc>
          <w:tcPr>
            <w:tcW w:type="dxa" w:w="1336"/>
          </w:tcPr>
          <w:p>
            <w:pPr>
              <w:spacing w:after="0"/>
              <w:jc w:val="right"/>
            </w:pPr>
            <w:r>
              <w:rPr>
                <w:sz w:val="16"/>
              </w:rPr>
              <w:t>33</w:t>
            </w:r>
          </w:p>
        </w:tc>
        <w:tc>
          <w:tcPr>
            <w:tcW w:type="dxa" w:w="1336"/>
          </w:tcPr>
          <w:p>
            <w:pPr>
              <w:spacing w:after="0"/>
              <w:jc w:val="right"/>
            </w:pPr>
            <w:r>
              <w:rPr>
                <w:sz w:val="16"/>
              </w:rPr>
              <w:t>0</w:t>
            </w:r>
          </w:p>
        </w:tc>
        <w:tc>
          <w:tcPr>
            <w:tcW w:type="dxa" w:w="1487"/>
          </w:tcPr>
          <w:p>
            <w:pPr>
              <w:spacing w:after="0"/>
              <w:jc w:val="right"/>
            </w:pPr>
            <w:r>
              <w:rPr>
                <w:sz w:val="16"/>
              </w:rPr>
              <w:t>8</w:t>
            </w:r>
          </w:p>
        </w:tc>
      </w:tr>
      <w:tr>
        <w:trPr>
          <w:cantSplit/>
        </w:trPr>
        <w:tc>
          <w:tcPr>
            <w:tcW w:type="dxa" w:w="4609"/>
          </w:tcPr>
          <w:p>
            <w:pPr>
              <w:spacing w:after="0"/>
              <w:jc w:val="left"/>
            </w:pPr>
            <w:r>
              <w:rPr>
                <w:sz w:val="16"/>
              </w:rPr>
              <w:t>of which: Catoosa County (unincorporated area)</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Ringgold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Fort Oglethorpe city</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20</w:t>
            </w:r>
          </w:p>
        </w:tc>
        <w:tc>
          <w:tcPr>
            <w:tcW w:type="dxa" w:w="1336"/>
          </w:tcPr>
          <w:p>
            <w:pPr>
              <w:spacing w:after="0"/>
              <w:jc w:val="right"/>
            </w:pPr>
            <w:r>
              <w:rPr>
                <w:sz w:val="16"/>
              </w:rPr>
              <w:t>7</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Catoosa County (unincorporated area)</w:t>
            </w:r>
          </w:p>
        </w:tc>
        <w:tc>
          <w:tcPr>
            <w:tcW w:type="dxa" w:w="1531"/>
          </w:tcPr>
          <w:p>
            <w:pPr>
              <w:spacing w:after="0"/>
              <w:jc w:val="left"/>
            </w:pPr>
            <w:r>
              <w:rPr>
                <w:sz w:val="16"/>
              </w:rPr>
              <w:t>130028</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12</w:t>
            </w:r>
          </w:p>
        </w:tc>
        <w:tc>
          <w:tcPr>
            <w:tcW w:type="dxa" w:w="1375"/>
          </w:tcPr>
          <w:p>
            <w:pPr>
              <w:spacing w:after="0"/>
              <w:jc w:val="right"/>
            </w:pPr>
            <w:r>
              <w:rPr>
                <w:sz w:val="16"/>
              </w:rPr>
              <w:t>2</w:t>
            </w:r>
          </w:p>
        </w:tc>
        <w:tc>
          <w:tcPr>
            <w:tcW w:type="dxa" w:w="1375"/>
          </w:tcPr>
          <w:p>
            <w:pPr>
              <w:spacing w:after="0"/>
              <w:jc w:val="right"/>
            </w:pPr>
            <w:r>
              <w:rPr>
                <w:sz w:val="16"/>
              </w:rPr>
              <w:t>12</w:t>
            </w:r>
          </w:p>
        </w:tc>
        <w:tc>
          <w:tcPr>
            <w:tcW w:type="dxa" w:w="1375"/>
          </w:tcPr>
          <w:p>
            <w:pPr>
              <w:spacing w:after="0"/>
              <w:jc w:val="right"/>
            </w:pPr>
            <w:r>
              <w:rPr>
                <w:sz w:val="16"/>
              </w:rPr>
              <w:t>0</w:t>
            </w:r>
          </w:p>
        </w:tc>
        <w:tc>
          <w:tcPr>
            <w:tcW w:type="dxa" w:w="1531"/>
          </w:tcPr>
          <w:p>
            <w:pPr>
              <w:spacing w:after="0"/>
              <w:jc w:val="right"/>
            </w:pPr>
            <w:r>
              <w:rPr>
                <w:sz w:val="16"/>
              </w:rPr>
              <w:t>4</w:t>
            </w:r>
          </w:p>
        </w:tc>
      </w:tr>
      <w:tr>
        <w:trPr>
          <w:cantSplit/>
        </w:trPr>
        <w:tc>
          <w:tcPr>
            <w:tcW w:type="dxa" w:w="2800"/>
          </w:tcPr>
          <w:p>
            <w:pPr>
              <w:spacing w:after="0"/>
              <w:jc w:val="left"/>
            </w:pPr>
            <w:r>
              <w:rPr>
                <w:sz w:val="16"/>
              </w:rPr>
              <w:t>Fort Oglethorpe city</w:t>
            </w:r>
          </w:p>
        </w:tc>
        <w:tc>
          <w:tcPr>
            <w:tcW w:type="dxa" w:w="1531"/>
          </w:tcPr>
          <w:p>
            <w:pPr>
              <w:spacing w:after="0"/>
              <w:jc w:val="left"/>
            </w:pPr>
            <w:r>
              <w:rPr>
                <w:sz w:val="16"/>
              </w:rPr>
              <w:t>130248</w:t>
            </w:r>
          </w:p>
        </w:tc>
        <w:tc>
          <w:tcPr>
            <w:tcW w:type="dxa" w:w="1375"/>
          </w:tcPr>
          <w:p>
            <w:pPr>
              <w:spacing w:after="0"/>
              <w:jc w:val="right"/>
            </w:pPr>
            <w:r>
              <w:rPr>
                <w:sz w:val="16"/>
              </w:rPr>
              <w:t>0</w:t>
            </w:r>
          </w:p>
        </w:tc>
        <w:tc>
          <w:tcPr>
            <w:tcW w:type="dxa" w:w="1375"/>
          </w:tcPr>
          <w:p>
            <w:pPr>
              <w:spacing w:after="0"/>
              <w:jc w:val="right"/>
            </w:pPr>
            <w:r>
              <w:rPr>
                <w:sz w:val="16"/>
              </w:rPr>
              <w:t>7</w:t>
            </w:r>
          </w:p>
        </w:tc>
        <w:tc>
          <w:tcPr>
            <w:tcW w:type="dxa" w:w="1375"/>
          </w:tcPr>
          <w:p>
            <w:pPr>
              <w:spacing w:after="0"/>
              <w:jc w:val="right"/>
            </w:pPr>
            <w:r>
              <w:rPr>
                <w:sz w:val="16"/>
              </w:rPr>
              <w:t>20</w:t>
            </w:r>
          </w:p>
        </w:tc>
        <w:tc>
          <w:tcPr>
            <w:tcW w:type="dxa" w:w="1375"/>
          </w:tcPr>
          <w:p>
            <w:pPr>
              <w:spacing w:after="0"/>
              <w:jc w:val="right"/>
            </w:pPr>
            <w:r>
              <w:rPr>
                <w:sz w:val="16"/>
              </w:rPr>
              <w:t>7</w:t>
            </w:r>
          </w:p>
        </w:tc>
        <w:tc>
          <w:tcPr>
            <w:tcW w:type="dxa" w:w="1375"/>
          </w:tcPr>
          <w:p>
            <w:pPr>
              <w:spacing w:after="0"/>
              <w:jc w:val="right"/>
            </w:pPr>
            <w:r>
              <w:rPr>
                <w:sz w:val="16"/>
              </w:rPr>
              <w:t>20</w:t>
            </w:r>
          </w:p>
        </w:tc>
        <w:tc>
          <w:tcPr>
            <w:tcW w:type="dxa" w:w="1375"/>
          </w:tcPr>
          <w:p>
            <w:pPr>
              <w:spacing w:after="0"/>
              <w:jc w:val="right"/>
            </w:pPr>
            <w:r>
              <w:rPr>
                <w:sz w:val="16"/>
              </w:rPr>
              <w:t>0</w:t>
            </w:r>
          </w:p>
        </w:tc>
        <w:tc>
          <w:tcPr>
            <w:tcW w:type="dxa" w:w="1531"/>
          </w:tcPr>
          <w:p>
            <w:pPr>
              <w:spacing w:after="0"/>
              <w:jc w:val="right"/>
            </w:pPr>
            <w:r>
              <w:rPr>
                <w:sz w:val="16"/>
              </w:rPr>
              <w:t>4</w:t>
            </w:r>
          </w:p>
        </w:tc>
      </w:tr>
      <w:tr>
        <w:trPr>
          <w:cantSplit/>
        </w:trPr>
        <w:tc>
          <w:tcPr>
            <w:tcW w:type="dxa" w:w="2800"/>
          </w:tcPr>
          <w:p>
            <w:pPr>
              <w:spacing w:after="0"/>
              <w:jc w:val="left"/>
            </w:pPr>
            <w:r>
              <w:rPr>
                <w:sz w:val="16"/>
              </w:rPr>
              <w:t>Ringgold city</w:t>
            </w:r>
          </w:p>
        </w:tc>
        <w:tc>
          <w:tcPr>
            <w:tcW w:type="dxa" w:w="1531"/>
          </w:tcPr>
          <w:p>
            <w:pPr>
              <w:spacing w:after="0"/>
              <w:jc w:val="left"/>
            </w:pPr>
            <w:r>
              <w:rPr>
                <w:sz w:val="16"/>
              </w:rPr>
              <w:t>130029</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1</w:t>
            </w:r>
          </w:p>
        </w:tc>
        <w:tc>
          <w:tcPr>
            <w:tcW w:type="dxa" w:w="1375"/>
          </w:tcPr>
          <w:p>
            <w:pPr>
              <w:spacing w:after="0"/>
              <w:jc w:val="right"/>
            </w:pPr>
            <w:r>
              <w:rPr>
                <w:sz w:val="16"/>
              </w:rPr>
              <w:t>1</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14</w:t>
            </w:r>
          </w:p>
        </w:tc>
        <w:tc>
          <w:tcPr>
            <w:tcW w:type="dxa" w:w="1496"/>
          </w:tcPr>
          <w:p>
            <w:pPr>
              <w:spacing w:after="0"/>
              <w:jc w:val="right"/>
            </w:pPr>
            <w:r>
              <w:rPr>
                <w:sz w:val="16"/>
              </w:rPr>
              <w:t>7</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Catoosa County, GA: risk-assessment baseline packet, release 2026-10 (data as of 2026-09-30; County FIPS 13047). Automated baseline. </w:t>
      </w:r>
      <w:hyperlink r:id="rId16">
        <w:r>
          <w:rPr>
            <w:color w:val="1F4E99"/>
            <w:sz w:val="17"/>
            <w:u w:val="single"/>
          </w:rPr>
          <w:t>https://hazardplain.org/ga/13047/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Catoosa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4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Catoosa County, GA: Risk-assessment baseline packet</dc:title>
  <dc:subject>Hazard Plain release 2026-10, as of 2026-09-30. Automated baseline</dc:subject>
  <dc:creator>Hazard Plain</dc:creator>
  <cp:keywords>Hazard Plain; hazard mitigation; risk assessment; 13047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