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Butts County, GA</w:t>
      </w:r>
    </w:p>
    <w:p>
      <w:pPr>
        <w:spacing w:after="120" w:before="0"/>
      </w:pPr>
      <w:r>
        <w:rPr>
          <w:color w:val="555555"/>
          <w:sz w:val="24"/>
        </w:rPr>
        <w:t>Risk-assessment baseline packet</w:t>
      </w:r>
    </w:p>
    <w:p>
      <w:pPr>
        <w:spacing w:after="120" w:before="0"/>
      </w:pPr>
      <w:r>
        <w:rPr>
          <w:b/>
          <w:sz w:val="18"/>
        </w:rPr>
        <w:t xml:space="preserve">County FIPS: </w:t>
      </w:r>
      <w:r>
        <w:rPr>
          <w:sz w:val="18"/>
        </w:rPr>
        <w:t>13035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2030-11-18. Plan: Butts County (FEMA plan 110660), approved 2025-11-19.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2025-11-19: 1 new hazard declaration (1 incident): EM-3642-GA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($3,049,202 a year), Strong Wind ($995,316) and Tornado ($862,611).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2030-11-18</w:t>
      </w:r>
    </w:p>
    <w:p>
      <w:pPr>
        <w:keepNext/>
        <w:spacing w:after="40" w:before="0"/>
      </w:pPr>
      <w:r>
        <w:rPr>
          <w:b/>
        </w:rPr>
        <w:t xml:space="preserve">Plan: </w:t>
      </w:r>
      <w:r>
        <w:rPr/>
        <w:t>Butts County (FEMA plan 110660)</w:t>
      </w:r>
    </w:p>
    <w:p>
      <w:pPr>
        <w:keepNext/>
        <w:spacing w:after="40" w:before="0"/>
      </w:pPr>
      <w:r>
        <w:rPr>
          <w:b/>
        </w:rPr>
        <w:t xml:space="preserve">Approved: </w:t>
      </w:r>
      <w:r>
        <w:rPr/>
        <w:t>2025-11-19</w:t>
      </w:r>
    </w:p>
    <w:p>
      <w:pPr>
        <w:keepNext/>
        <w:spacing w:after="40" w:before="0"/>
      </w:pPr>
      <w:r>
        <w:rPr>
          <w:b/>
        </w:rPr>
        <w:t xml:space="preserve">Days to expiry: </w:t>
      </w:r>
      <w:r>
        <w:rPr/>
        <w:t>1,510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1"/>
        <w:gridCol w:w="1394"/>
        <w:gridCol w:w="2429"/>
        <w:gridCol w:w="2626"/>
        <w:gridCol w:w="1037"/>
        <w:gridCol w:w="1037"/>
        <w:gridCol w:w="880"/>
        <w:gridCol w:w="3149"/>
      </w:tblGrid>
      <w:tr>
        <w:trPr>
          <w:cantSplit/>
          <w:tblHeader/>
        </w:trPr>
        <w:tc>
          <w:tcPr>
            <w:tcW w:type="dxa" w:w="15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Status</w:t>
            </w:r>
          </w:p>
        </w:tc>
        <w:tc>
          <w:tcPr>
            <w:tcW w:type="dxa" w:w="262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9"/>
            <w:shd w:val="clear" w:color="auto" w:fill="E8E8E8"/>
          </w:tcPr>
          <w:p>
            <w:pPr>
              <w:spacing w:after="0"/>
              <w:jc w:val="left"/>
            </w:pPr>
            <w:r>
              <w:rPr>
                <w:b/>
                <w:sz w:val="16"/>
              </w:rPr>
              <w:t>Notes</w:t>
            </w:r>
          </w:p>
        </w:tc>
      </w:tr>
      <w:tr>
        <w:trPr>
          <w:cantSplit/>
        </w:trPr>
        <w:tc>
          <w:tcPr>
            <w:tcW w:type="dxa" w:w="1561"/>
          </w:tcPr>
          <w:p>
            <w:pPr>
              <w:spacing w:after="0"/>
              <w:jc w:val="left"/>
            </w:pPr>
            <w:r>
              <w:rPr>
                <w:sz w:val="16"/>
              </w:rPr>
              <w:t>Butts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2030-11-18</w:t>
            </w:r>
          </w:p>
        </w:tc>
        <w:tc>
          <w:tcPr>
            <w:tcW w:type="dxa" w:w="2626"/>
          </w:tcPr>
          <w:p>
            <w:pPr>
              <w:spacing w:after="0"/>
              <w:jc w:val="left"/>
            </w:pPr>
            <w:r>
              <w:rPr>
                <w:sz w:val="16"/>
              </w:rPr>
              <w:t>Butts County (FEMA plan 110660)</w:t>
            </w:r>
          </w:p>
        </w:tc>
        <w:tc>
          <w:tcPr>
            <w:tcW w:type="dxa" w:w="1037"/>
          </w:tcPr>
          <w:p>
            <w:pPr>
              <w:spacing w:after="0"/>
              <w:jc w:val="left"/>
            </w:pPr>
            <w:r>
              <w:rPr>
                <w:sz w:val="16"/>
              </w:rPr>
              <w:t>2025-11-19</w:t>
            </w:r>
          </w:p>
        </w:tc>
        <w:tc>
          <w:tcPr>
            <w:tcW w:type="dxa" w:w="1037"/>
          </w:tcPr>
          <w:p>
            <w:pPr>
              <w:spacing w:after="0"/>
              <w:jc w:val="left"/>
            </w:pPr>
            <w:r>
              <w:rPr>
                <w:sz w:val="16"/>
              </w:rPr>
              <w:t>2030-11-18</w:t>
            </w:r>
          </w:p>
        </w:tc>
        <w:tc>
          <w:tcPr>
            <w:tcW w:type="dxa" w:w="880"/>
          </w:tcPr>
          <w:p>
            <w:pPr>
              <w:spacing w:after="0"/>
              <w:jc w:val="right"/>
            </w:pPr>
            <w:r>
              <w:rPr>
                <w:sz w:val="16"/>
              </w:rPr>
              <w:t>1,510</w:t>
            </w:r>
          </w:p>
        </w:tc>
        <w:tc>
          <w:tcPr>
            <w:tcW w:type="dxa" w:w="3149"/>
          </w:tcPr>
          <w:p>
            <w:pPr>
              <w:spacing w:after="0"/>
              <w:jc w:val="left"/>
            </w:pPr>
            <w:r>
              <w:rPr>
                <w:sz w:val="16"/>
              </w:rPr>
              <w:t>this jurisdiction approved 2026-01-12</w:t>
            </w:r>
          </w:p>
        </w:tc>
      </w:tr>
      <w:tr>
        <w:trPr>
          <w:cantSplit/>
        </w:trPr>
        <w:tc>
          <w:tcPr>
            <w:tcW w:type="dxa" w:w="1561"/>
          </w:tcPr>
          <w:p>
            <w:pPr>
              <w:spacing w:after="0"/>
              <w:jc w:val="left"/>
            </w:pPr>
            <w:r>
              <w:rPr>
                <w:sz w:val="16"/>
              </w:rPr>
              <w:t>Flovilla city</w:t>
            </w:r>
          </w:p>
        </w:tc>
        <w:tc>
          <w:tcPr>
            <w:tcW w:type="dxa" w:w="1394"/>
          </w:tcPr>
          <w:p>
            <w:pPr>
              <w:spacing w:after="0"/>
              <w:jc w:val="left"/>
            </w:pPr>
            <w:r>
              <w:rPr>
                <w:sz w:val="16"/>
              </w:rPr>
              <w:t>City</w:t>
            </w:r>
          </w:p>
        </w:tc>
        <w:tc>
          <w:tcPr>
            <w:tcW w:type="dxa" w:w="2429"/>
          </w:tcPr>
          <w:p>
            <w:pPr>
              <w:spacing w:after="0"/>
              <w:jc w:val="left"/>
            </w:pPr>
            <w:r>
              <w:rPr>
                <w:sz w:val="16"/>
              </w:rPr>
              <w:t>Approved, expires 2030-11-18</w:t>
            </w:r>
          </w:p>
        </w:tc>
        <w:tc>
          <w:tcPr>
            <w:tcW w:type="dxa" w:w="2626"/>
          </w:tcPr>
          <w:p>
            <w:pPr>
              <w:spacing w:after="0"/>
              <w:jc w:val="left"/>
            </w:pPr>
            <w:r>
              <w:rPr>
                <w:sz w:val="16"/>
              </w:rPr>
              <w:t>Butts County (FEMA plan 110660)</w:t>
            </w:r>
          </w:p>
        </w:tc>
        <w:tc>
          <w:tcPr>
            <w:tcW w:type="dxa" w:w="1037"/>
          </w:tcPr>
          <w:p>
            <w:pPr>
              <w:spacing w:after="0"/>
              <w:jc w:val="left"/>
            </w:pPr>
            <w:r>
              <w:rPr>
                <w:sz w:val="16"/>
              </w:rPr>
              <w:t>2025-11-19</w:t>
            </w:r>
          </w:p>
        </w:tc>
        <w:tc>
          <w:tcPr>
            <w:tcW w:type="dxa" w:w="1037"/>
          </w:tcPr>
          <w:p>
            <w:pPr>
              <w:spacing w:after="0"/>
              <w:jc w:val="left"/>
            </w:pPr>
            <w:r>
              <w:rPr>
                <w:sz w:val="16"/>
              </w:rPr>
              <w:t>2030-11-18</w:t>
            </w:r>
          </w:p>
        </w:tc>
        <w:tc>
          <w:tcPr>
            <w:tcW w:type="dxa" w:w="880"/>
          </w:tcPr>
          <w:p>
            <w:pPr>
              <w:spacing w:after="0"/>
              <w:jc w:val="right"/>
            </w:pPr>
            <w:r>
              <w:rPr>
                <w:sz w:val="16"/>
              </w:rPr>
              <w:t>1,510</w:t>
            </w:r>
          </w:p>
        </w:tc>
        <w:tc>
          <w:tcPr>
            <w:tcW w:type="dxa" w:w="3149"/>
          </w:tcPr>
          <w:p>
            <w:pPr>
              <w:spacing w:after="0"/>
              <w:jc w:val="left"/>
            </w:pPr>
            <w:r>
              <w:rPr>
                <w:sz w:val="16"/>
              </w:rPr>
              <w:t>this jurisdiction approved 2026-01-12</w:t>
            </w:r>
          </w:p>
        </w:tc>
      </w:tr>
      <w:tr>
        <w:trPr>
          <w:cantSplit/>
        </w:trPr>
        <w:tc>
          <w:tcPr>
            <w:tcW w:type="dxa" w:w="1561"/>
          </w:tcPr>
          <w:p>
            <w:pPr>
              <w:spacing w:after="0"/>
              <w:jc w:val="left"/>
            </w:pPr>
            <w:r>
              <w:rPr>
                <w:sz w:val="16"/>
              </w:rPr>
              <w:t>Jackson city</w:t>
            </w:r>
          </w:p>
        </w:tc>
        <w:tc>
          <w:tcPr>
            <w:tcW w:type="dxa" w:w="1394"/>
          </w:tcPr>
          <w:p>
            <w:pPr>
              <w:spacing w:after="0"/>
              <w:jc w:val="left"/>
            </w:pPr>
            <w:r>
              <w:rPr>
                <w:sz w:val="16"/>
              </w:rPr>
              <w:t>City</w:t>
            </w:r>
          </w:p>
        </w:tc>
        <w:tc>
          <w:tcPr>
            <w:tcW w:type="dxa" w:w="2429"/>
          </w:tcPr>
          <w:p>
            <w:pPr>
              <w:spacing w:after="0"/>
              <w:jc w:val="left"/>
            </w:pPr>
            <w:r>
              <w:rPr>
                <w:sz w:val="16"/>
              </w:rPr>
              <w:t>Approved, expires 2030-11-18</w:t>
            </w:r>
          </w:p>
        </w:tc>
        <w:tc>
          <w:tcPr>
            <w:tcW w:type="dxa" w:w="2626"/>
          </w:tcPr>
          <w:p>
            <w:pPr>
              <w:spacing w:after="0"/>
              <w:jc w:val="left"/>
            </w:pPr>
            <w:r>
              <w:rPr>
                <w:sz w:val="16"/>
              </w:rPr>
              <w:t>Butts County (FEMA plan 110660)</w:t>
            </w:r>
          </w:p>
        </w:tc>
        <w:tc>
          <w:tcPr>
            <w:tcW w:type="dxa" w:w="1037"/>
          </w:tcPr>
          <w:p>
            <w:pPr>
              <w:spacing w:after="0"/>
              <w:jc w:val="left"/>
            </w:pPr>
            <w:r>
              <w:rPr>
                <w:sz w:val="16"/>
              </w:rPr>
              <w:t>2025-11-19</w:t>
            </w:r>
          </w:p>
        </w:tc>
        <w:tc>
          <w:tcPr>
            <w:tcW w:type="dxa" w:w="1037"/>
          </w:tcPr>
          <w:p>
            <w:pPr>
              <w:spacing w:after="0"/>
              <w:jc w:val="left"/>
            </w:pPr>
            <w:r>
              <w:rPr>
                <w:sz w:val="16"/>
              </w:rPr>
              <w:t>2030-11-18</w:t>
            </w:r>
          </w:p>
        </w:tc>
        <w:tc>
          <w:tcPr>
            <w:tcW w:type="dxa" w:w="880"/>
          </w:tcPr>
          <w:p>
            <w:pPr>
              <w:spacing w:after="0"/>
              <w:jc w:val="right"/>
            </w:pPr>
            <w:r>
              <w:rPr>
                <w:sz w:val="16"/>
              </w:rPr>
              <w:t>1,510</w:t>
            </w:r>
          </w:p>
        </w:tc>
        <w:tc>
          <w:tcPr>
            <w:tcW w:type="dxa" w:w="3149"/>
          </w:tcPr>
          <w:p>
            <w:pPr>
              <w:spacing w:after="0"/>
              <w:jc w:val="left"/>
            </w:pPr>
          </w:p>
        </w:tc>
      </w:tr>
      <w:tr>
        <w:trPr>
          <w:cantSplit/>
        </w:trPr>
        <w:tc>
          <w:tcPr>
            <w:tcW w:type="dxa" w:w="1561"/>
          </w:tcPr>
          <w:p>
            <w:pPr>
              <w:spacing w:after="0"/>
              <w:jc w:val="left"/>
            </w:pPr>
            <w:r>
              <w:rPr>
                <w:sz w:val="16"/>
              </w:rPr>
              <w:t>Jenkinsburg city</w:t>
            </w:r>
          </w:p>
        </w:tc>
        <w:tc>
          <w:tcPr>
            <w:tcW w:type="dxa" w:w="1394"/>
          </w:tcPr>
          <w:p>
            <w:pPr>
              <w:spacing w:after="0"/>
              <w:jc w:val="left"/>
            </w:pPr>
            <w:r>
              <w:rPr>
                <w:sz w:val="16"/>
              </w:rPr>
              <w:t>Town</w:t>
            </w:r>
          </w:p>
        </w:tc>
        <w:tc>
          <w:tcPr>
            <w:tcW w:type="dxa" w:w="2429"/>
          </w:tcPr>
          <w:p>
            <w:pPr>
              <w:spacing w:after="0"/>
              <w:jc w:val="left"/>
            </w:pPr>
            <w:r>
              <w:rPr>
                <w:sz w:val="16"/>
              </w:rPr>
              <w:t>Approved, expires 2030-11-18</w:t>
            </w:r>
          </w:p>
        </w:tc>
        <w:tc>
          <w:tcPr>
            <w:tcW w:type="dxa" w:w="2626"/>
          </w:tcPr>
          <w:p>
            <w:pPr>
              <w:spacing w:after="0"/>
              <w:jc w:val="left"/>
            </w:pPr>
            <w:r>
              <w:rPr>
                <w:sz w:val="16"/>
              </w:rPr>
              <w:t>Butts County (FEMA plan 110660)</w:t>
            </w:r>
          </w:p>
        </w:tc>
        <w:tc>
          <w:tcPr>
            <w:tcW w:type="dxa" w:w="1037"/>
          </w:tcPr>
          <w:p>
            <w:pPr>
              <w:spacing w:after="0"/>
              <w:jc w:val="left"/>
            </w:pPr>
            <w:r>
              <w:rPr>
                <w:sz w:val="16"/>
              </w:rPr>
              <w:t>2025-11-19</w:t>
            </w:r>
          </w:p>
        </w:tc>
        <w:tc>
          <w:tcPr>
            <w:tcW w:type="dxa" w:w="1037"/>
          </w:tcPr>
          <w:p>
            <w:pPr>
              <w:spacing w:after="0"/>
              <w:jc w:val="left"/>
            </w:pPr>
            <w:r>
              <w:rPr>
                <w:sz w:val="16"/>
              </w:rPr>
              <w:t>2030-11-18</w:t>
            </w:r>
          </w:p>
        </w:tc>
        <w:tc>
          <w:tcPr>
            <w:tcW w:type="dxa" w:w="880"/>
          </w:tcPr>
          <w:p>
            <w:pPr>
              <w:spacing w:after="0"/>
              <w:jc w:val="right"/>
            </w:pPr>
            <w:r>
              <w:rPr>
                <w:sz w:val="16"/>
              </w:rPr>
              <w:t>1,510</w:t>
            </w:r>
          </w:p>
        </w:tc>
        <w:tc>
          <w:tcPr>
            <w:tcW w:type="dxa" w:w="3149"/>
          </w:tcPr>
          <w:p>
            <w:pPr>
              <w:spacing w:after="0"/>
              <w:jc w:val="left"/>
            </w:pPr>
            <w:r>
              <w:rPr>
                <w:sz w:val="16"/>
              </w:rPr>
              <w:t>this jurisdiction approved 2025-12-17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$3,044,670</w:t>
            </w:r>
          </w:p>
        </w:tc>
        <w:tc>
          <w:tcPr>
            <w:tcW w:type="dxa" w:w="1126"/>
          </w:tcPr>
          <w:p>
            <w:pPr>
              <w:spacing w:after="0"/>
              <w:jc w:val="right"/>
            </w:pPr>
            <w:r>
              <w:rPr>
                <w:sz w:val="16"/>
              </w:rPr>
              <w:t>$37</w:t>
            </w:r>
          </w:p>
        </w:tc>
        <w:tc>
          <w:tcPr>
            <w:tcW w:type="dxa" w:w="1591"/>
          </w:tcPr>
          <w:p>
            <w:pPr>
              <w:spacing w:after="0"/>
              <w:jc w:val="right"/>
            </w:pPr>
            <w:r>
              <w:rPr>
                <w:sz w:val="16"/>
              </w:rPr>
              <w:t>$4,495</w:t>
            </w:r>
          </w:p>
        </w:tc>
        <w:tc>
          <w:tcPr>
            <w:tcW w:type="dxa" w:w="1145"/>
          </w:tcPr>
          <w:p>
            <w:pPr>
              <w:spacing w:after="0"/>
              <w:jc w:val="right"/>
            </w:pPr>
            <w:r>
              <w:rPr>
                <w:sz w:val="16"/>
              </w:rPr>
              <w:t>$3,049,202</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$93,461</w:t>
            </w:r>
          </w:p>
        </w:tc>
        <w:tc>
          <w:tcPr>
            <w:tcW w:type="dxa" w:w="1126"/>
          </w:tcPr>
          <w:p>
            <w:pPr>
              <w:spacing w:after="0"/>
              <w:jc w:val="right"/>
            </w:pPr>
            <w:r>
              <w:rPr>
                <w:sz w:val="16"/>
              </w:rPr>
              <w:t>$1,064</w:t>
            </w:r>
          </w:p>
        </w:tc>
        <w:tc>
          <w:tcPr>
            <w:tcW w:type="dxa" w:w="1591"/>
          </w:tcPr>
          <w:p>
            <w:pPr>
              <w:spacing w:after="0"/>
              <w:jc w:val="right"/>
            </w:pPr>
            <w:r>
              <w:rPr>
                <w:sz w:val="16"/>
              </w:rPr>
              <w:t>$900,791</w:t>
            </w:r>
          </w:p>
        </w:tc>
        <w:tc>
          <w:tcPr>
            <w:tcW w:type="dxa" w:w="1145"/>
          </w:tcPr>
          <w:p>
            <w:pPr>
              <w:spacing w:after="0"/>
              <w:jc w:val="right"/>
            </w:pPr>
            <w:r>
              <w:rPr>
                <w:sz w:val="16"/>
              </w:rPr>
              <w:t>$995,316</w:t>
            </w:r>
          </w:p>
        </w:tc>
        <w:tc>
          <w:tcPr>
            <w:tcW w:type="dxa" w:w="1791"/>
          </w:tcPr>
          <w:p>
            <w:pPr>
              <w:spacing w:after="0"/>
              <w:jc w:val="right"/>
            </w:pPr>
            <w:r>
              <w:rPr>
                <w:sz w:val="16"/>
              </w:rPr>
              <w:t>99</w:t>
            </w:r>
          </w:p>
        </w:tc>
        <w:tc>
          <w:tcPr>
            <w:tcW w:type="dxa" w:w="3181"/>
          </w:tcPr>
          <w:p>
            <w:pPr>
              <w:spacing w:after="0"/>
              <w:jc w:val="left"/>
            </w:pPr>
            <w:r>
              <w:rPr>
                <w:sz w:val="16"/>
              </w:rPr>
              <w:t>Includes 2 High Wind and 5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$480,732</w:t>
            </w:r>
          </w:p>
        </w:tc>
        <w:tc>
          <w:tcPr>
            <w:tcW w:type="dxa" w:w="1126"/>
          </w:tcPr>
          <w:p>
            <w:pPr>
              <w:spacing w:after="0"/>
              <w:jc w:val="right"/>
            </w:pPr>
            <w:r>
              <w:rPr>
                <w:sz w:val="16"/>
              </w:rPr>
              <w:t>$156</w:t>
            </w:r>
          </w:p>
        </w:tc>
        <w:tc>
          <w:tcPr>
            <w:tcW w:type="dxa" w:w="1591"/>
          </w:tcPr>
          <w:p>
            <w:pPr>
              <w:spacing w:after="0"/>
              <w:jc w:val="right"/>
            </w:pPr>
            <w:r>
              <w:rPr>
                <w:sz w:val="16"/>
              </w:rPr>
              <w:t>$381,722</w:t>
            </w:r>
          </w:p>
        </w:tc>
        <w:tc>
          <w:tcPr>
            <w:tcW w:type="dxa" w:w="1145"/>
          </w:tcPr>
          <w:p>
            <w:pPr>
              <w:spacing w:after="0"/>
              <w:jc w:val="right"/>
            </w:pPr>
            <w:r>
              <w:rPr>
                <w:sz w:val="16"/>
              </w:rPr>
              <w:t>$862,611</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$17</w:t>
            </w:r>
          </w:p>
        </w:tc>
        <w:tc>
          <w:tcPr>
            <w:tcW w:type="dxa" w:w="1591"/>
          </w:tcPr>
          <w:p>
            <w:pPr>
              <w:spacing w:after="0"/>
              <w:jc w:val="right"/>
            </w:pPr>
            <w:r>
              <w:rPr>
                <w:sz w:val="16"/>
              </w:rPr>
              <w:t>$234,994</w:t>
            </w:r>
          </w:p>
        </w:tc>
        <w:tc>
          <w:tcPr>
            <w:tcW w:type="dxa" w:w="1145"/>
          </w:tcPr>
          <w:p>
            <w:pPr>
              <w:spacing w:after="0"/>
              <w:jc w:val="right"/>
            </w:pPr>
            <w:r>
              <w:rPr>
                <w:sz w:val="16"/>
              </w:rPr>
              <w:t>$235,024</w:t>
            </w:r>
          </w:p>
        </w:tc>
        <w:tc>
          <w:tcPr>
            <w:tcW w:type="dxa" w:w="1791"/>
          </w:tcPr>
          <w:p>
            <w:pPr>
              <w:spacing w:after="0"/>
              <w:jc w:val="right"/>
            </w:pPr>
            <w:r>
              <w:rPr>
                <w:sz w:val="16"/>
              </w:rPr>
              <w:t>12</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$163,747</w:t>
            </w:r>
          </w:p>
        </w:tc>
        <w:tc>
          <w:tcPr>
            <w:tcW w:type="dxa" w:w="1126"/>
          </w:tcPr>
          <w:p>
            <w:pPr>
              <w:spacing w:after="0"/>
              <w:jc w:val="right"/>
            </w:pPr>
            <w:r>
              <w:rPr>
                <w:sz w:val="16"/>
              </w:rPr>
              <w:t>n/a</w:t>
            </w:r>
          </w:p>
        </w:tc>
        <w:tc>
          <w:tcPr>
            <w:tcW w:type="dxa" w:w="1591"/>
          </w:tcPr>
          <w:p>
            <w:pPr>
              <w:spacing w:after="0"/>
              <w:jc w:val="right"/>
            </w:pPr>
            <w:r>
              <w:rPr>
                <w:sz w:val="16"/>
              </w:rPr>
              <w:t>$47,096</w:t>
            </w:r>
          </w:p>
        </w:tc>
        <w:tc>
          <w:tcPr>
            <w:tcW w:type="dxa" w:w="1145"/>
          </w:tcPr>
          <w:p>
            <w:pPr>
              <w:spacing w:after="0"/>
              <w:jc w:val="right"/>
            </w:pPr>
            <w:r>
              <w:rPr>
                <w:sz w:val="16"/>
              </w:rPr>
              <w:t>$210,844</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$134,400</w:t>
            </w:r>
          </w:p>
        </w:tc>
        <w:tc>
          <w:tcPr>
            <w:tcW w:type="dxa" w:w="1126"/>
          </w:tcPr>
          <w:p>
            <w:pPr>
              <w:spacing w:after="0"/>
              <w:jc w:val="right"/>
            </w:pPr>
            <w:r>
              <w:rPr>
                <w:sz w:val="16"/>
              </w:rPr>
              <w:t>$2,046</w:t>
            </w:r>
          </w:p>
        </w:tc>
        <w:tc>
          <w:tcPr>
            <w:tcW w:type="dxa" w:w="1591"/>
          </w:tcPr>
          <w:p>
            <w:pPr>
              <w:spacing w:after="0"/>
              <w:jc w:val="right"/>
            </w:pPr>
            <w:r>
              <w:rPr>
                <w:sz w:val="16"/>
              </w:rPr>
              <w:t>$36,748</w:t>
            </w:r>
          </w:p>
        </w:tc>
        <w:tc>
          <w:tcPr>
            <w:tcW w:type="dxa" w:w="1145"/>
          </w:tcPr>
          <w:p>
            <w:pPr>
              <w:spacing w:after="0"/>
              <w:jc w:val="right"/>
            </w:pPr>
            <w:r>
              <w:rPr>
                <w:sz w:val="16"/>
              </w:rPr>
              <w:t>$173,194</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$1,127</w:t>
            </w:r>
          </w:p>
        </w:tc>
        <w:tc>
          <w:tcPr>
            <w:tcW w:type="dxa" w:w="1126"/>
          </w:tcPr>
          <w:p>
            <w:pPr>
              <w:spacing w:after="0"/>
              <w:jc w:val="right"/>
            </w:pPr>
            <w:r>
              <w:rPr>
                <w:sz w:val="16"/>
              </w:rPr>
              <w:t>$1,873</w:t>
            </w:r>
          </w:p>
        </w:tc>
        <w:tc>
          <w:tcPr>
            <w:tcW w:type="dxa" w:w="1591"/>
          </w:tcPr>
          <w:p>
            <w:pPr>
              <w:spacing w:after="0"/>
              <w:jc w:val="right"/>
            </w:pPr>
            <w:r>
              <w:rPr>
                <w:sz w:val="16"/>
              </w:rPr>
              <w:t>$156,235</w:t>
            </w:r>
          </w:p>
        </w:tc>
        <w:tc>
          <w:tcPr>
            <w:tcW w:type="dxa" w:w="1145"/>
          </w:tcPr>
          <w:p>
            <w:pPr>
              <w:spacing w:after="0"/>
              <w:jc w:val="right"/>
            </w:pPr>
            <w:r>
              <w:rPr>
                <w:sz w:val="16"/>
              </w:rPr>
              <w:t>$159,235</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$158,405</w:t>
            </w:r>
          </w:p>
        </w:tc>
        <w:tc>
          <w:tcPr>
            <w:tcW w:type="dxa" w:w="1591"/>
          </w:tcPr>
          <w:p>
            <w:pPr>
              <w:spacing w:after="0"/>
              <w:jc w:val="right"/>
            </w:pPr>
            <w:r>
              <w:rPr>
                <w:sz w:val="16"/>
              </w:rPr>
              <w:t>n/a</w:t>
            </w:r>
          </w:p>
        </w:tc>
        <w:tc>
          <w:tcPr>
            <w:tcW w:type="dxa" w:w="1145"/>
          </w:tcPr>
          <w:p>
            <w:pPr>
              <w:spacing w:after="0"/>
              <w:jc w:val="right"/>
            </w:pPr>
            <w:r>
              <w:rPr>
                <w:sz w:val="16"/>
              </w:rPr>
              <w:t>$158,405</w:t>
            </w:r>
          </w:p>
        </w:tc>
        <w:tc>
          <w:tcPr>
            <w:tcW w:type="dxa" w:w="1791"/>
          </w:tcPr>
          <w:p>
            <w:pPr>
              <w:spacing w:after="0"/>
              <w:jc w:val="right"/>
            </w:pPr>
            <w:r>
              <w:rPr>
                <w:sz w:val="16"/>
              </w:rPr>
              <w:t>33</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$19,353</w:t>
            </w:r>
          </w:p>
        </w:tc>
        <w:tc>
          <w:tcPr>
            <w:tcW w:type="dxa" w:w="1126"/>
          </w:tcPr>
          <w:p>
            <w:pPr>
              <w:spacing w:after="0"/>
              <w:jc w:val="right"/>
            </w:pPr>
            <w:r>
              <w:rPr>
                <w:sz w:val="16"/>
              </w:rPr>
              <w:t>n/a</w:t>
            </w:r>
          </w:p>
        </w:tc>
        <w:tc>
          <w:tcPr>
            <w:tcW w:type="dxa" w:w="1591"/>
          </w:tcPr>
          <w:p>
            <w:pPr>
              <w:spacing w:after="0"/>
              <w:jc w:val="right"/>
            </w:pPr>
            <w:r>
              <w:rPr>
                <w:sz w:val="16"/>
              </w:rPr>
              <w:t>$69,287</w:t>
            </w:r>
          </w:p>
        </w:tc>
        <w:tc>
          <w:tcPr>
            <w:tcW w:type="dxa" w:w="1145"/>
          </w:tcPr>
          <w:p>
            <w:pPr>
              <w:spacing w:after="0"/>
              <w:jc w:val="right"/>
            </w:pPr>
            <w:r>
              <w:rPr>
                <w:sz w:val="16"/>
              </w:rPr>
              <w:t>$88,640</w:t>
            </w:r>
          </w:p>
        </w:tc>
        <w:tc>
          <w:tcPr>
            <w:tcW w:type="dxa" w:w="1791"/>
          </w:tcPr>
          <w:p>
            <w:pPr>
              <w:spacing w:after="0"/>
              <w:jc w:val="right"/>
            </w:pPr>
            <w:r>
              <w:rPr>
                <w:sz w:val="16"/>
              </w:rPr>
              <w:t>5</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$59,943</w:t>
            </w:r>
          </w:p>
        </w:tc>
        <w:tc>
          <w:tcPr>
            <w:tcW w:type="dxa" w:w="1126"/>
          </w:tcPr>
          <w:p>
            <w:pPr>
              <w:spacing w:after="0"/>
              <w:jc w:val="right"/>
            </w:pPr>
            <w:r>
              <w:rPr>
                <w:sz w:val="16"/>
              </w:rPr>
              <w:t>n/a</w:t>
            </w:r>
          </w:p>
        </w:tc>
        <w:tc>
          <w:tcPr>
            <w:tcW w:type="dxa" w:w="1591"/>
          </w:tcPr>
          <w:p>
            <w:pPr>
              <w:spacing w:after="0"/>
              <w:jc w:val="right"/>
            </w:pPr>
            <w:r>
              <w:rPr>
                <w:sz w:val="16"/>
              </w:rPr>
              <w:t>$493</w:t>
            </w:r>
          </w:p>
        </w:tc>
        <w:tc>
          <w:tcPr>
            <w:tcW w:type="dxa" w:w="1145"/>
          </w:tcPr>
          <w:p>
            <w:pPr>
              <w:spacing w:after="0"/>
              <w:jc w:val="right"/>
            </w:pPr>
            <w:r>
              <w:rPr>
                <w:sz w:val="16"/>
              </w:rPr>
              <w:t>$60,436</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$42,339</w:t>
            </w:r>
          </w:p>
        </w:tc>
        <w:tc>
          <w:tcPr>
            <w:tcW w:type="dxa" w:w="1126"/>
          </w:tcPr>
          <w:p>
            <w:pPr>
              <w:spacing w:after="0"/>
              <w:jc w:val="right"/>
            </w:pPr>
            <w:r>
              <w:rPr>
                <w:sz w:val="16"/>
              </w:rPr>
              <w:t>$6,311</w:t>
            </w:r>
          </w:p>
        </w:tc>
        <w:tc>
          <w:tcPr>
            <w:tcW w:type="dxa" w:w="1591"/>
          </w:tcPr>
          <w:p>
            <w:pPr>
              <w:spacing w:after="0"/>
              <w:jc w:val="right"/>
            </w:pPr>
            <w:r>
              <w:rPr>
                <w:sz w:val="16"/>
              </w:rPr>
              <w:t>$2,740</w:t>
            </w:r>
          </w:p>
        </w:tc>
        <w:tc>
          <w:tcPr>
            <w:tcW w:type="dxa" w:w="1145"/>
          </w:tcPr>
          <w:p>
            <w:pPr>
              <w:spacing w:after="0"/>
              <w:jc w:val="right"/>
            </w:pPr>
            <w:r>
              <w:rPr>
                <w:sz w:val="16"/>
              </w:rPr>
              <w:t>$51,390</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$15,803</w:t>
            </w:r>
          </w:p>
        </w:tc>
        <w:tc>
          <w:tcPr>
            <w:tcW w:type="dxa" w:w="1126"/>
          </w:tcPr>
          <w:p>
            <w:pPr>
              <w:spacing w:after="0"/>
              <w:jc w:val="right"/>
            </w:pPr>
            <w:r>
              <w:rPr>
                <w:sz w:val="16"/>
              </w:rPr>
              <w:t>$5</w:t>
            </w:r>
          </w:p>
        </w:tc>
        <w:tc>
          <w:tcPr>
            <w:tcW w:type="dxa" w:w="1591"/>
          </w:tcPr>
          <w:p>
            <w:pPr>
              <w:spacing w:after="0"/>
              <w:jc w:val="right"/>
            </w:pPr>
            <w:r>
              <w:rPr>
                <w:sz w:val="16"/>
              </w:rPr>
              <w:t>$3,665</w:t>
            </w:r>
          </w:p>
        </w:tc>
        <w:tc>
          <w:tcPr>
            <w:tcW w:type="dxa" w:w="1145"/>
          </w:tcPr>
          <w:p>
            <w:pPr>
              <w:spacing w:after="0"/>
              <w:jc w:val="right"/>
            </w:pPr>
            <w:r>
              <w:rPr>
                <w:sz w:val="16"/>
              </w:rPr>
              <w:t>$19,473</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$2,333</w:t>
            </w:r>
          </w:p>
        </w:tc>
        <w:tc>
          <w:tcPr>
            <w:tcW w:type="dxa" w:w="1126"/>
          </w:tcPr>
          <w:p>
            <w:pPr>
              <w:spacing w:after="0"/>
              <w:jc w:val="right"/>
            </w:pPr>
            <w:r>
              <w:rPr>
                <w:sz w:val="16"/>
              </w:rPr>
              <w:t>$5</w:t>
            </w:r>
          </w:p>
        </w:tc>
        <w:tc>
          <w:tcPr>
            <w:tcW w:type="dxa" w:w="1591"/>
          </w:tcPr>
          <w:p>
            <w:pPr>
              <w:spacing w:after="0"/>
              <w:jc w:val="right"/>
            </w:pPr>
            <w:r>
              <w:rPr>
                <w:sz w:val="16"/>
              </w:rPr>
              <w:t>$669</w:t>
            </w:r>
          </w:p>
        </w:tc>
        <w:tc>
          <w:tcPr>
            <w:tcW w:type="dxa" w:w="1145"/>
          </w:tcPr>
          <w:p>
            <w:pPr>
              <w:spacing w:after="0"/>
              <w:jc w:val="right"/>
            </w:pPr>
            <w:r>
              <w:rPr>
                <w:sz w:val="16"/>
              </w:rPr>
              <w:t>$3,006</w:t>
            </w:r>
          </w:p>
        </w:tc>
        <w:tc>
          <w:tcPr>
            <w:tcW w:type="dxa" w:w="1791"/>
          </w:tcPr>
          <w:p>
            <w:pPr>
              <w:spacing w:after="0"/>
              <w:jc w:val="right"/>
            </w:pPr>
            <w:r>
              <w:rPr>
                <w:sz w:val="16"/>
              </w:rPr>
              <w:t>14</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591"/>
          </w:tcPr>
          <w:p>
            <w:pPr>
              <w:spacing w:after="0"/>
              <w:jc w:val="right"/>
            </w:pPr>
            <w:r>
              <w:rPr>
                <w:sz w:val="16"/>
              </w:rPr>
              <w:t>$35</w:t>
            </w:r>
          </w:p>
        </w:tc>
        <w:tc>
          <w:tcPr>
            <w:tcW w:type="dxa" w:w="1145"/>
          </w:tcPr>
          <w:p>
            <w:pPr>
              <w:spacing w:after="0"/>
              <w:jc w:val="right"/>
            </w:pPr>
            <w:r>
              <w:rPr>
                <w:sz w:val="16"/>
              </w:rPr>
              <w:t>$62</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1502.01 (Relatively Low, 77.2); tract 1503 (Relatively Low, 66.0); tract 1502.02 (Relatively Low, 49.6)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1502.01 (Relatively Low, 57.9); tract 1503 (Relatively Low, 56.9); tract 1501.02 (Very Low, 50.7)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1501.02 (Very Low, 72.8); tract 1503 (Very Low, 67.3); tract 1501.01 (Very Low, 59.6)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1502.01 (Relatively High, 89.1); tract 1503 (Relatively High, 86.3); tract 1501.02 (Relatively Moderate, 65.2)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1503 (Relatively Low, 82.2); tract 1501.02 (Relatively Low, 79.4); tract 1501.01 (Relatively Low, 77.5)</w:t>
            </w:r>
          </w:p>
        </w:tc>
      </w:tr>
    </w:tbl>
    <w:p>
      <w:pPr>
        <w:spacing w:after="40" w:before="60"/>
      </w:pPr>
      <w:r>
        <w:rPr>
          <w:sz w:val="15"/>
        </w:rPr>
        <w:t xml:space="preserve">Up to 3 census tracts per hazard, highest National Risk Index rating first, then highest score; a tract number is the Census tract number (for example 1502.01 is Census Tract 1502.01).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700"/>
        <w:gridCol w:w="1868"/>
        <w:gridCol w:w="1622"/>
        <w:gridCol w:w="1657"/>
        <w:gridCol w:w="1555"/>
        <w:gridCol w:w="2130"/>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8"/>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jurisdictions</w:t>
            </w:r>
          </w:p>
        </w:tc>
        <w:tc>
          <w:tcPr>
            <w:tcW w:type="dxa" w:w="2130"/>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700"/>
          </w:tcPr>
          <w:p>
            <w:pPr>
              <w:spacing w:after="0"/>
              <w:jc w:val="right"/>
            </w:pPr>
            <w:r>
              <w:rPr>
                <w:sz w:val="16"/>
              </w:rPr>
              <w:t>13 records, 1996 to 2003 (13 zone-level)</w:t>
            </w:r>
          </w:p>
        </w:tc>
        <w:tc>
          <w:tcPr>
            <w:tcW w:type="dxa" w:w="1868"/>
          </w:tcPr>
          <w:p>
            <w:pPr>
              <w:spacing w:after="0"/>
              <w:jc w:val="left"/>
            </w:pPr>
            <w:r>
              <w:rPr>
                <w:sz w:val="16"/>
              </w:rPr>
              <w:t>1 day to 31 days (median 4 days); 10 with a recorded value</w:t>
            </w:r>
          </w:p>
        </w:tc>
        <w:tc>
          <w:tcPr>
            <w:tcW w:type="dxa" w:w="1622"/>
          </w:tcPr>
          <w:p>
            <w:pPr>
              <w:spacing w:after="0"/>
              <w:jc w:val="left"/>
            </w:pPr>
            <w:r>
              <w:rPr>
                <w:sz w:val="16"/>
              </w:rPr>
              <w:t>December 2000 (1 monthly summary record), zone-level</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700"/>
          </w:tcPr>
          <w:p>
            <w:pPr>
              <w:spacing w:after="0"/>
              <w:jc w:val="right"/>
            </w:pPr>
            <w:r>
              <w:rPr>
                <w:sz w:val="16"/>
              </w:rPr>
              <w:t>1 record, 2007 (1 zone-level)</w:t>
            </w:r>
          </w:p>
        </w:tc>
        <w:tc>
          <w:tcPr>
            <w:tcW w:type="dxa" w:w="1868"/>
          </w:tcPr>
          <w:p>
            <w:pPr>
              <w:spacing w:after="0"/>
              <w:jc w:val="left"/>
            </w:pPr>
          </w:p>
        </w:tc>
        <w:tc>
          <w:tcPr>
            <w:tcW w:type="dxa" w:w="1622"/>
          </w:tcPr>
          <w:p>
            <w:pPr>
              <w:spacing w:after="0"/>
              <w:jc w:val="left"/>
            </w:pPr>
            <w:r>
              <w:rPr>
                <w:sz w:val="16"/>
              </w:rPr>
              <w:t>No crop damage reported in 1 record.</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Temperature: in event narratives only (local data needed).</w:t>
            </w: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700"/>
          </w:tcPr>
          <w:p>
            <w:pPr>
              <w:spacing w:after="0"/>
              <w:jc w:val="right"/>
            </w:pPr>
            <w:r>
              <w:rPr>
                <w:sz w:val="16"/>
              </w:rPr>
              <w:t>33 records, 1997 to 2026 (33 zone-level)</w:t>
            </w:r>
          </w:p>
        </w:tc>
        <w:tc>
          <w:tcPr>
            <w:tcW w:type="dxa" w:w="1868"/>
          </w:tcPr>
          <w:p>
            <w:pPr>
              <w:spacing w:after="0"/>
              <w:jc w:val="left"/>
            </w:pPr>
            <w:r>
              <w:rPr>
                <w:sz w:val="16"/>
              </w:rPr>
              <w:t>22 days to 245 days (median 31 days); 18 with a recorded value</w:t>
            </w:r>
          </w:p>
        </w:tc>
        <w:tc>
          <w:tcPr>
            <w:tcW w:type="dxa" w:w="1622"/>
          </w:tcPr>
          <w:p>
            <w:pPr>
              <w:spacing w:after="0"/>
              <w:jc w:val="left"/>
            </w:pPr>
            <w:r>
              <w:rPr>
                <w:sz w:val="16"/>
              </w:rPr>
              <w:t>245 days (8 months), 2016-06-01 to 2017-01-31, a run of 8 consecutive Storm Events drought records, zone-level</w:t>
            </w:r>
          </w:p>
        </w:tc>
        <w:tc>
          <w:tcPr>
            <w:tcW w:type="dxa" w:w="1657"/>
          </w:tcPr>
          <w:p>
            <w:pPr>
              <w:spacing w:after="0"/>
              <w:jc w:val="left"/>
            </w:pPr>
            <w:r>
              <w:rPr>
                <w:sz w:val="16"/>
              </w:rPr>
              <w:t>Drought, 2000-06-01, property not reported; $3,220,000 crops, reported for the zone (2000 dollars)</w:t>
            </w:r>
          </w:p>
        </w:tc>
        <w:tc>
          <w:tcPr>
            <w:tcW w:type="dxa" w:w="1555"/>
          </w:tcPr>
          <w:p>
            <w:pPr>
              <w:spacing w:after="0"/>
              <w:jc w:val="left"/>
            </w:pPr>
            <w:r>
              <w:rPr>
                <w:sz w:val="16"/>
              </w:rPr>
              <w:t>Countywide (zone-level records).</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700"/>
          </w:tcPr>
          <w:p>
            <w:pPr>
              <w:spacing w:after="0"/>
              <w:jc w:val="right"/>
            </w:pPr>
            <w:r>
              <w:rPr>
                <w:sz w:val="16"/>
              </w:rPr>
              <w:t>0</w:t>
            </w:r>
          </w:p>
        </w:tc>
        <w:tc>
          <w:tcPr>
            <w:tcW w:type="dxa" w:w="1868"/>
          </w:tcPr>
          <w:p>
            <w:pPr>
              <w:spacing w:after="0"/>
              <w:jc w:val="left"/>
            </w:pPr>
          </w:p>
        </w:tc>
        <w:tc>
          <w:tcPr>
            <w:tcW w:type="dxa" w:w="1622"/>
          </w:tcPr>
          <w:p>
            <w:pPr>
              <w:spacing w:after="0"/>
              <w:jc w:val="left"/>
            </w:pPr>
          </w:p>
        </w:tc>
        <w:tc>
          <w:tcPr>
            <w:tcW w:type="dxa" w:w="1657"/>
          </w:tcPr>
          <w:p>
            <w:pPr>
              <w:spacing w:after="0"/>
              <w:jc w:val="left"/>
            </w:pPr>
          </w:p>
        </w:tc>
        <w:tc>
          <w:tcPr>
            <w:tcW w:type="dxa" w:w="1555"/>
          </w:tcPr>
          <w:p>
            <w:pPr>
              <w:spacing w:after="0"/>
              <w:jc w:val="left"/>
            </w:pPr>
          </w:p>
        </w:tc>
        <w:tc>
          <w:tcPr>
            <w:tcW w:type="dxa" w:w="2130"/>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700"/>
          </w:tcPr>
          <w:p>
            <w:pPr>
              <w:spacing w:after="0"/>
              <w:jc w:val="right"/>
            </w:pPr>
            <w:r>
              <w:rPr>
                <w:sz w:val="16"/>
              </w:rPr>
              <w:t>41 records, 1963 to 2023</w:t>
            </w:r>
          </w:p>
        </w:tc>
        <w:tc>
          <w:tcPr>
            <w:tcW w:type="dxa" w:w="1868"/>
          </w:tcPr>
          <w:p>
            <w:pPr>
              <w:spacing w:after="0"/>
              <w:jc w:val="left"/>
            </w:pPr>
            <w:r>
              <w:rPr>
                <w:sz w:val="16"/>
              </w:rPr>
              <w:t>0.75 in to 1.75 in (median 0.88 in); 41 with a recorded value</w:t>
            </w:r>
          </w:p>
        </w:tc>
        <w:tc>
          <w:tcPr>
            <w:tcW w:type="dxa" w:w="1622"/>
          </w:tcPr>
          <w:p>
            <w:pPr>
              <w:spacing w:after="0"/>
              <w:jc w:val="left"/>
            </w:pPr>
            <w:r>
              <w:rPr>
                <w:sz w:val="16"/>
              </w:rPr>
              <w:t>1.75 in hail, 2009-02-18; same size also recorded on 1963-04-29, 1989-05-05, 1997-10-25, 1998-05-03, 1999-05-13, 2008-03-15</w:t>
            </w:r>
          </w:p>
        </w:tc>
        <w:tc>
          <w:tcPr>
            <w:tcW w:type="dxa" w:w="1657"/>
          </w:tcPr>
          <w:p>
            <w:pPr>
              <w:spacing w:after="0"/>
              <w:jc w:val="left"/>
            </w:pPr>
          </w:p>
        </w:tc>
        <w:tc>
          <w:tcPr>
            <w:tcW w:type="dxa" w:w="1555"/>
          </w:tcPr>
          <w:p>
            <w:pPr>
              <w:spacing w:after="0"/>
              <w:jc w:val="left"/>
            </w:pPr>
            <w:r>
              <w:rPr>
                <w:sz w:val="16"/>
              </w:rPr>
              <w:t>Event records naming jurisdictions in the plan: Jackson city (24 records), Flovilla city (7 records), Jenkinsburg city (4 records).</w:t>
            </w:r>
          </w:p>
        </w:tc>
        <w:tc>
          <w:tcPr>
            <w:tcW w:type="dxa" w:w="2130"/>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700"/>
          </w:tcPr>
          <w:p>
            <w:pPr>
              <w:spacing w:after="0"/>
              <w:jc w:val="right"/>
            </w:pPr>
            <w:r>
              <w:rPr>
                <w:sz w:val="16"/>
              </w:rPr>
              <w:t>12 records, 1999 to 2012 (12 zone-level)</w:t>
            </w:r>
          </w:p>
        </w:tc>
        <w:tc>
          <w:tcPr>
            <w:tcW w:type="dxa" w:w="1868"/>
          </w:tcPr>
          <w:p>
            <w:pPr>
              <w:spacing w:after="0"/>
              <w:jc w:val="left"/>
            </w:pPr>
            <w:r>
              <w:rPr>
                <w:sz w:val="16"/>
              </w:rPr>
              <w:t>3 days to 33 days (median 10 days); 5 with a recorded value</w:t>
            </w:r>
          </w:p>
        </w:tc>
        <w:tc>
          <w:tcPr>
            <w:tcW w:type="dxa" w:w="1622"/>
          </w:tcPr>
          <w:p>
            <w:pPr>
              <w:spacing w:after="0"/>
              <w:jc w:val="left"/>
            </w:pPr>
            <w:r>
              <w:rPr>
                <w:sz w:val="16"/>
              </w:rPr>
              <w:t>1999-07-20 to 1999-08-21 (2 records, 1 of them a monthly summary record), zone-level</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700"/>
          </w:tcPr>
          <w:p>
            <w:pPr>
              <w:spacing w:after="0"/>
              <w:jc w:val="right"/>
            </w:pPr>
            <w:r>
              <w:rPr>
                <w:sz w:val="16"/>
              </w:rPr>
              <w:t>16 records, 2002 to 2020 (16 zone-level)</w:t>
            </w:r>
          </w:p>
        </w:tc>
        <w:tc>
          <w:tcPr>
            <w:tcW w:type="dxa" w:w="1868"/>
          </w:tcPr>
          <w:p>
            <w:pPr>
              <w:spacing w:after="0"/>
              <w:jc w:val="left"/>
            </w:pPr>
          </w:p>
        </w:tc>
        <w:tc>
          <w:tcPr>
            <w:tcW w:type="dxa" w:w="1622"/>
          </w:tcPr>
          <w:p>
            <w:pPr>
              <w:spacing w:after="0"/>
              <w:jc w:val="left"/>
            </w:pPr>
            <w:r>
              <w:rPr>
                <w:sz w:val="16"/>
              </w:rPr>
              <w:t>Strongest recorded: Tropical Storm record, 2017-09-11, $75,000 property; crops not reported (2017 dollars); NWS zone GAZ058</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700"/>
          </w:tcPr>
          <w:p>
            <w:pPr>
              <w:spacing w:after="0"/>
              <w:jc w:val="right"/>
            </w:pPr>
            <w:r>
              <w:rPr>
                <w:sz w:val="16"/>
              </w:rPr>
              <w:t>3 records, 2000 to 2014 (3 zone-level)</w:t>
            </w:r>
          </w:p>
        </w:tc>
        <w:tc>
          <w:tcPr>
            <w:tcW w:type="dxa" w:w="1868"/>
          </w:tcPr>
          <w:p>
            <w:pPr>
              <w:spacing w:after="0"/>
              <w:jc w:val="left"/>
            </w:pPr>
          </w:p>
        </w:tc>
        <w:tc>
          <w:tcPr>
            <w:tcW w:type="dxa" w:w="1622"/>
          </w:tcPr>
          <w:p>
            <w:pPr>
              <w:spacing w:after="0"/>
              <w:jc w:val="left"/>
            </w:pPr>
            <w:r>
              <w:rPr>
                <w:sz w:val="16"/>
              </w:rPr>
              <w:t>Ice Storm, 2000-01-28, $32,790 property; crops not reported (2000 dollars); NWS zone GAZ058</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Ice thickness: in event narratives only (local data needed).</w:t>
            </w: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700"/>
          </w:tcPr>
          <w:p>
            <w:pPr>
              <w:spacing w:after="0"/>
              <w:jc w:val="right"/>
            </w:pPr>
            <w:r>
              <w:rPr>
                <w:sz w:val="16"/>
              </w:rPr>
              <w:t>6 records, 1996 to 2021 (2 zone-level)</w:t>
            </w:r>
          </w:p>
        </w:tc>
        <w:tc>
          <w:tcPr>
            <w:tcW w:type="dxa" w:w="1868"/>
          </w:tcPr>
          <w:p>
            <w:pPr>
              <w:spacing w:after="0"/>
              <w:jc w:val="left"/>
            </w:pPr>
          </w:p>
        </w:tc>
        <w:tc>
          <w:tcPr>
            <w:tcW w:type="dxa" w:w="1622"/>
          </w:tcPr>
          <w:p>
            <w:pPr>
              <w:spacing w:after="0"/>
              <w:jc w:val="left"/>
            </w:pPr>
            <w:r>
              <w:rPr>
                <w:sz w:val="16"/>
              </w:rPr>
              <w:t>Flash Flood, 2005-06-30, $25,000 property; crops not reported (2005 dollars)</w:t>
            </w:r>
          </w:p>
        </w:tc>
        <w:tc>
          <w:tcPr>
            <w:tcW w:type="dxa" w:w="1657"/>
          </w:tcPr>
          <w:p>
            <w:pPr>
              <w:spacing w:after="0"/>
              <w:jc w:val="left"/>
            </w:pPr>
          </w:p>
        </w:tc>
        <w:tc>
          <w:tcPr>
            <w:tcW w:type="dxa" w:w="1555"/>
          </w:tcPr>
          <w:p>
            <w:pPr>
              <w:spacing w:after="0"/>
              <w:jc w:val="left"/>
            </w:pPr>
            <w:r>
              <w:rPr>
                <w:sz w:val="16"/>
              </w:rPr>
              <w:t>Event records naming jurisdictions in the plan: Jackson city (2 records). Zone-level records (2) apply countywide.</w:t>
            </w:r>
          </w:p>
        </w:tc>
        <w:tc>
          <w:tcPr>
            <w:tcW w:type="dxa" w:w="21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700"/>
          </w:tcPr>
          <w:p>
            <w:pPr>
              <w:spacing w:after="0"/>
              <w:jc w:val="right"/>
            </w:pPr>
            <w:r>
              <w:rPr>
                <w:sz w:val="16"/>
              </w:rPr>
              <w:t>0</w:t>
            </w:r>
          </w:p>
        </w:tc>
        <w:tc>
          <w:tcPr>
            <w:tcW w:type="dxa" w:w="1868"/>
          </w:tcPr>
          <w:p>
            <w:pPr>
              <w:spacing w:after="0"/>
              <w:jc w:val="left"/>
            </w:pPr>
          </w:p>
        </w:tc>
        <w:tc>
          <w:tcPr>
            <w:tcW w:type="dxa" w:w="1622"/>
          </w:tcPr>
          <w:p>
            <w:pPr>
              <w:spacing w:after="0"/>
              <w:jc w:val="left"/>
            </w:pPr>
          </w:p>
        </w:tc>
        <w:tc>
          <w:tcPr>
            <w:tcW w:type="dxa" w:w="1657"/>
          </w:tcPr>
          <w:p>
            <w:pPr>
              <w:spacing w:after="0"/>
              <w:jc w:val="left"/>
            </w:pPr>
          </w:p>
        </w:tc>
        <w:tc>
          <w:tcPr>
            <w:tcW w:type="dxa" w:w="1555"/>
          </w:tcPr>
          <w:p>
            <w:pPr>
              <w:spacing w:after="0"/>
              <w:jc w:val="left"/>
            </w:pPr>
          </w:p>
        </w:tc>
        <w:tc>
          <w:tcPr>
            <w:tcW w:type="dxa" w:w="2130"/>
          </w:tcPr>
          <w:p>
            <w:pPr>
              <w:spacing w:after="0"/>
              <w:jc w:val="left"/>
            </w:pPr>
            <w:r>
              <w:rPr>
                <w:sz w:val="16"/>
              </w:rPr>
              <w:t>Physical measure: in event narratives only (local data needed).</w:t>
            </w: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700"/>
          </w:tcPr>
          <w:p>
            <w:pPr>
              <w:spacing w:after="0"/>
              <w:jc w:val="right"/>
            </w:pPr>
            <w:r>
              <w:rPr>
                <w:sz w:val="16"/>
              </w:rPr>
              <w:t>5 records, 2002 to 2010</w:t>
            </w:r>
          </w:p>
        </w:tc>
        <w:tc>
          <w:tcPr>
            <w:tcW w:type="dxa" w:w="1868"/>
          </w:tcPr>
          <w:p>
            <w:pPr>
              <w:spacing w:after="0"/>
              <w:jc w:val="left"/>
            </w:pPr>
          </w:p>
        </w:tc>
        <w:tc>
          <w:tcPr>
            <w:tcW w:type="dxa" w:w="1622"/>
          </w:tcPr>
          <w:p>
            <w:pPr>
              <w:spacing w:after="0"/>
              <w:jc w:val="left"/>
            </w:pPr>
            <w:r>
              <w:rPr>
                <w:sz w:val="16"/>
              </w:rPr>
              <w:t>Lightning, 2010-08-20, $150,000 property; $0 crops (2010 dollars)</w:t>
            </w:r>
          </w:p>
        </w:tc>
        <w:tc>
          <w:tcPr>
            <w:tcW w:type="dxa" w:w="1657"/>
          </w:tcPr>
          <w:p>
            <w:pPr>
              <w:spacing w:after="0"/>
              <w:jc w:val="left"/>
            </w:pPr>
          </w:p>
        </w:tc>
        <w:tc>
          <w:tcPr>
            <w:tcW w:type="dxa" w:w="1555"/>
          </w:tcPr>
          <w:p>
            <w:pPr>
              <w:spacing w:after="0"/>
              <w:jc w:val="left"/>
            </w:pPr>
            <w:r>
              <w:rPr>
                <w:sz w:val="16"/>
              </w:rPr>
              <w:t>Event records naming jurisdictions in the plan: Jackson city (3 records), Jenkinsburg city (1 record).</w:t>
            </w:r>
          </w:p>
        </w:tc>
        <w:tc>
          <w:tcPr>
            <w:tcW w:type="dxa" w:w="2130"/>
          </w:tcPr>
          <w:p>
            <w:pPr>
              <w:spacing w:after="0"/>
              <w:jc w:val="left"/>
            </w:pPr>
            <w:r>
              <w:rPr>
                <w:sz w:val="16"/>
              </w:rPr>
              <w:t>Storm Events lists lightning with damage or casualties; physical measure in event narratives only (local data needed).</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700"/>
          </w:tcPr>
          <w:p>
            <w:pPr>
              <w:spacing w:after="0"/>
              <w:jc w:val="right"/>
            </w:pPr>
            <w:r>
              <w:rPr>
                <w:sz w:val="16"/>
              </w:rPr>
              <w:t>7 records, 2001 to 2005 (7 zone-level)</w:t>
            </w:r>
          </w:p>
        </w:tc>
        <w:tc>
          <w:tcPr>
            <w:tcW w:type="dxa" w:w="1868"/>
          </w:tcPr>
          <w:p>
            <w:pPr>
              <w:spacing w:after="0"/>
              <w:jc w:val="left"/>
            </w:pPr>
            <w:r>
              <w:rPr>
                <w:sz w:val="16"/>
              </w:rPr>
              <w:t>32 kt (37 mph) to 43 kt (49 mph) (median 35 kt (40 mph)); 6 with a recorded value</w:t>
            </w:r>
          </w:p>
        </w:tc>
        <w:tc>
          <w:tcPr>
            <w:tcW w:type="dxa" w:w="1622"/>
          </w:tcPr>
          <w:p>
            <w:pPr>
              <w:spacing w:after="0"/>
              <w:jc w:val="left"/>
            </w:pPr>
            <w:r>
              <w:rPr>
                <w:sz w:val="16"/>
              </w:rPr>
              <w:t>43 kt (49 mph) estimated gust, Strong Wind, 2004-09-16; NWS zone GAZ058</w:t>
            </w:r>
          </w:p>
        </w:tc>
        <w:tc>
          <w:tcPr>
            <w:tcW w:type="dxa" w:w="1657"/>
          </w:tcPr>
          <w:p>
            <w:pPr>
              <w:spacing w:after="0"/>
              <w:jc w:val="left"/>
            </w:pPr>
            <w:r>
              <w:rPr>
                <w:sz w:val="16"/>
              </w:rPr>
              <w:t>High Wind, 2004-09-07, $250,000 property; crops not reported, reported for the zone (2004 dollars)</w:t>
            </w:r>
          </w:p>
        </w:tc>
        <w:tc>
          <w:tcPr>
            <w:tcW w:type="dxa" w:w="1555"/>
          </w:tcPr>
          <w:p>
            <w:pPr>
              <w:spacing w:after="0"/>
              <w:jc w:val="left"/>
            </w:pPr>
            <w:r>
              <w:rPr>
                <w:sz w:val="16"/>
              </w:rPr>
              <w:t>Countywide (zone-level records).</w:t>
            </w:r>
          </w:p>
        </w:tc>
        <w:tc>
          <w:tcPr>
            <w:tcW w:type="dxa" w:w="2130"/>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700"/>
          </w:tcPr>
          <w:p>
            <w:pPr>
              <w:spacing w:after="0"/>
              <w:jc w:val="right"/>
            </w:pPr>
            <w:r>
              <w:rPr>
                <w:sz w:val="16"/>
              </w:rPr>
              <w:t>108 records, 1970 to 2025</w:t>
            </w:r>
          </w:p>
        </w:tc>
        <w:tc>
          <w:tcPr>
            <w:tcW w:type="dxa" w:w="1868"/>
          </w:tcPr>
          <w:p>
            <w:pPr>
              <w:spacing w:after="0"/>
              <w:jc w:val="left"/>
            </w:pPr>
            <w:r>
              <w:rPr>
                <w:sz w:val="16"/>
              </w:rPr>
              <w:t>35 kt (40 mph) to 65 kt (75 mph) (median 50 kt (58 mph)); 80 with a recorded value</w:t>
            </w:r>
          </w:p>
        </w:tc>
        <w:tc>
          <w:tcPr>
            <w:tcW w:type="dxa" w:w="1622"/>
          </w:tcPr>
          <w:p>
            <w:pPr>
              <w:spacing w:after="0"/>
              <w:jc w:val="left"/>
            </w:pPr>
            <w:r>
              <w:rPr>
                <w:sz w:val="16"/>
              </w:rPr>
              <w:t>65 kt (75 mph), measurement type not recorded, Thunderstorm Wind, 1985-04-05</w:t>
            </w:r>
          </w:p>
        </w:tc>
        <w:tc>
          <w:tcPr>
            <w:tcW w:type="dxa" w:w="1657"/>
          </w:tcPr>
          <w:p>
            <w:pPr>
              <w:spacing w:after="0"/>
              <w:jc w:val="left"/>
            </w:pPr>
            <w:r>
              <w:rPr>
                <w:sz w:val="16"/>
              </w:rPr>
              <w:t>Thunderstorm Wind, 2009-06-22, $550,000 property; $0 crops (2009 dollars)</w:t>
            </w:r>
          </w:p>
        </w:tc>
        <w:tc>
          <w:tcPr>
            <w:tcW w:type="dxa" w:w="1555"/>
          </w:tcPr>
          <w:p>
            <w:pPr>
              <w:spacing w:after="0"/>
              <w:jc w:val="left"/>
            </w:pPr>
            <w:r>
              <w:rPr>
                <w:sz w:val="16"/>
              </w:rPr>
              <w:t>Event records naming jurisdictions in the plan: Jackson city (34 records), Jenkinsburg city (17 records), Flovilla city (10 records).</w:t>
            </w:r>
          </w:p>
        </w:tc>
        <w:tc>
          <w:tcPr>
            <w:tcW w:type="dxa" w:w="2130"/>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700"/>
          </w:tcPr>
          <w:p>
            <w:pPr>
              <w:spacing w:after="0"/>
              <w:jc w:val="right"/>
            </w:pPr>
            <w:r>
              <w:rPr>
                <w:sz w:val="16"/>
              </w:rPr>
              <w:t>12 records, 1969 to 2025</w:t>
            </w:r>
          </w:p>
        </w:tc>
        <w:tc>
          <w:tcPr>
            <w:tcW w:type="dxa" w:w="1868"/>
          </w:tcPr>
          <w:p>
            <w:pPr>
              <w:spacing w:after="0"/>
              <w:jc w:val="left"/>
            </w:pPr>
            <w:r>
              <w:rPr>
                <w:sz w:val="16"/>
              </w:rPr>
              <w:t>F/EF0 to F/EF2 (median F/EF0); 12 with a recorded value</w:t>
            </w:r>
          </w:p>
        </w:tc>
        <w:tc>
          <w:tcPr>
            <w:tcW w:type="dxa" w:w="1622"/>
          </w:tcPr>
          <w:p>
            <w:pPr>
              <w:spacing w:after="0"/>
              <w:jc w:val="left"/>
            </w:pPr>
            <w:r>
              <w:rPr>
                <w:sz w:val="16"/>
              </w:rPr>
              <w:t>EF2 tornado, 2023-01-12, 31.44 mi whole path (NCEI repeats the full path length on each county's record; the part in this county is shorter), 1,400 yd wide, damage not reported, 1 direct death, 10 direct injuries (for the whole tornado; NCEI repeats them on each county's record)</w:t>
            </w:r>
          </w:p>
        </w:tc>
        <w:tc>
          <w:tcPr>
            <w:tcW w:type="dxa" w:w="1657"/>
          </w:tcPr>
          <w:p>
            <w:pPr>
              <w:spacing w:after="0"/>
              <w:jc w:val="left"/>
            </w:pPr>
            <w:r>
              <w:rPr>
                <w:sz w:val="16"/>
              </w:rPr>
              <w:t>Tornado, 2010-11-30, $250,000 property; $0 crops (2010 dollars)</w:t>
            </w:r>
          </w:p>
        </w:tc>
        <w:tc>
          <w:tcPr>
            <w:tcW w:type="dxa" w:w="1555"/>
          </w:tcPr>
          <w:p>
            <w:pPr>
              <w:spacing w:after="0"/>
              <w:jc w:val="left"/>
            </w:pPr>
            <w:r>
              <w:rPr>
                <w:sz w:val="16"/>
              </w:rPr>
              <w:t>Event records naming jurisdictions in the plan: Jenkinsburg city (6 records).</w:t>
            </w:r>
          </w:p>
        </w:tc>
        <w:tc>
          <w:tcPr>
            <w:tcW w:type="dxa" w:w="21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700"/>
          </w:tcPr>
          <w:p>
            <w:pPr>
              <w:spacing w:after="0"/>
              <w:jc w:val="right"/>
            </w:pPr>
            <w:r>
              <w:rPr>
                <w:sz w:val="16"/>
              </w:rPr>
              <w:t>0</w:t>
            </w:r>
          </w:p>
        </w:tc>
        <w:tc>
          <w:tcPr>
            <w:tcW w:type="dxa" w:w="1868"/>
          </w:tcPr>
          <w:p>
            <w:pPr>
              <w:spacing w:after="0"/>
              <w:jc w:val="left"/>
            </w:pPr>
          </w:p>
        </w:tc>
        <w:tc>
          <w:tcPr>
            <w:tcW w:type="dxa" w:w="1622"/>
          </w:tcPr>
          <w:p>
            <w:pPr>
              <w:spacing w:after="0"/>
              <w:jc w:val="left"/>
            </w:pPr>
          </w:p>
        </w:tc>
        <w:tc>
          <w:tcPr>
            <w:tcW w:type="dxa" w:w="1657"/>
          </w:tcPr>
          <w:p>
            <w:pPr>
              <w:spacing w:after="0"/>
              <w:jc w:val="left"/>
            </w:pPr>
          </w:p>
        </w:tc>
        <w:tc>
          <w:tcPr>
            <w:tcW w:type="dxa" w:w="1555"/>
          </w:tcPr>
          <w:p>
            <w:pPr>
              <w:spacing w:after="0"/>
              <w:jc w:val="left"/>
            </w:pPr>
          </w:p>
        </w:tc>
        <w:tc>
          <w:tcPr>
            <w:tcW w:type="dxa" w:w="2130"/>
          </w:tcPr>
          <w:p>
            <w:pPr>
              <w:spacing w:after="0"/>
              <w:jc w:val="left"/>
            </w:pPr>
            <w:r>
              <w:rPr>
                <w:sz w:val="16"/>
              </w:rPr>
              <w:t>Acres burned: in event narratives only (local data needed).</w:t>
            </w: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700"/>
          </w:tcPr>
          <w:p>
            <w:pPr>
              <w:spacing w:after="0"/>
              <w:jc w:val="right"/>
            </w:pPr>
            <w:r>
              <w:rPr>
                <w:sz w:val="16"/>
              </w:rPr>
              <w:t>14 records, 1996 to 2026 (14 zone-level)</w:t>
            </w:r>
          </w:p>
        </w:tc>
        <w:tc>
          <w:tcPr>
            <w:tcW w:type="dxa" w:w="1868"/>
          </w:tcPr>
          <w:p>
            <w:pPr>
              <w:spacing w:after="0"/>
              <w:jc w:val="left"/>
            </w:pPr>
          </w:p>
        </w:tc>
        <w:tc>
          <w:tcPr>
            <w:tcW w:type="dxa" w:w="1622"/>
          </w:tcPr>
          <w:p>
            <w:pPr>
              <w:spacing w:after="0"/>
              <w:jc w:val="left"/>
            </w:pPr>
            <w:r>
              <w:rPr>
                <w:sz w:val="16"/>
              </w:rPr>
              <w:t>Winter Storm, 2005-01-28, $150,000 property; crops not reported (2005 dollars); NWS zone GAZ058</w:t>
            </w:r>
          </w:p>
        </w:tc>
        <w:tc>
          <w:tcPr>
            <w:tcW w:type="dxa" w:w="1657"/>
          </w:tcPr>
          <w:p>
            <w:pPr>
              <w:spacing w:after="0"/>
              <w:jc w:val="left"/>
            </w:pPr>
          </w:p>
        </w:tc>
        <w:tc>
          <w:tcPr>
            <w:tcW w:type="dxa" w:w="1555"/>
          </w:tcPr>
          <w:p>
            <w:pPr>
              <w:spacing w:after="0"/>
              <w:jc w:val="left"/>
            </w:pPr>
            <w:r>
              <w:rPr>
                <w:sz w:val="16"/>
              </w:rPr>
              <w:t>Countywide (zone-level records).</w:t>
            </w:r>
          </w:p>
        </w:tc>
        <w:tc>
          <w:tcPr>
            <w:tcW w:type="dxa" w:w="213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30"/>
        <w:gridCol w:w="2237"/>
        <w:gridCol w:w="2690"/>
        <w:gridCol w:w="137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Title</w:t>
            </w:r>
          </w:p>
        </w:tc>
        <w:tc>
          <w:tcPr>
            <w:tcW w:type="dxa" w:w="2237"/>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30"/>
          </w:tcPr>
          <w:p>
            <w:pPr>
              <w:spacing w:after="0"/>
              <w:jc w:val="left"/>
            </w:pPr>
            <w:r>
              <w:rPr>
                <w:sz w:val="16"/>
              </w:rPr>
              <w:t>Severe Winter Storm</w:t>
            </w:r>
          </w:p>
        </w:tc>
        <w:tc>
          <w:tcPr>
            <w:tcW w:type="dxa" w:w="2237"/>
          </w:tcPr>
          <w:p>
            <w:pPr>
              <w:spacing w:after="0"/>
              <w:jc w:val="left"/>
            </w:pPr>
            <w:r>
              <w:rPr>
                <w:sz w:val="16"/>
              </w:rPr>
              <w:t>Winter Weather</w:t>
            </w:r>
          </w:p>
        </w:tc>
        <w:tc>
          <w:tcPr>
            <w:tcW w:type="dxa" w:w="2690"/>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0"/>
          </w:tcPr>
          <w:p>
            <w:pPr>
              <w:spacing w:after="0"/>
              <w:jc w:val="left"/>
            </w:pPr>
            <w:r>
              <w:rPr>
                <w:sz w:val="16"/>
              </w:rPr>
              <w:t>Major disaster</w:t>
            </w:r>
          </w:p>
        </w:tc>
        <w:tc>
          <w:tcPr>
            <w:tcW w:type="dxa" w:w="2430"/>
          </w:tcPr>
          <w:p>
            <w:pPr>
              <w:spacing w:after="0"/>
              <w:jc w:val="left"/>
            </w:pPr>
            <w:r>
              <w:rPr>
                <w:sz w:val="16"/>
              </w:rPr>
              <w:t>Hurricane Helene</w:t>
            </w:r>
          </w:p>
        </w:tc>
        <w:tc>
          <w:tcPr>
            <w:tcW w:type="dxa" w:w="2237"/>
          </w:tcPr>
          <w:p>
            <w:pPr>
              <w:spacing w:after="0"/>
              <w:jc w:val="left"/>
            </w:pPr>
            <w:r>
              <w:rPr>
                <w:sz w:val="16"/>
              </w:rPr>
              <w:t>Hurricane</w:t>
            </w:r>
          </w:p>
        </w:tc>
        <w:tc>
          <w:tcPr>
            <w:tcW w:type="dxa" w:w="2690"/>
          </w:tcPr>
          <w:p>
            <w:pPr>
              <w:spacing w:after="0"/>
              <w:jc w:val="right"/>
            </w:pPr>
            <w:r>
              <w:rPr>
                <w:sz w:val="16"/>
              </w:rPr>
              <w:t>$567,537.24</w:t>
            </w:r>
          </w:p>
        </w:tc>
        <w:tc>
          <w:tcPr>
            <w:tcW w:type="dxa" w:w="1372"/>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30"/>
          </w:tcPr>
          <w:p>
            <w:pPr>
              <w:spacing w:after="0"/>
              <w:jc w:val="left"/>
            </w:pPr>
            <w:r>
              <w:rPr>
                <w:sz w:val="16"/>
              </w:rPr>
              <w:t>Hurricane Helene</w:t>
            </w:r>
          </w:p>
        </w:tc>
        <w:tc>
          <w:tcPr>
            <w:tcW w:type="dxa" w:w="2237"/>
          </w:tcPr>
          <w:p>
            <w:pPr>
              <w:spacing w:after="0"/>
              <w:jc w:val="left"/>
            </w:pPr>
            <w:r>
              <w:rPr>
                <w:sz w:val="16"/>
              </w:rPr>
              <w:t>Hurricane</w:t>
            </w:r>
          </w:p>
        </w:tc>
        <w:tc>
          <w:tcPr>
            <w:tcW w:type="dxa" w:w="2690"/>
          </w:tcPr>
          <w:p>
            <w:pPr>
              <w:spacing w:after="0"/>
              <w:jc w:val="right"/>
            </w:pPr>
            <w:r>
              <w:rPr>
                <w:sz w:val="16"/>
              </w:rPr>
              <w:t>no Public Assistance recorded</w:t>
            </w:r>
          </w:p>
        </w:tc>
        <w:tc>
          <w:tcPr>
            <w:tcW w:type="dxa" w:w="1372"/>
          </w:tcPr>
          <w:p>
            <w:pPr>
              <w:spacing w:after="0"/>
              <w:jc w:val="left"/>
            </w:pPr>
            <w:r>
              <w:rPr>
                <w:sz w:val="16"/>
              </w:rPr>
              <w:t>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80"/>
          </w:tcPr>
          <w:p>
            <w:pPr>
              <w:spacing w:after="0"/>
              <w:jc w:val="left"/>
            </w:pPr>
            <w:r>
              <w:rPr>
                <w:sz w:val="16"/>
              </w:rPr>
              <w:t>Major disaster</w:t>
            </w:r>
          </w:p>
        </w:tc>
        <w:tc>
          <w:tcPr>
            <w:tcW w:type="dxa" w:w="2430"/>
          </w:tcPr>
          <w:p>
            <w:pPr>
              <w:spacing w:after="0"/>
              <w:jc w:val="left"/>
            </w:pPr>
            <w:r>
              <w:rPr>
                <w:sz w:val="16"/>
              </w:rPr>
              <w:t>Severe Storms, Straight-Line Winds, and Tornadoes</w:t>
            </w:r>
          </w:p>
        </w:tc>
        <w:tc>
          <w:tcPr>
            <w:tcW w:type="dxa" w:w="2237"/>
          </w:tcPr>
          <w:p>
            <w:pPr>
              <w:spacing w:after="0"/>
              <w:jc w:val="left"/>
            </w:pPr>
            <w:r>
              <w:rPr>
                <w:sz w:val="16"/>
              </w:rPr>
              <w:t>Strong Wind; Tornado</w:t>
            </w:r>
          </w:p>
        </w:tc>
        <w:tc>
          <w:tcPr>
            <w:tcW w:type="dxa" w:w="2690"/>
          </w:tcPr>
          <w:p>
            <w:pPr>
              <w:spacing w:after="0"/>
              <w:jc w:val="right"/>
            </w:pPr>
            <w:r>
              <w:rPr>
                <w:sz w:val="16"/>
              </w:rPr>
              <w:t>$8,789,562.34</w:t>
            </w:r>
          </w:p>
        </w:tc>
        <w:tc>
          <w:tcPr>
            <w:tcW w:type="dxa" w:w="1372"/>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30"/>
          </w:tcPr>
          <w:p>
            <w:pPr>
              <w:spacing w:after="0"/>
              <w:jc w:val="left"/>
            </w:pPr>
            <w:r>
              <w:rPr>
                <w:sz w:val="16"/>
              </w:rPr>
              <w:t>COVID-19 Pandemic</w:t>
            </w:r>
          </w:p>
        </w:tc>
        <w:tc>
          <w:tcPr>
            <w:tcW w:type="dxa" w:w="2237"/>
          </w:tcPr>
          <w:p>
            <w:pPr>
              <w:spacing w:after="0"/>
              <w:jc w:val="left"/>
            </w:pPr>
            <w:r>
              <w:rPr>
                <w:sz w:val="16"/>
              </w:rPr>
              <w:t>Non-natural, not counted</w:t>
            </w:r>
          </w:p>
        </w:tc>
        <w:tc>
          <w:tcPr>
            <w:tcW w:type="dxa" w:w="2690"/>
          </w:tcPr>
          <w:p>
            <w:pPr>
              <w:spacing w:after="0"/>
              <w:jc w:val="right"/>
            </w:pPr>
            <w:r>
              <w:rPr>
                <w:sz w:val="16"/>
              </w:rPr>
              <w:t>$5,144.30</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30"/>
          </w:tcPr>
          <w:p>
            <w:pPr>
              <w:spacing w:after="0"/>
              <w:jc w:val="left"/>
            </w:pPr>
            <w:r>
              <w:rPr>
                <w:sz w:val="16"/>
              </w:rPr>
              <w:t>COVID-19</w:t>
            </w:r>
          </w:p>
        </w:tc>
        <w:tc>
          <w:tcPr>
            <w:tcW w:type="dxa" w:w="2237"/>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30"/>
          </w:tcPr>
          <w:p>
            <w:pPr>
              <w:spacing w:after="0"/>
              <w:jc w:val="left"/>
            </w:pPr>
            <w:r>
              <w:rPr>
                <w:sz w:val="16"/>
              </w:rPr>
              <w:t>Hurricane Michael</w:t>
            </w:r>
          </w:p>
        </w:tc>
        <w:tc>
          <w:tcPr>
            <w:tcW w:type="dxa" w:w="2237"/>
          </w:tcPr>
          <w:p>
            <w:pPr>
              <w:spacing w:after="0"/>
              <w:jc w:val="left"/>
            </w:pPr>
            <w:r>
              <w:rPr>
                <w:sz w:val="16"/>
              </w:rPr>
              <w:t>Hurricane</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30"/>
          </w:tcPr>
          <w:p>
            <w:pPr>
              <w:spacing w:after="0"/>
              <w:jc w:val="left"/>
            </w:pPr>
            <w:r>
              <w:rPr>
                <w:sz w:val="16"/>
              </w:rPr>
              <w:t>Hurricane Irma</w:t>
            </w:r>
          </w:p>
        </w:tc>
        <w:tc>
          <w:tcPr>
            <w:tcW w:type="dxa" w:w="2237"/>
          </w:tcPr>
          <w:p>
            <w:pPr>
              <w:spacing w:after="0"/>
              <w:jc w:val="left"/>
            </w:pPr>
            <w:r>
              <w:rPr>
                <w:sz w:val="16"/>
              </w:rPr>
              <w:t>Hurricane</w:t>
            </w:r>
          </w:p>
        </w:tc>
        <w:tc>
          <w:tcPr>
            <w:tcW w:type="dxa" w:w="2690"/>
          </w:tcPr>
          <w:p>
            <w:pPr>
              <w:spacing w:after="0"/>
              <w:jc w:val="right"/>
            </w:pPr>
            <w:r>
              <w:rPr>
                <w:sz w:val="16"/>
              </w:rPr>
              <w:t>$1,356,500.17</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30"/>
          </w:tcPr>
          <w:p>
            <w:pPr>
              <w:spacing w:after="0"/>
              <w:jc w:val="left"/>
            </w:pPr>
            <w:r>
              <w:rPr>
                <w:sz w:val="16"/>
              </w:rPr>
              <w:t>Hurricane Irma</w:t>
            </w:r>
          </w:p>
        </w:tc>
        <w:tc>
          <w:tcPr>
            <w:tcW w:type="dxa" w:w="2237"/>
          </w:tcPr>
          <w:p>
            <w:pPr>
              <w:spacing w:after="0"/>
              <w:jc w:val="left"/>
            </w:pPr>
            <w:r>
              <w:rPr>
                <w:sz w:val="16"/>
              </w:rPr>
              <w:t>Hurricane</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0"/>
          </w:tcPr>
          <w:p>
            <w:pPr>
              <w:spacing w:after="0"/>
              <w:jc w:val="left"/>
            </w:pPr>
            <w:r>
              <w:rPr>
                <w:sz w:val="16"/>
              </w:rPr>
              <w:t>Major disaster</w:t>
            </w:r>
          </w:p>
        </w:tc>
        <w:tc>
          <w:tcPr>
            <w:tcW w:type="dxa" w:w="2430"/>
          </w:tcPr>
          <w:p>
            <w:pPr>
              <w:spacing w:after="0"/>
              <w:jc w:val="left"/>
            </w:pPr>
            <w:r>
              <w:rPr>
                <w:sz w:val="16"/>
              </w:rPr>
              <w:t>Severe Winter Storm</w:t>
            </w:r>
          </w:p>
        </w:tc>
        <w:tc>
          <w:tcPr>
            <w:tcW w:type="dxa" w:w="2237"/>
          </w:tcPr>
          <w:p>
            <w:pPr>
              <w:spacing w:after="0"/>
              <w:jc w:val="left"/>
            </w:pPr>
            <w:r>
              <w:rPr>
                <w:sz w:val="16"/>
              </w:rPr>
              <w:t>Ice Storm</w:t>
            </w:r>
          </w:p>
        </w:tc>
        <w:tc>
          <w:tcPr>
            <w:tcW w:type="dxa" w:w="2690"/>
          </w:tcPr>
          <w:p>
            <w:pPr>
              <w:spacing w:after="0"/>
              <w:jc w:val="right"/>
            </w:pPr>
            <w:r>
              <w:rPr>
                <w:sz w:val="16"/>
              </w:rPr>
              <w:t>$951,890.06</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0"/>
          </w:tcPr>
          <w:p>
            <w:pPr>
              <w:spacing w:after="0"/>
              <w:jc w:val="left"/>
            </w:pPr>
            <w:r>
              <w:rPr>
                <w:sz w:val="16"/>
              </w:rPr>
              <w:t>Emergency</w:t>
            </w:r>
          </w:p>
        </w:tc>
        <w:tc>
          <w:tcPr>
            <w:tcW w:type="dxa" w:w="2430"/>
          </w:tcPr>
          <w:p>
            <w:pPr>
              <w:spacing w:after="0"/>
              <w:jc w:val="left"/>
            </w:pPr>
            <w:r>
              <w:rPr>
                <w:sz w:val="16"/>
              </w:rPr>
              <w:t>Severe Winter Storm</w:t>
            </w:r>
          </w:p>
        </w:tc>
        <w:tc>
          <w:tcPr>
            <w:tcW w:type="dxa" w:w="2237"/>
          </w:tcPr>
          <w:p>
            <w:pPr>
              <w:spacing w:after="0"/>
              <w:jc w:val="left"/>
            </w:pPr>
            <w:r>
              <w:rPr>
                <w:sz w:val="16"/>
              </w:rPr>
              <w:t>Ice Storm</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30"/>
          </w:tcPr>
          <w:p>
            <w:pPr>
              <w:spacing w:after="0"/>
              <w:jc w:val="left"/>
            </w:pPr>
            <w:r>
              <w:rPr>
                <w:sz w:val="16"/>
              </w:rPr>
              <w:t>Hurricane Katrina Evacuation</w:t>
            </w:r>
          </w:p>
        </w:tc>
        <w:tc>
          <w:tcPr>
            <w:tcW w:type="dxa" w:w="2237"/>
          </w:tcPr>
          <w:p>
            <w:pPr>
              <w:spacing w:after="0"/>
              <w:jc w:val="left"/>
            </w:pPr>
            <w:r>
              <w:rPr>
                <w:sz w:val="16"/>
              </w:rPr>
              <w:t>Hurricane: evacuation support, not a local hazard event; not counted</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0"/>
          </w:tcPr>
          <w:p>
            <w:pPr>
              <w:spacing w:after="0"/>
              <w:jc w:val="left"/>
            </w:pPr>
            <w:r>
              <w:rPr>
                <w:sz w:val="16"/>
              </w:rPr>
              <w:t>Major disaster</w:t>
            </w:r>
          </w:p>
        </w:tc>
        <w:tc>
          <w:tcPr>
            <w:tcW w:type="dxa" w:w="2430"/>
          </w:tcPr>
          <w:p>
            <w:pPr>
              <w:spacing w:after="0"/>
              <w:jc w:val="left"/>
            </w:pPr>
            <w:r>
              <w:rPr>
                <w:sz w:val="16"/>
              </w:rPr>
              <w:t>Tropical Storm Frances</w:t>
            </w:r>
          </w:p>
        </w:tc>
        <w:tc>
          <w:tcPr>
            <w:tcW w:type="dxa" w:w="2237"/>
          </w:tcPr>
          <w:p>
            <w:pPr>
              <w:spacing w:after="0"/>
              <w:jc w:val="left"/>
            </w:pPr>
            <w:r>
              <w:rPr>
                <w:sz w:val="16"/>
              </w:rPr>
              <w:t>Hurricane</w:t>
            </w:r>
          </w:p>
        </w:tc>
        <w:tc>
          <w:tcPr>
            <w:tcW w:type="dxa" w:w="2690"/>
          </w:tcPr>
          <w:p>
            <w:pPr>
              <w:spacing w:after="0"/>
              <w:jc w:val="right"/>
            </w:pPr>
            <w:r>
              <w:rPr>
                <w:sz w:val="16"/>
              </w:rPr>
              <w:t>$334,248.60</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0"/>
          </w:tcPr>
          <w:p>
            <w:pPr>
              <w:spacing w:after="0"/>
              <w:jc w:val="left"/>
            </w:pPr>
            <w:r>
              <w:rPr>
                <w:sz w:val="16"/>
              </w:rPr>
              <w:t>Major disaster</w:t>
            </w:r>
          </w:p>
        </w:tc>
        <w:tc>
          <w:tcPr>
            <w:tcW w:type="dxa" w:w="2430"/>
          </w:tcPr>
          <w:p>
            <w:pPr>
              <w:spacing w:after="0"/>
              <w:jc w:val="left"/>
            </w:pPr>
            <w:r>
              <w:rPr>
                <w:sz w:val="16"/>
              </w:rPr>
              <w:t>Severe Winter Storm</w:t>
            </w:r>
          </w:p>
        </w:tc>
        <w:tc>
          <w:tcPr>
            <w:tcW w:type="dxa" w:w="2237"/>
          </w:tcPr>
          <w:p>
            <w:pPr>
              <w:spacing w:after="0"/>
              <w:jc w:val="left"/>
            </w:pPr>
            <w:r>
              <w:rPr>
                <w:sz w:val="16"/>
              </w:rPr>
              <w:t>Winter Weather</w:t>
            </w:r>
          </w:p>
        </w:tc>
        <w:tc>
          <w:tcPr>
            <w:tcW w:type="dxa" w:w="2690"/>
          </w:tcPr>
          <w:p>
            <w:pPr>
              <w:spacing w:after="0"/>
              <w:jc w:val="right"/>
            </w:pPr>
            <w:r>
              <w:rPr>
                <w:sz w:val="16"/>
              </w:rPr>
              <w:t>$320,263.66</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37"/>
          </w:tcPr>
          <w:p>
            <w:pPr>
              <w:spacing w:after="0"/>
              <w:jc w:val="left"/>
            </w:pPr>
            <w:r>
              <w:rPr>
                <w:sz w:val="16"/>
              </w:rPr>
              <w:t>Inland Flooding</w:t>
            </w:r>
          </w:p>
        </w:tc>
        <w:tc>
          <w:tcPr>
            <w:tcW w:type="dxa" w:w="2690"/>
          </w:tcPr>
          <w:p>
            <w:pPr>
              <w:spacing w:after="0"/>
              <w:jc w:val="right"/>
            </w:pPr>
            <w:r>
              <w:rPr>
                <w:sz w:val="16"/>
              </w:rPr>
              <w:t>PA not declared for this county</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30"/>
          </w:tcPr>
          <w:p>
            <w:pPr>
              <w:spacing w:after="0"/>
              <w:jc w:val="left"/>
            </w:pPr>
            <w:r>
              <w:rPr>
                <w:sz w:val="16"/>
              </w:rPr>
              <w:t>Tornadoes, Flooding Torrential Rain(Trop Storm Alberto)</w:t>
            </w:r>
          </w:p>
        </w:tc>
        <w:tc>
          <w:tcPr>
            <w:tcW w:type="dxa" w:w="2237"/>
          </w:tcPr>
          <w:p>
            <w:pPr>
              <w:spacing w:after="0"/>
              <w:jc w:val="left"/>
            </w:pPr>
            <w:r>
              <w:rPr>
                <w:sz w:val="16"/>
              </w:rPr>
              <w:t>Tornado (primary); also designated: Hurricane, Inland Flooding</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0"/>
          </w:tcPr>
          <w:p>
            <w:pPr>
              <w:spacing w:after="0"/>
              <w:jc w:val="left"/>
            </w:pPr>
            <w:r>
              <w:rPr>
                <w:sz w:val="16"/>
              </w:rPr>
              <w:t>Emergency</w:t>
            </w:r>
          </w:p>
        </w:tc>
        <w:tc>
          <w:tcPr>
            <w:tcW w:type="dxa" w:w="2430"/>
          </w:tcPr>
          <w:p>
            <w:pPr>
              <w:spacing w:after="0"/>
              <w:jc w:val="left"/>
            </w:pPr>
            <w:r>
              <w:rPr>
                <w:sz w:val="16"/>
              </w:rPr>
              <w:t>Severe Snowfall, Winter Storm</w:t>
            </w:r>
          </w:p>
        </w:tc>
        <w:tc>
          <w:tcPr>
            <w:tcW w:type="dxa" w:w="2237"/>
          </w:tcPr>
          <w:p>
            <w:pPr>
              <w:spacing w:after="0"/>
              <w:jc w:val="left"/>
            </w:pPr>
            <w:r>
              <w:rPr>
                <w:sz w:val="16"/>
              </w:rPr>
              <w:t>Winter Weather</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30"/>
          </w:tcPr>
          <w:p>
            <w:pPr>
              <w:spacing w:after="0"/>
              <w:jc w:val="left"/>
            </w:pPr>
            <w:r>
              <w:rPr>
                <w:sz w:val="16"/>
              </w:rPr>
              <w:t>Severe Storms, Tornaodes &amp; Flooding</w:t>
            </w:r>
          </w:p>
        </w:tc>
        <w:tc>
          <w:tcPr>
            <w:tcW w:type="dxa" w:w="2237"/>
          </w:tcPr>
          <w:p>
            <w:pPr>
              <w:spacing w:after="0"/>
              <w:jc w:val="left"/>
            </w:pPr>
            <w:r>
              <w:rPr>
                <w:sz w:val="16"/>
              </w:rPr>
              <w:t>Inland Flooding; Tornado</w:t>
            </w:r>
          </w:p>
        </w:tc>
        <w:tc>
          <w:tcPr>
            <w:tcW w:type="dxa" w:w="2690"/>
          </w:tcPr>
          <w:p>
            <w:pPr>
              <w:spacing w:after="0"/>
              <w:jc w:val="right"/>
            </w:pPr>
            <w:r>
              <w:rPr>
                <w:sz w:val="16"/>
              </w:rPr>
              <w:t>PA not declared for this county</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30"/>
          </w:tcPr>
          <w:p>
            <w:pPr>
              <w:spacing w:after="0"/>
              <w:jc w:val="left"/>
            </w:pPr>
            <w:r>
              <w:rPr>
                <w:sz w:val="16"/>
              </w:rPr>
              <w:t>Drought</w:t>
            </w:r>
          </w:p>
        </w:tc>
        <w:tc>
          <w:tcPr>
            <w:tcW w:type="dxa" w:w="2237"/>
          </w:tcPr>
          <w:p>
            <w:pPr>
              <w:spacing w:after="0"/>
              <w:jc w:val="left"/>
            </w:pPr>
            <w:r>
              <w:rPr>
                <w:sz w:val="16"/>
              </w:rPr>
              <w:t>Drought</w:t>
            </w:r>
          </w:p>
        </w:tc>
        <w:tc>
          <w:tcPr>
            <w:tcW w:type="dxa" w:w="2690"/>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$848,753.83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48,753.83"/>
        <w:tblDescription w:val="Hazard Plain table b1d_pa_other"/>
      </w:tblPr>
      <w:tblGrid>
        <w:gridCol w:w="1498"/>
        <w:gridCol w:w="1498"/>
        <w:gridCol w:w="3218"/>
        <w:gridCol w:w="6271"/>
        <w:gridCol w:w="1627"/>
      </w:tblGrid>
      <w:tr>
        <w:trPr>
          <w:cantSplit/>
          <w:tblHeader/>
        </w:trPr>
        <w:tc>
          <w:tcPr>
            <w:tcW w:type="dxa" w:w="1498"/>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Declared</w:t>
            </w:r>
          </w:p>
        </w:tc>
        <w:tc>
          <w:tcPr>
            <w:tcW w:type="dxa" w:w="3218"/>
            <w:shd w:val="clear" w:color="auto" w:fill="E8E8E8"/>
          </w:tcPr>
          <w:p>
            <w:pPr>
              <w:spacing w:after="0"/>
              <w:jc w:val="left"/>
            </w:pPr>
            <w:r>
              <w:rPr>
                <w:b/>
                <w:sz w:val="16"/>
              </w:rPr>
              <w:t>Title</w:t>
            </w:r>
          </w:p>
        </w:tc>
        <w:tc>
          <w:tcPr>
            <w:tcW w:type="dxa" w:w="6271"/>
            <w:shd w:val="clear" w:color="auto" w:fill="E8E8E8"/>
          </w:tcPr>
          <w:p>
            <w:pPr>
              <w:spacing w:after="0"/>
              <w:jc w:val="left"/>
            </w:pPr>
            <w:r>
              <w:rPr>
                <w:b/>
                <w:sz w:val="16"/>
              </w:rPr>
              <w:t>Applicant</w:t>
            </w:r>
          </w:p>
        </w:tc>
        <w:tc>
          <w:tcPr>
            <w:tcW w:type="dxa" w:w="16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98"/>
          </w:tcPr>
          <w:p>
            <w:pPr>
              <w:spacing w:after="0"/>
              <w:jc w:val="left"/>
            </w:pPr>
            <w:r>
              <w:rPr>
                <w:sz w:val="16"/>
              </w:rPr>
              <w:t>DR-1973-GA</w:t>
            </w:r>
          </w:p>
        </w:tc>
        <w:tc>
          <w:tcPr>
            <w:tcW w:type="dxa" w:w="1498"/>
          </w:tcPr>
          <w:p>
            <w:pPr>
              <w:spacing w:after="0"/>
              <w:jc w:val="left"/>
            </w:pPr>
            <w:r>
              <w:rPr>
                <w:sz w:val="16"/>
              </w:rPr>
              <w:t>2011-04-29</w:t>
            </w:r>
          </w:p>
        </w:tc>
        <w:tc>
          <w:tcPr>
            <w:tcW w:type="dxa" w:w="3218"/>
          </w:tcPr>
          <w:p>
            <w:pPr>
              <w:spacing w:after="0"/>
              <w:jc w:val="left"/>
            </w:pPr>
            <w:r>
              <w:rPr>
                <w:sz w:val="16"/>
              </w:rPr>
              <w:t>Severe Storms, Tornadoes, Straight-Line Winds, and Associated Flooding</w:t>
            </w:r>
          </w:p>
        </w:tc>
        <w:tc>
          <w:tcPr>
            <w:tcW w:type="dxa" w:w="6271"/>
          </w:tcPr>
          <w:p>
            <w:pPr>
              <w:spacing w:after="0"/>
              <w:jc w:val="left"/>
            </w:pPr>
            <w:r>
              <w:rPr>
                <w:sz w:val="16"/>
              </w:rPr>
              <w:t>Central Georgia Electric Membership Corporation</w:t>
            </w:r>
          </w:p>
        </w:tc>
        <w:tc>
          <w:tcPr>
            <w:tcW w:type="dxa" w:w="1627"/>
          </w:tcPr>
          <w:p>
            <w:pPr>
              <w:spacing w:after="0"/>
              <w:jc w:val="right"/>
            </w:pPr>
            <w:r>
              <w:rPr>
                <w:sz w:val="16"/>
              </w:rPr>
              <w:t>$848,753.83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115</w:t>
            </w:r>
          </w:p>
        </w:tc>
        <w:tc>
          <w:tcPr>
            <w:tcW w:type="dxa" w:w="1117"/>
          </w:tcPr>
          <w:p>
            <w:pPr>
              <w:spacing w:after="0"/>
              <w:jc w:val="right"/>
            </w:pPr>
            <w:r>
              <w:rPr>
                <w:sz w:val="16"/>
              </w:rPr>
              <w:t>0</w:t>
            </w:r>
          </w:p>
        </w:tc>
        <w:tc>
          <w:tcPr>
            <w:tcW w:type="dxa" w:w="1940"/>
          </w:tcPr>
          <w:p>
            <w:pPr>
              <w:spacing w:after="0"/>
              <w:jc w:val="right"/>
            </w:pPr>
            <w:r>
              <w:rPr>
                <w:sz w:val="16"/>
              </w:rPr>
              <w:t>11</w:t>
            </w:r>
          </w:p>
        </w:tc>
        <w:tc>
          <w:tcPr>
            <w:tcW w:type="dxa" w:w="775"/>
          </w:tcPr>
          <w:p>
            <w:pPr>
              <w:spacing w:after="0"/>
              <w:jc w:val="right"/>
            </w:pPr>
            <w:r>
              <w:rPr>
                <w:sz w:val="16"/>
              </w:rPr>
              <w:t>22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5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6</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14</w:t>
            </w:r>
          </w:p>
        </w:tc>
        <w:tc>
          <w:tcPr>
            <w:tcW w:type="dxa" w:w="1117"/>
          </w:tcPr>
          <w:p>
            <w:pPr>
              <w:spacing w:after="0"/>
              <w:jc w:val="right"/>
            </w:pPr>
            <w:r>
              <w:rPr>
                <w:sz w:val="16"/>
              </w:rPr>
              <w:t>1</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7"/>
        <w:gridCol w:w="1840"/>
        <w:gridCol w:w="3023"/>
        <w:gridCol w:w="1104"/>
        <w:gridCol w:w="2325"/>
        <w:gridCol w:w="711"/>
        <w:gridCol w:w="2615"/>
      </w:tblGrid>
      <w:tr>
        <w:trPr>
          <w:cantSplit/>
          <w:tblHeader/>
        </w:trPr>
        <w:tc>
          <w:tcPr>
            <w:tcW w:type="dxa" w:w="1037"/>
            <w:shd w:val="clear" w:color="auto" w:fill="E8E8E8"/>
          </w:tcPr>
          <w:p>
            <w:pPr>
              <w:spacing w:after="0"/>
              <w:jc w:val="left"/>
            </w:pPr>
            <w:r>
              <w:rPr>
                <w:b/>
                <w:sz w:val="16"/>
              </w:rPr>
              <w:t>Date</w:t>
            </w:r>
          </w:p>
        </w:tc>
        <w:tc>
          <w:tcPr>
            <w:tcW w:type="dxa" w:w="1457"/>
            <w:shd w:val="clear" w:color="auto" w:fill="E8E8E8"/>
          </w:tcPr>
          <w:p>
            <w:pPr>
              <w:spacing w:after="0"/>
              <w:jc w:val="left"/>
            </w:pPr>
            <w:r>
              <w:rPr>
                <w:b/>
                <w:sz w:val="16"/>
              </w:rPr>
              <w:t>Event type</w:t>
            </w:r>
          </w:p>
        </w:tc>
        <w:tc>
          <w:tcPr>
            <w:tcW w:type="dxa" w:w="1840"/>
            <w:shd w:val="clear" w:color="auto" w:fill="E8E8E8"/>
          </w:tcPr>
          <w:p>
            <w:pPr>
              <w:spacing w:after="0"/>
              <w:jc w:val="left"/>
            </w:pPr>
            <w:r>
              <w:rPr>
                <w:b/>
                <w:sz w:val="16"/>
              </w:rPr>
              <w:t>Magnitude or extent</w:t>
            </w:r>
          </w:p>
        </w:tc>
        <w:tc>
          <w:tcPr>
            <w:tcW w:type="dxa" w:w="30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457"/>
          </w:tcPr>
          <w:p>
            <w:pPr>
              <w:spacing w:after="0"/>
              <w:jc w:val="left"/>
            </w:pPr>
            <w:r>
              <w:rPr>
                <w:sz w:val="16"/>
              </w:rPr>
              <w:t>Tornado</w:t>
            </w:r>
          </w:p>
        </w:tc>
        <w:tc>
          <w:tcPr>
            <w:tcW w:type="dxa" w:w="1840"/>
          </w:tcPr>
          <w:p>
            <w:pPr>
              <w:spacing w:after="0"/>
              <w:jc w:val="left"/>
            </w:pPr>
            <w:r>
              <w:rPr>
                <w:sz w:val="16"/>
              </w:rPr>
              <w:t>EF2, 31.44 mi whole path (NCEI repeats the full path length on each county's record; the part in this county is shorter), 1,400 yd wide; deaths and injuries for the whole tornado; NCEI repeats them on each county's record</w:t>
            </w:r>
          </w:p>
        </w:tc>
        <w:tc>
          <w:tcPr>
            <w:tcW w:type="dxa" w:w="3023"/>
          </w:tcPr>
          <w:p>
            <w:pPr>
              <w:spacing w:after="0"/>
              <w:jc w:val="left"/>
            </w:pPr>
            <w:r>
              <w:rPr>
                <w:sz w:val="16"/>
              </w:rPr>
              <w:t>damage not reported</w:t>
            </w:r>
          </w:p>
        </w:tc>
        <w:tc>
          <w:tcPr>
            <w:tcW w:type="dxa" w:w="1104"/>
          </w:tcPr>
          <w:p>
            <w:pPr>
              <w:spacing w:after="0"/>
              <w:jc w:val="right"/>
            </w:pPr>
            <w:r>
              <w:rPr>
                <w:sz w:val="16"/>
              </w:rPr>
              <w:t>1, 10 (whole tornado, all counties)</w:t>
            </w:r>
          </w:p>
        </w:tc>
        <w:tc>
          <w:tcPr>
            <w:tcW w:type="dxa" w:w="2325"/>
          </w:tcPr>
          <w:p>
            <w:pPr>
              <w:spacing w:after="0"/>
              <w:jc w:val="left"/>
            </w:pPr>
            <w:r>
              <w:rPr>
                <w:sz w:val="16"/>
              </w:rPr>
              <w:t>JENKINSBURG to WORTHVILLE</w:t>
            </w:r>
          </w:p>
        </w:tc>
        <w:tc>
          <w:tcPr>
            <w:tcW w:type="dxa" w:w="711"/>
          </w:tcPr>
          <w:p>
            <w:pPr>
              <w:spacing w:after="0"/>
              <w:jc w:val="left"/>
            </w:pPr>
            <w:r>
              <w:rPr>
                <w:sz w:val="16"/>
              </w:rPr>
              <w:t>within last 5 years</w:t>
            </w: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2016-06-01</w:t>
            </w:r>
          </w:p>
        </w:tc>
        <w:tc>
          <w:tcPr>
            <w:tcW w:type="dxa" w:w="1457"/>
          </w:tcPr>
          <w:p>
            <w:pPr>
              <w:spacing w:after="0"/>
              <w:jc w:val="left"/>
            </w:pPr>
            <w:r>
              <w:rPr>
                <w:sz w:val="16"/>
              </w:rPr>
              <w:t>Drought</w:t>
            </w:r>
          </w:p>
        </w:tc>
        <w:tc>
          <w:tcPr>
            <w:tcW w:type="dxa" w:w="1840"/>
          </w:tcPr>
          <w:p>
            <w:pPr>
              <w:spacing w:after="0"/>
              <w:jc w:val="left"/>
            </w:pPr>
          </w:p>
        </w:tc>
        <w:tc>
          <w:tcPr>
            <w:tcW w:type="dxa" w:w="3023"/>
          </w:tcPr>
          <w:p>
            <w:pPr>
              <w:spacing w:after="0"/>
              <w:jc w:val="left"/>
            </w:pPr>
            <w:r>
              <w:rPr>
                <w:sz w:val="16"/>
              </w:rPr>
              <w:t>$0 property; $0 crops, reported for the zone (2016 dollars)</w:t>
            </w:r>
          </w:p>
        </w:tc>
        <w:tc>
          <w:tcPr>
            <w:tcW w:type="dxa" w:w="1104"/>
          </w:tcPr>
          <w:p>
            <w:pPr>
              <w:spacing w:after="0"/>
              <w:jc w:val="right"/>
            </w:pPr>
            <w:r>
              <w:rPr>
                <w:sz w:val="16"/>
              </w:rPr>
              <w:t>0, 0</w:t>
            </w:r>
          </w:p>
        </w:tc>
        <w:tc>
          <w:tcPr>
            <w:tcW w:type="dxa" w:w="2325"/>
          </w:tcPr>
          <w:p>
            <w:pPr>
              <w:spacing w:after="0"/>
              <w:jc w:val="left"/>
            </w:pPr>
            <w:r>
              <w:rPr>
                <w:sz w:val="16"/>
              </w:rPr>
              <w:t>NWS zone GAZ058 (BUTTS), zone-level</w:t>
            </w:r>
          </w:p>
        </w:tc>
        <w:tc>
          <w:tcPr>
            <w:tcW w:type="dxa" w:w="711"/>
          </w:tcPr>
          <w:p>
            <w:pPr>
              <w:spacing w:after="0"/>
              <w:jc w:val="left"/>
            </w:pPr>
          </w:p>
        </w:tc>
        <w:tc>
          <w:tcPr>
            <w:tcW w:type="dxa" w:w="2615"/>
          </w:tcPr>
          <w:p>
            <w:pPr>
              <w:spacing w:after="0"/>
              <w:jc w:val="left"/>
            </w:pPr>
            <w:r>
              <w:rPr>
                <w:sz w:val="16"/>
              </w:rPr>
              <w:t>B1-c worst recorded: Drought</w:t>
            </w:r>
          </w:p>
        </w:tc>
      </w:tr>
      <w:tr>
        <w:trPr>
          <w:cantSplit/>
        </w:trPr>
        <w:tc>
          <w:tcPr>
            <w:tcW w:type="dxa" w:w="1037"/>
          </w:tcPr>
          <w:p>
            <w:pPr>
              <w:spacing w:after="0"/>
              <w:jc w:val="left"/>
            </w:pPr>
            <w:r>
              <w:rPr>
                <w:sz w:val="16"/>
              </w:rPr>
              <w:t>2011-04-04</w:t>
            </w:r>
          </w:p>
        </w:tc>
        <w:tc>
          <w:tcPr>
            <w:tcW w:type="dxa" w:w="1457"/>
          </w:tcPr>
          <w:p>
            <w:pPr>
              <w:spacing w:after="0"/>
              <w:jc w:val="left"/>
            </w:pPr>
            <w:r>
              <w:rPr>
                <w:sz w:val="16"/>
              </w:rPr>
              <w:t>Thunderstorm Wind</w:t>
            </w:r>
          </w:p>
        </w:tc>
        <w:tc>
          <w:tcPr>
            <w:tcW w:type="dxa" w:w="1840"/>
          </w:tcPr>
          <w:p>
            <w:pPr>
              <w:spacing w:after="0"/>
              <w:jc w:val="left"/>
            </w:pPr>
            <w:r>
              <w:rPr>
                <w:sz w:val="16"/>
              </w:rPr>
              <w:t>52 kt (60 mph) estimated gust</w:t>
            </w:r>
          </w:p>
        </w:tc>
        <w:tc>
          <w:tcPr>
            <w:tcW w:type="dxa" w:w="3023"/>
          </w:tcPr>
          <w:p>
            <w:pPr>
              <w:spacing w:after="0"/>
              <w:jc w:val="left"/>
            </w:pPr>
            <w:r>
              <w:rPr>
                <w:sz w:val="16"/>
              </w:rPr>
              <w:t>$200,000 property; $0 crops (2011 dollars)</w:t>
            </w:r>
          </w:p>
        </w:tc>
        <w:tc>
          <w:tcPr>
            <w:tcW w:type="dxa" w:w="1104"/>
          </w:tcPr>
          <w:p>
            <w:pPr>
              <w:spacing w:after="0"/>
              <w:jc w:val="right"/>
            </w:pPr>
            <w:r>
              <w:rPr>
                <w:sz w:val="16"/>
              </w:rPr>
              <w:t>2, 0</w:t>
            </w:r>
          </w:p>
        </w:tc>
        <w:tc>
          <w:tcPr>
            <w:tcW w:type="dxa" w:w="2325"/>
          </w:tcPr>
          <w:p>
            <w:pPr>
              <w:spacing w:after="0"/>
              <w:jc w:val="left"/>
            </w:pPr>
            <w:r>
              <w:rPr>
                <w:sz w:val="16"/>
              </w:rPr>
              <w:t>JENKINSBURG to FLOVILLA</w:t>
            </w:r>
          </w:p>
        </w:tc>
        <w:tc>
          <w:tcPr>
            <w:tcW w:type="dxa" w:w="711"/>
          </w:tcPr>
          <w:p>
            <w:pPr>
              <w:spacing w:after="0"/>
              <w:jc w:val="left"/>
            </w:pP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2010-08-20</w:t>
            </w:r>
          </w:p>
        </w:tc>
        <w:tc>
          <w:tcPr>
            <w:tcW w:type="dxa" w:w="1457"/>
          </w:tcPr>
          <w:p>
            <w:pPr>
              <w:spacing w:after="0"/>
              <w:jc w:val="left"/>
            </w:pPr>
            <w:r>
              <w:rPr>
                <w:sz w:val="16"/>
              </w:rPr>
              <w:t>Lightning</w:t>
            </w:r>
          </w:p>
        </w:tc>
        <w:tc>
          <w:tcPr>
            <w:tcW w:type="dxa" w:w="1840"/>
          </w:tcPr>
          <w:p>
            <w:pPr>
              <w:spacing w:after="0"/>
              <w:jc w:val="left"/>
            </w:pPr>
          </w:p>
        </w:tc>
        <w:tc>
          <w:tcPr>
            <w:tcW w:type="dxa" w:w="3023"/>
          </w:tcPr>
          <w:p>
            <w:pPr>
              <w:spacing w:after="0"/>
              <w:jc w:val="left"/>
            </w:pPr>
            <w:r>
              <w:rPr>
                <w:sz w:val="16"/>
              </w:rPr>
              <w:t>$150,000 property; $0 crops (2010 dollars)</w:t>
            </w:r>
          </w:p>
        </w:tc>
        <w:tc>
          <w:tcPr>
            <w:tcW w:type="dxa" w:w="1104"/>
          </w:tcPr>
          <w:p>
            <w:pPr>
              <w:spacing w:after="0"/>
              <w:jc w:val="right"/>
            </w:pPr>
            <w:r>
              <w:rPr>
                <w:sz w:val="16"/>
              </w:rPr>
              <w:t>0, 0</w:t>
            </w:r>
          </w:p>
        </w:tc>
        <w:tc>
          <w:tcPr>
            <w:tcW w:type="dxa" w:w="2325"/>
          </w:tcPr>
          <w:p>
            <w:pPr>
              <w:spacing w:after="0"/>
              <w:jc w:val="left"/>
            </w:pPr>
            <w:r>
              <w:rPr>
                <w:sz w:val="16"/>
              </w:rPr>
              <w:t>JACKSON</w:t>
            </w:r>
          </w:p>
        </w:tc>
        <w:tc>
          <w:tcPr>
            <w:tcW w:type="dxa" w:w="711"/>
          </w:tcPr>
          <w:p>
            <w:pPr>
              <w:spacing w:after="0"/>
              <w:jc w:val="left"/>
            </w:pPr>
          </w:p>
        </w:tc>
        <w:tc>
          <w:tcPr>
            <w:tcW w:type="dxa" w:w="2615"/>
          </w:tcPr>
          <w:p>
            <w:pPr>
              <w:spacing w:after="0"/>
              <w:jc w:val="left"/>
            </w:pPr>
            <w:r>
              <w:rPr>
                <w:sz w:val="16"/>
              </w:rPr>
              <w:t>B1-c worst recorded: Lightning</w:t>
            </w:r>
          </w:p>
        </w:tc>
      </w:tr>
      <w:tr>
        <w:trPr>
          <w:cantSplit/>
        </w:trPr>
        <w:tc>
          <w:tcPr>
            <w:tcW w:type="dxa" w:w="1037"/>
          </w:tcPr>
          <w:p>
            <w:pPr>
              <w:spacing w:after="0"/>
              <w:jc w:val="left"/>
            </w:pPr>
            <w:r>
              <w:rPr>
                <w:sz w:val="16"/>
              </w:rPr>
              <w:t>2009-02-18</w:t>
            </w:r>
          </w:p>
        </w:tc>
        <w:tc>
          <w:tcPr>
            <w:tcW w:type="dxa" w:w="1457"/>
          </w:tcPr>
          <w:p>
            <w:pPr>
              <w:spacing w:after="0"/>
              <w:jc w:val="left"/>
            </w:pPr>
            <w:r>
              <w:rPr>
                <w:sz w:val="16"/>
              </w:rPr>
              <w:t>Hail</w:t>
            </w:r>
          </w:p>
        </w:tc>
        <w:tc>
          <w:tcPr>
            <w:tcW w:type="dxa" w:w="1840"/>
          </w:tcPr>
          <w:p>
            <w:pPr>
              <w:spacing w:after="0"/>
              <w:jc w:val="left"/>
            </w:pPr>
            <w:r>
              <w:rPr>
                <w:sz w:val="16"/>
              </w:rPr>
              <w:t>1.75 in</w:t>
            </w:r>
          </w:p>
        </w:tc>
        <w:tc>
          <w:tcPr>
            <w:tcW w:type="dxa" w:w="3023"/>
          </w:tcPr>
          <w:p>
            <w:pPr>
              <w:spacing w:after="0"/>
              <w:jc w:val="left"/>
            </w:pPr>
            <w:r>
              <w:rPr>
                <w:sz w:val="16"/>
              </w:rPr>
              <w:t>$240,000 property; $0 crops (2009 dollars)</w:t>
            </w:r>
          </w:p>
        </w:tc>
        <w:tc>
          <w:tcPr>
            <w:tcW w:type="dxa" w:w="1104"/>
          </w:tcPr>
          <w:p>
            <w:pPr>
              <w:spacing w:after="0"/>
              <w:jc w:val="right"/>
            </w:pPr>
            <w:r>
              <w:rPr>
                <w:sz w:val="16"/>
              </w:rPr>
              <w:t>0, 0</w:t>
            </w:r>
          </w:p>
        </w:tc>
        <w:tc>
          <w:tcPr>
            <w:tcW w:type="dxa" w:w="2325"/>
          </w:tcPr>
          <w:p>
            <w:pPr>
              <w:spacing w:after="0"/>
              <w:jc w:val="left"/>
            </w:pPr>
            <w:r>
              <w:rPr>
                <w:sz w:val="16"/>
              </w:rPr>
              <w:t>FINCHERVILLE to JACKSON</w:t>
            </w:r>
          </w:p>
        </w:tc>
        <w:tc>
          <w:tcPr>
            <w:tcW w:type="dxa" w:w="711"/>
          </w:tcPr>
          <w:p>
            <w:pPr>
              <w:spacing w:after="0"/>
              <w:jc w:val="left"/>
            </w:pPr>
          </w:p>
        </w:tc>
        <w:tc>
          <w:tcPr>
            <w:tcW w:type="dxa" w:w="2615"/>
          </w:tcPr>
          <w:p>
            <w:pPr>
              <w:spacing w:after="0"/>
              <w:jc w:val="left"/>
            </w:pPr>
            <w:r>
              <w:rPr>
                <w:sz w:val="16"/>
              </w:rPr>
              <w:t>B1-c worst recorded: Hail</w:t>
            </w:r>
          </w:p>
        </w:tc>
      </w:tr>
      <w:tr>
        <w:trPr>
          <w:cantSplit/>
        </w:trPr>
        <w:tc>
          <w:tcPr>
            <w:tcW w:type="dxa" w:w="1037"/>
          </w:tcPr>
          <w:p>
            <w:pPr>
              <w:spacing w:after="0"/>
              <w:jc w:val="left"/>
            </w:pPr>
            <w:r>
              <w:rPr>
                <w:sz w:val="16"/>
              </w:rPr>
              <w:t>2005-06-30</w:t>
            </w:r>
          </w:p>
        </w:tc>
        <w:tc>
          <w:tcPr>
            <w:tcW w:type="dxa" w:w="1457"/>
          </w:tcPr>
          <w:p>
            <w:pPr>
              <w:spacing w:after="0"/>
              <w:jc w:val="left"/>
            </w:pPr>
            <w:r>
              <w:rPr>
                <w:sz w:val="16"/>
              </w:rPr>
              <w:t>Flash Flood</w:t>
            </w:r>
          </w:p>
        </w:tc>
        <w:tc>
          <w:tcPr>
            <w:tcW w:type="dxa" w:w="1840"/>
          </w:tcPr>
          <w:p>
            <w:pPr>
              <w:spacing w:after="0"/>
              <w:jc w:val="left"/>
            </w:pPr>
          </w:p>
        </w:tc>
        <w:tc>
          <w:tcPr>
            <w:tcW w:type="dxa" w:w="3023"/>
          </w:tcPr>
          <w:p>
            <w:pPr>
              <w:spacing w:after="0"/>
              <w:jc w:val="left"/>
            </w:pPr>
            <w:r>
              <w:rPr>
                <w:sz w:val="16"/>
              </w:rPr>
              <w:t>$25,000 property; crops not reported (2005 dollars)</w:t>
            </w:r>
          </w:p>
        </w:tc>
        <w:tc>
          <w:tcPr>
            <w:tcW w:type="dxa" w:w="1104"/>
          </w:tcPr>
          <w:p>
            <w:pPr>
              <w:spacing w:after="0"/>
              <w:jc w:val="right"/>
            </w:pPr>
            <w:r>
              <w:rPr>
                <w:sz w:val="16"/>
              </w:rPr>
              <w:t>0, 0</w:t>
            </w:r>
          </w:p>
        </w:tc>
        <w:tc>
          <w:tcPr>
            <w:tcW w:type="dxa" w:w="2325"/>
          </w:tcPr>
          <w:p>
            <w:pPr>
              <w:spacing w:after="0"/>
              <w:jc w:val="left"/>
            </w:pPr>
            <w:r>
              <w:rPr>
                <w:sz w:val="16"/>
              </w:rPr>
              <w:t>JACKSON</w:t>
            </w:r>
          </w:p>
        </w:tc>
        <w:tc>
          <w:tcPr>
            <w:tcW w:type="dxa" w:w="711"/>
          </w:tcPr>
          <w:p>
            <w:pPr>
              <w:spacing w:after="0"/>
              <w:jc w:val="left"/>
            </w:pPr>
          </w:p>
        </w:tc>
        <w:tc>
          <w:tcPr>
            <w:tcW w:type="dxa" w:w="26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457"/>
          </w:tcPr>
          <w:p>
            <w:pPr>
              <w:spacing w:after="0"/>
              <w:jc w:val="left"/>
            </w:pPr>
            <w:r>
              <w:rPr>
                <w:sz w:val="16"/>
              </w:rPr>
              <w:t>Strong Wind</w:t>
            </w:r>
          </w:p>
        </w:tc>
        <w:tc>
          <w:tcPr>
            <w:tcW w:type="dxa" w:w="1840"/>
          </w:tcPr>
          <w:p>
            <w:pPr>
              <w:spacing w:after="0"/>
              <w:jc w:val="left"/>
            </w:pPr>
            <w:r>
              <w:rPr>
                <w:sz w:val="16"/>
              </w:rPr>
              <w:t>43 kt (49 mph) estimated gust</w:t>
            </w:r>
          </w:p>
        </w:tc>
        <w:tc>
          <w:tcPr>
            <w:tcW w:type="dxa" w:w="3023"/>
          </w:tcPr>
          <w:p>
            <w:pPr>
              <w:spacing w:after="0"/>
              <w:jc w:val="left"/>
            </w:pPr>
            <w:r>
              <w:rPr>
                <w:sz w:val="16"/>
              </w:rPr>
              <w:t>$150,000 property; crops not reported, reported for the zone (2004 dollars)</w:t>
            </w:r>
          </w:p>
        </w:tc>
        <w:tc>
          <w:tcPr>
            <w:tcW w:type="dxa" w:w="1104"/>
          </w:tcPr>
          <w:p>
            <w:pPr>
              <w:spacing w:after="0"/>
              <w:jc w:val="right"/>
            </w:pPr>
            <w:r>
              <w:rPr>
                <w:sz w:val="16"/>
              </w:rPr>
              <w:t>0, 0</w:t>
            </w:r>
          </w:p>
        </w:tc>
        <w:tc>
          <w:tcPr>
            <w:tcW w:type="dxa" w:w="2325"/>
          </w:tcPr>
          <w:p>
            <w:pPr>
              <w:spacing w:after="0"/>
              <w:jc w:val="left"/>
            </w:pPr>
            <w:r>
              <w:rPr>
                <w:sz w:val="16"/>
              </w:rPr>
              <w:t>NWS zone GAZ058 (BUTTS), zone-level</w:t>
            </w:r>
          </w:p>
        </w:tc>
        <w:tc>
          <w:tcPr>
            <w:tcW w:type="dxa" w:w="711"/>
          </w:tcPr>
          <w:p>
            <w:pPr>
              <w:spacing w:after="0"/>
              <w:jc w:val="left"/>
            </w:pPr>
          </w:p>
        </w:tc>
        <w:tc>
          <w:tcPr>
            <w:tcW w:type="dxa" w:w="2615"/>
          </w:tcPr>
          <w:p>
            <w:pPr>
              <w:spacing w:after="0"/>
              <w:jc w:val="left"/>
            </w:pPr>
            <w:r>
              <w:rPr>
                <w:sz w:val="16"/>
              </w:rPr>
              <w:t>B1-c worst recorded: High Wind and Strong Wind</w:t>
            </w:r>
          </w:p>
        </w:tc>
      </w:tr>
      <w:tr>
        <w:trPr>
          <w:cantSplit/>
        </w:trPr>
        <w:tc>
          <w:tcPr>
            <w:tcW w:type="dxa" w:w="1037"/>
          </w:tcPr>
          <w:p>
            <w:pPr>
              <w:spacing w:after="0"/>
              <w:jc w:val="left"/>
            </w:pPr>
            <w:r>
              <w:rPr>
                <w:sz w:val="16"/>
              </w:rPr>
              <w:t>2002-11-11</w:t>
            </w:r>
          </w:p>
        </w:tc>
        <w:tc>
          <w:tcPr>
            <w:tcW w:type="dxa" w:w="1457"/>
          </w:tcPr>
          <w:p>
            <w:pPr>
              <w:spacing w:after="0"/>
              <w:jc w:val="left"/>
            </w:pPr>
            <w:r>
              <w:rPr>
                <w:sz w:val="16"/>
              </w:rPr>
              <w:t>Thunderstorm Wind</w:t>
            </w:r>
          </w:p>
        </w:tc>
        <w:tc>
          <w:tcPr>
            <w:tcW w:type="dxa" w:w="1840"/>
          </w:tcPr>
          <w:p>
            <w:pPr>
              <w:spacing w:after="0"/>
              <w:jc w:val="left"/>
            </w:pPr>
            <w:r>
              <w:rPr>
                <w:sz w:val="16"/>
              </w:rPr>
              <w:t>speed not recorded</w:t>
            </w:r>
          </w:p>
        </w:tc>
        <w:tc>
          <w:tcPr>
            <w:tcW w:type="dxa" w:w="3023"/>
          </w:tcPr>
          <w:p>
            <w:pPr>
              <w:spacing w:after="0"/>
              <w:jc w:val="left"/>
            </w:pPr>
            <w:r>
              <w:rPr>
                <w:sz w:val="16"/>
              </w:rPr>
              <w:t>$450,000 property; crops not reported (2002 dollars)</w:t>
            </w:r>
          </w:p>
        </w:tc>
        <w:tc>
          <w:tcPr>
            <w:tcW w:type="dxa" w:w="1104"/>
          </w:tcPr>
          <w:p>
            <w:pPr>
              <w:spacing w:after="0"/>
              <w:jc w:val="right"/>
            </w:pPr>
            <w:r>
              <w:rPr>
                <w:sz w:val="16"/>
              </w:rPr>
              <w:t>0, 1</w:t>
            </w:r>
          </w:p>
        </w:tc>
        <w:tc>
          <w:tcPr>
            <w:tcW w:type="dxa" w:w="2325"/>
          </w:tcPr>
          <w:p>
            <w:pPr>
              <w:spacing w:after="0"/>
              <w:jc w:val="left"/>
            </w:pPr>
            <w:r>
              <w:rPr>
                <w:sz w:val="16"/>
              </w:rPr>
              <w:t>JENKINSBURG</w:t>
            </w:r>
          </w:p>
        </w:tc>
        <w:tc>
          <w:tcPr>
            <w:tcW w:type="dxa" w:w="711"/>
          </w:tcPr>
          <w:p>
            <w:pPr>
              <w:spacing w:after="0"/>
              <w:jc w:val="left"/>
            </w:pP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457"/>
          </w:tcPr>
          <w:p>
            <w:pPr>
              <w:spacing w:after="0"/>
              <w:jc w:val="left"/>
            </w:pPr>
            <w:r>
              <w:rPr>
                <w:sz w:val="16"/>
              </w:rPr>
              <w:t>Extreme Cold/Wind Chill</w:t>
            </w:r>
          </w:p>
        </w:tc>
        <w:tc>
          <w:tcPr>
            <w:tcW w:type="dxa" w:w="1840"/>
          </w:tcPr>
          <w:p>
            <w:pPr>
              <w:spacing w:after="0"/>
              <w:jc w:val="left"/>
            </w:pPr>
          </w:p>
        </w:tc>
        <w:tc>
          <w:tcPr>
            <w:tcW w:type="dxa" w:w="3023"/>
          </w:tcPr>
          <w:p>
            <w:pPr>
              <w:spacing w:after="0"/>
              <w:jc w:val="left"/>
            </w:pPr>
            <w:r>
              <w:rPr>
                <w:sz w:val="16"/>
              </w:rPr>
              <w:t>damage not reported</w:t>
            </w:r>
          </w:p>
        </w:tc>
        <w:tc>
          <w:tcPr>
            <w:tcW w:type="dxa" w:w="1104"/>
          </w:tcPr>
          <w:p>
            <w:pPr>
              <w:spacing w:after="0"/>
              <w:jc w:val="right"/>
            </w:pPr>
            <w:r>
              <w:rPr>
                <w:sz w:val="16"/>
              </w:rPr>
              <w:t>0, 0</w:t>
            </w:r>
          </w:p>
        </w:tc>
        <w:tc>
          <w:tcPr>
            <w:tcW w:type="dxa" w:w="2325"/>
          </w:tcPr>
          <w:p>
            <w:pPr>
              <w:spacing w:after="0"/>
              <w:jc w:val="left"/>
            </w:pPr>
            <w:r>
              <w:rPr>
                <w:sz w:val="16"/>
              </w:rPr>
              <w:t>NWS zone GAZ058 (BUTTS), zone-level</w:t>
            </w:r>
          </w:p>
        </w:tc>
        <w:tc>
          <w:tcPr>
            <w:tcW w:type="dxa" w:w="711"/>
          </w:tcPr>
          <w:p>
            <w:pPr>
              <w:spacing w:after="0"/>
              <w:jc w:val="left"/>
            </w:pPr>
          </w:p>
        </w:tc>
        <w:tc>
          <w:tcPr>
            <w:tcW w:type="dxa" w:w="26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2000-01-28</w:t>
            </w:r>
          </w:p>
        </w:tc>
        <w:tc>
          <w:tcPr>
            <w:tcW w:type="dxa" w:w="1457"/>
          </w:tcPr>
          <w:p>
            <w:pPr>
              <w:spacing w:after="0"/>
              <w:jc w:val="left"/>
            </w:pPr>
            <w:r>
              <w:rPr>
                <w:sz w:val="16"/>
              </w:rPr>
              <w:t>Ice Storm</w:t>
            </w:r>
          </w:p>
        </w:tc>
        <w:tc>
          <w:tcPr>
            <w:tcW w:type="dxa" w:w="1840"/>
          </w:tcPr>
          <w:p>
            <w:pPr>
              <w:spacing w:after="0"/>
              <w:jc w:val="left"/>
            </w:pPr>
          </w:p>
        </w:tc>
        <w:tc>
          <w:tcPr>
            <w:tcW w:type="dxa" w:w="3023"/>
          </w:tcPr>
          <w:p>
            <w:pPr>
              <w:spacing w:after="0"/>
              <w:jc w:val="left"/>
            </w:pPr>
            <w:r>
              <w:rPr>
                <w:sz w:val="16"/>
              </w:rPr>
              <w:t>$32,790 property; crops not reported, reported for the zone (2000 dollars)</w:t>
            </w:r>
          </w:p>
        </w:tc>
        <w:tc>
          <w:tcPr>
            <w:tcW w:type="dxa" w:w="1104"/>
          </w:tcPr>
          <w:p>
            <w:pPr>
              <w:spacing w:after="0"/>
              <w:jc w:val="right"/>
            </w:pPr>
            <w:r>
              <w:rPr>
                <w:sz w:val="16"/>
              </w:rPr>
              <w:t>0, 0</w:t>
            </w:r>
          </w:p>
        </w:tc>
        <w:tc>
          <w:tcPr>
            <w:tcW w:type="dxa" w:w="2325"/>
          </w:tcPr>
          <w:p>
            <w:pPr>
              <w:spacing w:after="0"/>
              <w:jc w:val="left"/>
            </w:pPr>
            <w:r>
              <w:rPr>
                <w:sz w:val="16"/>
              </w:rPr>
              <w:t>NWS zone GAZ058 (BUTTS), zone-level</w:t>
            </w:r>
          </w:p>
        </w:tc>
        <w:tc>
          <w:tcPr>
            <w:tcW w:type="dxa" w:w="711"/>
          </w:tcPr>
          <w:p>
            <w:pPr>
              <w:spacing w:after="0"/>
              <w:jc w:val="left"/>
            </w:pPr>
          </w:p>
        </w:tc>
        <w:tc>
          <w:tcPr>
            <w:tcW w:type="dxa" w:w="2615"/>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457"/>
          </w:tcPr>
          <w:p>
            <w:pPr>
              <w:spacing w:after="0"/>
              <w:jc w:val="left"/>
            </w:pPr>
            <w:r>
              <w:rPr>
                <w:sz w:val="16"/>
              </w:rPr>
              <w:t>Heat</w:t>
            </w:r>
          </w:p>
        </w:tc>
        <w:tc>
          <w:tcPr>
            <w:tcW w:type="dxa" w:w="1840"/>
          </w:tcPr>
          <w:p>
            <w:pPr>
              <w:spacing w:after="0"/>
              <w:jc w:val="left"/>
            </w:pPr>
          </w:p>
        </w:tc>
        <w:tc>
          <w:tcPr>
            <w:tcW w:type="dxa" w:w="3023"/>
          </w:tcPr>
          <w:p>
            <w:pPr>
              <w:spacing w:after="0"/>
              <w:jc w:val="left"/>
            </w:pPr>
            <w:r>
              <w:rPr>
                <w:sz w:val="16"/>
              </w:rPr>
              <w:t>damage not reported</w:t>
            </w:r>
          </w:p>
        </w:tc>
        <w:tc>
          <w:tcPr>
            <w:tcW w:type="dxa" w:w="1104"/>
          </w:tcPr>
          <w:p>
            <w:pPr>
              <w:spacing w:after="0"/>
              <w:jc w:val="right"/>
            </w:pPr>
            <w:r>
              <w:rPr>
                <w:sz w:val="16"/>
              </w:rPr>
              <w:t>0, 0</w:t>
            </w:r>
          </w:p>
        </w:tc>
        <w:tc>
          <w:tcPr>
            <w:tcW w:type="dxa" w:w="2325"/>
          </w:tcPr>
          <w:p>
            <w:pPr>
              <w:spacing w:after="0"/>
              <w:jc w:val="left"/>
            </w:pPr>
            <w:r>
              <w:rPr>
                <w:sz w:val="16"/>
              </w:rPr>
              <w:t>NWS zone GAZ058 (BUTTS), zone-level</w:t>
            </w:r>
          </w:p>
        </w:tc>
        <w:tc>
          <w:tcPr>
            <w:tcW w:type="dxa" w:w="711"/>
          </w:tcPr>
          <w:p>
            <w:pPr>
              <w:spacing w:after="0"/>
              <w:jc w:val="left"/>
            </w:pPr>
          </w:p>
        </w:tc>
        <w:tc>
          <w:tcPr>
            <w:tcW w:type="dxa" w:w="2615"/>
          </w:tcPr>
          <w:p>
            <w:pPr>
              <w:spacing w:after="0"/>
              <w:jc w:val="left"/>
            </w:pPr>
            <w:r>
              <w:rPr>
                <w:sz w:val="16"/>
              </w:rPr>
              <w:t>B1-c worst recorded: Excessive Heat, Heat</w:t>
            </w:r>
          </w:p>
        </w:tc>
      </w:tr>
      <w:tr>
        <w:trPr>
          <w:cantSplit/>
        </w:trPr>
        <w:tc>
          <w:tcPr>
            <w:tcW w:type="dxa" w:w="1037"/>
          </w:tcPr>
          <w:p>
            <w:pPr>
              <w:spacing w:after="0"/>
              <w:jc w:val="left"/>
            </w:pPr>
            <w:r>
              <w:rPr>
                <w:sz w:val="16"/>
              </w:rPr>
              <w:t>1985-04-05</w:t>
            </w:r>
          </w:p>
        </w:tc>
        <w:tc>
          <w:tcPr>
            <w:tcW w:type="dxa" w:w="1457"/>
          </w:tcPr>
          <w:p>
            <w:pPr>
              <w:spacing w:after="0"/>
              <w:jc w:val="left"/>
            </w:pPr>
            <w:r>
              <w:rPr>
                <w:sz w:val="16"/>
              </w:rPr>
              <w:t>Thunderstorm Wind</w:t>
            </w:r>
          </w:p>
        </w:tc>
        <w:tc>
          <w:tcPr>
            <w:tcW w:type="dxa" w:w="1840"/>
          </w:tcPr>
          <w:p>
            <w:pPr>
              <w:spacing w:after="0"/>
              <w:jc w:val="left"/>
            </w:pPr>
            <w:r>
              <w:rPr>
                <w:sz w:val="16"/>
              </w:rPr>
              <w:t>65 kt (75 mph), measurement type not recorded</w:t>
            </w:r>
          </w:p>
        </w:tc>
        <w:tc>
          <w:tcPr>
            <w:tcW w:type="dxa" w:w="3023"/>
          </w:tcPr>
          <w:p>
            <w:pPr>
              <w:spacing w:after="0"/>
              <w:jc w:val="left"/>
            </w:pPr>
            <w:r>
              <w:rPr>
                <w:sz w:val="16"/>
              </w:rPr>
              <w:t>damage not recorded (pre-1996 record)</w:t>
            </w:r>
          </w:p>
        </w:tc>
        <w:tc>
          <w:tcPr>
            <w:tcW w:type="dxa" w:w="1104"/>
          </w:tcPr>
          <w:p>
            <w:pPr>
              <w:spacing w:after="0"/>
              <w:jc w:val="right"/>
            </w:pPr>
            <w:r>
              <w:rPr>
                <w:sz w:val="16"/>
              </w:rPr>
              <w:t>0, 0</w:t>
            </w:r>
          </w:p>
        </w:tc>
        <w:tc>
          <w:tcPr>
            <w:tcW w:type="dxa" w:w="2325"/>
          </w:tcPr>
          <w:p>
            <w:pPr>
              <w:spacing w:after="0"/>
              <w:jc w:val="left"/>
            </w:pPr>
            <w:r>
              <w:rPr>
                <w:sz w:val="16"/>
              </w:rPr>
              <w:t>location not recorded</w:t>
            </w:r>
          </w:p>
        </w:tc>
        <w:tc>
          <w:tcPr>
            <w:tcW w:type="dxa" w:w="711"/>
          </w:tcPr>
          <w:p>
            <w:pPr>
              <w:spacing w:after="0"/>
              <w:jc w:val="left"/>
            </w:pPr>
          </w:p>
        </w:tc>
        <w:tc>
          <w:tcPr>
            <w:tcW w:type="dxa" w:w="2615"/>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0.368</w:t>
            </w:r>
          </w:p>
        </w:tc>
        <w:tc>
          <w:tcPr>
            <w:tcW w:type="dxa" w:w="1262"/>
          </w:tcPr>
          <w:p>
            <w:pPr>
              <w:spacing w:after="0"/>
              <w:jc w:val="left"/>
            </w:pPr>
            <w:r>
              <w:rPr>
                <w:sz w:val="16"/>
              </w:rPr>
              <w:t>event-days per year</w:t>
            </w:r>
          </w:p>
        </w:tc>
        <w:tc>
          <w:tcPr>
            <w:tcW w:type="dxa" w:w="1541"/>
          </w:tcPr>
          <w:p>
            <w:pPr>
              <w:spacing w:after="0"/>
              <w:jc w:val="left"/>
            </w:pPr>
            <w:r>
              <w:rPr>
                <w:sz w:val="16"/>
              </w:rPr>
              <w:t>about 0.368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57.6</w:t>
            </w:r>
          </w:p>
        </w:tc>
        <w:tc>
          <w:tcPr>
            <w:tcW w:type="dxa" w:w="1262"/>
          </w:tcPr>
          <w:p>
            <w:pPr>
              <w:spacing w:after="0"/>
              <w:jc w:val="left"/>
            </w:pPr>
            <w:r>
              <w:rPr>
                <w:sz w:val="16"/>
              </w:rPr>
              <w:t>event-days per year</w:t>
            </w:r>
          </w:p>
        </w:tc>
        <w:tc>
          <w:tcPr>
            <w:tcW w:type="dxa" w:w="1541"/>
          </w:tcPr>
          <w:p>
            <w:pPr>
              <w:spacing w:after="0"/>
              <w:jc w:val="left"/>
            </w:pPr>
            <w:r>
              <w:rPr>
                <w:sz w:val="16"/>
              </w:rPr>
              <w:t>about 57.6 days per year</w:t>
            </w:r>
          </w:p>
        </w:tc>
        <w:tc>
          <w:tcPr>
            <w:tcW w:type="dxa" w:w="1564"/>
          </w:tcPr>
          <w:p>
            <w:pPr>
              <w:spacing w:after="0"/>
              <w:jc w:val="left"/>
            </w:pPr>
            <w:r>
              <w:rPr>
                <w:sz w:val="16"/>
              </w:rPr>
              <w:t>Likely (from Storm Events: 12 of 30 years)</w:t>
            </w:r>
          </w:p>
        </w:tc>
        <w:tc>
          <w:tcPr>
            <w:tcW w:type="dxa" w:w="1683"/>
          </w:tcPr>
          <w:p>
            <w:pPr>
              <w:spacing w:after="0"/>
              <w:jc w:val="left"/>
            </w:pPr>
            <w:r>
              <w:rPr>
                <w:sz w:val="16"/>
              </w:rPr>
              <w:t>event-days in 12 of 30 years, 1996 to 2025 (40%)</w:t>
            </w:r>
          </w:p>
        </w:tc>
        <w:tc>
          <w:tcPr>
            <w:tcW w:type="dxa" w:w="1510"/>
          </w:tcPr>
          <w:p>
            <w:pPr>
              <w:spacing w:after="0"/>
              <w:jc w:val="right"/>
            </w:pPr>
            <w:r>
              <w:rPr>
                <w:sz w:val="16"/>
              </w:rPr>
              <w:t>1,603</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0.00163</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0.163%</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4.77</w:t>
            </w:r>
          </w:p>
        </w:tc>
        <w:tc>
          <w:tcPr>
            <w:tcW w:type="dxa" w:w="1262"/>
          </w:tcPr>
          <w:p>
            <w:pPr>
              <w:spacing w:after="0"/>
              <w:jc w:val="left"/>
            </w:pPr>
            <w:r>
              <w:rPr>
                <w:sz w:val="16"/>
              </w:rPr>
              <w:t>events per year</w:t>
            </w:r>
          </w:p>
        </w:tc>
        <w:tc>
          <w:tcPr>
            <w:tcW w:type="dxa" w:w="1541"/>
          </w:tcPr>
          <w:p>
            <w:pPr>
              <w:spacing w:after="0"/>
              <w:jc w:val="left"/>
            </w:pPr>
            <w:r>
              <w:rPr>
                <w:sz w:val="16"/>
              </w:rPr>
              <w:t>about 4.77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181.4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4.21</w:t>
            </w:r>
          </w:p>
        </w:tc>
        <w:tc>
          <w:tcPr>
            <w:tcW w:type="dxa" w:w="1262"/>
          </w:tcPr>
          <w:p>
            <w:pPr>
              <w:spacing w:after="0"/>
              <w:jc w:val="left"/>
            </w:pPr>
            <w:r>
              <w:rPr>
                <w:sz w:val="16"/>
              </w:rPr>
              <w:t>event-days per year</w:t>
            </w:r>
          </w:p>
        </w:tc>
        <w:tc>
          <w:tcPr>
            <w:tcW w:type="dxa" w:w="1541"/>
          </w:tcPr>
          <w:p>
            <w:pPr>
              <w:spacing w:after="0"/>
              <w:jc w:val="left"/>
            </w:pPr>
            <w:r>
              <w:rPr>
                <w:sz w:val="16"/>
              </w:rPr>
              <w:t>about 4.21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73</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0.069</w:t>
            </w:r>
          </w:p>
        </w:tc>
        <w:tc>
          <w:tcPr>
            <w:tcW w:type="dxa" w:w="1262"/>
          </w:tcPr>
          <w:p>
            <w:pPr>
              <w:spacing w:after="0"/>
              <w:jc w:val="left"/>
            </w:pPr>
            <w:r>
              <w:rPr>
                <w:sz w:val="16"/>
              </w:rPr>
              <w:t>events per year</w:t>
            </w:r>
          </w:p>
        </w:tc>
        <w:tc>
          <w:tcPr>
            <w:tcW w:type="dxa" w:w="1541"/>
          </w:tcPr>
          <w:p>
            <w:pPr>
              <w:spacing w:after="0"/>
              <w:jc w:val="left"/>
            </w:pPr>
            <w:r>
              <w:rPr>
                <w:sz w:val="16"/>
              </w:rPr>
              <w:t>about 1 in 14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16</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1.01</w:t>
            </w:r>
          </w:p>
        </w:tc>
        <w:tc>
          <w:tcPr>
            <w:tcW w:type="dxa" w:w="1262"/>
          </w:tcPr>
          <w:p>
            <w:pPr>
              <w:spacing w:after="0"/>
              <w:jc w:val="left"/>
            </w:pPr>
            <w:r>
              <w:rPr>
                <w:sz w:val="16"/>
              </w:rPr>
              <w:t>event-days per year</w:t>
            </w:r>
          </w:p>
        </w:tc>
        <w:tc>
          <w:tcPr>
            <w:tcW w:type="dxa" w:w="1541"/>
          </w:tcPr>
          <w:p>
            <w:pPr>
              <w:spacing w:after="0"/>
              <w:jc w:val="left"/>
            </w:pPr>
            <w:r>
              <w:rPr>
                <w:sz w:val="16"/>
              </w:rPr>
              <w:t>about 1.01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68</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0.214</w:t>
            </w:r>
          </w:p>
        </w:tc>
        <w:tc>
          <w:tcPr>
            <w:tcW w:type="dxa" w:w="1262"/>
          </w:tcPr>
          <w:p>
            <w:pPr>
              <w:spacing w:after="0"/>
              <w:jc w:val="left"/>
            </w:pPr>
            <w:r>
              <w:rPr>
                <w:sz w:val="16"/>
              </w:rPr>
              <w:t>event-days per year</w:t>
            </w:r>
          </w:p>
        </w:tc>
        <w:tc>
          <w:tcPr>
            <w:tcW w:type="dxa" w:w="1541"/>
          </w:tcPr>
          <w:p>
            <w:pPr>
              <w:spacing w:after="0"/>
              <w:jc w:val="left"/>
            </w:pPr>
            <w:r>
              <w:rPr>
                <w:sz w:val="16"/>
              </w:rPr>
              <w:t>about 0.214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6</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0.109</w:t>
            </w:r>
          </w:p>
        </w:tc>
        <w:tc>
          <w:tcPr>
            <w:tcW w:type="dxa" w:w="1262"/>
          </w:tcPr>
          <w:p>
            <w:pPr>
              <w:spacing w:after="0"/>
              <w:jc w:val="left"/>
            </w:pPr>
            <w:r>
              <w:rPr>
                <w:sz w:val="16"/>
              </w:rPr>
              <w:t>events per year (modeled)</w:t>
            </w:r>
          </w:p>
        </w:tc>
        <w:tc>
          <w:tcPr>
            <w:tcW w:type="dxa" w:w="1541"/>
          </w:tcPr>
          <w:p>
            <w:pPr>
              <w:spacing w:after="0"/>
              <w:jc w:val="left"/>
            </w:pPr>
            <w:r>
              <w:rPr>
                <w:sz w:val="16"/>
              </w:rPr>
              <w:t>about 1 in 9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61</w:t>
            </w:r>
          </w:p>
        </w:tc>
        <w:tc>
          <w:tcPr>
            <w:tcW w:type="dxa" w:w="1262"/>
          </w:tcPr>
          <w:p>
            <w:pPr>
              <w:spacing w:after="0"/>
              <w:jc w:val="left"/>
            </w:pPr>
            <w:r>
              <w:rPr>
                <w:sz w:val="16"/>
              </w:rPr>
              <w:t>days per year with a strike</w:t>
            </w:r>
          </w:p>
        </w:tc>
        <w:tc>
          <w:tcPr>
            <w:tcW w:type="dxa" w:w="1541"/>
          </w:tcPr>
          <w:p>
            <w:pPr>
              <w:spacing w:after="0"/>
              <w:jc w:val="left"/>
            </w:pPr>
            <w:r>
              <w:rPr>
                <w:sz w:val="16"/>
              </w:rPr>
              <w:t>about 61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2.47</w:t>
            </w:r>
          </w:p>
        </w:tc>
        <w:tc>
          <w:tcPr>
            <w:tcW w:type="dxa" w:w="1262"/>
          </w:tcPr>
          <w:p>
            <w:pPr>
              <w:spacing w:after="0"/>
              <w:jc w:val="left"/>
            </w:pPr>
            <w:r>
              <w:rPr>
                <w:sz w:val="16"/>
              </w:rPr>
              <w:t>events per year</w:t>
            </w:r>
          </w:p>
        </w:tc>
        <w:tc>
          <w:tcPr>
            <w:tcW w:type="dxa" w:w="1541"/>
          </w:tcPr>
          <w:p>
            <w:pPr>
              <w:spacing w:after="0"/>
              <w:jc w:val="left"/>
            </w:pPr>
            <w:r>
              <w:rPr>
                <w:sz w:val="16"/>
              </w:rPr>
              <w:t>about 2.47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94</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0.115</w:t>
            </w:r>
          </w:p>
        </w:tc>
        <w:tc>
          <w:tcPr>
            <w:tcW w:type="dxa" w:w="1262"/>
          </w:tcPr>
          <w:p>
            <w:pPr>
              <w:spacing w:after="0"/>
              <w:jc w:val="left"/>
            </w:pPr>
            <w:r>
              <w:rPr>
                <w:sz w:val="16"/>
              </w:rPr>
              <w:t>events per year</w:t>
            </w:r>
          </w:p>
        </w:tc>
        <w:tc>
          <w:tcPr>
            <w:tcW w:type="dxa" w:w="1541"/>
          </w:tcPr>
          <w:p>
            <w:pPr>
              <w:spacing w:after="0"/>
              <w:jc w:val="left"/>
            </w:pPr>
            <w:r>
              <w:rPr>
                <w:sz w:val="16"/>
              </w:rPr>
              <w:t>about 1 in 9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0.000566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0.0566%</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1.11</w:t>
            </w:r>
          </w:p>
        </w:tc>
        <w:tc>
          <w:tcPr>
            <w:tcW w:type="dxa" w:w="1262"/>
          </w:tcPr>
          <w:p>
            <w:pPr>
              <w:spacing w:after="0"/>
              <w:jc w:val="left"/>
            </w:pPr>
            <w:r>
              <w:rPr>
                <w:sz w:val="16"/>
              </w:rPr>
              <w:t>event-days per year</w:t>
            </w:r>
          </w:p>
        </w:tc>
        <w:tc>
          <w:tcPr>
            <w:tcW w:type="dxa" w:w="1541"/>
          </w:tcPr>
          <w:p>
            <w:pPr>
              <w:spacing w:after="0"/>
              <w:jc w:val="left"/>
            </w:pPr>
            <w:r>
              <w:rPr>
                <w:sz w:val="16"/>
              </w:rPr>
              <w:t>about 1.11 days per year</w:t>
            </w:r>
          </w:p>
        </w:tc>
        <w:tc>
          <w:tcPr>
            <w:tcW w:type="dxa" w:w="1564"/>
          </w:tcPr>
          <w:p>
            <w:pPr>
              <w:spacing w:after="0"/>
              <w:jc w:val="left"/>
            </w:pPr>
            <w:r>
              <w:rPr>
                <w:sz w:val="16"/>
              </w:rPr>
              <w:t>Likely (from Storm Events: 11 of 30 years)</w:t>
            </w:r>
          </w:p>
        </w:tc>
        <w:tc>
          <w:tcPr>
            <w:tcW w:type="dxa" w:w="1683"/>
          </w:tcPr>
          <w:p>
            <w:pPr>
              <w:spacing w:after="0"/>
              <w:jc w:val="left"/>
            </w:pPr>
            <w:r>
              <w:rPr>
                <w:sz w:val="16"/>
              </w:rPr>
              <w:t>event-days in 11 of 30 years, 1996 to 2025 (36.7%)</w:t>
            </w:r>
          </w:p>
        </w:tc>
        <w:tc>
          <w:tcPr>
            <w:tcW w:type="dxa" w:w="1510"/>
          </w:tcPr>
          <w:p>
            <w:pPr>
              <w:spacing w:after="0"/>
              <w:jc w:val="right"/>
            </w:pPr>
            <w:r>
              <w:rPr>
                <w:sz w:val="16"/>
              </w:rPr>
              <w:t>21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31.6</w:t>
            </w:r>
          </w:p>
        </w:tc>
        <w:tc>
          <w:tcPr>
            <w:tcW w:type="dxa" w:w="1311"/>
          </w:tcPr>
          <w:p>
            <w:pPr>
              <w:spacing w:after="0"/>
              <w:jc w:val="right"/>
            </w:pPr>
            <w:r>
              <w:rPr>
                <w:sz w:val="16"/>
              </w:rPr>
              <w:t>35.6</w:t>
            </w:r>
          </w:p>
        </w:tc>
        <w:tc>
          <w:tcPr>
            <w:tcW w:type="dxa" w:w="1250"/>
          </w:tcPr>
          <w:p>
            <w:pPr>
              <w:spacing w:after="0"/>
              <w:jc w:val="right"/>
            </w:pPr>
            <w:r>
              <w:rPr>
                <w:sz w:val="16"/>
              </w:rPr>
              <w:t>57.5</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5</w:t>
            </w:r>
          </w:p>
        </w:tc>
        <w:tc>
          <w:tcPr>
            <w:tcW w:type="dxa" w:w="1250"/>
          </w:tcPr>
          <w:p>
            <w:pPr>
              <w:spacing w:after="0"/>
              <w:jc w:val="right"/>
            </w:pPr>
            <w:r>
              <w:rPr>
                <w:sz w:val="16"/>
              </w:rPr>
              <w:t>91.2</w:t>
            </w:r>
          </w:p>
        </w:tc>
        <w:tc>
          <w:tcPr>
            <w:tcW w:type="dxa" w:w="1311"/>
          </w:tcPr>
          <w:p>
            <w:pPr>
              <w:spacing w:after="0"/>
              <w:jc w:val="right"/>
            </w:pPr>
            <w:r>
              <w:rPr>
                <w:sz w:val="16"/>
              </w:rPr>
              <w:t>94.0</w:t>
            </w:r>
          </w:p>
        </w:tc>
        <w:tc>
          <w:tcPr>
            <w:tcW w:type="dxa" w:w="1250"/>
          </w:tcPr>
          <w:p>
            <w:pPr>
              <w:spacing w:after="0"/>
              <w:jc w:val="right"/>
            </w:pPr>
            <w:r>
              <w:rPr>
                <w:sz w:val="16"/>
              </w:rPr>
              <w:t>96.9</w:t>
            </w:r>
          </w:p>
        </w:tc>
        <w:tc>
          <w:tcPr>
            <w:tcW w:type="dxa" w:w="6992"/>
          </w:tcPr>
          <w:p>
            <w:pPr>
              <w:spacing w:after="0"/>
              <w:jc w:val="left"/>
            </w:pPr>
            <w:r>
              <w:rPr>
                <w:sz w:val="16"/>
              </w:rPr>
              <w:t>Relatively Moderate 1, Relatively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39.3</w:t>
            </w:r>
          </w:p>
        </w:tc>
        <w:tc>
          <w:tcPr>
            <w:tcW w:type="dxa" w:w="1311"/>
          </w:tcPr>
          <w:p>
            <w:pPr>
              <w:spacing w:after="0"/>
              <w:jc w:val="right"/>
            </w:pPr>
            <w:r>
              <w:rPr>
                <w:sz w:val="16"/>
              </w:rPr>
              <w:t>49.6</w:t>
            </w:r>
          </w:p>
        </w:tc>
        <w:tc>
          <w:tcPr>
            <w:tcW w:type="dxa" w:w="1250"/>
          </w:tcPr>
          <w:p>
            <w:pPr>
              <w:spacing w:after="0"/>
              <w:jc w:val="right"/>
            </w:pPr>
            <w:r>
              <w:rPr>
                <w:sz w:val="16"/>
              </w:rPr>
              <w:t>77.2</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70.6</w:t>
            </w:r>
          </w:p>
        </w:tc>
        <w:tc>
          <w:tcPr>
            <w:tcW w:type="dxa" w:w="1311"/>
          </w:tcPr>
          <w:p>
            <w:pPr>
              <w:spacing w:after="0"/>
              <w:jc w:val="right"/>
            </w:pPr>
            <w:r>
              <w:rPr>
                <w:sz w:val="16"/>
              </w:rPr>
              <w:t>73.8</w:t>
            </w:r>
          </w:p>
        </w:tc>
        <w:tc>
          <w:tcPr>
            <w:tcW w:type="dxa" w:w="1250"/>
          </w:tcPr>
          <w:p>
            <w:pPr>
              <w:spacing w:after="0"/>
              <w:jc w:val="right"/>
            </w:pPr>
            <w:r>
              <w:rPr>
                <w:sz w:val="16"/>
              </w:rPr>
              <w:t>88.2</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41.9</w:t>
            </w:r>
          </w:p>
        </w:tc>
        <w:tc>
          <w:tcPr>
            <w:tcW w:type="dxa" w:w="1311"/>
          </w:tcPr>
          <w:p>
            <w:pPr>
              <w:spacing w:after="0"/>
              <w:jc w:val="right"/>
            </w:pPr>
            <w:r>
              <w:rPr>
                <w:sz w:val="16"/>
              </w:rPr>
              <w:t>50.6</w:t>
            </w:r>
          </w:p>
        </w:tc>
        <w:tc>
          <w:tcPr>
            <w:tcW w:type="dxa" w:w="1250"/>
          </w:tcPr>
          <w:p>
            <w:pPr>
              <w:spacing w:after="0"/>
              <w:jc w:val="right"/>
            </w:pPr>
            <w:r>
              <w:rPr>
                <w:sz w:val="16"/>
              </w:rPr>
              <w:t>79.0</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48.8</w:t>
            </w:r>
          </w:p>
        </w:tc>
        <w:tc>
          <w:tcPr>
            <w:tcW w:type="dxa" w:w="1311"/>
          </w:tcPr>
          <w:p>
            <w:pPr>
              <w:spacing w:after="0"/>
              <w:jc w:val="right"/>
            </w:pPr>
            <w:r>
              <w:rPr>
                <w:sz w:val="16"/>
              </w:rPr>
              <w:t>50.7</w:t>
            </w:r>
          </w:p>
        </w:tc>
        <w:tc>
          <w:tcPr>
            <w:tcW w:type="dxa" w:w="1250"/>
          </w:tcPr>
          <w:p>
            <w:pPr>
              <w:spacing w:after="0"/>
              <w:jc w:val="right"/>
            </w:pPr>
            <w:r>
              <w:rPr>
                <w:sz w:val="16"/>
              </w:rPr>
              <w:t>57.9</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62.5</w:t>
            </w:r>
          </w:p>
        </w:tc>
        <w:tc>
          <w:tcPr>
            <w:tcW w:type="dxa" w:w="1311"/>
          </w:tcPr>
          <w:p>
            <w:pPr>
              <w:spacing w:after="0"/>
              <w:jc w:val="right"/>
            </w:pPr>
            <w:r>
              <w:rPr>
                <w:sz w:val="16"/>
              </w:rPr>
              <w:t>67.1</w:t>
            </w:r>
          </w:p>
        </w:tc>
        <w:tc>
          <w:tcPr>
            <w:tcW w:type="dxa" w:w="1250"/>
          </w:tcPr>
          <w:p>
            <w:pPr>
              <w:spacing w:after="0"/>
              <w:jc w:val="right"/>
            </w:pPr>
            <w:r>
              <w:rPr>
                <w:sz w:val="16"/>
              </w:rPr>
              <w:t>89.1</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19.5</w:t>
            </w:r>
          </w:p>
        </w:tc>
        <w:tc>
          <w:tcPr>
            <w:tcW w:type="dxa" w:w="1311"/>
          </w:tcPr>
          <w:p>
            <w:pPr>
              <w:spacing w:after="0"/>
              <w:jc w:val="right"/>
            </w:pPr>
            <w:r>
              <w:rPr>
                <w:sz w:val="16"/>
              </w:rPr>
              <w:t>58.4</w:t>
            </w:r>
          </w:p>
        </w:tc>
        <w:tc>
          <w:tcPr>
            <w:tcW w:type="dxa" w:w="1250"/>
          </w:tcPr>
          <w:p>
            <w:pPr>
              <w:spacing w:after="0"/>
              <w:jc w:val="right"/>
            </w:pPr>
            <w:r>
              <w:rPr>
                <w:sz w:val="16"/>
              </w:rPr>
              <w:t>79.1</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34.8</w:t>
            </w:r>
          </w:p>
        </w:tc>
        <w:tc>
          <w:tcPr>
            <w:tcW w:type="dxa" w:w="1311"/>
          </w:tcPr>
          <w:p>
            <w:pPr>
              <w:spacing w:after="0"/>
              <w:jc w:val="right"/>
            </w:pPr>
            <w:r>
              <w:rPr>
                <w:sz w:val="16"/>
              </w:rPr>
              <w:t>59.6</w:t>
            </w:r>
          </w:p>
        </w:tc>
        <w:tc>
          <w:tcPr>
            <w:tcW w:type="dxa" w:w="1250"/>
          </w:tcPr>
          <w:p>
            <w:pPr>
              <w:spacing w:after="0"/>
              <w:jc w:val="right"/>
            </w:pPr>
            <w:r>
              <w:rPr>
                <w:sz w:val="16"/>
              </w:rPr>
              <w:t>72.8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49.7</w:t>
            </w:r>
          </w:p>
        </w:tc>
        <w:tc>
          <w:tcPr>
            <w:tcW w:type="dxa" w:w="1311"/>
          </w:tcPr>
          <w:p>
            <w:pPr>
              <w:spacing w:after="0"/>
              <w:jc w:val="right"/>
            </w:pPr>
            <w:r>
              <w:rPr>
                <w:sz w:val="16"/>
              </w:rPr>
              <w:t>56.8</w:t>
            </w:r>
          </w:p>
        </w:tc>
        <w:tc>
          <w:tcPr>
            <w:tcW w:type="dxa" w:w="1250"/>
          </w:tcPr>
          <w:p>
            <w:pPr>
              <w:spacing w:after="0"/>
              <w:jc w:val="right"/>
            </w:pPr>
            <w:r>
              <w:rPr>
                <w:sz w:val="16"/>
              </w:rPr>
              <w:t>85.1</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93.7</w:t>
            </w:r>
          </w:p>
        </w:tc>
        <w:tc>
          <w:tcPr>
            <w:tcW w:type="dxa" w:w="1311"/>
          </w:tcPr>
          <w:p>
            <w:pPr>
              <w:spacing w:after="0"/>
              <w:jc w:val="right"/>
            </w:pPr>
            <w:r>
              <w:rPr>
                <w:sz w:val="16"/>
              </w:rPr>
              <w:t>96.0</w:t>
            </w:r>
          </w:p>
        </w:tc>
        <w:tc>
          <w:tcPr>
            <w:tcW w:type="dxa" w:w="1250"/>
          </w:tcPr>
          <w:p>
            <w:pPr>
              <w:spacing w:after="0"/>
              <w:jc w:val="right"/>
            </w:pPr>
            <w:r>
              <w:rPr>
                <w:sz w:val="16"/>
              </w:rPr>
              <w:t>99.4</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61.2</w:t>
            </w:r>
          </w:p>
        </w:tc>
        <w:tc>
          <w:tcPr>
            <w:tcW w:type="dxa" w:w="1311"/>
          </w:tcPr>
          <w:p>
            <w:pPr>
              <w:spacing w:after="0"/>
              <w:jc w:val="right"/>
            </w:pPr>
            <w:r>
              <w:rPr>
                <w:sz w:val="16"/>
              </w:rPr>
              <w:t>65.2</w:t>
            </w:r>
          </w:p>
        </w:tc>
        <w:tc>
          <w:tcPr>
            <w:tcW w:type="dxa" w:w="1250"/>
          </w:tcPr>
          <w:p>
            <w:pPr>
              <w:spacing w:after="0"/>
              <w:jc w:val="right"/>
            </w:pPr>
            <w:r>
              <w:rPr>
                <w:sz w:val="16"/>
              </w:rPr>
              <w:t>89.1</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73.6</w:t>
            </w:r>
          </w:p>
        </w:tc>
        <w:tc>
          <w:tcPr>
            <w:tcW w:type="dxa" w:w="1311"/>
          </w:tcPr>
          <w:p>
            <w:pPr>
              <w:spacing w:after="0"/>
              <w:jc w:val="right"/>
            </w:pPr>
            <w:r>
              <w:rPr>
                <w:sz w:val="16"/>
              </w:rPr>
              <w:t>77.5</w:t>
            </w:r>
          </w:p>
        </w:tc>
        <w:tc>
          <w:tcPr>
            <w:tcW w:type="dxa" w:w="1250"/>
          </w:tcPr>
          <w:p>
            <w:pPr>
              <w:spacing w:after="0"/>
              <w:jc w:val="right"/>
            </w:pPr>
            <w:r>
              <w:rPr>
                <w:sz w:val="16"/>
              </w:rPr>
              <w:t>82.2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22.4</w:t>
            </w:r>
          </w:p>
        </w:tc>
        <w:tc>
          <w:tcPr>
            <w:tcW w:type="dxa" w:w="1311"/>
          </w:tcPr>
          <w:p>
            <w:pPr>
              <w:spacing w:after="0"/>
              <w:jc w:val="right"/>
            </w:pPr>
            <w:r>
              <w:rPr>
                <w:sz w:val="16"/>
              </w:rPr>
              <w:t>23.7</w:t>
            </w:r>
          </w:p>
        </w:tc>
        <w:tc>
          <w:tcPr>
            <w:tcW w:type="dxa" w:w="1250"/>
          </w:tcPr>
          <w:p>
            <w:pPr>
              <w:spacing w:after="0"/>
              <w:jc w:val="right"/>
            </w:pPr>
            <w:r>
              <w:rPr>
                <w:sz w:val="16"/>
              </w:rPr>
              <w:t>37.0</w:t>
            </w:r>
          </w:p>
        </w:tc>
        <w:tc>
          <w:tcPr>
            <w:tcW w:type="dxa" w:w="6992"/>
          </w:tcPr>
          <w:p>
            <w:pPr>
              <w:spacing w:after="0"/>
              <w:jc w:val="left"/>
            </w:pPr>
            <w:r>
              <w:rPr>
                <w:sz w:val="16"/>
              </w:rPr>
              <w:t>Relatively Low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1394"/>
        <w:gridCol w:w="2417"/>
        <w:gridCol w:w="1978"/>
        <w:gridCol w:w="2056"/>
        <w:gridCol w:w="2226"/>
        <w:gridCol w:w="2482"/>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7"/>
            <w:shd w:val="clear" w:color="auto" w:fill="E8E8E8"/>
          </w:tcPr>
          <w:p>
            <w:pPr>
              <w:spacing w:after="0"/>
              <w:jc w:val="left"/>
            </w:pPr>
            <w:r>
              <w:rPr>
                <w:b/>
                <w:sz w:val="16"/>
              </w:rPr>
              <w:t>Plan status</w:t>
            </w:r>
          </w:p>
        </w:tc>
        <w:tc>
          <w:tcPr>
            <w:tcW w:type="dxa" w:w="19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2"/>
            <w:shd w:val="clear" w:color="auto" w:fill="E8E8E8"/>
          </w:tcPr>
          <w:p>
            <w:pPr>
              <w:spacing w:after="0"/>
              <w:jc w:val="left"/>
            </w:pPr>
            <w:r>
              <w:rPr>
                <w:b/>
                <w:sz w:val="16"/>
              </w:rPr>
              <w:t>Notes</w:t>
            </w:r>
          </w:p>
        </w:tc>
      </w:tr>
      <w:tr>
        <w:trPr>
          <w:cantSplit/>
        </w:trPr>
        <w:tc>
          <w:tcPr>
            <w:tcW w:type="dxa" w:w="1560"/>
          </w:tcPr>
          <w:p>
            <w:pPr>
              <w:spacing w:after="0"/>
              <w:jc w:val="left"/>
            </w:pPr>
            <w:r>
              <w:rPr>
                <w:sz w:val="16"/>
              </w:rPr>
              <w:t>Butts County (unincorporated area)</w:t>
            </w:r>
          </w:p>
        </w:tc>
        <w:tc>
          <w:tcPr>
            <w:tcW w:type="dxa" w:w="1394"/>
          </w:tcPr>
          <w:p>
            <w:pPr>
              <w:spacing w:after="0"/>
              <w:jc w:val="left"/>
            </w:pPr>
            <w:r>
              <w:rPr>
                <w:sz w:val="16"/>
              </w:rPr>
              <w:t>Unincorporated</w:t>
            </w:r>
          </w:p>
        </w:tc>
        <w:tc>
          <w:tcPr>
            <w:tcW w:type="dxa" w:w="2417"/>
          </w:tcPr>
          <w:p>
            <w:pPr>
              <w:spacing w:after="0"/>
              <w:jc w:val="left"/>
            </w:pPr>
            <w:r>
              <w:rPr>
                <w:sz w:val="16"/>
              </w:rPr>
              <w:t>Approved, expires 2030-11-18</w:t>
            </w:r>
          </w:p>
        </w:tc>
        <w:tc>
          <w:tcPr>
            <w:tcW w:type="dxa" w:w="1978"/>
          </w:tcPr>
          <w:p>
            <w:pPr>
              <w:spacing w:after="0"/>
              <w:jc w:val="right"/>
            </w:pPr>
            <w:r>
              <w:rPr>
                <w:sz w:val="16"/>
              </w:rPr>
              <w:t>FMA RL 1, SRL 1; any 5</w:t>
            </w:r>
          </w:p>
        </w:tc>
        <w:tc>
          <w:tcPr>
            <w:tcW w:type="dxa" w:w="2056"/>
          </w:tcPr>
          <w:p>
            <w:pPr>
              <w:spacing w:after="0"/>
              <w:jc w:val="right"/>
            </w:pPr>
            <w:r>
              <w:rPr>
                <w:sz w:val="16"/>
              </w:rPr>
              <w:t>$3,095,745.18</w:t>
            </w:r>
          </w:p>
        </w:tc>
        <w:tc>
          <w:tcPr>
            <w:tcW w:type="dxa" w:w="2226"/>
          </w:tcPr>
          <w:p>
            <w:pPr>
              <w:spacing w:after="0"/>
              <w:jc w:val="right"/>
            </w:pPr>
            <w:r>
              <w:rPr>
                <w:sz w:val="16"/>
              </w:rPr>
              <w:t>0 total; 0 since its plan</w:t>
            </w:r>
          </w:p>
        </w:tc>
        <w:tc>
          <w:tcPr>
            <w:tcW w:type="dxa" w:w="2482"/>
          </w:tcPr>
          <w:p>
            <w:pPr>
              <w:spacing w:after="0"/>
              <w:jc w:val="left"/>
            </w:pPr>
            <w:r>
              <w:rPr>
                <w:sz w:val="16"/>
              </w:rPr>
              <w:t>Includes $5,144.30 for declarations not counted as hazard incidents (DR-4501-GA).</w:t>
            </w:r>
          </w:p>
        </w:tc>
      </w:tr>
      <w:tr>
        <w:trPr>
          <w:cantSplit/>
        </w:trPr>
        <w:tc>
          <w:tcPr>
            <w:tcW w:type="dxa" w:w="1560"/>
          </w:tcPr>
          <w:p>
            <w:pPr>
              <w:spacing w:after="0"/>
              <w:jc w:val="left"/>
            </w:pPr>
            <w:r>
              <w:rPr>
                <w:sz w:val="16"/>
              </w:rPr>
              <w:t>Flovilla city</w:t>
            </w:r>
          </w:p>
        </w:tc>
        <w:tc>
          <w:tcPr>
            <w:tcW w:type="dxa" w:w="1394"/>
          </w:tcPr>
          <w:p>
            <w:pPr>
              <w:spacing w:after="0"/>
              <w:jc w:val="left"/>
            </w:pPr>
            <w:r>
              <w:rPr>
                <w:sz w:val="16"/>
              </w:rPr>
              <w:t>City</w:t>
            </w:r>
          </w:p>
        </w:tc>
        <w:tc>
          <w:tcPr>
            <w:tcW w:type="dxa" w:w="2417"/>
          </w:tcPr>
          <w:p>
            <w:pPr>
              <w:spacing w:after="0"/>
              <w:jc w:val="left"/>
            </w:pPr>
            <w:r>
              <w:rPr>
                <w:sz w:val="16"/>
              </w:rPr>
              <w:t>Approved, expires 2030-11-18</w:t>
            </w:r>
          </w:p>
        </w:tc>
        <w:tc>
          <w:tcPr>
            <w:tcW w:type="dxa" w:w="1978"/>
          </w:tcPr>
          <w:p>
            <w:pPr>
              <w:spacing w:after="0"/>
              <w:jc w:val="right"/>
            </w:pPr>
            <w:r>
              <w:rPr>
                <w:sz w:val="16"/>
              </w:rPr>
              <w:t>FMA RL 0, SRL 0; any 0</w:t>
            </w:r>
          </w:p>
        </w:tc>
        <w:tc>
          <w:tcPr>
            <w:tcW w:type="dxa" w:w="2056"/>
          </w:tcPr>
          <w:p>
            <w:pPr>
              <w:spacing w:after="0"/>
              <w:jc w:val="right"/>
            </w:pPr>
            <w:r>
              <w:rPr>
                <w:sz w:val="16"/>
              </w:rPr>
              <w:t>$10,285.72</w:t>
            </w:r>
          </w:p>
        </w:tc>
        <w:tc>
          <w:tcPr>
            <w:tcW w:type="dxa" w:w="2226"/>
          </w:tcPr>
          <w:p>
            <w:pPr>
              <w:spacing w:after="0"/>
              <w:jc w:val="right"/>
            </w:pPr>
            <w:r>
              <w:rPr>
                <w:sz w:val="16"/>
              </w:rPr>
              <w:t>17 total; 0 since its plan</w:t>
            </w:r>
          </w:p>
        </w:tc>
        <w:tc>
          <w:tcPr>
            <w:tcW w:type="dxa" w:w="2482"/>
          </w:tcPr>
          <w:p>
            <w:pPr>
              <w:spacing w:after="0"/>
              <w:jc w:val="left"/>
            </w:pPr>
          </w:p>
        </w:tc>
      </w:tr>
      <w:tr>
        <w:trPr>
          <w:cantSplit/>
        </w:trPr>
        <w:tc>
          <w:tcPr>
            <w:tcW w:type="dxa" w:w="1560"/>
          </w:tcPr>
          <w:p>
            <w:pPr>
              <w:spacing w:after="0"/>
              <w:jc w:val="left"/>
            </w:pPr>
            <w:r>
              <w:rPr>
                <w:sz w:val="16"/>
              </w:rPr>
              <w:t>Jackson city</w:t>
            </w:r>
          </w:p>
        </w:tc>
        <w:tc>
          <w:tcPr>
            <w:tcW w:type="dxa" w:w="1394"/>
          </w:tcPr>
          <w:p>
            <w:pPr>
              <w:spacing w:after="0"/>
              <w:jc w:val="left"/>
            </w:pPr>
            <w:r>
              <w:rPr>
                <w:sz w:val="16"/>
              </w:rPr>
              <w:t>City</w:t>
            </w:r>
          </w:p>
        </w:tc>
        <w:tc>
          <w:tcPr>
            <w:tcW w:type="dxa" w:w="2417"/>
          </w:tcPr>
          <w:p>
            <w:pPr>
              <w:spacing w:after="0"/>
              <w:jc w:val="left"/>
            </w:pPr>
            <w:r>
              <w:rPr>
                <w:sz w:val="16"/>
              </w:rPr>
              <w:t>Approved, expires 2030-11-18</w:t>
            </w:r>
          </w:p>
        </w:tc>
        <w:tc>
          <w:tcPr>
            <w:tcW w:type="dxa" w:w="1978"/>
          </w:tcPr>
          <w:p>
            <w:pPr>
              <w:spacing w:after="0"/>
              <w:jc w:val="right"/>
            </w:pPr>
            <w:r>
              <w:rPr>
                <w:sz w:val="16"/>
              </w:rPr>
              <w:t>FMA RL 0, SRL 0; any 0</w:t>
            </w:r>
          </w:p>
        </w:tc>
        <w:tc>
          <w:tcPr>
            <w:tcW w:type="dxa" w:w="2056"/>
          </w:tcPr>
          <w:p>
            <w:pPr>
              <w:spacing w:after="0"/>
              <w:jc w:val="right"/>
            </w:pPr>
            <w:r>
              <w:rPr>
                <w:sz w:val="16"/>
              </w:rPr>
              <w:t>$97,688.19</w:t>
            </w:r>
          </w:p>
        </w:tc>
        <w:tc>
          <w:tcPr>
            <w:tcW w:type="dxa" w:w="2226"/>
          </w:tcPr>
          <w:p>
            <w:pPr>
              <w:spacing w:after="0"/>
              <w:jc w:val="right"/>
            </w:pPr>
            <w:r>
              <w:rPr>
                <w:sz w:val="16"/>
              </w:rPr>
              <w:t>63 total; 0 since its plan</w:t>
            </w:r>
          </w:p>
        </w:tc>
        <w:tc>
          <w:tcPr>
            <w:tcW w:type="dxa" w:w="2482"/>
          </w:tcPr>
          <w:p>
            <w:pPr>
              <w:spacing w:after="0"/>
              <w:jc w:val="left"/>
            </w:pPr>
          </w:p>
        </w:tc>
      </w:tr>
      <w:tr>
        <w:trPr>
          <w:cantSplit/>
        </w:trPr>
        <w:tc>
          <w:tcPr>
            <w:tcW w:type="dxa" w:w="1560"/>
          </w:tcPr>
          <w:p>
            <w:pPr>
              <w:spacing w:after="0"/>
              <w:jc w:val="left"/>
            </w:pPr>
            <w:r>
              <w:rPr>
                <w:sz w:val="16"/>
              </w:rPr>
              <w:t>Jenkinsburg city</w:t>
            </w:r>
          </w:p>
        </w:tc>
        <w:tc>
          <w:tcPr>
            <w:tcW w:type="dxa" w:w="1394"/>
          </w:tcPr>
          <w:p>
            <w:pPr>
              <w:spacing w:after="0"/>
              <w:jc w:val="left"/>
            </w:pPr>
            <w:r>
              <w:rPr>
                <w:sz w:val="16"/>
              </w:rPr>
              <w:t>Town</w:t>
            </w:r>
          </w:p>
        </w:tc>
        <w:tc>
          <w:tcPr>
            <w:tcW w:type="dxa" w:w="2417"/>
          </w:tcPr>
          <w:p>
            <w:pPr>
              <w:spacing w:after="0"/>
              <w:jc w:val="left"/>
            </w:pPr>
            <w:r>
              <w:rPr>
                <w:sz w:val="16"/>
              </w:rPr>
              <w:t>Approved, expires 2030-11-18</w:t>
            </w:r>
          </w:p>
        </w:tc>
        <w:tc>
          <w:tcPr>
            <w:tcW w:type="dxa" w:w="1978"/>
          </w:tcPr>
          <w:p>
            <w:pPr>
              <w:spacing w:after="0"/>
              <w:jc w:val="right"/>
            </w:pPr>
            <w:r>
              <w:rPr>
                <w:sz w:val="16"/>
              </w:rPr>
              <w:t>FMA RL 0, SRL 0; any 0</w:t>
            </w:r>
          </w:p>
        </w:tc>
        <w:tc>
          <w:tcPr>
            <w:tcW w:type="dxa" w:w="2056"/>
          </w:tcPr>
          <w:p>
            <w:pPr>
              <w:spacing w:after="0"/>
              <w:jc w:val="right"/>
            </w:pPr>
            <w:r>
              <w:rPr>
                <w:sz w:val="16"/>
              </w:rPr>
              <w:t>no Public Assistance recorded</w:t>
            </w:r>
          </w:p>
        </w:tc>
        <w:tc>
          <w:tcPr>
            <w:tcW w:type="dxa" w:w="2226"/>
          </w:tcPr>
          <w:p>
            <w:pPr>
              <w:spacing w:after="0"/>
              <w:jc w:val="right"/>
            </w:pPr>
            <w:r>
              <w:rPr>
                <w:sz w:val="16"/>
              </w:rPr>
              <w:t>28 total; 0 since its plan</w:t>
            </w:r>
          </w:p>
        </w:tc>
        <w:tc>
          <w:tcPr>
            <w:tcW w:type="dxa" w:w="248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2025-11-19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$4,367,560,866</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$1,127</w:t>
            </w:r>
          </w:p>
        </w:tc>
        <w:tc>
          <w:tcPr>
            <w:tcW w:type="dxa" w:w="1126"/>
          </w:tcPr>
          <w:p>
            <w:pPr>
              <w:spacing w:after="0"/>
              <w:jc w:val="right"/>
            </w:pPr>
            <w:r>
              <w:rPr>
                <w:sz w:val="16"/>
              </w:rPr>
              <w:t>$1,873</w:t>
            </w:r>
          </w:p>
        </w:tc>
        <w:tc>
          <w:tcPr>
            <w:tcW w:type="dxa" w:w="970"/>
          </w:tcPr>
          <w:p>
            <w:pPr>
              <w:spacing w:after="0"/>
              <w:jc w:val="right"/>
            </w:pPr>
            <w:r>
              <w:rPr>
                <w:sz w:val="16"/>
              </w:rPr>
              <w:t>$156,235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$1,602,098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$158,405</w:t>
            </w:r>
          </w:p>
        </w:tc>
        <w:tc>
          <w:tcPr>
            <w:tcW w:type="dxa" w:w="970"/>
          </w:tcPr>
          <w:p>
            <w:pPr>
              <w:spacing w:after="0"/>
              <w:jc w:val="right"/>
            </w:pPr>
            <w:r>
              <w:rPr>
                <w:sz w:val="16"/>
              </w:rPr>
              <w:t>n/a</w:t>
            </w:r>
          </w:p>
        </w:tc>
        <w:tc>
          <w:tcPr>
            <w:tcW w:type="dxa" w:w="1305"/>
          </w:tcPr>
          <w:p>
            <w:pPr>
              <w:spacing w:after="0"/>
              <w:jc w:val="right"/>
            </w:pPr>
            <w:r>
              <w:rPr>
                <w:sz w:val="16"/>
              </w:rPr>
              <w:t>9.89%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$7,568,247,145</w:t>
            </w:r>
          </w:p>
        </w:tc>
        <w:tc>
          <w:tcPr>
            <w:tcW w:type="dxa" w:w="1134"/>
          </w:tcPr>
          <w:p>
            <w:pPr>
              <w:spacing w:after="0"/>
              <w:jc w:val="right"/>
            </w:pPr>
            <w:r>
              <w:rPr>
                <w:sz w:val="16"/>
              </w:rPr>
              <w:t>n/a</w:t>
            </w:r>
          </w:p>
        </w:tc>
        <w:tc>
          <w:tcPr>
            <w:tcW w:type="dxa" w:w="1043"/>
          </w:tcPr>
          <w:p>
            <w:pPr>
              <w:spacing w:after="0"/>
              <w:jc w:val="right"/>
            </w:pPr>
            <w:r>
              <w:rPr>
                <w:sz w:val="16"/>
              </w:rPr>
              <w:t>25,434</w:t>
            </w:r>
          </w:p>
        </w:tc>
        <w:tc>
          <w:tcPr>
            <w:tcW w:type="dxa" w:w="1037"/>
          </w:tcPr>
          <w:p>
            <w:pPr>
              <w:spacing w:after="0"/>
              <w:jc w:val="right"/>
            </w:pPr>
            <w:r>
              <w:rPr>
                <w:sz w:val="16"/>
              </w:rPr>
              <w:t>$163,747</w:t>
            </w:r>
          </w:p>
        </w:tc>
        <w:tc>
          <w:tcPr>
            <w:tcW w:type="dxa" w:w="1126"/>
          </w:tcPr>
          <w:p>
            <w:pPr>
              <w:spacing w:after="0"/>
              <w:jc w:val="right"/>
            </w:pPr>
            <w:r>
              <w:rPr>
                <w:sz w:val="16"/>
              </w:rPr>
              <w:t>n/a</w:t>
            </w:r>
          </w:p>
        </w:tc>
        <w:tc>
          <w:tcPr>
            <w:tcW w:type="dxa" w:w="970"/>
          </w:tcPr>
          <w:p>
            <w:pPr>
              <w:spacing w:after="0"/>
              <w:jc w:val="right"/>
            </w:pPr>
            <w:r>
              <w:rPr>
                <w:sz w:val="16"/>
              </w:rPr>
              <w:t>$47,096</w:t>
            </w:r>
          </w:p>
        </w:tc>
        <w:tc>
          <w:tcPr>
            <w:tcW w:type="dxa" w:w="1305"/>
          </w:tcPr>
          <w:p>
            <w:pPr>
              <w:spacing w:after="0"/>
              <w:jc w:val="right"/>
            </w:pPr>
            <w:r>
              <w:rPr>
                <w:sz w:val="16"/>
              </w:rPr>
              <w:t>0.00216%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$4,367,566,534</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$134,400</w:t>
            </w:r>
          </w:p>
        </w:tc>
        <w:tc>
          <w:tcPr>
            <w:tcW w:type="dxa" w:w="1126"/>
          </w:tcPr>
          <w:p>
            <w:pPr>
              <w:spacing w:after="0"/>
              <w:jc w:val="right"/>
            </w:pPr>
            <w:r>
              <w:rPr>
                <w:sz w:val="16"/>
              </w:rPr>
              <w:t>$2,046</w:t>
            </w:r>
          </w:p>
        </w:tc>
        <w:tc>
          <w:tcPr>
            <w:tcW w:type="dxa" w:w="970"/>
          </w:tcPr>
          <w:p>
            <w:pPr>
              <w:spacing w:after="0"/>
              <w:jc w:val="right"/>
            </w:pPr>
            <w:r>
              <w:rPr>
                <w:sz w:val="16"/>
              </w:rPr>
              <w:t>$36,748</w:t>
            </w:r>
          </w:p>
        </w:tc>
        <w:tc>
          <w:tcPr>
            <w:tcW w:type="dxa" w:w="1305"/>
          </w:tcPr>
          <w:p>
            <w:pPr>
              <w:spacing w:after="0"/>
              <w:jc w:val="right"/>
            </w:pPr>
            <w:r>
              <w:rPr>
                <w:sz w:val="16"/>
              </w:rPr>
              <w:t>0.00308%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$4,367,560,866</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$12</w:t>
            </w:r>
          </w:p>
        </w:tc>
        <w:tc>
          <w:tcPr>
            <w:tcW w:type="dxa" w:w="1126"/>
          </w:tcPr>
          <w:p>
            <w:pPr>
              <w:spacing w:after="0"/>
              <w:jc w:val="right"/>
            </w:pPr>
            <w:r>
              <w:rPr>
                <w:sz w:val="16"/>
              </w:rPr>
              <w:t>$17</w:t>
            </w:r>
          </w:p>
        </w:tc>
        <w:tc>
          <w:tcPr>
            <w:tcW w:type="dxa" w:w="970"/>
          </w:tcPr>
          <w:p>
            <w:pPr>
              <w:spacing w:after="0"/>
              <w:jc w:val="right"/>
            </w:pPr>
            <w:r>
              <w:rPr>
                <w:sz w:val="16"/>
              </w:rPr>
              <w:t>$234,994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$4,367,377,006</w:t>
            </w:r>
          </w:p>
        </w:tc>
        <w:tc>
          <w:tcPr>
            <w:tcW w:type="dxa" w:w="1134"/>
          </w:tcPr>
          <w:p>
            <w:pPr>
              <w:spacing w:after="0"/>
              <w:jc w:val="right"/>
            </w:pPr>
            <w:r>
              <w:rPr>
                <w:sz w:val="16"/>
              </w:rPr>
              <w:t>$5,501,290</w:t>
            </w:r>
          </w:p>
        </w:tc>
        <w:tc>
          <w:tcPr>
            <w:tcW w:type="dxa" w:w="1043"/>
          </w:tcPr>
          <w:p>
            <w:pPr>
              <w:spacing w:after="0"/>
              <w:jc w:val="right"/>
            </w:pPr>
            <w:r>
              <w:rPr>
                <w:sz w:val="16"/>
              </w:rPr>
              <w:t>25,421</w:t>
            </w:r>
          </w:p>
        </w:tc>
        <w:tc>
          <w:tcPr>
            <w:tcW w:type="dxa" w:w="1037"/>
          </w:tcPr>
          <w:p>
            <w:pPr>
              <w:spacing w:after="0"/>
              <w:jc w:val="right"/>
            </w:pPr>
            <w:r>
              <w:rPr>
                <w:sz w:val="16"/>
              </w:rPr>
              <w:t>$42,339</w:t>
            </w:r>
          </w:p>
        </w:tc>
        <w:tc>
          <w:tcPr>
            <w:tcW w:type="dxa" w:w="1126"/>
          </w:tcPr>
          <w:p>
            <w:pPr>
              <w:spacing w:after="0"/>
              <w:jc w:val="right"/>
            </w:pPr>
            <w:r>
              <w:rPr>
                <w:sz w:val="16"/>
              </w:rPr>
              <w:t>$6,311</w:t>
            </w:r>
          </w:p>
        </w:tc>
        <w:tc>
          <w:tcPr>
            <w:tcW w:type="dxa" w:w="970"/>
          </w:tcPr>
          <w:p>
            <w:pPr>
              <w:spacing w:after="0"/>
              <w:jc w:val="right"/>
            </w:pPr>
            <w:r>
              <w:rPr>
                <w:sz w:val="16"/>
              </w:rPr>
              <w:t>$2,740</w:t>
            </w:r>
          </w:p>
        </w:tc>
        <w:tc>
          <w:tcPr>
            <w:tcW w:type="dxa" w:w="1305"/>
          </w:tcPr>
          <w:p>
            <w:pPr>
              <w:spacing w:after="0"/>
              <w:jc w:val="right"/>
            </w:pPr>
            <w:r>
              <w:rPr>
                <w:sz w:val="16"/>
              </w:rPr>
              <w:t>0.000969%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$4,367,442,972</w:t>
            </w:r>
          </w:p>
        </w:tc>
        <w:tc>
          <w:tcPr>
            <w:tcW w:type="dxa" w:w="1134"/>
          </w:tcPr>
          <w:p>
            <w:pPr>
              <w:spacing w:after="0"/>
              <w:jc w:val="right"/>
            </w:pPr>
            <w:r>
              <w:rPr>
                <w:sz w:val="16"/>
              </w:rPr>
              <w:t>n/a</w:t>
            </w:r>
          </w:p>
        </w:tc>
        <w:tc>
          <w:tcPr>
            <w:tcW w:type="dxa" w:w="1043"/>
          </w:tcPr>
          <w:p>
            <w:pPr>
              <w:spacing w:after="0"/>
              <w:jc w:val="right"/>
            </w:pPr>
            <w:r>
              <w:rPr>
                <w:sz w:val="16"/>
              </w:rPr>
              <w:t>25,424</w:t>
            </w:r>
          </w:p>
        </w:tc>
        <w:tc>
          <w:tcPr>
            <w:tcW w:type="dxa" w:w="1037"/>
          </w:tcPr>
          <w:p>
            <w:pPr>
              <w:spacing w:after="0"/>
              <w:jc w:val="right"/>
            </w:pPr>
            <w:r>
              <w:rPr>
                <w:sz w:val="16"/>
              </w:rPr>
              <w:t>$59,943</w:t>
            </w:r>
          </w:p>
        </w:tc>
        <w:tc>
          <w:tcPr>
            <w:tcW w:type="dxa" w:w="1126"/>
          </w:tcPr>
          <w:p>
            <w:pPr>
              <w:spacing w:after="0"/>
              <w:jc w:val="right"/>
            </w:pPr>
            <w:r>
              <w:rPr>
                <w:sz w:val="16"/>
              </w:rPr>
              <w:t>n/a</w:t>
            </w:r>
          </w:p>
        </w:tc>
        <w:tc>
          <w:tcPr>
            <w:tcW w:type="dxa" w:w="970"/>
          </w:tcPr>
          <w:p>
            <w:pPr>
              <w:spacing w:after="0"/>
              <w:jc w:val="right"/>
            </w:pPr>
            <w:r>
              <w:rPr>
                <w:sz w:val="16"/>
              </w:rPr>
              <w:t>$493</w:t>
            </w:r>
          </w:p>
        </w:tc>
        <w:tc>
          <w:tcPr>
            <w:tcW w:type="dxa" w:w="1305"/>
          </w:tcPr>
          <w:p>
            <w:pPr>
              <w:spacing w:after="0"/>
              <w:jc w:val="right"/>
            </w:pPr>
            <w:r>
              <w:rPr>
                <w:sz w:val="16"/>
              </w:rPr>
              <w:t>0.00137%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$4,358,928,530</w:t>
            </w:r>
          </w:p>
        </w:tc>
        <w:tc>
          <w:tcPr>
            <w:tcW w:type="dxa" w:w="1134"/>
          </w:tcPr>
          <w:p>
            <w:pPr>
              <w:spacing w:after="0"/>
              <w:jc w:val="right"/>
            </w:pPr>
            <w:r>
              <w:rPr>
                <w:sz w:val="16"/>
              </w:rPr>
              <w:t>$259,653</w:t>
            </w:r>
          </w:p>
        </w:tc>
        <w:tc>
          <w:tcPr>
            <w:tcW w:type="dxa" w:w="1043"/>
          </w:tcPr>
          <w:p>
            <w:pPr>
              <w:spacing w:after="0"/>
              <w:jc w:val="right"/>
            </w:pPr>
            <w:r>
              <w:rPr>
                <w:sz w:val="16"/>
              </w:rPr>
              <w:t>411</w:t>
            </w:r>
          </w:p>
        </w:tc>
        <w:tc>
          <w:tcPr>
            <w:tcW w:type="dxa" w:w="1037"/>
          </w:tcPr>
          <w:p>
            <w:pPr>
              <w:spacing w:after="0"/>
              <w:jc w:val="right"/>
            </w:pPr>
            <w:r>
              <w:rPr>
                <w:sz w:val="16"/>
              </w:rPr>
              <w:t>$3,044,670</w:t>
            </w:r>
          </w:p>
        </w:tc>
        <w:tc>
          <w:tcPr>
            <w:tcW w:type="dxa" w:w="1126"/>
          </w:tcPr>
          <w:p>
            <w:pPr>
              <w:spacing w:after="0"/>
              <w:jc w:val="right"/>
            </w:pPr>
            <w:r>
              <w:rPr>
                <w:sz w:val="16"/>
              </w:rPr>
              <w:t>$37</w:t>
            </w:r>
          </w:p>
        </w:tc>
        <w:tc>
          <w:tcPr>
            <w:tcW w:type="dxa" w:w="970"/>
          </w:tcPr>
          <w:p>
            <w:pPr>
              <w:spacing w:after="0"/>
              <w:jc w:val="right"/>
            </w:pPr>
            <w:r>
              <w:rPr>
                <w:sz w:val="16"/>
              </w:rPr>
              <w:t>$4,495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$48,703,651</w:t>
            </w:r>
          </w:p>
        </w:tc>
        <w:tc>
          <w:tcPr>
            <w:tcW w:type="dxa" w:w="1134"/>
          </w:tcPr>
          <w:p>
            <w:pPr>
              <w:spacing w:after="0"/>
              <w:jc w:val="right"/>
            </w:pPr>
            <w:r>
              <w:rPr>
                <w:sz w:val="16"/>
              </w:rPr>
              <w:t>n/a</w:t>
            </w:r>
          </w:p>
        </w:tc>
        <w:tc>
          <w:tcPr>
            <w:tcW w:type="dxa" w:w="1043"/>
          </w:tcPr>
          <w:p>
            <w:pPr>
              <w:spacing w:after="0"/>
              <w:jc w:val="right"/>
            </w:pPr>
            <w:r>
              <w:rPr>
                <w:sz w:val="16"/>
              </w:rPr>
              <w:t>310</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970"/>
          </w:tcPr>
          <w:p>
            <w:pPr>
              <w:spacing w:after="0"/>
              <w:jc w:val="right"/>
            </w:pPr>
            <w:r>
              <w:rPr>
                <w:sz w:val="16"/>
              </w:rPr>
              <w:t>$35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$4,367,566,534</w:t>
            </w:r>
          </w:p>
        </w:tc>
        <w:tc>
          <w:tcPr>
            <w:tcW w:type="dxa" w:w="1134"/>
          </w:tcPr>
          <w:p>
            <w:pPr>
              <w:spacing w:after="0"/>
              <w:jc w:val="right"/>
            </w:pPr>
            <w:r>
              <w:rPr>
                <w:sz w:val="16"/>
              </w:rPr>
              <w:t>n/a</w:t>
            </w:r>
          </w:p>
        </w:tc>
        <w:tc>
          <w:tcPr>
            <w:tcW w:type="dxa" w:w="1043"/>
          </w:tcPr>
          <w:p>
            <w:pPr>
              <w:spacing w:after="0"/>
              <w:jc w:val="right"/>
            </w:pPr>
            <w:r>
              <w:rPr>
                <w:sz w:val="16"/>
              </w:rPr>
              <w:t>25,426</w:t>
            </w:r>
          </w:p>
        </w:tc>
        <w:tc>
          <w:tcPr>
            <w:tcW w:type="dxa" w:w="1037"/>
          </w:tcPr>
          <w:p>
            <w:pPr>
              <w:spacing w:after="0"/>
              <w:jc w:val="right"/>
            </w:pPr>
            <w:r>
              <w:rPr>
                <w:sz w:val="16"/>
              </w:rPr>
              <w:t>$19,353</w:t>
            </w:r>
          </w:p>
        </w:tc>
        <w:tc>
          <w:tcPr>
            <w:tcW w:type="dxa" w:w="1126"/>
          </w:tcPr>
          <w:p>
            <w:pPr>
              <w:spacing w:after="0"/>
              <w:jc w:val="right"/>
            </w:pPr>
            <w:r>
              <w:rPr>
                <w:sz w:val="16"/>
              </w:rPr>
              <w:t>n/a</w:t>
            </w:r>
          </w:p>
        </w:tc>
        <w:tc>
          <w:tcPr>
            <w:tcW w:type="dxa" w:w="970"/>
          </w:tcPr>
          <w:p>
            <w:pPr>
              <w:spacing w:after="0"/>
              <w:jc w:val="right"/>
            </w:pPr>
            <w:r>
              <w:rPr>
                <w:sz w:val="16"/>
              </w:rPr>
              <w:t>$69,287</w:t>
            </w:r>
          </w:p>
        </w:tc>
        <w:tc>
          <w:tcPr>
            <w:tcW w:type="dxa" w:w="1305"/>
          </w:tcPr>
          <w:p>
            <w:pPr>
              <w:spacing w:after="0"/>
              <w:jc w:val="right"/>
            </w:pPr>
            <w:r>
              <w:rPr>
                <w:sz w:val="16"/>
              </w:rPr>
              <w:t>0.000443%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$4,367,566,534</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$93,461</w:t>
            </w:r>
          </w:p>
        </w:tc>
        <w:tc>
          <w:tcPr>
            <w:tcW w:type="dxa" w:w="1126"/>
          </w:tcPr>
          <w:p>
            <w:pPr>
              <w:spacing w:after="0"/>
              <w:jc w:val="right"/>
            </w:pPr>
            <w:r>
              <w:rPr>
                <w:sz w:val="16"/>
              </w:rPr>
              <w:t>$1,064</w:t>
            </w:r>
          </w:p>
        </w:tc>
        <w:tc>
          <w:tcPr>
            <w:tcW w:type="dxa" w:w="970"/>
          </w:tcPr>
          <w:p>
            <w:pPr>
              <w:spacing w:after="0"/>
              <w:jc w:val="right"/>
            </w:pPr>
            <w:r>
              <w:rPr>
                <w:sz w:val="16"/>
              </w:rPr>
              <w:t>$900,791</w:t>
            </w:r>
          </w:p>
        </w:tc>
        <w:tc>
          <w:tcPr>
            <w:tcW w:type="dxa" w:w="1305"/>
          </w:tcPr>
          <w:p>
            <w:pPr>
              <w:spacing w:after="0"/>
              <w:jc w:val="right"/>
            </w:pPr>
            <w:r>
              <w:rPr>
                <w:sz w:val="16"/>
              </w:rPr>
              <w:t>0.00214%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$4,367,566,534</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$480,732</w:t>
            </w:r>
          </w:p>
        </w:tc>
        <w:tc>
          <w:tcPr>
            <w:tcW w:type="dxa" w:w="1126"/>
          </w:tcPr>
          <w:p>
            <w:pPr>
              <w:spacing w:after="0"/>
              <w:jc w:val="right"/>
            </w:pPr>
            <w:r>
              <w:rPr>
                <w:sz w:val="16"/>
              </w:rPr>
              <w:t>$156</w:t>
            </w:r>
          </w:p>
        </w:tc>
        <w:tc>
          <w:tcPr>
            <w:tcW w:type="dxa" w:w="970"/>
          </w:tcPr>
          <w:p>
            <w:pPr>
              <w:spacing w:after="0"/>
              <w:jc w:val="right"/>
            </w:pPr>
            <w:r>
              <w:rPr>
                <w:sz w:val="16"/>
              </w:rPr>
              <w:t>$381,722</w:t>
            </w:r>
          </w:p>
        </w:tc>
        <w:tc>
          <w:tcPr>
            <w:tcW w:type="dxa" w:w="1305"/>
          </w:tcPr>
          <w:p>
            <w:pPr>
              <w:spacing w:after="0"/>
              <w:jc w:val="right"/>
            </w:pPr>
            <w:r>
              <w:rPr>
                <w:sz w:val="16"/>
              </w:rPr>
              <w:t>0.011%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$744,291,928</w:t>
            </w:r>
          </w:p>
        </w:tc>
        <w:tc>
          <w:tcPr>
            <w:tcW w:type="dxa" w:w="1134"/>
          </w:tcPr>
          <w:p>
            <w:pPr>
              <w:spacing w:after="0"/>
              <w:jc w:val="right"/>
            </w:pPr>
            <w:r>
              <w:rPr>
                <w:sz w:val="16"/>
              </w:rPr>
              <w:t>$975,252</w:t>
            </w:r>
          </w:p>
        </w:tc>
        <w:tc>
          <w:tcPr>
            <w:tcW w:type="dxa" w:w="1043"/>
          </w:tcPr>
          <w:p>
            <w:pPr>
              <w:spacing w:after="0"/>
              <w:jc w:val="right"/>
            </w:pPr>
            <w:r>
              <w:rPr>
                <w:sz w:val="16"/>
              </w:rPr>
              <w:t>5,802</w:t>
            </w:r>
          </w:p>
        </w:tc>
        <w:tc>
          <w:tcPr>
            <w:tcW w:type="dxa" w:w="1037"/>
          </w:tcPr>
          <w:p>
            <w:pPr>
              <w:spacing w:after="0"/>
              <w:jc w:val="right"/>
            </w:pPr>
            <w:r>
              <w:rPr>
                <w:sz w:val="16"/>
              </w:rPr>
              <w:t>$15,803</w:t>
            </w:r>
          </w:p>
        </w:tc>
        <w:tc>
          <w:tcPr>
            <w:tcW w:type="dxa" w:w="1126"/>
          </w:tcPr>
          <w:p>
            <w:pPr>
              <w:spacing w:after="0"/>
              <w:jc w:val="right"/>
            </w:pPr>
            <w:r>
              <w:rPr>
                <w:sz w:val="16"/>
              </w:rPr>
              <w:t>$5</w:t>
            </w:r>
          </w:p>
        </w:tc>
        <w:tc>
          <w:tcPr>
            <w:tcW w:type="dxa" w:w="970"/>
          </w:tcPr>
          <w:p>
            <w:pPr>
              <w:spacing w:after="0"/>
              <w:jc w:val="right"/>
            </w:pPr>
            <w:r>
              <w:rPr>
                <w:sz w:val="16"/>
              </w:rPr>
              <w:t>$3,665</w:t>
            </w:r>
          </w:p>
        </w:tc>
        <w:tc>
          <w:tcPr>
            <w:tcW w:type="dxa" w:w="1305"/>
          </w:tcPr>
          <w:p>
            <w:pPr>
              <w:spacing w:after="0"/>
              <w:jc w:val="right"/>
            </w:pPr>
            <w:r>
              <w:rPr>
                <w:sz w:val="16"/>
              </w:rPr>
              <w:t>0.00212%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$4,367,560,866</w:t>
            </w:r>
          </w:p>
        </w:tc>
        <w:tc>
          <w:tcPr>
            <w:tcW w:type="dxa" w:w="1134"/>
          </w:tcPr>
          <w:p>
            <w:pPr>
              <w:spacing w:after="0"/>
              <w:jc w:val="right"/>
            </w:pPr>
            <w:r>
              <w:rPr>
                <w:sz w:val="16"/>
              </w:rPr>
              <w:t>$5,501,290</w:t>
            </w:r>
          </w:p>
        </w:tc>
        <w:tc>
          <w:tcPr>
            <w:tcW w:type="dxa" w:w="1043"/>
          </w:tcPr>
          <w:p>
            <w:pPr>
              <w:spacing w:after="0"/>
              <w:jc w:val="right"/>
            </w:pPr>
            <w:r>
              <w:rPr>
                <w:sz w:val="16"/>
              </w:rPr>
              <w:t>25,426</w:t>
            </w:r>
          </w:p>
        </w:tc>
        <w:tc>
          <w:tcPr>
            <w:tcW w:type="dxa" w:w="1037"/>
          </w:tcPr>
          <w:p>
            <w:pPr>
              <w:spacing w:after="0"/>
              <w:jc w:val="right"/>
            </w:pPr>
            <w:r>
              <w:rPr>
                <w:sz w:val="16"/>
              </w:rPr>
              <w:t>$2,333</w:t>
            </w:r>
          </w:p>
        </w:tc>
        <w:tc>
          <w:tcPr>
            <w:tcW w:type="dxa" w:w="1126"/>
          </w:tcPr>
          <w:p>
            <w:pPr>
              <w:spacing w:after="0"/>
              <w:jc w:val="right"/>
            </w:pPr>
            <w:r>
              <w:rPr>
                <w:sz w:val="16"/>
              </w:rPr>
              <w:t>$5</w:t>
            </w:r>
          </w:p>
        </w:tc>
        <w:tc>
          <w:tcPr>
            <w:tcW w:type="dxa" w:w="970"/>
          </w:tcPr>
          <w:p>
            <w:pPr>
              <w:spacing w:after="0"/>
              <w:jc w:val="right"/>
            </w:pPr>
            <w:r>
              <w:rPr>
                <w:sz w:val="16"/>
              </w:rPr>
              <w:t>$669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2025-11-19 (Storm Events through 2026-06-30): 0 county-coded records, 0 with a damage value recorded (including $0), $0; 3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25,426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$4,367,566,534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$5,501,290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$4,227,867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$1,838,971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Butts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Butts County (unincorporated area)</w:t>
            </w:r>
          </w:p>
        </w:tc>
        <w:tc>
          <w:tcPr>
            <w:tcW w:type="dxa" w:w="1589"/>
          </w:tcPr>
          <w:p>
            <w:pPr>
              <w:spacing w:after="0"/>
              <w:jc w:val="left"/>
            </w:pPr>
            <w:r>
              <w:rPr>
                <w:sz w:val="16"/>
              </w:rPr>
              <w:t>130518</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Flovilla city</w:t>
            </w:r>
          </w:p>
        </w:tc>
        <w:tc>
          <w:tcPr>
            <w:tcW w:type="dxa" w:w="1589"/>
          </w:tcPr>
          <w:p>
            <w:pPr>
              <w:spacing w:after="0"/>
              <w:jc w:val="left"/>
            </w:pPr>
            <w:r>
              <w:rPr>
                <w:sz w:val="16"/>
              </w:rPr>
              <w:t>130283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Jackson city</w:t>
            </w:r>
          </w:p>
        </w:tc>
        <w:tc>
          <w:tcPr>
            <w:tcW w:type="dxa" w:w="1589"/>
          </w:tcPr>
          <w:p>
            <w:pPr>
              <w:spacing w:after="0"/>
              <w:jc w:val="left"/>
            </w:pPr>
            <w:r>
              <w:rPr>
                <w:sz w:val="16"/>
              </w:rPr>
              <w:t>130222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Jenkinsburg city</w:t>
            </w:r>
          </w:p>
        </w:tc>
        <w:tc>
          <w:tcPr>
            <w:tcW w:type="dxa" w:w="1589"/>
          </w:tcPr>
          <w:p>
            <w:pPr>
              <w:spacing w:after="0"/>
              <w:jc w:val="left"/>
            </w:pPr>
            <w:r>
              <w:rPr>
                <w:sz w:val="16"/>
              </w:rPr>
              <w:t>130525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Butts County, GA: risk-assessment baseline packet, release 2026-10 (data as of 2026-09-30; County FIPS 13035). Automated baseline. </w:t>
      </w:r>
      <w:hyperlink r:id="rId16">
        <w:r>
          <w:rPr>
            <w:color w:val="1F4E99"/>
            <w:sz w:val="17"/>
            <w:u w:val="single"/>
          </w:rPr>
          <w:t>https://hazardplain.org/ga/13035/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Butts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3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Butts County, GA: Risk-assessment baseline packet</dc:title>
  <dc:subject>Hazard Plain release 2026-10, as of 2026-09-30. Automated baseline</dc:subject>
  <dc:creator>Hazard Plain</dc:creator>
  <cp:keywords>Hazard Plain; hazard mitigation; risk assessment; 13035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