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Bleckley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Bleckley County (FEMA plan 111007)</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Bleckley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2031-05-03</w:t>
            </w:r>
          </w:p>
        </w:tc>
        <w:tc>
          <w:tcPr>
            <w:tcW w:type="dxa" w:w="3383"/>
          </w:tcPr>
          <w:p>
            <w:pPr>
              <w:spacing w:after="0"/>
              <w:jc w:val="left"/>
            </w:pPr>
            <w:r>
              <w:rPr>
                <w:sz w:val="16"/>
              </w:rPr>
              <w:t>Bleckley County (FEMA plan 111007)</w:t>
            </w:r>
          </w:p>
        </w:tc>
        <w:tc>
          <w:tcPr>
            <w:tcW w:type="dxa" w:w="1103"/>
          </w:tcPr>
          <w:p>
            <w:pPr>
              <w:spacing w:after="0"/>
              <w:jc w:val="left"/>
            </w:pPr>
            <w:r>
              <w:rPr>
                <w:sz w:val="16"/>
              </w:rPr>
              <w:t>2026-05-04</w:t>
            </w:r>
          </w:p>
        </w:tc>
        <w:tc>
          <w:tcPr>
            <w:tcW w:type="dxa" w:w="1103"/>
          </w:tcPr>
          <w:p>
            <w:pPr>
              <w:spacing w:after="0"/>
              <w:jc w:val="left"/>
            </w:pPr>
            <w:r>
              <w:rPr>
                <w:sz w:val="16"/>
              </w:rPr>
              <w:t>2031-05-03</w:t>
            </w:r>
          </w:p>
        </w:tc>
        <w:tc>
          <w:tcPr>
            <w:tcW w:type="dxa" w:w="951"/>
          </w:tcPr>
          <w:p>
            <w:pPr>
              <w:spacing w:after="0"/>
              <w:jc w:val="right"/>
            </w:pPr>
            <w:r>
              <w:rPr>
                <w:sz w:val="16"/>
              </w:rPr>
              <w:t>1,678</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Cochran city</w:t>
            </w:r>
          </w:p>
        </w:tc>
        <w:tc>
          <w:tcPr>
            <w:tcW w:type="dxa" w:w="1483"/>
          </w:tcPr>
          <w:p>
            <w:pPr>
              <w:spacing w:after="0"/>
              <w:jc w:val="left"/>
            </w:pPr>
            <w:r>
              <w:rPr>
                <w:sz w:val="16"/>
              </w:rPr>
              <w:t>City</w:t>
            </w:r>
          </w:p>
        </w:tc>
        <w:tc>
          <w:tcPr>
            <w:tcW w:type="dxa" w:w="2813"/>
          </w:tcPr>
          <w:p>
            <w:pPr>
              <w:spacing w:after="0"/>
              <w:jc w:val="left"/>
            </w:pPr>
            <w:r>
              <w:rPr>
                <w:sz w:val="16"/>
              </w:rPr>
              <w:t>Approved, expires 2031-05-03</w:t>
            </w:r>
          </w:p>
        </w:tc>
        <w:tc>
          <w:tcPr>
            <w:tcW w:type="dxa" w:w="3383"/>
          </w:tcPr>
          <w:p>
            <w:pPr>
              <w:spacing w:after="0"/>
              <w:jc w:val="left"/>
            </w:pPr>
            <w:r>
              <w:rPr>
                <w:sz w:val="16"/>
              </w:rPr>
              <w:t>Bleckley County (FEMA plan 111007)</w:t>
            </w:r>
          </w:p>
        </w:tc>
        <w:tc>
          <w:tcPr>
            <w:tcW w:type="dxa" w:w="1103"/>
          </w:tcPr>
          <w:p>
            <w:pPr>
              <w:spacing w:after="0"/>
              <w:jc w:val="left"/>
            </w:pPr>
            <w:r>
              <w:rPr>
                <w:sz w:val="16"/>
              </w:rPr>
              <w:t>2026-05-04</w:t>
            </w:r>
          </w:p>
        </w:tc>
        <w:tc>
          <w:tcPr>
            <w:tcW w:type="dxa" w:w="1103"/>
          </w:tcPr>
          <w:p>
            <w:pPr>
              <w:spacing w:after="0"/>
              <w:jc w:val="left"/>
            </w:pPr>
            <w:r>
              <w:rPr>
                <w:sz w:val="16"/>
              </w:rPr>
              <w:t>2031-05-03</w:t>
            </w:r>
          </w:p>
        </w:tc>
        <w:tc>
          <w:tcPr>
            <w:tcW w:type="dxa" w:w="951"/>
          </w:tcPr>
          <w:p>
            <w:pPr>
              <w:spacing w:after="0"/>
              <w:jc w:val="right"/>
            </w:pPr>
            <w:r>
              <w:rPr>
                <w:sz w:val="16"/>
              </w:rPr>
              <w:t>1,678</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$465</w:t>
            </w:r>
          </w:p>
        </w:tc>
        <w:tc>
          <w:tcPr>
            <w:tcW w:type="dxa" w:w="1126"/>
          </w:tcPr>
          <w:p>
            <w:pPr>
              <w:spacing w:after="0"/>
              <w:jc w:val="right"/>
            </w:pPr>
            <w:r>
              <w:rPr>
                <w:sz w:val="16"/>
              </w:rPr>
              <w:t>$1,755,803</w:t>
            </w:r>
          </w:p>
        </w:tc>
        <w:tc>
          <w:tcPr>
            <w:tcW w:type="dxa" w:w="1310"/>
          </w:tcPr>
          <w:p>
            <w:pPr>
              <w:spacing w:after="0"/>
              <w:jc w:val="right"/>
            </w:pPr>
            <w:r>
              <w:rPr>
                <w:sz w:val="16"/>
              </w:rPr>
              <w:t>$72,487</w:t>
            </w:r>
          </w:p>
        </w:tc>
        <w:tc>
          <w:tcPr>
            <w:tcW w:type="dxa" w:w="1117"/>
          </w:tcPr>
          <w:p>
            <w:pPr>
              <w:spacing w:after="0"/>
              <w:jc w:val="right"/>
            </w:pPr>
            <w:r>
              <w:rPr>
                <w:sz w:val="16"/>
              </w:rPr>
              <w:t>$1,828,756</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$1,466,199</w:t>
            </w:r>
          </w:p>
        </w:tc>
        <w:tc>
          <w:tcPr>
            <w:tcW w:type="dxa" w:w="1126"/>
          </w:tcPr>
          <w:p>
            <w:pPr>
              <w:spacing w:after="0"/>
              <w:jc w:val="right"/>
            </w:pPr>
            <w:r>
              <w:rPr>
                <w:sz w:val="16"/>
              </w:rPr>
              <w:t>$11</w:t>
            </w:r>
          </w:p>
        </w:tc>
        <w:tc>
          <w:tcPr>
            <w:tcW w:type="dxa" w:w="1310"/>
          </w:tcPr>
          <w:p>
            <w:pPr>
              <w:spacing w:after="0"/>
              <w:jc w:val="right"/>
            </w:pPr>
            <w:r>
              <w:rPr>
                <w:sz w:val="16"/>
              </w:rPr>
              <w:t>$1,590</w:t>
            </w:r>
          </w:p>
        </w:tc>
        <w:tc>
          <w:tcPr>
            <w:tcW w:type="dxa" w:w="1117"/>
          </w:tcPr>
          <w:p>
            <w:pPr>
              <w:spacing w:after="0"/>
              <w:jc w:val="right"/>
            </w:pPr>
            <w:r>
              <w:rPr>
                <w:sz w:val="16"/>
              </w:rPr>
              <w:t>$1,467,800</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$46</w:t>
            </w:r>
          </w:p>
        </w:tc>
        <w:tc>
          <w:tcPr>
            <w:tcW w:type="dxa" w:w="1310"/>
          </w:tcPr>
          <w:p>
            <w:pPr>
              <w:spacing w:after="0"/>
              <w:jc w:val="right"/>
            </w:pPr>
            <w:r>
              <w:rPr>
                <w:sz w:val="16"/>
              </w:rPr>
              <w:t>$1,173,156</w:t>
            </w:r>
          </w:p>
        </w:tc>
        <w:tc>
          <w:tcPr>
            <w:tcW w:type="dxa" w:w="1117"/>
          </w:tcPr>
          <w:p>
            <w:pPr>
              <w:spacing w:after="0"/>
              <w:jc w:val="right"/>
            </w:pPr>
            <w:r>
              <w:rPr>
                <w:sz w:val="16"/>
              </w:rPr>
              <w:t>$1,173,214</w:t>
            </w:r>
          </w:p>
        </w:tc>
        <w:tc>
          <w:tcPr>
            <w:tcW w:type="dxa" w:w="1232"/>
          </w:tcPr>
          <w:p>
            <w:pPr>
              <w:spacing w:after="0"/>
              <w:jc w:val="right"/>
            </w:pPr>
            <w:r>
              <w:rPr>
                <w:sz w:val="16"/>
              </w:rPr>
              <w:t>12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$570,977</w:t>
            </w:r>
          </w:p>
        </w:tc>
        <w:tc>
          <w:tcPr>
            <w:tcW w:type="dxa" w:w="1126"/>
          </w:tcPr>
          <w:p>
            <w:pPr>
              <w:spacing w:after="0"/>
              <w:jc w:val="right"/>
            </w:pPr>
            <w:r>
              <w:rPr>
                <w:sz w:val="16"/>
              </w:rPr>
              <w:t>$50,178</w:t>
            </w:r>
          </w:p>
        </w:tc>
        <w:tc>
          <w:tcPr>
            <w:tcW w:type="dxa" w:w="1310"/>
          </w:tcPr>
          <w:p>
            <w:pPr>
              <w:spacing w:after="0"/>
              <w:jc w:val="right"/>
            </w:pPr>
            <w:r>
              <w:rPr>
                <w:sz w:val="16"/>
              </w:rPr>
              <w:t>$19,768</w:t>
            </w:r>
          </w:p>
        </w:tc>
        <w:tc>
          <w:tcPr>
            <w:tcW w:type="dxa" w:w="1117"/>
          </w:tcPr>
          <w:p>
            <w:pPr>
              <w:spacing w:after="0"/>
              <w:jc w:val="right"/>
            </w:pPr>
            <w:r>
              <w:rPr>
                <w:sz w:val="16"/>
              </w:rPr>
              <w:t>$640,922</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$630,912</w:t>
            </w:r>
          </w:p>
        </w:tc>
        <w:tc>
          <w:tcPr>
            <w:tcW w:type="dxa" w:w="1310"/>
          </w:tcPr>
          <w:p>
            <w:pPr>
              <w:spacing w:after="0"/>
              <w:jc w:val="right"/>
            </w:pPr>
          </w:p>
        </w:tc>
        <w:tc>
          <w:tcPr>
            <w:tcW w:type="dxa" w:w="1117"/>
          </w:tcPr>
          <w:p>
            <w:pPr>
              <w:spacing w:after="0"/>
              <w:jc w:val="right"/>
            </w:pPr>
            <w:r>
              <w:rPr>
                <w:sz w:val="16"/>
              </w:rPr>
              <w:t>$630,912</w:t>
            </w:r>
          </w:p>
        </w:tc>
        <w:tc>
          <w:tcPr>
            <w:tcW w:type="dxa" w:w="1232"/>
          </w:tcPr>
          <w:p>
            <w:pPr>
              <w:spacing w:after="0"/>
              <w:jc w:val="right"/>
            </w:pPr>
            <w:r>
              <w:rPr>
                <w:sz w:val="16"/>
              </w:rPr>
              <w:t>28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$202,190</w:t>
            </w:r>
          </w:p>
        </w:tc>
        <w:tc>
          <w:tcPr>
            <w:tcW w:type="dxa" w:w="1126"/>
          </w:tcPr>
          <w:p>
            <w:pPr>
              <w:spacing w:after="0"/>
              <w:jc w:val="right"/>
            </w:pPr>
            <w:r>
              <w:rPr>
                <w:sz w:val="16"/>
              </w:rPr>
              <w:t>$342</w:t>
            </w:r>
          </w:p>
        </w:tc>
        <w:tc>
          <w:tcPr>
            <w:tcW w:type="dxa" w:w="1310"/>
          </w:tcPr>
          <w:p>
            <w:pPr>
              <w:spacing w:after="0"/>
              <w:jc w:val="right"/>
            </w:pPr>
            <w:r>
              <w:rPr>
                <w:sz w:val="16"/>
              </w:rPr>
              <w:t>$148,125</w:t>
            </w:r>
          </w:p>
        </w:tc>
        <w:tc>
          <w:tcPr>
            <w:tcW w:type="dxa" w:w="1117"/>
          </w:tcPr>
          <w:p>
            <w:pPr>
              <w:spacing w:after="0"/>
              <w:jc w:val="right"/>
            </w:pPr>
            <w:r>
              <w:rPr>
                <w:sz w:val="16"/>
              </w:rPr>
              <w:t>$350,657</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$146,364</w:t>
            </w:r>
          </w:p>
        </w:tc>
        <w:tc>
          <w:tcPr>
            <w:tcW w:type="dxa" w:w="1126"/>
          </w:tcPr>
          <w:p>
            <w:pPr>
              <w:spacing w:after="0"/>
              <w:jc w:val="right"/>
            </w:pPr>
          </w:p>
        </w:tc>
        <w:tc>
          <w:tcPr>
            <w:tcW w:type="dxa" w:w="1310"/>
          </w:tcPr>
          <w:p>
            <w:pPr>
              <w:spacing w:after="0"/>
              <w:jc w:val="right"/>
            </w:pPr>
            <w:r>
              <w:rPr>
                <w:sz w:val="16"/>
              </w:rPr>
              <w:t>$64,532</w:t>
            </w:r>
          </w:p>
        </w:tc>
        <w:tc>
          <w:tcPr>
            <w:tcW w:type="dxa" w:w="1117"/>
          </w:tcPr>
          <w:p>
            <w:pPr>
              <w:spacing w:after="0"/>
              <w:jc w:val="right"/>
            </w:pPr>
            <w:r>
              <w:rPr>
                <w:sz w:val="16"/>
              </w:rPr>
              <w:t>$210,897</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$50,191</w:t>
            </w:r>
          </w:p>
        </w:tc>
        <w:tc>
          <w:tcPr>
            <w:tcW w:type="dxa" w:w="1126"/>
          </w:tcPr>
          <w:p>
            <w:pPr>
              <w:spacing w:after="0"/>
              <w:jc w:val="right"/>
            </w:pPr>
            <w:r>
              <w:rPr>
                <w:sz w:val="16"/>
              </w:rPr>
              <w:t>$10,752</w:t>
            </w:r>
          </w:p>
        </w:tc>
        <w:tc>
          <w:tcPr>
            <w:tcW w:type="dxa" w:w="1310"/>
          </w:tcPr>
          <w:p>
            <w:pPr>
              <w:spacing w:after="0"/>
              <w:jc w:val="right"/>
            </w:pPr>
            <w:r>
              <w:rPr>
                <w:sz w:val="16"/>
              </w:rPr>
              <w:t>$74,161</w:t>
            </w:r>
          </w:p>
        </w:tc>
        <w:tc>
          <w:tcPr>
            <w:tcW w:type="dxa" w:w="1117"/>
          </w:tcPr>
          <w:p>
            <w:pPr>
              <w:spacing w:after="0"/>
              <w:jc w:val="right"/>
            </w:pPr>
            <w:r>
              <w:rPr>
                <w:sz w:val="16"/>
              </w:rPr>
              <w:t>$135,104</w:t>
            </w:r>
          </w:p>
        </w:tc>
        <w:tc>
          <w:tcPr>
            <w:tcW w:type="dxa" w:w="1232"/>
          </w:tcPr>
          <w:p>
            <w:pPr>
              <w:spacing w:after="0"/>
              <w:jc w:val="right"/>
            </w:pPr>
            <w:r>
              <w:rPr>
                <w:sz w:val="16"/>
              </w:rPr>
              <w:t>51</w:t>
            </w:r>
          </w:p>
        </w:tc>
        <w:tc>
          <w:tcPr>
            <w:tcW w:type="dxa" w:w="2253"/>
          </w:tcPr>
          <w:p>
            <w:pPr>
              <w:spacing w:after="0"/>
              <w:jc w:val="left"/>
            </w:pPr>
          </w:p>
        </w:tc>
        <w:tc>
          <w:tcPr>
            <w:tcW w:type="dxa" w:w="192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$9,432</w:t>
            </w:r>
          </w:p>
        </w:tc>
        <w:tc>
          <w:tcPr>
            <w:tcW w:type="dxa" w:w="1126"/>
          </w:tcPr>
          <w:p>
            <w:pPr>
              <w:spacing w:after="0"/>
              <w:jc w:val="right"/>
            </w:pPr>
          </w:p>
        </w:tc>
        <w:tc>
          <w:tcPr>
            <w:tcW w:type="dxa" w:w="1310"/>
          </w:tcPr>
          <w:p>
            <w:pPr>
              <w:spacing w:after="0"/>
              <w:jc w:val="right"/>
            </w:pPr>
            <w:r>
              <w:rPr>
                <w:sz w:val="16"/>
              </w:rPr>
              <w:t>$61,175</w:t>
            </w:r>
          </w:p>
        </w:tc>
        <w:tc>
          <w:tcPr>
            <w:tcW w:type="dxa" w:w="1117"/>
          </w:tcPr>
          <w:p>
            <w:pPr>
              <w:spacing w:after="0"/>
              <w:jc w:val="right"/>
            </w:pPr>
            <w:r>
              <w:rPr>
                <w:sz w:val="16"/>
              </w:rPr>
              <w:t>$70,607</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$27,076</w:t>
            </w:r>
          </w:p>
        </w:tc>
        <w:tc>
          <w:tcPr>
            <w:tcW w:type="dxa" w:w="1126"/>
          </w:tcPr>
          <w:p>
            <w:pPr>
              <w:spacing w:after="0"/>
              <w:jc w:val="right"/>
            </w:pPr>
            <w:r>
              <w:rPr>
                <w:sz w:val="16"/>
              </w:rPr>
              <w:t>$2,649</w:t>
            </w:r>
          </w:p>
        </w:tc>
        <w:tc>
          <w:tcPr>
            <w:tcW w:type="dxa" w:w="1310"/>
          </w:tcPr>
          <w:p>
            <w:pPr>
              <w:spacing w:after="0"/>
              <w:jc w:val="right"/>
            </w:pPr>
            <w:r>
              <w:rPr>
                <w:sz w:val="16"/>
              </w:rPr>
              <w:t>$22,099</w:t>
            </w:r>
          </w:p>
        </w:tc>
        <w:tc>
          <w:tcPr>
            <w:tcW w:type="dxa" w:w="1117"/>
          </w:tcPr>
          <w:p>
            <w:pPr>
              <w:spacing w:after="0"/>
              <w:jc w:val="right"/>
            </w:pPr>
            <w:r>
              <w:rPr>
                <w:sz w:val="16"/>
              </w:rPr>
              <w:t>$51,825</w:t>
            </w:r>
          </w:p>
        </w:tc>
        <w:tc>
          <w:tcPr>
            <w:tcW w:type="dxa" w:w="1232"/>
          </w:tcPr>
          <w:p>
            <w:pPr>
              <w:spacing w:after="0"/>
              <w:jc w:val="right"/>
            </w:pPr>
            <w:r>
              <w:rPr>
                <w:sz w:val="16"/>
              </w:rPr>
              <w:t>18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$29,648</w:t>
            </w:r>
          </w:p>
        </w:tc>
        <w:tc>
          <w:tcPr>
            <w:tcW w:type="dxa" w:w="1126"/>
          </w:tcPr>
          <w:p>
            <w:pPr>
              <w:spacing w:after="0"/>
              <w:jc w:val="right"/>
            </w:pPr>
            <w:r>
              <w:rPr>
                <w:sz w:val="16"/>
              </w:rPr>
              <w:t>$31</w:t>
            </w:r>
          </w:p>
        </w:tc>
        <w:tc>
          <w:tcPr>
            <w:tcW w:type="dxa" w:w="1310"/>
          </w:tcPr>
          <w:p>
            <w:pPr>
              <w:spacing w:after="0"/>
              <w:jc w:val="right"/>
            </w:pPr>
            <w:r>
              <w:rPr>
                <w:sz w:val="16"/>
              </w:rPr>
              <w:t>$4,653</w:t>
            </w:r>
          </w:p>
        </w:tc>
        <w:tc>
          <w:tcPr>
            <w:tcW w:type="dxa" w:w="1117"/>
          </w:tcPr>
          <w:p>
            <w:pPr>
              <w:spacing w:after="0"/>
              <w:jc w:val="right"/>
            </w:pPr>
            <w:r>
              <w:rPr>
                <w:sz w:val="16"/>
              </w:rPr>
              <w:t>$34,331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$916</w:t>
            </w:r>
          </w:p>
        </w:tc>
        <w:tc>
          <w:tcPr>
            <w:tcW w:type="dxa" w:w="1126"/>
          </w:tcPr>
          <w:p>
            <w:pPr>
              <w:spacing w:after="0"/>
              <w:jc w:val="right"/>
            </w:pPr>
          </w:p>
        </w:tc>
        <w:tc>
          <w:tcPr>
            <w:tcW w:type="dxa" w:w="1310"/>
          </w:tcPr>
          <w:p>
            <w:pPr>
              <w:spacing w:after="0"/>
              <w:jc w:val="right"/>
            </w:pPr>
            <w:r>
              <w:rPr>
                <w:sz w:val="16"/>
              </w:rPr>
              <w:t>$2,132</w:t>
            </w:r>
          </w:p>
        </w:tc>
        <w:tc>
          <w:tcPr>
            <w:tcW w:type="dxa" w:w="1117"/>
          </w:tcPr>
          <w:p>
            <w:pPr>
              <w:spacing w:after="0"/>
              <w:jc w:val="right"/>
            </w:pPr>
            <w:r>
              <w:rPr>
                <w:sz w:val="16"/>
              </w:rPr>
              <w:t>$3,048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$1,420</w:t>
            </w:r>
          </w:p>
        </w:tc>
        <w:tc>
          <w:tcPr>
            <w:tcW w:type="dxa" w:w="1126"/>
          </w:tcPr>
          <w:p>
            <w:pPr>
              <w:spacing w:after="0"/>
              <w:jc w:val="right"/>
            </w:pPr>
            <w:r>
              <w:rPr>
                <w:sz w:val="16"/>
              </w:rPr>
              <w:t>$7</w:t>
            </w:r>
          </w:p>
        </w:tc>
        <w:tc>
          <w:tcPr>
            <w:tcW w:type="dxa" w:w="1310"/>
          </w:tcPr>
          <w:p>
            <w:pPr>
              <w:spacing w:after="0"/>
              <w:jc w:val="right"/>
            </w:pPr>
            <w:r>
              <w:rPr>
                <w:sz w:val="16"/>
              </w:rPr>
              <w:t>$94</w:t>
            </w:r>
          </w:p>
        </w:tc>
        <w:tc>
          <w:tcPr>
            <w:tcW w:type="dxa" w:w="1117"/>
          </w:tcPr>
          <w:p>
            <w:pPr>
              <w:spacing w:after="0"/>
              <w:jc w:val="right"/>
            </w:pPr>
            <w:r>
              <w:rPr>
                <w:sz w:val="16"/>
              </w:rPr>
              <w:t>$1,522</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10"/>
          </w:tcPr>
          <w:p>
            <w:pPr>
              <w:spacing w:after="0"/>
              <w:jc w:val="right"/>
            </w:pPr>
            <w:r>
              <w:rPr>
                <w:sz w:val="16"/>
              </w:rPr>
              <w:t>under $1</w:t>
            </w:r>
          </w:p>
        </w:tc>
        <w:tc>
          <w:tcPr>
            <w:tcW w:type="dxa" w:w="1117"/>
          </w:tcPr>
          <w:p>
            <w:pPr>
              <w:spacing w:after="0"/>
              <w:jc w:val="right"/>
            </w:pPr>
            <w:r>
              <w:rPr>
                <w:sz w:val="16"/>
              </w:rPr>
              <w:t>$4</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02"/>
        <w:gridCol w:w="1789"/>
        <w:gridCol w:w="1971"/>
        <w:gridCol w:w="1657"/>
        <w:gridCol w:w="1562"/>
        <w:gridCol w:w="2269"/>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971"/>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members</w:t>
            </w:r>
          </w:p>
        </w:tc>
        <w:tc>
          <w:tcPr>
            <w:tcW w:type="dxa" w:w="2269"/>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2"/>
          </w:tcPr>
          <w:p>
            <w:pPr>
              <w:spacing w:after="0"/>
              <w:jc w:val="right"/>
            </w:pPr>
            <w:r>
              <w:rPr>
                <w:sz w:val="16"/>
              </w:rPr>
              <w:t>13, 1996 to 2003 (13 zone-level)</w:t>
            </w:r>
          </w:p>
        </w:tc>
        <w:tc>
          <w:tcPr>
            <w:tcW w:type="dxa" w:w="1789"/>
          </w:tcPr>
          <w:p>
            <w:pPr>
              <w:spacing w:after="0"/>
              <w:jc w:val="left"/>
            </w:pPr>
            <w:r>
              <w:rPr>
                <w:sz w:val="16"/>
              </w:rPr>
              <w:t>1 day to 31 days (median 4 days); 10 with a recorded value</w:t>
            </w:r>
          </w:p>
        </w:tc>
        <w:tc>
          <w:tcPr>
            <w:tcW w:type="dxa" w:w="197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2"/>
          </w:tcPr>
          <w:p>
            <w:pPr>
              <w:spacing w:after="0"/>
              <w:jc w:val="right"/>
            </w:pPr>
            <w:r>
              <w:rPr>
                <w:sz w:val="16"/>
              </w:rPr>
              <w:t>1, 2007 to 2007 (1 zone-level)</w:t>
            </w:r>
          </w:p>
        </w:tc>
        <w:tc>
          <w:tcPr>
            <w:tcW w:type="dxa" w:w="1789"/>
          </w:tcPr>
          <w:p>
            <w:pPr>
              <w:spacing w:after="0"/>
              <w:jc w:val="left"/>
            </w:pPr>
          </w:p>
        </w:tc>
        <w:tc>
          <w:tcPr>
            <w:tcW w:type="dxa" w:w="1971"/>
          </w:tcPr>
          <w:p>
            <w:pPr>
              <w:spacing w:after="0"/>
              <w:jc w:val="left"/>
            </w:pPr>
            <w:r>
              <w:rPr>
                <w:sz w:val="16"/>
              </w:rPr>
              <w:t>Frost/Freeze, 2007-04-07, $155,000,000 crop damage, reported for the zone (2007 dollars); NWS zone GAZ096 (BLECKLEY), zone-level: may include parts of neighboring counties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02"/>
          </w:tcPr>
          <w:p>
            <w:pPr>
              <w:spacing w:after="0"/>
              <w:jc w:val="right"/>
            </w:pPr>
            <w:r>
              <w:rPr>
                <w:sz w:val="16"/>
              </w:rPr>
              <w:t>28, 1997 to 2026 (28 zone-level)</w:t>
            </w:r>
          </w:p>
        </w:tc>
        <w:tc>
          <w:tcPr>
            <w:tcW w:type="dxa" w:w="1789"/>
          </w:tcPr>
          <w:p>
            <w:pPr>
              <w:spacing w:after="0"/>
              <w:jc w:val="left"/>
            </w:pPr>
            <w:r>
              <w:rPr>
                <w:sz w:val="16"/>
              </w:rPr>
              <w:t>15 days to 122 days (median 31 days); 18 with a recorded value</w:t>
            </w:r>
          </w:p>
        </w:tc>
        <w:tc>
          <w:tcPr>
            <w:tcW w:type="dxa" w:w="1971"/>
          </w:tcPr>
          <w:p>
            <w:pPr>
              <w:spacing w:after="0"/>
              <w:jc w:val="left"/>
            </w:pPr>
            <w:r>
              <w:rPr>
                <w:sz w:val="16"/>
              </w:rPr>
              <w:t>122 days (4 months), 2007-09-01 to 2007-12-31, a run of 4 consecutive Storm Events drought records, zone-level</w:t>
            </w:r>
          </w:p>
        </w:tc>
        <w:tc>
          <w:tcPr>
            <w:tcW w:type="dxa" w:w="1657"/>
          </w:tcPr>
          <w:p>
            <w:pPr>
              <w:spacing w:after="0"/>
              <w:jc w:val="left"/>
            </w:pPr>
            <w:r>
              <w:rPr>
                <w:sz w:val="16"/>
              </w:rPr>
              <w:t>Drought, 2000-06-01, property not reported; $4,640,000 crops, reported for the zone (2000 dollars)</w:t>
            </w: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02"/>
          </w:tcPr>
          <w:p>
            <w:pPr>
              <w:spacing w:after="0"/>
              <w:jc w:val="right"/>
            </w:pPr>
            <w:r>
              <w:rPr>
                <w:sz w:val="16"/>
              </w:rPr>
              <w:t>23, 1972 to 2015</w:t>
            </w:r>
          </w:p>
        </w:tc>
        <w:tc>
          <w:tcPr>
            <w:tcW w:type="dxa" w:w="1789"/>
          </w:tcPr>
          <w:p>
            <w:pPr>
              <w:spacing w:after="0"/>
              <w:jc w:val="left"/>
            </w:pPr>
            <w:r>
              <w:rPr>
                <w:sz w:val="16"/>
              </w:rPr>
              <w:t>0.75 in to 1.75 in (median 1 in); 23 with a recorded value</w:t>
            </w:r>
          </w:p>
        </w:tc>
        <w:tc>
          <w:tcPr>
            <w:tcW w:type="dxa" w:w="1971"/>
          </w:tcPr>
          <w:p>
            <w:pPr>
              <w:spacing w:after="0"/>
              <w:jc w:val="left"/>
            </w:pPr>
            <w:r>
              <w:rPr>
                <w:sz w:val="16"/>
              </w:rPr>
              <w:t>1.75 in hail, 2005-12-28; same size also recorded on 1977-03-30, 1998-04-09, 2003-05-18</w:t>
            </w:r>
          </w:p>
        </w:tc>
        <w:tc>
          <w:tcPr>
            <w:tcW w:type="dxa" w:w="1657"/>
          </w:tcPr>
          <w:p>
            <w:pPr>
              <w:spacing w:after="0"/>
              <w:jc w:val="left"/>
            </w:pPr>
          </w:p>
        </w:tc>
        <w:tc>
          <w:tcPr>
            <w:tcW w:type="dxa" w:w="1562"/>
          </w:tcPr>
          <w:p>
            <w:pPr>
              <w:spacing w:after="0"/>
              <w:jc w:val="left"/>
            </w:pPr>
            <w:r>
              <w:rPr>
                <w:sz w:val="16"/>
              </w:rPr>
              <w:t>Event records naming member places: Cochran city (13 records).</w:t>
            </w:r>
          </w:p>
        </w:tc>
        <w:tc>
          <w:tcPr>
            <w:tcW w:type="dxa" w:w="2269"/>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02"/>
          </w:tcPr>
          <w:p>
            <w:pPr>
              <w:spacing w:after="0"/>
              <w:jc w:val="right"/>
            </w:pPr>
            <w:r>
              <w:rPr>
                <w:sz w:val="16"/>
              </w:rPr>
              <w:t>12, 1999 to 2012 (12 zone-level)</w:t>
            </w:r>
          </w:p>
        </w:tc>
        <w:tc>
          <w:tcPr>
            <w:tcW w:type="dxa" w:w="1789"/>
          </w:tcPr>
          <w:p>
            <w:pPr>
              <w:spacing w:after="0"/>
              <w:jc w:val="left"/>
            </w:pPr>
            <w:r>
              <w:rPr>
                <w:sz w:val="16"/>
              </w:rPr>
              <w:t>2 days to 33 days (median 8.5 days); 6 with a recorded value</w:t>
            </w:r>
          </w:p>
        </w:tc>
        <w:tc>
          <w:tcPr>
            <w:tcW w:type="dxa" w:w="1971"/>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2"/>
          </w:tcPr>
          <w:p>
            <w:pPr>
              <w:spacing w:after="0"/>
              <w:jc w:val="right"/>
            </w:pPr>
            <w:r>
              <w:rPr>
                <w:sz w:val="16"/>
              </w:rPr>
              <w:t>16, 2002 to 2024 (16 zone-level)</w:t>
            </w:r>
          </w:p>
        </w:tc>
        <w:tc>
          <w:tcPr>
            <w:tcW w:type="dxa" w:w="1789"/>
          </w:tcPr>
          <w:p>
            <w:pPr>
              <w:spacing w:after="0"/>
              <w:jc w:val="left"/>
            </w:pPr>
          </w:p>
        </w:tc>
        <w:tc>
          <w:tcPr>
            <w:tcW w:type="dxa" w:w="1971"/>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GAZ096 (BLECKLEY), zone-level: may include parts of neighboring counties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2"/>
          </w:tcPr>
          <w:p>
            <w:pPr>
              <w:spacing w:after="0"/>
              <w:jc w:val="right"/>
            </w:pPr>
            <w:r>
              <w:rPr>
                <w:sz w:val="16"/>
              </w:rPr>
              <w:t>7, 1997 to 2014 (4 zone-level)</w:t>
            </w:r>
          </w:p>
        </w:tc>
        <w:tc>
          <w:tcPr>
            <w:tcW w:type="dxa" w:w="1789"/>
          </w:tcPr>
          <w:p>
            <w:pPr>
              <w:spacing w:after="0"/>
              <w:jc w:val="left"/>
            </w:pPr>
          </w:p>
        </w:tc>
        <w:tc>
          <w:tcPr>
            <w:tcW w:type="dxa" w:w="1971"/>
          </w:tcPr>
          <w:p>
            <w:pPr>
              <w:spacing w:after="0"/>
              <w:jc w:val="left"/>
            </w:pPr>
            <w:r>
              <w:rPr>
                <w:sz w:val="16"/>
              </w:rPr>
              <w:t>Flash Flood, 2005-03-27, $100,000 property; crops not reported (2005 dollars)</w:t>
            </w:r>
          </w:p>
        </w:tc>
        <w:tc>
          <w:tcPr>
            <w:tcW w:type="dxa" w:w="1657"/>
          </w:tcPr>
          <w:p>
            <w:pPr>
              <w:spacing w:after="0"/>
              <w:jc w:val="left"/>
            </w:pPr>
          </w:p>
        </w:tc>
        <w:tc>
          <w:tcPr>
            <w:tcW w:type="dxa" w:w="1562"/>
          </w:tcPr>
          <w:p>
            <w:pPr>
              <w:spacing w:after="0"/>
              <w:jc w:val="left"/>
            </w:pPr>
            <w:r>
              <w:rPr>
                <w:sz w:val="16"/>
              </w:rPr>
              <w:t>Event records naming member places: Cochran city (1 record). Zone-level records (4) apply countywide.</w:t>
            </w:r>
          </w:p>
        </w:tc>
        <w:tc>
          <w:tcPr>
            <w:tcW w:type="dxa" w:w="22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2"/>
          </w:tcPr>
          <w:p>
            <w:pPr>
              <w:spacing w:after="0"/>
              <w:jc w:val="right"/>
            </w:pPr>
            <w:r>
              <w:rPr>
                <w:sz w:val="16"/>
              </w:rPr>
              <w:t>2, 2002 to 2003</w:t>
            </w:r>
          </w:p>
        </w:tc>
        <w:tc>
          <w:tcPr>
            <w:tcW w:type="dxa" w:w="1789"/>
          </w:tcPr>
          <w:p>
            <w:pPr>
              <w:spacing w:after="0"/>
              <w:jc w:val="left"/>
            </w:pPr>
          </w:p>
        </w:tc>
        <w:tc>
          <w:tcPr>
            <w:tcW w:type="dxa" w:w="1971"/>
          </w:tcPr>
          <w:p>
            <w:pPr>
              <w:spacing w:after="0"/>
              <w:jc w:val="left"/>
            </w:pPr>
            <w:r>
              <w:rPr>
                <w:sz w:val="16"/>
              </w:rPr>
              <w:t>Lightning, 2003-07-28, $5,000 property; crops not reported (2003 dollars)</w:t>
            </w:r>
          </w:p>
        </w:tc>
        <w:tc>
          <w:tcPr>
            <w:tcW w:type="dxa" w:w="1657"/>
          </w:tcPr>
          <w:p>
            <w:pPr>
              <w:spacing w:after="0"/>
              <w:jc w:val="left"/>
            </w:pPr>
          </w:p>
        </w:tc>
        <w:tc>
          <w:tcPr>
            <w:tcW w:type="dxa" w:w="1562"/>
          </w:tcPr>
          <w:p>
            <w:pPr>
              <w:spacing w:after="0"/>
              <w:jc w:val="left"/>
            </w:pPr>
            <w:r>
              <w:rPr>
                <w:sz w:val="16"/>
              </w:rPr>
              <w:t>No event record names a member place.</w:t>
            </w:r>
          </w:p>
        </w:tc>
        <w:tc>
          <w:tcPr>
            <w:tcW w:type="dxa" w:w="2269"/>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2"/>
          </w:tcPr>
          <w:p>
            <w:pPr>
              <w:spacing w:after="0"/>
              <w:jc w:val="right"/>
            </w:pPr>
            <w:r>
              <w:rPr>
                <w:sz w:val="16"/>
              </w:rPr>
              <w:t>2, 1998 to 2004 (2 zone-level)</w:t>
            </w:r>
          </w:p>
        </w:tc>
        <w:tc>
          <w:tcPr>
            <w:tcW w:type="dxa" w:w="1789"/>
          </w:tcPr>
          <w:p>
            <w:pPr>
              <w:spacing w:after="0"/>
              <w:jc w:val="left"/>
            </w:pPr>
            <w:r>
              <w:rPr>
                <w:sz w:val="16"/>
              </w:rPr>
              <w:t>35 kt (40 mph); 1 with a recorded value</w:t>
            </w:r>
          </w:p>
        </w:tc>
        <w:tc>
          <w:tcPr>
            <w:tcW w:type="dxa" w:w="1971"/>
          </w:tcPr>
          <w:p>
            <w:pPr>
              <w:spacing w:after="0"/>
              <w:jc w:val="left"/>
            </w:pPr>
            <w:r>
              <w:rPr>
                <w:sz w:val="16"/>
              </w:rPr>
              <w:t>35 kt (40 mph) estimated sustained, High Wind, 2004-09-06; NWS zone GAZ096 (BLECKLEY), zone-level: may include parts of neighboring counties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02"/>
          </w:tcPr>
          <w:p>
            <w:pPr>
              <w:spacing w:after="0"/>
              <w:jc w:val="right"/>
            </w:pPr>
            <w:r>
              <w:rPr>
                <w:sz w:val="16"/>
              </w:rPr>
              <w:t>80, 1962 to 2024</w:t>
            </w:r>
          </w:p>
        </w:tc>
        <w:tc>
          <w:tcPr>
            <w:tcW w:type="dxa" w:w="1789"/>
          </w:tcPr>
          <w:p>
            <w:pPr>
              <w:spacing w:after="0"/>
              <w:jc w:val="left"/>
            </w:pPr>
            <w:r>
              <w:rPr>
                <w:sz w:val="16"/>
              </w:rPr>
              <w:t>43 kt (49 mph) to 65 kt (75 mph) (median 51 kt (59 mph)); 35 with a recorded value</w:t>
            </w:r>
          </w:p>
        </w:tc>
        <w:tc>
          <w:tcPr>
            <w:tcW w:type="dxa" w:w="1971"/>
          </w:tcPr>
          <w:p>
            <w:pPr>
              <w:spacing w:after="0"/>
              <w:jc w:val="left"/>
            </w:pPr>
            <w:r>
              <w:rPr>
                <w:sz w:val="16"/>
              </w:rPr>
              <w:t>65 kt (75 mph) estimated gust, Thunderstorm Wind, 2003-05-01</w:t>
            </w:r>
          </w:p>
        </w:tc>
        <w:tc>
          <w:tcPr>
            <w:tcW w:type="dxa" w:w="1657"/>
          </w:tcPr>
          <w:p>
            <w:pPr>
              <w:spacing w:after="0"/>
              <w:jc w:val="left"/>
            </w:pPr>
            <w:r>
              <w:rPr>
                <w:sz w:val="16"/>
              </w:rPr>
              <w:t>Thunderstorm Wind, 2000-12-16, $500,000 property; crops not reported (2000 dollars)</w:t>
            </w:r>
          </w:p>
        </w:tc>
        <w:tc>
          <w:tcPr>
            <w:tcW w:type="dxa" w:w="1562"/>
          </w:tcPr>
          <w:p>
            <w:pPr>
              <w:spacing w:after="0"/>
              <w:jc w:val="left"/>
            </w:pPr>
            <w:r>
              <w:rPr>
                <w:sz w:val="16"/>
              </w:rPr>
              <w:t>Event records naming member places: Cochran city (27 records).</w:t>
            </w:r>
          </w:p>
        </w:tc>
        <w:tc>
          <w:tcPr>
            <w:tcW w:type="dxa" w:w="2269"/>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02"/>
          </w:tcPr>
          <w:p>
            <w:pPr>
              <w:spacing w:after="0"/>
              <w:jc w:val="right"/>
            </w:pPr>
            <w:r>
              <w:rPr>
                <w:sz w:val="16"/>
              </w:rPr>
              <w:t>19, 1958 to 2022</w:t>
            </w:r>
          </w:p>
        </w:tc>
        <w:tc>
          <w:tcPr>
            <w:tcW w:type="dxa" w:w="1789"/>
          </w:tcPr>
          <w:p>
            <w:pPr>
              <w:spacing w:after="0"/>
              <w:jc w:val="left"/>
            </w:pPr>
            <w:r>
              <w:rPr>
                <w:sz w:val="16"/>
              </w:rPr>
              <w:t>F/EF0 to F/EF2 (median F/EF1); 19 with a recorded value</w:t>
            </w:r>
          </w:p>
        </w:tc>
        <w:tc>
          <w:tcPr>
            <w:tcW w:type="dxa" w:w="1971"/>
          </w:tcPr>
          <w:p>
            <w:pPr>
              <w:spacing w:after="0"/>
              <w:jc w:val="left"/>
            </w:pPr>
            <w:r>
              <w:rPr>
                <w:sz w:val="16"/>
              </w:rPr>
              <w:t>F2 tornado, 1958-01-24, 1.5 mi path length (records before 1996 may include the whole path; rating and listing come from the county where the tornado began), 200 yd wide, $250,000 property; crops not recorded (1958 dollars), 16 direct injuries</w:t>
            </w:r>
          </w:p>
        </w:tc>
        <w:tc>
          <w:tcPr>
            <w:tcW w:type="dxa" w:w="1657"/>
          </w:tcPr>
          <w:p>
            <w:pPr>
              <w:spacing w:after="0"/>
              <w:jc w:val="left"/>
            </w:pPr>
          </w:p>
        </w:tc>
        <w:tc>
          <w:tcPr>
            <w:tcW w:type="dxa" w:w="1562"/>
          </w:tcPr>
          <w:p>
            <w:pPr>
              <w:spacing w:after="0"/>
              <w:jc w:val="left"/>
            </w:pPr>
            <w:r>
              <w:rPr>
                <w:sz w:val="16"/>
              </w:rPr>
              <w:t>No event record names a member place.</w:t>
            </w:r>
          </w:p>
        </w:tc>
        <w:tc>
          <w:tcPr>
            <w:tcW w:type="dxa" w:w="22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02"/>
          </w:tcPr>
          <w:p>
            <w:pPr>
              <w:spacing w:after="0"/>
              <w:jc w:val="right"/>
            </w:pPr>
            <w:r>
              <w:rPr>
                <w:sz w:val="16"/>
              </w:rPr>
              <w:t>0</w:t>
            </w:r>
          </w:p>
        </w:tc>
        <w:tc>
          <w:tcPr>
            <w:tcW w:type="dxa" w:w="1789"/>
          </w:tcPr>
          <w:p>
            <w:pPr>
              <w:spacing w:after="0"/>
              <w:jc w:val="left"/>
            </w:pPr>
          </w:p>
        </w:tc>
        <w:tc>
          <w:tcPr>
            <w:tcW w:type="dxa" w:w="1971"/>
          </w:tcPr>
          <w:p>
            <w:pPr>
              <w:spacing w:after="0"/>
              <w:jc w:val="left"/>
            </w:pPr>
          </w:p>
        </w:tc>
        <w:tc>
          <w:tcPr>
            <w:tcW w:type="dxa" w:w="1657"/>
          </w:tcPr>
          <w:p>
            <w:pPr>
              <w:spacing w:after="0"/>
              <w:jc w:val="left"/>
            </w:pPr>
          </w:p>
        </w:tc>
        <w:tc>
          <w:tcPr>
            <w:tcW w:type="dxa" w:w="1562"/>
          </w:tcPr>
          <w:p>
            <w:pPr>
              <w:spacing w:after="0"/>
              <w:jc w:val="left"/>
            </w:pPr>
          </w:p>
        </w:tc>
        <w:tc>
          <w:tcPr>
            <w:tcW w:type="dxa" w:w="2269"/>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2"/>
          </w:tcPr>
          <w:p>
            <w:pPr>
              <w:spacing w:after="0"/>
              <w:jc w:val="right"/>
            </w:pPr>
            <w:r>
              <w:rPr>
                <w:sz w:val="16"/>
              </w:rPr>
              <w:t>8, 2002 to 2026 (8 zone-level)</w:t>
            </w:r>
          </w:p>
        </w:tc>
        <w:tc>
          <w:tcPr>
            <w:tcW w:type="dxa" w:w="1789"/>
          </w:tcPr>
          <w:p>
            <w:pPr>
              <w:spacing w:after="0"/>
              <w:jc w:val="left"/>
            </w:pPr>
          </w:p>
        </w:tc>
        <w:tc>
          <w:tcPr>
            <w:tcW w:type="dxa" w:w="1971"/>
          </w:tcPr>
          <w:p>
            <w:pPr>
              <w:spacing w:after="0"/>
              <w:jc w:val="left"/>
            </w:pPr>
            <w:r>
              <w:rPr>
                <w:sz w:val="16"/>
              </w:rPr>
              <w:t>No damage reported in 8 records.</w:t>
            </w:r>
          </w:p>
        </w:tc>
        <w:tc>
          <w:tcPr>
            <w:tcW w:type="dxa" w:w="1657"/>
          </w:tcPr>
          <w:p>
            <w:pPr>
              <w:spacing w:after="0"/>
              <w:jc w:val="left"/>
            </w:pPr>
          </w:p>
        </w:tc>
        <w:tc>
          <w:tcPr>
            <w:tcW w:type="dxa" w:w="1562"/>
          </w:tcPr>
          <w:p>
            <w:pPr>
              <w:spacing w:after="0"/>
              <w:jc w:val="left"/>
            </w:pPr>
            <w:r>
              <w:rPr>
                <w:sz w:val="16"/>
              </w:rPr>
              <w:t>Zone-level records: applies countywide; national data do not locate these events within the county.</w:t>
            </w:r>
          </w:p>
        </w:tc>
        <w:tc>
          <w:tcPr>
            <w:tcW w:type="dxa" w:w="22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2024-09-30</w:t>
            </w:r>
          </w:p>
        </w:tc>
        <w:tc>
          <w:tcPr>
            <w:tcW w:type="dxa" w:w="1075"/>
          </w:tcPr>
          <w:p>
            <w:pPr>
              <w:spacing w:after="0"/>
              <w:jc w:val="left"/>
            </w:pPr>
            <w:r>
              <w:rPr>
                <w:sz w:val="16"/>
              </w:rPr>
              <w:t>2024-09-24</w:t>
            </w:r>
          </w:p>
        </w:tc>
        <w:tc>
          <w:tcPr>
            <w:tcW w:type="dxa" w:w="1075"/>
          </w:tcPr>
          <w:p>
            <w:pPr>
              <w:spacing w:after="0"/>
              <w:jc w:val="left"/>
            </w:pPr>
            <w:r>
              <w:rPr>
                <w:sz w:val="16"/>
              </w:rPr>
              <w:t>DR-4830-GA</w:t>
            </w:r>
          </w:p>
        </w:tc>
        <w:tc>
          <w:tcPr>
            <w:tcW w:type="dxa" w:w="1445"/>
          </w:tcPr>
          <w:p>
            <w:pPr>
              <w:spacing w:after="0"/>
              <w:jc w:val="left"/>
            </w:pPr>
            <w:r>
              <w:rPr>
                <w:sz w:val="16"/>
              </w:rPr>
              <w:t>Major disaster</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$194,096</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r>
              <w:rPr>
                <w:sz w:val="16"/>
              </w:rPr>
              <w:t>same incident as DR-4830</w:t>
            </w: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2018-10-14</w:t>
            </w:r>
          </w:p>
        </w:tc>
        <w:tc>
          <w:tcPr>
            <w:tcW w:type="dxa" w:w="1075"/>
          </w:tcPr>
          <w:p>
            <w:pPr>
              <w:spacing w:after="0"/>
              <w:jc w:val="left"/>
            </w:pPr>
            <w:r>
              <w:rPr>
                <w:sz w:val="16"/>
              </w:rPr>
              <w:t>2018-10-09</w:t>
            </w:r>
          </w:p>
        </w:tc>
        <w:tc>
          <w:tcPr>
            <w:tcW w:type="dxa" w:w="1075"/>
          </w:tcPr>
          <w:p>
            <w:pPr>
              <w:spacing w:after="0"/>
              <w:jc w:val="left"/>
            </w:pPr>
            <w:r>
              <w:rPr>
                <w:sz w:val="16"/>
              </w:rPr>
              <w:t>DR-4400-GA</w:t>
            </w:r>
          </w:p>
        </w:tc>
        <w:tc>
          <w:tcPr>
            <w:tcW w:type="dxa" w:w="1445"/>
          </w:tcPr>
          <w:p>
            <w:pPr>
              <w:spacing w:after="0"/>
              <w:jc w:val="left"/>
            </w:pPr>
            <w:r>
              <w:rPr>
                <w:sz w:val="16"/>
              </w:rPr>
              <w:t>Major disaster</w:t>
            </w:r>
          </w:p>
        </w:tc>
        <w:tc>
          <w:tcPr>
            <w:tcW w:type="dxa" w:w="1908"/>
          </w:tcPr>
          <w:p>
            <w:pPr>
              <w:spacing w:after="0"/>
              <w:jc w:val="left"/>
            </w:pPr>
            <w:r>
              <w:rPr>
                <w:sz w:val="16"/>
              </w:rPr>
              <w:t>HURRICANE MICHAEL</w:t>
            </w:r>
          </w:p>
        </w:tc>
        <w:tc>
          <w:tcPr>
            <w:tcW w:type="dxa" w:w="2352"/>
          </w:tcPr>
          <w:p>
            <w:pPr>
              <w:spacing w:after="0"/>
              <w:jc w:val="left"/>
            </w:pPr>
            <w:r>
              <w:rPr>
                <w:sz w:val="16"/>
              </w:rPr>
              <w:t>Hurricane</w:t>
            </w:r>
          </w:p>
        </w:tc>
        <w:tc>
          <w:tcPr>
            <w:tcW w:type="dxa" w:w="1482"/>
          </w:tcPr>
          <w:p>
            <w:pPr>
              <w:spacing w:after="0"/>
              <w:jc w:val="right"/>
            </w:pPr>
            <w:r>
              <w:rPr>
                <w:sz w:val="16"/>
              </w:rPr>
              <w:t>$89,727.16</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2018-10-10</w:t>
            </w:r>
          </w:p>
        </w:tc>
        <w:tc>
          <w:tcPr>
            <w:tcW w:type="dxa" w:w="1075"/>
          </w:tcPr>
          <w:p>
            <w:pPr>
              <w:spacing w:after="0"/>
              <w:jc w:val="left"/>
            </w:pPr>
            <w:r>
              <w:rPr>
                <w:sz w:val="16"/>
              </w:rPr>
              <w:t>2018-10-09</w:t>
            </w:r>
          </w:p>
        </w:tc>
        <w:tc>
          <w:tcPr>
            <w:tcW w:type="dxa" w:w="1075"/>
          </w:tcPr>
          <w:p>
            <w:pPr>
              <w:spacing w:after="0"/>
              <w:jc w:val="left"/>
            </w:pPr>
            <w:r>
              <w:rPr>
                <w:sz w:val="16"/>
              </w:rPr>
              <w:t>EM-3406-GA</w:t>
            </w:r>
          </w:p>
        </w:tc>
        <w:tc>
          <w:tcPr>
            <w:tcW w:type="dxa" w:w="1445"/>
          </w:tcPr>
          <w:p>
            <w:pPr>
              <w:spacing w:after="0"/>
              <w:jc w:val="left"/>
            </w:pPr>
            <w:r>
              <w:rPr>
                <w:sz w:val="16"/>
              </w:rPr>
              <w:t>Emergency</w:t>
            </w:r>
          </w:p>
        </w:tc>
        <w:tc>
          <w:tcPr>
            <w:tcW w:type="dxa" w:w="1908"/>
          </w:tcPr>
          <w:p>
            <w:pPr>
              <w:spacing w:after="0"/>
              <w:jc w:val="left"/>
            </w:pPr>
            <w:r>
              <w:rPr>
                <w:sz w:val="16"/>
              </w:rPr>
              <w:t>HURRICANE MICHAEL</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DR-4400</w:t>
            </w: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$85,859.70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2004-09-24</w:t>
            </w:r>
          </w:p>
        </w:tc>
        <w:tc>
          <w:tcPr>
            <w:tcW w:type="dxa" w:w="1075"/>
          </w:tcPr>
          <w:p>
            <w:pPr>
              <w:spacing w:after="0"/>
              <w:jc w:val="left"/>
            </w:pPr>
            <w:r>
              <w:rPr>
                <w:sz w:val="16"/>
              </w:rPr>
              <w:t>2004-09-03</w:t>
            </w:r>
          </w:p>
        </w:tc>
        <w:tc>
          <w:tcPr>
            <w:tcW w:type="dxa" w:w="1075"/>
          </w:tcPr>
          <w:p>
            <w:pPr>
              <w:spacing w:after="0"/>
              <w:jc w:val="left"/>
            </w:pPr>
            <w:r>
              <w:rPr>
                <w:sz w:val="16"/>
              </w:rPr>
              <w:t>DR-1560-GA</w:t>
            </w:r>
          </w:p>
        </w:tc>
        <w:tc>
          <w:tcPr>
            <w:tcW w:type="dxa" w:w="1445"/>
          </w:tcPr>
          <w:p>
            <w:pPr>
              <w:spacing w:after="0"/>
              <w:jc w:val="left"/>
            </w:pPr>
            <w:r>
              <w:rPr>
                <w:sz w:val="16"/>
              </w:rPr>
              <w:t>Major disaster</w:t>
            </w:r>
          </w:p>
        </w:tc>
        <w:tc>
          <w:tcPr>
            <w:tcW w:type="dxa" w:w="1908"/>
          </w:tcPr>
          <w:p>
            <w:pPr>
              <w:spacing w:after="0"/>
              <w:jc w:val="left"/>
            </w:pPr>
            <w:r>
              <w:rPr>
                <w:sz w:val="16"/>
              </w:rPr>
              <w:t>TROPICAL STORM FRANCES</w:t>
            </w:r>
          </w:p>
        </w:tc>
        <w:tc>
          <w:tcPr>
            <w:tcW w:type="dxa" w:w="2352"/>
          </w:tcPr>
          <w:p>
            <w:pPr>
              <w:spacing w:after="0"/>
              <w:jc w:val="left"/>
            </w:pPr>
            <w:r>
              <w:rPr>
                <w:sz w:val="16"/>
              </w:rPr>
              <w:t>Hurricane</w:t>
            </w:r>
          </w:p>
        </w:tc>
        <w:tc>
          <w:tcPr>
            <w:tcW w:type="dxa" w:w="1482"/>
          </w:tcPr>
          <w:p>
            <w:pPr>
              <w:spacing w:after="0"/>
              <w:jc w:val="right"/>
            </w:pPr>
            <w:r>
              <w:rPr>
                <w:sz w:val="16"/>
              </w:rPr>
              <w:t>$8,604</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1998-03-11</w:t>
            </w:r>
          </w:p>
        </w:tc>
        <w:tc>
          <w:tcPr>
            <w:tcW w:type="dxa" w:w="1075"/>
          </w:tcPr>
          <w:p>
            <w:pPr>
              <w:spacing w:after="0"/>
              <w:jc w:val="left"/>
            </w:pPr>
            <w:r>
              <w:rPr>
                <w:sz w:val="16"/>
              </w:rPr>
              <w:t>1998-02-14</w:t>
            </w:r>
          </w:p>
        </w:tc>
        <w:tc>
          <w:tcPr>
            <w:tcW w:type="dxa" w:w="1075"/>
          </w:tcPr>
          <w:p>
            <w:pPr>
              <w:spacing w:after="0"/>
              <w:jc w:val="left"/>
            </w:pPr>
            <w:r>
              <w:rPr>
                <w:sz w:val="16"/>
              </w:rPr>
              <w:t>DR-1209-GA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1993-03-15</w:t>
            </w:r>
          </w:p>
        </w:tc>
        <w:tc>
          <w:tcPr>
            <w:tcW w:type="dxa" w:w="1075"/>
          </w:tcPr>
          <w:p>
            <w:pPr>
              <w:spacing w:after="0"/>
              <w:jc w:val="left"/>
            </w:pPr>
            <w:r>
              <w:rPr>
                <w:sz w:val="16"/>
              </w:rPr>
              <w:t>1993-03-13</w:t>
            </w:r>
          </w:p>
        </w:tc>
        <w:tc>
          <w:tcPr>
            <w:tcW w:type="dxa" w:w="1075"/>
          </w:tcPr>
          <w:p>
            <w:pPr>
              <w:spacing w:after="0"/>
              <w:jc w:val="left"/>
            </w:pPr>
            <w:r>
              <w:rPr>
                <w:sz w:val="16"/>
              </w:rPr>
              <w:t>EM-3097-GA</w:t>
            </w:r>
          </w:p>
        </w:tc>
        <w:tc>
          <w:tcPr>
            <w:tcW w:type="dxa" w:w="1445"/>
          </w:tcPr>
          <w:p>
            <w:pPr>
              <w:spacing w:after="0"/>
              <w:jc w:val="left"/>
            </w:pPr>
            <w:r>
              <w:rPr>
                <w:sz w:val="16"/>
              </w:rPr>
              <w:t>Emergency</w:t>
            </w:r>
          </w:p>
        </w:tc>
        <w:tc>
          <w:tcPr>
            <w:tcW w:type="dxa" w:w="1908"/>
          </w:tcPr>
          <w:p>
            <w:pPr>
              <w:spacing w:after="0"/>
              <w:jc w:val="left"/>
            </w:pPr>
            <w:r>
              <w:rPr>
                <w:sz w:val="16"/>
              </w:rPr>
              <w:t>SEVERE SNOWFALL,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1977-07-20</w:t>
            </w:r>
          </w:p>
        </w:tc>
        <w:tc>
          <w:tcPr>
            <w:tcW w:type="dxa" w:w="1075"/>
          </w:tcPr>
          <w:p>
            <w:pPr>
              <w:spacing w:after="0"/>
              <w:jc w:val="left"/>
            </w:pPr>
            <w:r>
              <w:rPr>
                <w:sz w:val="16"/>
              </w:rPr>
              <w:t>1977-07-20</w:t>
            </w:r>
          </w:p>
        </w:tc>
        <w:tc>
          <w:tcPr>
            <w:tcW w:type="dxa" w:w="1075"/>
          </w:tcPr>
          <w:p>
            <w:pPr>
              <w:spacing w:after="0"/>
              <w:jc w:val="left"/>
            </w:pPr>
            <w:r>
              <w:rPr>
                <w:sz w:val="16"/>
              </w:rPr>
              <w:t>EM-3044-GA</w:t>
            </w:r>
          </w:p>
        </w:tc>
        <w:tc>
          <w:tcPr>
            <w:tcW w:type="dxa" w:w="1445"/>
          </w:tcPr>
          <w:p>
            <w:pPr>
              <w:spacing w:after="0"/>
              <w:jc w:val="left"/>
            </w:pPr>
            <w:r>
              <w:rPr>
                <w:sz w:val="16"/>
              </w:rPr>
              <w:t>Emergency</w:t>
            </w:r>
          </w:p>
        </w:tc>
        <w:tc>
          <w:tcPr>
            <w:tcW w:type="dxa" w:w="1908"/>
          </w:tcPr>
          <w:p>
            <w:pPr>
              <w:spacing w:after="0"/>
              <w:jc w:val="left"/>
            </w:pPr>
            <w:r>
              <w:rPr>
                <w:sz w:val="16"/>
              </w:rPr>
              <w:t>DROUGHT</w:t>
            </w:r>
          </w:p>
        </w:tc>
        <w:tc>
          <w:tcPr>
            <w:tcW w:type="dxa" w:w="2352"/>
          </w:tcPr>
          <w:p>
            <w:pPr>
              <w:spacing w:after="0"/>
              <w:jc w:val="left"/>
            </w:pPr>
            <w:r>
              <w:rPr>
                <w:sz w:val="16"/>
              </w:rPr>
              <w:t>Drought</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1966-03-14</w:t>
            </w:r>
          </w:p>
        </w:tc>
        <w:tc>
          <w:tcPr>
            <w:tcW w:type="dxa" w:w="1075"/>
          </w:tcPr>
          <w:p>
            <w:pPr>
              <w:spacing w:after="0"/>
              <w:jc w:val="left"/>
            </w:pPr>
            <w:r>
              <w:rPr>
                <w:sz w:val="16"/>
              </w:rPr>
              <w:t>1966-03-14</w:t>
            </w:r>
          </w:p>
        </w:tc>
        <w:tc>
          <w:tcPr>
            <w:tcW w:type="dxa" w:w="1075"/>
          </w:tcPr>
          <w:p>
            <w:pPr>
              <w:spacing w:after="0"/>
              <w:jc w:val="left"/>
            </w:pPr>
            <w:r>
              <w:rPr>
                <w:sz w:val="16"/>
              </w:rPr>
              <w:t>DR-214-GA</w:t>
            </w:r>
          </w:p>
        </w:tc>
        <w:tc>
          <w:tcPr>
            <w:tcW w:type="dxa" w:w="1445"/>
          </w:tcPr>
          <w:p>
            <w:pPr>
              <w:spacing w:after="0"/>
              <w:jc w:val="left"/>
            </w:pPr>
            <w:r>
              <w:rPr>
                <w:sz w:val="16"/>
              </w:rPr>
              <w:t>Major disaster</w:t>
            </w:r>
          </w:p>
        </w:tc>
        <w:tc>
          <w:tcPr>
            <w:tcW w:type="dxa" w:w="1908"/>
          </w:tcPr>
          <w:p>
            <w:pPr>
              <w:spacing w:after="0"/>
              <w:jc w:val="left"/>
            </w:pPr>
            <w:r>
              <w:rPr>
                <w:sz w:val="16"/>
              </w:rPr>
              <w:t>FLOODING</w:t>
            </w:r>
          </w:p>
        </w:tc>
        <w:tc>
          <w:tcPr>
            <w:tcW w:type="dxa" w:w="2352"/>
          </w:tcPr>
          <w:p>
            <w:pPr>
              <w:spacing w:after="0"/>
              <w:jc w:val="left"/>
            </w:pPr>
            <w:r>
              <w:rPr>
                <w:sz w:val="16"/>
              </w:rPr>
              <w:t>Inland Flooding</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858"/>
        <w:gridCol w:w="2121"/>
        <w:gridCol w:w="1249"/>
        <w:gridCol w:w="2205"/>
        <w:gridCol w:w="648"/>
        <w:gridCol w:w="17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858"/>
            <w:shd w:val="clear" w:color="auto" w:fill="E8E8E8"/>
          </w:tcPr>
          <w:p>
            <w:pPr>
              <w:spacing w:after="0"/>
              <w:jc w:val="left"/>
            </w:pPr>
            <w:r>
              <w:rPr>
                <w:b/>
                <w:sz w:val="16"/>
              </w:rPr>
              <w:t>Magnitude or extent</w:t>
            </w:r>
          </w:p>
        </w:tc>
        <w:tc>
          <w:tcPr>
            <w:tcW w:type="dxa" w:w="2121"/>
            <w:shd w:val="clear" w:color="auto" w:fill="E8E8E8"/>
          </w:tcPr>
          <w:p>
            <w:pPr>
              <w:spacing w:after="0"/>
              <w:jc w:val="left"/>
            </w:pPr>
            <w:r>
              <w:rPr>
                <w:b/>
                <w:sz w:val="16"/>
              </w:rPr>
              <w:t>Damage</w:t>
            </w:r>
          </w:p>
          <w:p>
            <w:pPr>
              <w:spacing w:after="0"/>
              <w:jc w:val="left"/>
            </w:pPr>
            <w:r>
              <w:rPr>
                <w:i/>
                <w:color w:val="555555"/>
                <w:sz w:val="14"/>
              </w:rPr>
              <w:t>nominal dollars</w:t>
            </w:r>
          </w:p>
        </w:tc>
        <w:tc>
          <w:tcPr>
            <w:tcW w:type="dxa" w:w="12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3858"/>
          </w:tcPr>
          <w:p>
            <w:pPr>
              <w:spacing w:after="0"/>
              <w:jc w:val="left"/>
            </w:pPr>
          </w:p>
        </w:tc>
        <w:tc>
          <w:tcPr>
            <w:tcW w:type="dxa" w:w="2121"/>
          </w:tcPr>
          <w:p>
            <w:pPr>
              <w:spacing w:after="0"/>
              <w:jc w:val="left"/>
            </w:pPr>
            <w:r>
              <w:rPr>
                <w:sz w:val="16"/>
              </w:rPr>
              <w:t>$100,000 property; crops not reported, reported for the zone (2017 dollars)</w:t>
            </w:r>
          </w:p>
        </w:tc>
        <w:tc>
          <w:tcPr>
            <w:tcW w:type="dxa" w:w="1249"/>
          </w:tcPr>
          <w:p>
            <w:pPr>
              <w:spacing w:after="0"/>
              <w:jc w:val="right"/>
            </w:pPr>
            <w:r>
              <w:rPr>
                <w:sz w:val="16"/>
              </w:rPr>
              <w:t>0, 0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2010-07-23</w:t>
            </w:r>
          </w:p>
        </w:tc>
        <w:tc>
          <w:tcPr>
            <w:tcW w:type="dxa" w:w="1215"/>
          </w:tcPr>
          <w:p>
            <w:pPr>
              <w:spacing w:after="0"/>
              <w:jc w:val="left"/>
            </w:pPr>
            <w:r>
              <w:rPr>
                <w:sz w:val="16"/>
              </w:rPr>
              <w:t>Heat</w:t>
            </w:r>
          </w:p>
        </w:tc>
        <w:tc>
          <w:tcPr>
            <w:tcW w:type="dxa" w:w="3858"/>
          </w:tcPr>
          <w:p>
            <w:pPr>
              <w:spacing w:after="0"/>
              <w:jc w:val="left"/>
            </w:pPr>
          </w:p>
        </w:tc>
        <w:tc>
          <w:tcPr>
            <w:tcW w:type="dxa" w:w="2121"/>
          </w:tcPr>
          <w:p>
            <w:pPr>
              <w:spacing w:after="0"/>
              <w:jc w:val="left"/>
            </w:pPr>
            <w:r>
              <w:rPr>
                <w:sz w:val="16"/>
              </w:rPr>
              <w:t>$0 property; $0 crops, reported for the zone (2010 dollars)</w:t>
            </w:r>
          </w:p>
        </w:tc>
        <w:tc>
          <w:tcPr>
            <w:tcW w:type="dxa" w:w="1249"/>
          </w:tcPr>
          <w:p>
            <w:pPr>
              <w:spacing w:after="0"/>
              <w:jc w:val="right"/>
            </w:pPr>
            <w:r>
              <w:rPr>
                <w:sz w:val="16"/>
              </w:rPr>
              <w:t>2, 0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deaths or injuries recorded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3858"/>
          </w:tcPr>
          <w:p>
            <w:pPr>
              <w:spacing w:after="0"/>
              <w:jc w:val="left"/>
            </w:pPr>
          </w:p>
        </w:tc>
        <w:tc>
          <w:tcPr>
            <w:tcW w:type="dxa" w:w="2121"/>
          </w:tcPr>
          <w:p>
            <w:pPr>
              <w:spacing w:after="0"/>
              <w:jc w:val="left"/>
            </w:pPr>
            <w:r>
              <w:rPr>
                <w:sz w:val="16"/>
              </w:rPr>
              <w:t>$0 property; $0 crops, reported for the zone (2007 dollars)</w:t>
            </w:r>
          </w:p>
        </w:tc>
        <w:tc>
          <w:tcPr>
            <w:tcW w:type="dxa" w:w="1249"/>
          </w:tcPr>
          <w:p>
            <w:pPr>
              <w:spacing w:after="0"/>
              <w:jc w:val="right"/>
            </w:pPr>
            <w:r>
              <w:rPr>
                <w:sz w:val="16"/>
              </w:rPr>
              <w:t>0, 0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B1-c worst recorded: Drought</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3858"/>
          </w:tcPr>
          <w:p>
            <w:pPr>
              <w:spacing w:after="0"/>
              <w:jc w:val="left"/>
            </w:pPr>
          </w:p>
        </w:tc>
        <w:tc>
          <w:tcPr>
            <w:tcW w:type="dxa" w:w="2121"/>
          </w:tcPr>
          <w:p>
            <w:pPr>
              <w:spacing w:after="0"/>
              <w:jc w:val="left"/>
            </w:pPr>
            <w:r>
              <w:rPr>
                <w:sz w:val="16"/>
              </w:rPr>
              <w:t>$0 property; $155,000,000 crops, reported for the zone (2007 dollars) (as recorded; larger than this county's annual agriculture value in the National Risk Index; confirm with the county or the state extension service)</w:t>
            </w:r>
          </w:p>
        </w:tc>
        <w:tc>
          <w:tcPr>
            <w:tcW w:type="dxa" w:w="1249"/>
          </w:tcPr>
          <w:p>
            <w:pPr>
              <w:spacing w:after="0"/>
              <w:jc w:val="right"/>
            </w:pPr>
            <w:r>
              <w:rPr>
                <w:sz w:val="16"/>
              </w:rPr>
              <w:t>0, 0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2005-03-27</w:t>
            </w:r>
          </w:p>
        </w:tc>
        <w:tc>
          <w:tcPr>
            <w:tcW w:type="dxa" w:w="1215"/>
          </w:tcPr>
          <w:p>
            <w:pPr>
              <w:spacing w:after="0"/>
              <w:jc w:val="left"/>
            </w:pPr>
            <w:r>
              <w:rPr>
                <w:sz w:val="16"/>
              </w:rPr>
              <w:t>Flash Flood</w:t>
            </w:r>
          </w:p>
        </w:tc>
        <w:tc>
          <w:tcPr>
            <w:tcW w:type="dxa" w:w="3858"/>
          </w:tcPr>
          <w:p>
            <w:pPr>
              <w:spacing w:after="0"/>
              <w:jc w:val="left"/>
            </w:pPr>
          </w:p>
        </w:tc>
        <w:tc>
          <w:tcPr>
            <w:tcW w:type="dxa" w:w="2121"/>
          </w:tcPr>
          <w:p>
            <w:pPr>
              <w:spacing w:after="0"/>
              <w:jc w:val="left"/>
            </w:pPr>
            <w:r>
              <w:rPr>
                <w:sz w:val="16"/>
              </w:rPr>
              <w:t>$100,000 property; crops not reported (2005 dollars)</w:t>
            </w:r>
          </w:p>
        </w:tc>
        <w:tc>
          <w:tcPr>
            <w:tcW w:type="dxa" w:w="1249"/>
          </w:tcPr>
          <w:p>
            <w:pPr>
              <w:spacing w:after="0"/>
              <w:jc w:val="right"/>
            </w:pPr>
            <w:r>
              <w:rPr>
                <w:sz w:val="16"/>
              </w:rPr>
              <w:t>0, 0</w:t>
            </w:r>
          </w:p>
        </w:tc>
        <w:tc>
          <w:tcPr>
            <w:tcW w:type="dxa" w:w="2205"/>
          </w:tcPr>
          <w:p>
            <w:pPr>
              <w:spacing w:after="0"/>
              <w:jc w:val="left"/>
            </w:pPr>
            <w:r>
              <w:rPr>
                <w:sz w:val="16"/>
              </w:rPr>
              <w:t>COUNTYWIDE</w:t>
            </w:r>
          </w:p>
        </w:tc>
        <w:tc>
          <w:tcPr>
            <w:tcW w:type="dxa" w:w="648"/>
          </w:tcPr>
          <w:p>
            <w:pPr>
              <w:spacing w:after="0"/>
              <w:jc w:val="left"/>
            </w:pPr>
          </w:p>
        </w:tc>
        <w:tc>
          <w:tcPr>
            <w:tcW w:type="dxa" w:w="1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2004-09-06</w:t>
            </w:r>
          </w:p>
        </w:tc>
        <w:tc>
          <w:tcPr>
            <w:tcW w:type="dxa" w:w="1215"/>
          </w:tcPr>
          <w:p>
            <w:pPr>
              <w:spacing w:after="0"/>
              <w:jc w:val="left"/>
            </w:pPr>
            <w:r>
              <w:rPr>
                <w:sz w:val="16"/>
              </w:rPr>
              <w:t>High Wind</w:t>
            </w:r>
          </w:p>
        </w:tc>
        <w:tc>
          <w:tcPr>
            <w:tcW w:type="dxa" w:w="3858"/>
          </w:tcPr>
          <w:p>
            <w:pPr>
              <w:spacing w:after="0"/>
              <w:jc w:val="left"/>
            </w:pPr>
            <w:r>
              <w:rPr>
                <w:sz w:val="16"/>
              </w:rPr>
              <w:t>35 kt (40 mph) estimated sustained</w:t>
            </w:r>
          </w:p>
        </w:tc>
        <w:tc>
          <w:tcPr>
            <w:tcW w:type="dxa" w:w="2121"/>
          </w:tcPr>
          <w:p>
            <w:pPr>
              <w:spacing w:after="0"/>
              <w:jc w:val="left"/>
            </w:pPr>
            <w:r>
              <w:rPr>
                <w:sz w:val="16"/>
              </w:rPr>
              <w:t>$100,000 property; crops not reported, reported for the zone (2004 dollars)</w:t>
            </w:r>
          </w:p>
        </w:tc>
        <w:tc>
          <w:tcPr>
            <w:tcW w:type="dxa" w:w="1249"/>
          </w:tcPr>
          <w:p>
            <w:pPr>
              <w:spacing w:after="0"/>
              <w:jc w:val="right"/>
            </w:pPr>
            <w:r>
              <w:rPr>
                <w:sz w:val="16"/>
              </w:rPr>
              <w:t>0, 0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2003-07-28</w:t>
            </w:r>
          </w:p>
        </w:tc>
        <w:tc>
          <w:tcPr>
            <w:tcW w:type="dxa" w:w="1215"/>
          </w:tcPr>
          <w:p>
            <w:pPr>
              <w:spacing w:after="0"/>
              <w:jc w:val="left"/>
            </w:pPr>
            <w:r>
              <w:rPr>
                <w:sz w:val="16"/>
              </w:rPr>
              <w:t>Lightning</w:t>
            </w:r>
          </w:p>
        </w:tc>
        <w:tc>
          <w:tcPr>
            <w:tcW w:type="dxa" w:w="3858"/>
          </w:tcPr>
          <w:p>
            <w:pPr>
              <w:spacing w:after="0"/>
              <w:jc w:val="left"/>
            </w:pPr>
          </w:p>
        </w:tc>
        <w:tc>
          <w:tcPr>
            <w:tcW w:type="dxa" w:w="2121"/>
          </w:tcPr>
          <w:p>
            <w:pPr>
              <w:spacing w:after="0"/>
              <w:jc w:val="left"/>
            </w:pPr>
            <w:r>
              <w:rPr>
                <w:sz w:val="16"/>
              </w:rPr>
              <w:t>$5,000 property; crops not reported (2003 dollars)</w:t>
            </w:r>
          </w:p>
        </w:tc>
        <w:tc>
          <w:tcPr>
            <w:tcW w:type="dxa" w:w="1249"/>
          </w:tcPr>
          <w:p>
            <w:pPr>
              <w:spacing w:after="0"/>
              <w:jc w:val="right"/>
            </w:pPr>
            <w:r>
              <w:rPr>
                <w:sz w:val="16"/>
              </w:rPr>
              <w:t>0, 0</w:t>
            </w:r>
          </w:p>
        </w:tc>
        <w:tc>
          <w:tcPr>
            <w:tcW w:type="dxa" w:w="2205"/>
          </w:tcPr>
          <w:p>
            <w:pPr>
              <w:spacing w:after="0"/>
              <w:jc w:val="left"/>
            </w:pPr>
            <w:r>
              <w:rPr>
                <w:sz w:val="16"/>
              </w:rPr>
              <w:t>CARY</w:t>
            </w:r>
          </w:p>
        </w:tc>
        <w:tc>
          <w:tcPr>
            <w:tcW w:type="dxa" w:w="648"/>
          </w:tcPr>
          <w:p>
            <w:pPr>
              <w:spacing w:after="0"/>
              <w:jc w:val="left"/>
            </w:pPr>
          </w:p>
        </w:tc>
        <w:tc>
          <w:tcPr>
            <w:tcW w:type="dxa" w:w="1777"/>
          </w:tcPr>
          <w:p>
            <w:pPr>
              <w:spacing w:after="0"/>
              <w:jc w:val="left"/>
            </w:pPr>
            <w:r>
              <w:rPr>
                <w:sz w:val="16"/>
              </w:rPr>
              <w:t>B1-c worst recorded: Lightning</w:t>
            </w:r>
          </w:p>
        </w:tc>
      </w:tr>
      <w:tr>
        <w:trPr>
          <w:cantSplit/>
        </w:trPr>
        <w:tc>
          <w:tcPr>
            <w:tcW w:type="dxa" w:w="1037"/>
          </w:tcPr>
          <w:p>
            <w:pPr>
              <w:spacing w:after="0"/>
              <w:jc w:val="left"/>
            </w:pPr>
            <w:r>
              <w:rPr>
                <w:sz w:val="16"/>
              </w:rPr>
              <w:t>2003-05-01</w:t>
            </w:r>
          </w:p>
        </w:tc>
        <w:tc>
          <w:tcPr>
            <w:tcW w:type="dxa" w:w="1215"/>
          </w:tcPr>
          <w:p>
            <w:pPr>
              <w:spacing w:after="0"/>
              <w:jc w:val="left"/>
            </w:pPr>
            <w:r>
              <w:rPr>
                <w:sz w:val="16"/>
              </w:rPr>
              <w:t>Thunderstorm Wind</w:t>
            </w:r>
          </w:p>
        </w:tc>
        <w:tc>
          <w:tcPr>
            <w:tcW w:type="dxa" w:w="3858"/>
          </w:tcPr>
          <w:p>
            <w:pPr>
              <w:spacing w:after="0"/>
              <w:jc w:val="left"/>
            </w:pPr>
            <w:r>
              <w:rPr>
                <w:sz w:val="16"/>
              </w:rPr>
              <w:t>65 kt (75 mph) estimated gust</w:t>
            </w:r>
          </w:p>
        </w:tc>
        <w:tc>
          <w:tcPr>
            <w:tcW w:type="dxa" w:w="2121"/>
          </w:tcPr>
          <w:p>
            <w:pPr>
              <w:spacing w:after="0"/>
              <w:jc w:val="left"/>
            </w:pPr>
            <w:r>
              <w:rPr>
                <w:sz w:val="16"/>
              </w:rPr>
              <w:t>$80,000 property; crops not reported (2003 dollars)</w:t>
            </w:r>
          </w:p>
        </w:tc>
        <w:tc>
          <w:tcPr>
            <w:tcW w:type="dxa" w:w="1249"/>
          </w:tcPr>
          <w:p>
            <w:pPr>
              <w:spacing w:after="0"/>
              <w:jc w:val="right"/>
            </w:pPr>
            <w:r>
              <w:rPr>
                <w:sz w:val="16"/>
              </w:rPr>
              <w:t>0, 0</w:t>
            </w:r>
          </w:p>
        </w:tc>
        <w:tc>
          <w:tcPr>
            <w:tcW w:type="dxa" w:w="2205"/>
          </w:tcPr>
          <w:p>
            <w:pPr>
              <w:spacing w:after="0"/>
              <w:jc w:val="left"/>
            </w:pPr>
            <w:r>
              <w:rPr>
                <w:sz w:val="16"/>
              </w:rPr>
              <w:t>CARY</w:t>
            </w:r>
          </w:p>
        </w:tc>
        <w:tc>
          <w:tcPr>
            <w:tcW w:type="dxa" w:w="648"/>
          </w:tcPr>
          <w:p>
            <w:pPr>
              <w:spacing w:after="0"/>
              <w:jc w:val="left"/>
            </w:pPr>
          </w:p>
        </w:tc>
        <w:tc>
          <w:tcPr>
            <w:tcW w:type="dxa" w:w="1777"/>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858"/>
          </w:tcPr>
          <w:p>
            <w:pPr>
              <w:spacing w:after="0"/>
              <w:jc w:val="left"/>
            </w:pPr>
          </w:p>
        </w:tc>
        <w:tc>
          <w:tcPr>
            <w:tcW w:type="dxa" w:w="2121"/>
          </w:tcPr>
          <w:p>
            <w:pPr>
              <w:spacing w:after="0"/>
              <w:jc w:val="left"/>
            </w:pPr>
            <w:r>
              <w:rPr>
                <w:sz w:val="16"/>
              </w:rPr>
              <w:t>damage not reported</w:t>
            </w:r>
          </w:p>
        </w:tc>
        <w:tc>
          <w:tcPr>
            <w:tcW w:type="dxa" w:w="1249"/>
          </w:tcPr>
          <w:p>
            <w:pPr>
              <w:spacing w:after="0"/>
              <w:jc w:val="right"/>
            </w:pPr>
            <w:r>
              <w:rPr>
                <w:sz w:val="16"/>
              </w:rPr>
              <w:t>0, 0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858"/>
          </w:tcPr>
          <w:p>
            <w:pPr>
              <w:spacing w:after="0"/>
              <w:jc w:val="left"/>
            </w:pPr>
          </w:p>
        </w:tc>
        <w:tc>
          <w:tcPr>
            <w:tcW w:type="dxa" w:w="2121"/>
          </w:tcPr>
          <w:p>
            <w:pPr>
              <w:spacing w:after="0"/>
              <w:jc w:val="left"/>
            </w:pPr>
            <w:r>
              <w:rPr>
                <w:sz w:val="16"/>
              </w:rPr>
              <w:t>damage not reported</w:t>
            </w:r>
          </w:p>
        </w:tc>
        <w:tc>
          <w:tcPr>
            <w:tcW w:type="dxa" w:w="1249"/>
          </w:tcPr>
          <w:p>
            <w:pPr>
              <w:spacing w:after="0"/>
              <w:jc w:val="right"/>
            </w:pPr>
            <w:r>
              <w:rPr>
                <w:sz w:val="16"/>
              </w:rPr>
              <w:t>0, 0</w:t>
            </w:r>
          </w:p>
        </w:tc>
        <w:tc>
          <w:tcPr>
            <w:tcW w:type="dxa" w:w="2205"/>
          </w:tcPr>
          <w:p>
            <w:pPr>
              <w:spacing w:after="0"/>
              <w:jc w:val="left"/>
            </w:pPr>
            <w:r>
              <w:rPr>
                <w:sz w:val="16"/>
              </w:rPr>
              <w:t>NWS zone GAZ096 (BLECKLEY), zone-level: may include parts of neighboring counties</w:t>
            </w:r>
          </w:p>
        </w:tc>
        <w:tc>
          <w:tcPr>
            <w:tcW w:type="dxa" w:w="648"/>
          </w:tcPr>
          <w:p>
            <w:pPr>
              <w:spacing w:after="0"/>
              <w:jc w:val="left"/>
            </w:pPr>
          </w:p>
        </w:tc>
        <w:tc>
          <w:tcPr>
            <w:tcW w:type="dxa" w:w="1777"/>
          </w:tcPr>
          <w:p>
            <w:pPr>
              <w:spacing w:after="0"/>
              <w:jc w:val="left"/>
            </w:pPr>
            <w:r>
              <w:rPr>
                <w:sz w:val="16"/>
              </w:rPr>
              <w:t>B1-c worst recorded: Excessive Heat, Heat</w:t>
            </w:r>
          </w:p>
        </w:tc>
      </w:tr>
      <w:tr>
        <w:trPr>
          <w:cantSplit/>
        </w:trPr>
        <w:tc>
          <w:tcPr>
            <w:tcW w:type="dxa" w:w="1037"/>
          </w:tcPr>
          <w:p>
            <w:pPr>
              <w:spacing w:after="0"/>
              <w:jc w:val="left"/>
            </w:pPr>
            <w:r>
              <w:rPr>
                <w:sz w:val="16"/>
              </w:rPr>
              <w:t>1972-03-16</w:t>
            </w:r>
          </w:p>
        </w:tc>
        <w:tc>
          <w:tcPr>
            <w:tcW w:type="dxa" w:w="1215"/>
          </w:tcPr>
          <w:p>
            <w:pPr>
              <w:spacing w:after="0"/>
              <w:jc w:val="left"/>
            </w:pPr>
            <w:r>
              <w:rPr>
                <w:sz w:val="16"/>
              </w:rPr>
              <w:t>Tornado</w:t>
            </w:r>
          </w:p>
        </w:tc>
        <w:tc>
          <w:tcPr>
            <w:tcW w:type="dxa" w:w="3858"/>
          </w:tcPr>
          <w:p>
            <w:pPr>
              <w:spacing w:after="0"/>
              <w:jc w:val="left"/>
            </w:pPr>
            <w:r>
              <w:rPr>
                <w:sz w:val="16"/>
              </w:rPr>
              <w:t>F2, 0.5 mi path length (records before 1996 may include the whole path; rating and listing come from the county where the tornado began), 100 yd wide</w:t>
            </w:r>
          </w:p>
        </w:tc>
        <w:tc>
          <w:tcPr>
            <w:tcW w:type="dxa" w:w="2121"/>
          </w:tcPr>
          <w:p>
            <w:pPr>
              <w:spacing w:after="0"/>
              <w:jc w:val="left"/>
            </w:pPr>
            <w:r>
              <w:rPr>
                <w:sz w:val="16"/>
              </w:rPr>
              <w:t>$250,000 property; crops not recorded (1972 dollars)</w:t>
            </w:r>
          </w:p>
        </w:tc>
        <w:tc>
          <w:tcPr>
            <w:tcW w:type="dxa" w:w="1249"/>
          </w:tcPr>
          <w:p>
            <w:pPr>
              <w:spacing w:after="0"/>
              <w:jc w:val="right"/>
            </w:pPr>
            <w:r>
              <w:rPr>
                <w:sz w:val="16"/>
              </w:rPr>
              <w:t>0, 12</w:t>
            </w:r>
          </w:p>
        </w:tc>
        <w:tc>
          <w:tcPr>
            <w:tcW w:type="dxa" w:w="2205"/>
          </w:tcPr>
          <w:p>
            <w:pPr>
              <w:spacing w:after="0"/>
              <w:jc w:val="left"/>
            </w:pPr>
            <w:r>
              <w:rPr>
                <w:sz w:val="16"/>
              </w:rPr>
              <w:t>location not recorded</w:t>
            </w:r>
          </w:p>
        </w:tc>
        <w:tc>
          <w:tcPr>
            <w:tcW w:type="dxa" w:w="648"/>
          </w:tcPr>
          <w:p>
            <w:pPr>
              <w:spacing w:after="0"/>
              <w:jc w:val="left"/>
            </w:pPr>
          </w:p>
        </w:tc>
        <w:tc>
          <w:tcPr>
            <w:tcW w:type="dxa" w:w="1777"/>
          </w:tcPr>
          <w:p>
            <w:pPr>
              <w:spacing w:after="0"/>
              <w:jc w:val="left"/>
            </w:pPr>
            <w:r>
              <w:rPr>
                <w:sz w:val="16"/>
              </w:rPr>
              <w:t>deaths or injuries recorded</w:t>
            </w:r>
          </w:p>
        </w:tc>
      </w:tr>
      <w:tr>
        <w:trPr>
          <w:cantSplit/>
        </w:trPr>
        <w:tc>
          <w:tcPr>
            <w:tcW w:type="dxa" w:w="1037"/>
          </w:tcPr>
          <w:p>
            <w:pPr>
              <w:spacing w:after="0"/>
              <w:jc w:val="left"/>
            </w:pPr>
            <w:r>
              <w:rPr>
                <w:sz w:val="16"/>
              </w:rPr>
              <w:t>1958-01-24</w:t>
            </w:r>
          </w:p>
        </w:tc>
        <w:tc>
          <w:tcPr>
            <w:tcW w:type="dxa" w:w="1215"/>
          </w:tcPr>
          <w:p>
            <w:pPr>
              <w:spacing w:after="0"/>
              <w:jc w:val="left"/>
            </w:pPr>
            <w:r>
              <w:rPr>
                <w:sz w:val="16"/>
              </w:rPr>
              <w:t>Tornado</w:t>
            </w:r>
          </w:p>
        </w:tc>
        <w:tc>
          <w:tcPr>
            <w:tcW w:type="dxa" w:w="3858"/>
          </w:tcPr>
          <w:p>
            <w:pPr>
              <w:spacing w:after="0"/>
              <w:jc w:val="left"/>
            </w:pPr>
            <w:r>
              <w:rPr>
                <w:sz w:val="16"/>
              </w:rPr>
              <w:t>F2, 1.5 mi path length (records before 1996 may include the whole path; rating and listing come from the county where the tornado began), 200 yd wide</w:t>
            </w:r>
          </w:p>
        </w:tc>
        <w:tc>
          <w:tcPr>
            <w:tcW w:type="dxa" w:w="2121"/>
          </w:tcPr>
          <w:p>
            <w:pPr>
              <w:spacing w:after="0"/>
              <w:jc w:val="left"/>
            </w:pPr>
            <w:r>
              <w:rPr>
                <w:sz w:val="16"/>
              </w:rPr>
              <w:t>$250,000 property; crops not recorded (1958 dollars)</w:t>
            </w:r>
          </w:p>
        </w:tc>
        <w:tc>
          <w:tcPr>
            <w:tcW w:type="dxa" w:w="1249"/>
          </w:tcPr>
          <w:p>
            <w:pPr>
              <w:spacing w:after="0"/>
              <w:jc w:val="right"/>
            </w:pPr>
            <w:r>
              <w:rPr>
                <w:sz w:val="16"/>
              </w:rPr>
              <w:t>0, 16</w:t>
            </w:r>
          </w:p>
        </w:tc>
        <w:tc>
          <w:tcPr>
            <w:tcW w:type="dxa" w:w="2205"/>
          </w:tcPr>
          <w:p>
            <w:pPr>
              <w:spacing w:after="0"/>
              <w:jc w:val="left"/>
            </w:pPr>
            <w:r>
              <w:rPr>
                <w:sz w:val="16"/>
              </w:rPr>
              <w:t>location not recorded</w:t>
            </w:r>
          </w:p>
        </w:tc>
        <w:tc>
          <w:tcPr>
            <w:tcW w:type="dxa" w:w="648"/>
          </w:tcPr>
          <w:p>
            <w:pPr>
              <w:spacing w:after="0"/>
              <w:jc w:val="left"/>
            </w:pPr>
          </w:p>
        </w:tc>
        <w:tc>
          <w:tcPr>
            <w:tcW w:type="dxa" w:w="17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44.1</w:t>
            </w:r>
          </w:p>
        </w:tc>
        <w:tc>
          <w:tcPr>
            <w:tcW w:type="dxa" w:w="1476"/>
          </w:tcPr>
          <w:p>
            <w:pPr>
              <w:spacing w:after="0"/>
              <w:jc w:val="left"/>
            </w:pPr>
            <w:r>
              <w:rPr>
                <w:sz w:val="16"/>
              </w:rPr>
              <w:t>event-days per year</w:t>
            </w:r>
          </w:p>
        </w:tc>
        <w:tc>
          <w:tcPr>
            <w:tcW w:type="dxa" w:w="1601"/>
          </w:tcPr>
          <w:p>
            <w:pPr>
              <w:spacing w:after="0"/>
              <w:jc w:val="left"/>
            </w:pPr>
            <w:r>
              <w:rPr>
                <w:sz w:val="16"/>
              </w:rPr>
              <w:t>about 44.1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1,260</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44.1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0.00179</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0.179%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2.2</w:t>
            </w:r>
          </w:p>
        </w:tc>
        <w:tc>
          <w:tcPr>
            <w:tcW w:type="dxa" w:w="1476"/>
          </w:tcPr>
          <w:p>
            <w:pPr>
              <w:spacing w:after="0"/>
              <w:jc w:val="left"/>
            </w:pPr>
            <w:r>
              <w:rPr>
                <w:sz w:val="16"/>
              </w:rPr>
              <w:t>events per year</w:t>
            </w:r>
          </w:p>
        </w:tc>
        <w:tc>
          <w:tcPr>
            <w:tcW w:type="dxa" w:w="1601"/>
          </w:tcPr>
          <w:p>
            <w:pPr>
              <w:spacing w:after="0"/>
              <w:jc w:val="left"/>
            </w:pPr>
            <w:r>
              <w:rPr>
                <w:sz w:val="16"/>
              </w:rPr>
              <w:t>about 2.2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83.5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7.68</w:t>
            </w:r>
          </w:p>
        </w:tc>
        <w:tc>
          <w:tcPr>
            <w:tcW w:type="dxa" w:w="1476"/>
          </w:tcPr>
          <w:p>
            <w:pPr>
              <w:spacing w:after="0"/>
              <w:jc w:val="left"/>
            </w:pPr>
            <w:r>
              <w:rPr>
                <w:sz w:val="16"/>
              </w:rPr>
              <w:t>event-days per year</w:t>
            </w:r>
          </w:p>
        </w:tc>
        <w:tc>
          <w:tcPr>
            <w:tcW w:type="dxa" w:w="1601"/>
          </w:tcPr>
          <w:p>
            <w:pPr>
              <w:spacing w:after="0"/>
              <w:jc w:val="left"/>
            </w:pPr>
            <w:r>
              <w:rPr>
                <w:sz w:val="16"/>
              </w:rPr>
              <w:t>about 7.68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127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7.68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0.137</w:t>
            </w:r>
          </w:p>
        </w:tc>
        <w:tc>
          <w:tcPr>
            <w:tcW w:type="dxa" w:w="1476"/>
          </w:tcPr>
          <w:p>
            <w:pPr>
              <w:spacing w:after="0"/>
              <w:jc w:val="left"/>
            </w:pPr>
            <w:r>
              <w:rPr>
                <w:sz w:val="16"/>
              </w:rPr>
              <w:t>events per year</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23</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0.27</w:t>
            </w:r>
          </w:p>
        </w:tc>
        <w:tc>
          <w:tcPr>
            <w:tcW w:type="dxa" w:w="1476"/>
          </w:tcPr>
          <w:p>
            <w:pPr>
              <w:spacing w:after="0"/>
              <w:jc w:val="left"/>
            </w:pPr>
            <w:r>
              <w:rPr>
                <w:sz w:val="16"/>
              </w:rPr>
              <w:t>event-days per year</w:t>
            </w:r>
          </w:p>
        </w:tc>
        <w:tc>
          <w:tcPr>
            <w:tcW w:type="dxa" w:w="1601"/>
          </w:tcPr>
          <w:p>
            <w:pPr>
              <w:spacing w:after="0"/>
              <w:jc w:val="left"/>
            </w:pPr>
            <w:r>
              <w:rPr>
                <w:sz w:val="16"/>
              </w:rPr>
              <w:t>about 0.27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19</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0.214</w:t>
            </w:r>
          </w:p>
        </w:tc>
        <w:tc>
          <w:tcPr>
            <w:tcW w:type="dxa" w:w="1476"/>
          </w:tcPr>
          <w:p>
            <w:pPr>
              <w:spacing w:after="0"/>
              <w:jc w:val="left"/>
            </w:pPr>
            <w:r>
              <w:rPr>
                <w:sz w:val="16"/>
              </w:rPr>
              <w:t>event-days per year</w:t>
            </w:r>
          </w:p>
        </w:tc>
        <w:tc>
          <w:tcPr>
            <w:tcW w:type="dxa" w:w="1601"/>
          </w:tcPr>
          <w:p>
            <w:pPr>
              <w:spacing w:after="0"/>
              <w:jc w:val="left"/>
            </w:pPr>
            <w:r>
              <w:rPr>
                <w:sz w:val="16"/>
              </w:rPr>
              <w:t>about 0.214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6</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0.0356</w:t>
            </w:r>
          </w:p>
        </w:tc>
        <w:tc>
          <w:tcPr>
            <w:tcW w:type="dxa" w:w="1476"/>
          </w:tcPr>
          <w:p>
            <w:pPr>
              <w:spacing w:after="0"/>
              <w:jc w:val="left"/>
            </w:pPr>
            <w:r>
              <w:rPr>
                <w:sz w:val="16"/>
              </w:rPr>
              <w:t>events per year (modeled)</w:t>
            </w:r>
          </w:p>
        </w:tc>
        <w:tc>
          <w:tcPr>
            <w:tcW w:type="dxa" w:w="1601"/>
          </w:tcPr>
          <w:p>
            <w:pPr>
              <w:spacing w:after="0"/>
              <w:jc w:val="left"/>
            </w:pPr>
            <w:r>
              <w:rPr>
                <w:sz w:val="16"/>
              </w:rPr>
              <w:t>about 1 in 28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65</w:t>
            </w:r>
          </w:p>
        </w:tc>
        <w:tc>
          <w:tcPr>
            <w:tcW w:type="dxa" w:w="1476"/>
          </w:tcPr>
          <w:p>
            <w:pPr>
              <w:spacing w:after="0"/>
              <w:jc w:val="left"/>
            </w:pPr>
            <w:r>
              <w:rPr>
                <w:sz w:val="16"/>
              </w:rPr>
              <w:t>days per year with a strike</w:t>
            </w:r>
          </w:p>
        </w:tc>
        <w:tc>
          <w:tcPr>
            <w:tcW w:type="dxa" w:w="1601"/>
          </w:tcPr>
          <w:p>
            <w:pPr>
              <w:spacing w:after="0"/>
              <w:jc w:val="left"/>
            </w:pPr>
            <w:r>
              <w:rPr>
                <w:sz w:val="16"/>
              </w:rPr>
              <w:t>about 65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1.43</w:t>
            </w:r>
          </w:p>
        </w:tc>
        <w:tc>
          <w:tcPr>
            <w:tcW w:type="dxa" w:w="1476"/>
          </w:tcPr>
          <w:p>
            <w:pPr>
              <w:spacing w:after="0"/>
              <w:jc w:val="left"/>
            </w:pPr>
            <w:r>
              <w:rPr>
                <w:sz w:val="16"/>
              </w:rPr>
              <w:t>events per year</w:t>
            </w:r>
          </w:p>
        </w:tc>
        <w:tc>
          <w:tcPr>
            <w:tcW w:type="dxa" w:w="1601"/>
          </w:tcPr>
          <w:p>
            <w:pPr>
              <w:spacing w:after="0"/>
              <w:jc w:val="left"/>
            </w:pPr>
            <w:r>
              <w:rPr>
                <w:sz w:val="16"/>
              </w:rPr>
              <w:t>about 1.43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55</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0.125</w:t>
            </w:r>
          </w:p>
        </w:tc>
        <w:tc>
          <w:tcPr>
            <w:tcW w:type="dxa" w:w="1476"/>
          </w:tcPr>
          <w:p>
            <w:pPr>
              <w:spacing w:after="0"/>
              <w:jc w:val="left"/>
            </w:pPr>
            <w:r>
              <w:rPr>
                <w:sz w:val="16"/>
              </w:rPr>
              <w:t>events per year</w:t>
            </w:r>
          </w:p>
        </w:tc>
        <w:tc>
          <w:tcPr>
            <w:tcW w:type="dxa" w:w="1601"/>
          </w:tcPr>
          <w:p>
            <w:pPr>
              <w:spacing w:after="0"/>
              <w:jc w:val="left"/>
            </w:pPr>
            <w:r>
              <w:rPr>
                <w:sz w:val="16"/>
              </w:rPr>
              <w:t>about 1 in 8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0.00055</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0.055%</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0.474</w:t>
            </w:r>
          </w:p>
        </w:tc>
        <w:tc>
          <w:tcPr>
            <w:tcW w:type="dxa" w:w="1476"/>
          </w:tcPr>
          <w:p>
            <w:pPr>
              <w:spacing w:after="0"/>
              <w:jc w:val="left"/>
            </w:pPr>
            <w:r>
              <w:rPr>
                <w:sz w:val="16"/>
              </w:rPr>
              <w:t>event-days per year</w:t>
            </w:r>
          </w:p>
        </w:tc>
        <w:tc>
          <w:tcPr>
            <w:tcW w:type="dxa" w:w="1601"/>
          </w:tcPr>
          <w:p>
            <w:pPr>
              <w:spacing w:after="0"/>
              <w:jc w:val="left"/>
            </w:pPr>
            <w:r>
              <w:rPr>
                <w:sz w:val="16"/>
              </w:rPr>
              <w:t>about 0.474 days per year</w:t>
            </w:r>
          </w:p>
        </w:tc>
        <w:tc>
          <w:tcPr>
            <w:tcW w:type="dxa" w:w="1037"/>
          </w:tcPr>
          <w:p>
            <w:pPr>
              <w:spacing w:after="0"/>
              <w:jc w:val="left"/>
            </w:pPr>
            <w:r>
              <w:rPr>
                <w:sz w:val="16"/>
              </w:rPr>
              <w:t>Likely</w:t>
            </w:r>
          </w:p>
        </w:tc>
        <w:tc>
          <w:tcPr>
            <w:tcW w:type="dxa" w:w="1783"/>
          </w:tcPr>
          <w:p>
            <w:pPr>
              <w:spacing w:after="0"/>
              <w:jc w:val="left"/>
            </w:pPr>
            <w:r>
              <w:rPr>
                <w:sz w:val="16"/>
              </w:rPr>
              <w:t>event-days in 7 of 30 years, 1996 to 2025 (23.3%)</w:t>
            </w:r>
          </w:p>
        </w:tc>
        <w:tc>
          <w:tcPr>
            <w:tcW w:type="dxa" w:w="1531"/>
          </w:tcPr>
          <w:p>
            <w:pPr>
              <w:spacing w:after="0"/>
              <w:jc w:val="right"/>
            </w:pPr>
            <w:r>
              <w:rPr>
                <w:sz w:val="16"/>
              </w:rPr>
              <w:t>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30.1</w:t>
            </w:r>
          </w:p>
        </w:tc>
        <w:tc>
          <w:tcPr>
            <w:tcW w:type="dxa" w:w="680"/>
          </w:tcPr>
          <w:p>
            <w:pPr>
              <w:spacing w:after="0"/>
              <w:jc w:val="right"/>
            </w:pPr>
            <w:r>
              <w:rPr>
                <w:sz w:val="16"/>
              </w:rPr>
              <w:t>94.2</w:t>
            </w:r>
          </w:p>
        </w:tc>
        <w:tc>
          <w:tcPr>
            <w:tcW w:type="dxa" w:w="648"/>
          </w:tcPr>
          <w:p>
            <w:pPr>
              <w:spacing w:after="0"/>
              <w:jc w:val="right"/>
            </w:pPr>
            <w:r>
              <w:rPr>
                <w:sz w:val="16"/>
              </w:rPr>
              <w:t>99.5</w:t>
            </w:r>
          </w:p>
        </w:tc>
        <w:tc>
          <w:tcPr>
            <w:tcW w:type="dxa" w:w="3512"/>
          </w:tcPr>
          <w:p>
            <w:pPr>
              <w:spacing w:after="0"/>
              <w:jc w:val="left"/>
            </w:pPr>
            <w:r>
              <w:rPr>
                <w:sz w:val="16"/>
              </w:rPr>
              <w:t>Very High 2, Relatively High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96%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77.8</w:t>
            </w:r>
          </w:p>
        </w:tc>
        <w:tc>
          <w:tcPr>
            <w:tcW w:type="dxa" w:w="680"/>
          </w:tcPr>
          <w:p>
            <w:pPr>
              <w:spacing w:after="0"/>
              <w:jc w:val="right"/>
            </w:pPr>
            <w:r>
              <w:rPr>
                <w:sz w:val="16"/>
              </w:rPr>
              <w:t>96.7</w:t>
            </w:r>
          </w:p>
        </w:tc>
        <w:tc>
          <w:tcPr>
            <w:tcW w:type="dxa" w:w="648"/>
          </w:tcPr>
          <w:p>
            <w:pPr>
              <w:spacing w:after="0"/>
              <w:jc w:val="right"/>
            </w:pPr>
            <w:r>
              <w:rPr>
                <w:sz w:val="16"/>
              </w:rPr>
              <w:t>98.7</w:t>
            </w:r>
          </w:p>
        </w:tc>
        <w:tc>
          <w:tcPr>
            <w:tcW w:type="dxa" w:w="3512"/>
          </w:tcPr>
          <w:p>
            <w:pPr>
              <w:spacing w:after="0"/>
              <w:jc w:val="left"/>
            </w:pPr>
            <w:r>
              <w:rPr>
                <w:sz w:val="16"/>
              </w:rPr>
              <w:t>Relatively High 1, Relatively Moderate 2,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58.2</w:t>
            </w:r>
          </w:p>
        </w:tc>
        <w:tc>
          <w:tcPr>
            <w:tcW w:type="dxa" w:w="680"/>
          </w:tcPr>
          <w:p>
            <w:pPr>
              <w:spacing w:after="0"/>
              <w:jc w:val="right"/>
            </w:pPr>
            <w:r>
              <w:rPr>
                <w:sz w:val="16"/>
              </w:rPr>
              <w:t>66.6</w:t>
            </w:r>
          </w:p>
        </w:tc>
        <w:tc>
          <w:tcPr>
            <w:tcW w:type="dxa" w:w="648"/>
          </w:tcPr>
          <w:p>
            <w:pPr>
              <w:spacing w:after="0"/>
              <w:jc w:val="right"/>
            </w:pPr>
            <w:r>
              <w:rPr>
                <w:sz w:val="16"/>
              </w:rPr>
              <w:t>71.1</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57.7</w:t>
            </w:r>
          </w:p>
        </w:tc>
        <w:tc>
          <w:tcPr>
            <w:tcW w:type="dxa" w:w="680"/>
          </w:tcPr>
          <w:p>
            <w:pPr>
              <w:spacing w:after="0"/>
              <w:jc w:val="right"/>
            </w:pPr>
            <w:r>
              <w:rPr>
                <w:sz w:val="16"/>
              </w:rPr>
              <w:t>62.2</w:t>
            </w:r>
          </w:p>
        </w:tc>
        <w:tc>
          <w:tcPr>
            <w:tcW w:type="dxa" w:w="648"/>
          </w:tcPr>
          <w:p>
            <w:pPr>
              <w:spacing w:after="0"/>
              <w:jc w:val="right"/>
            </w:pPr>
            <w:r>
              <w:rPr>
                <w:sz w:val="16"/>
              </w:rPr>
              <w:t>73.7</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93.9</w:t>
            </w:r>
          </w:p>
        </w:tc>
        <w:tc>
          <w:tcPr>
            <w:tcW w:type="dxa" w:w="680"/>
          </w:tcPr>
          <w:p>
            <w:pPr>
              <w:spacing w:after="0"/>
              <w:jc w:val="right"/>
            </w:pPr>
            <w:r>
              <w:rPr>
                <w:sz w:val="16"/>
              </w:rPr>
              <w:t>94.9</w:t>
            </w:r>
          </w:p>
        </w:tc>
        <w:tc>
          <w:tcPr>
            <w:tcW w:type="dxa" w:w="648"/>
          </w:tcPr>
          <w:p>
            <w:pPr>
              <w:spacing w:after="0"/>
              <w:jc w:val="right"/>
            </w:pPr>
            <w:r>
              <w:rPr>
                <w:sz w:val="16"/>
              </w:rPr>
              <w:t>97.3</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80.2</w:t>
            </w:r>
          </w:p>
        </w:tc>
        <w:tc>
          <w:tcPr>
            <w:tcW w:type="dxa" w:w="680"/>
          </w:tcPr>
          <w:p>
            <w:pPr>
              <w:spacing w:after="0"/>
              <w:jc w:val="right"/>
            </w:pPr>
            <w:r>
              <w:rPr>
                <w:sz w:val="16"/>
              </w:rPr>
              <w:t>82.3</w:t>
            </w:r>
          </w:p>
        </w:tc>
        <w:tc>
          <w:tcPr>
            <w:tcW w:type="dxa" w:w="648"/>
          </w:tcPr>
          <w:p>
            <w:pPr>
              <w:spacing w:after="0"/>
              <w:jc w:val="right"/>
            </w:pPr>
            <w:r>
              <w:rPr>
                <w:sz w:val="16"/>
              </w:rPr>
              <w:t>86.8</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7.6</w:t>
            </w:r>
          </w:p>
        </w:tc>
        <w:tc>
          <w:tcPr>
            <w:tcW w:type="dxa" w:w="680"/>
          </w:tcPr>
          <w:p>
            <w:pPr>
              <w:spacing w:after="0"/>
              <w:jc w:val="right"/>
            </w:pPr>
            <w:r>
              <w:rPr>
                <w:sz w:val="16"/>
              </w:rPr>
              <w:t>9.8</w:t>
            </w:r>
          </w:p>
        </w:tc>
        <w:tc>
          <w:tcPr>
            <w:tcW w:type="dxa" w:w="648"/>
          </w:tcPr>
          <w:p>
            <w:pPr>
              <w:spacing w:after="0"/>
              <w:jc w:val="right"/>
            </w:pPr>
            <w:r>
              <w:rPr>
                <w:sz w:val="16"/>
              </w:rPr>
              <w:t>21.7</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12.3</w:t>
            </w:r>
          </w:p>
        </w:tc>
        <w:tc>
          <w:tcPr>
            <w:tcW w:type="dxa" w:w="680"/>
          </w:tcPr>
          <w:p>
            <w:pPr>
              <w:spacing w:after="0"/>
              <w:jc w:val="right"/>
            </w:pPr>
            <w:r>
              <w:rPr>
                <w:sz w:val="16"/>
              </w:rPr>
              <w:t>29.8</w:t>
            </w:r>
          </w:p>
        </w:tc>
        <w:tc>
          <w:tcPr>
            <w:tcW w:type="dxa" w:w="648"/>
          </w:tcPr>
          <w:p>
            <w:pPr>
              <w:spacing w:after="0"/>
              <w:jc w:val="right"/>
            </w:pPr>
            <w:r>
              <w:rPr>
                <w:sz w:val="16"/>
              </w:rPr>
              <w:t>68.4</w:t>
            </w:r>
          </w:p>
        </w:tc>
        <w:tc>
          <w:tcPr>
            <w:tcW w:type="dxa" w:w="3512"/>
          </w:tcPr>
          <w:p>
            <w:pPr>
              <w:spacing w:after="0"/>
              <w:jc w:val="left"/>
            </w:pPr>
            <w:r>
              <w:rPr>
                <w:sz w:val="16"/>
              </w:rPr>
              <w:t>Relatively Moderate 1, Relatively Low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14.1</w:t>
            </w:r>
          </w:p>
        </w:tc>
        <w:tc>
          <w:tcPr>
            <w:tcW w:type="dxa" w:w="680"/>
          </w:tcPr>
          <w:p>
            <w:pPr>
              <w:spacing w:after="0"/>
              <w:jc w:val="right"/>
            </w:pPr>
            <w:r>
              <w:rPr>
                <w:sz w:val="16"/>
              </w:rPr>
              <w:t>35.1</w:t>
            </w:r>
          </w:p>
        </w:tc>
        <w:tc>
          <w:tcPr>
            <w:tcW w:type="dxa" w:w="648"/>
          </w:tcPr>
          <w:p>
            <w:pPr>
              <w:spacing w:after="0"/>
              <w:jc w:val="right"/>
            </w:pPr>
            <w:r>
              <w:rPr>
                <w:sz w:val="16"/>
              </w:rPr>
              <w:t>51.5</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60.1</w:t>
            </w:r>
          </w:p>
        </w:tc>
        <w:tc>
          <w:tcPr>
            <w:tcW w:type="dxa" w:w="680"/>
          </w:tcPr>
          <w:p>
            <w:pPr>
              <w:spacing w:after="0"/>
              <w:jc w:val="right"/>
            </w:pPr>
            <w:r>
              <w:rPr>
                <w:sz w:val="16"/>
              </w:rPr>
              <w:t>65.5</w:t>
            </w:r>
          </w:p>
        </w:tc>
        <w:tc>
          <w:tcPr>
            <w:tcW w:type="dxa" w:w="648"/>
          </w:tcPr>
          <w:p>
            <w:pPr>
              <w:spacing w:after="0"/>
              <w:jc w:val="right"/>
            </w:pPr>
            <w:r>
              <w:rPr>
                <w:sz w:val="16"/>
              </w:rPr>
              <w:t>84.5</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63.9</w:t>
            </w:r>
          </w:p>
        </w:tc>
        <w:tc>
          <w:tcPr>
            <w:tcW w:type="dxa" w:w="680"/>
          </w:tcPr>
          <w:p>
            <w:pPr>
              <w:spacing w:after="0"/>
              <w:jc w:val="right"/>
            </w:pPr>
            <w:r>
              <w:rPr>
                <w:sz w:val="16"/>
              </w:rPr>
              <w:t>70.8</w:t>
            </w:r>
          </w:p>
        </w:tc>
        <w:tc>
          <w:tcPr>
            <w:tcW w:type="dxa" w:w="648"/>
          </w:tcPr>
          <w:p>
            <w:pPr>
              <w:spacing w:after="0"/>
              <w:jc w:val="right"/>
            </w:pPr>
            <w:r>
              <w:rPr>
                <w:sz w:val="16"/>
              </w:rPr>
              <w:t>85.6</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53.8</w:t>
            </w:r>
          </w:p>
        </w:tc>
        <w:tc>
          <w:tcPr>
            <w:tcW w:type="dxa" w:w="680"/>
          </w:tcPr>
          <w:p>
            <w:pPr>
              <w:spacing w:after="0"/>
              <w:jc w:val="right"/>
            </w:pPr>
            <w:r>
              <w:rPr>
                <w:sz w:val="16"/>
              </w:rPr>
              <w:t>57.8</w:t>
            </w:r>
          </w:p>
        </w:tc>
        <w:tc>
          <w:tcPr>
            <w:tcW w:type="dxa" w:w="648"/>
          </w:tcPr>
          <w:p>
            <w:pPr>
              <w:spacing w:after="0"/>
              <w:jc w:val="right"/>
            </w:pPr>
            <w:r>
              <w:rPr>
                <w:sz w:val="16"/>
              </w:rPr>
              <w:t>70.6</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71.7</w:t>
            </w:r>
          </w:p>
        </w:tc>
        <w:tc>
          <w:tcPr>
            <w:tcW w:type="dxa" w:w="680"/>
          </w:tcPr>
          <w:p>
            <w:pPr>
              <w:spacing w:after="0"/>
              <w:jc w:val="right"/>
            </w:pPr>
            <w:r>
              <w:rPr>
                <w:sz w:val="16"/>
              </w:rPr>
              <w:t>80.0</w:t>
            </w:r>
          </w:p>
        </w:tc>
        <w:tc>
          <w:tcPr>
            <w:tcW w:type="dxa" w:w="648"/>
          </w:tcPr>
          <w:p>
            <w:pPr>
              <w:spacing w:after="0"/>
              <w:jc w:val="right"/>
            </w:pPr>
            <w:r>
              <w:rPr>
                <w:sz w:val="16"/>
              </w:rPr>
              <w:t>90.1</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20.7</w:t>
            </w:r>
          </w:p>
        </w:tc>
        <w:tc>
          <w:tcPr>
            <w:tcW w:type="dxa" w:w="680"/>
          </w:tcPr>
          <w:p>
            <w:pPr>
              <w:spacing w:after="0"/>
              <w:jc w:val="right"/>
            </w:pPr>
            <w:r>
              <w:rPr>
                <w:sz w:val="16"/>
              </w:rPr>
              <w:t>23.1</w:t>
            </w:r>
          </w:p>
        </w:tc>
        <w:tc>
          <w:tcPr>
            <w:tcW w:type="dxa" w:w="648"/>
          </w:tcPr>
          <w:p>
            <w:pPr>
              <w:spacing w:after="0"/>
              <w:jc w:val="right"/>
            </w:pPr>
            <w:r>
              <w:rPr>
                <w:sz w:val="16"/>
              </w:rPr>
              <w:t>28.4</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Bleckley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2031-05-03</w:t>
            </w:r>
          </w:p>
        </w:tc>
        <w:tc>
          <w:tcPr>
            <w:tcW w:type="dxa" w:w="2572"/>
          </w:tcPr>
          <w:p>
            <w:pPr>
              <w:spacing w:after="0"/>
              <w:jc w:val="right"/>
            </w:pPr>
            <w:r>
              <w:rPr>
                <w:sz w:val="16"/>
              </w:rPr>
              <w:t>FMA RL 0, SRL 0; any 0</w:t>
            </w:r>
          </w:p>
        </w:tc>
        <w:tc>
          <w:tcPr>
            <w:tcW w:type="dxa" w:w="1810"/>
          </w:tcPr>
          <w:p>
            <w:pPr>
              <w:spacing w:after="0"/>
              <w:jc w:val="right"/>
            </w:pPr>
            <w:r>
              <w:rPr>
                <w:sz w:val="16"/>
              </w:rPr>
              <w:t>$194,039.65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Cochran city</w:t>
            </w:r>
          </w:p>
        </w:tc>
        <w:tc>
          <w:tcPr>
            <w:tcW w:type="dxa" w:w="1701"/>
          </w:tcPr>
          <w:p>
            <w:pPr>
              <w:spacing w:after="0"/>
              <w:jc w:val="left"/>
            </w:pPr>
            <w:r>
              <w:rPr>
                <w:sz w:val="16"/>
              </w:rPr>
              <w:t>City</w:t>
            </w:r>
          </w:p>
        </w:tc>
        <w:tc>
          <w:tcPr>
            <w:tcW w:type="dxa" w:w="3226"/>
          </w:tcPr>
          <w:p>
            <w:pPr>
              <w:spacing w:after="0"/>
              <w:jc w:val="left"/>
            </w:pPr>
            <w:r>
              <w:rPr>
                <w:sz w:val="16"/>
              </w:rPr>
              <w:t>Approved, expires 2031-05-03</w:t>
            </w:r>
          </w:p>
        </w:tc>
        <w:tc>
          <w:tcPr>
            <w:tcW w:type="dxa" w:w="2572"/>
          </w:tcPr>
          <w:p>
            <w:pPr>
              <w:spacing w:after="0"/>
              <w:jc w:val="right"/>
            </w:pPr>
            <w:r>
              <w:rPr>
                <w:sz w:val="16"/>
              </w:rPr>
              <w:t>FMA RL 0, SRL 0; any 0</w:t>
            </w:r>
          </w:p>
        </w:tc>
        <w:tc>
          <w:tcPr>
            <w:tcW w:type="dxa" w:w="1810"/>
          </w:tcPr>
          <w:p>
            <w:pPr>
              <w:spacing w:after="0"/>
              <w:jc w:val="right"/>
            </w:pPr>
            <w:r>
              <w:rPr>
                <w:sz w:val="16"/>
              </w:rPr>
              <w:t>$184,247.21</w:t>
            </w:r>
          </w:p>
        </w:tc>
        <w:tc>
          <w:tcPr>
            <w:tcW w:type="dxa" w:w="2202"/>
          </w:tcPr>
          <w:p>
            <w:pPr>
              <w:spacing w:after="0"/>
              <w:jc w:val="right"/>
            </w:pPr>
            <w:r>
              <w:rPr>
                <w:sz w:val="16"/>
              </w:rPr>
              <w:t>41;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$2,524,492,273</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$465</w:t>
            </w:r>
          </w:p>
        </w:tc>
        <w:tc>
          <w:tcPr>
            <w:tcW w:type="dxa" w:w="1126"/>
          </w:tcPr>
          <w:p>
            <w:pPr>
              <w:spacing w:after="0"/>
              <w:jc w:val="right"/>
            </w:pPr>
            <w:r>
              <w:rPr>
                <w:sz w:val="16"/>
              </w:rPr>
              <w:t>$1,755,803</w:t>
            </w:r>
          </w:p>
        </w:tc>
        <w:tc>
          <w:tcPr>
            <w:tcW w:type="dxa" w:w="1193"/>
          </w:tcPr>
          <w:p>
            <w:pPr>
              <w:spacing w:after="0"/>
              <w:jc w:val="right"/>
            </w:pPr>
            <w:r>
              <w:rPr>
                <w:sz w:val="16"/>
              </w:rPr>
              <w:t>$72,487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$11,570,252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$630,912</w:t>
            </w:r>
          </w:p>
        </w:tc>
        <w:tc>
          <w:tcPr>
            <w:tcW w:type="dxa" w:w="1193"/>
          </w:tcPr>
          <w:p>
            <w:pPr>
              <w:spacing w:after="0"/>
              <w:jc w:val="right"/>
            </w:pPr>
          </w:p>
        </w:tc>
        <w:tc>
          <w:tcPr>
            <w:tcW w:type="dxa" w:w="1305"/>
          </w:tcPr>
          <w:p>
            <w:pPr>
              <w:spacing w:after="0"/>
              <w:jc w:val="right"/>
            </w:pPr>
            <w:r>
              <w:rPr>
                <w:sz w:val="16"/>
              </w:rPr>
              <w:t>5.45%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$4,418,270,185</w:t>
            </w:r>
          </w:p>
        </w:tc>
        <w:tc>
          <w:tcPr>
            <w:tcW w:type="dxa" w:w="1141"/>
          </w:tcPr>
          <w:p>
            <w:pPr>
              <w:spacing w:after="0"/>
              <w:jc w:val="right"/>
            </w:pPr>
          </w:p>
        </w:tc>
        <w:tc>
          <w:tcPr>
            <w:tcW w:type="dxa" w:w="1048"/>
          </w:tcPr>
          <w:p>
            <w:pPr>
              <w:spacing w:after="0"/>
              <w:jc w:val="right"/>
            </w:pPr>
            <w:r>
              <w:rPr>
                <w:sz w:val="16"/>
              </w:rPr>
              <w:t>12,583</w:t>
            </w:r>
          </w:p>
        </w:tc>
        <w:tc>
          <w:tcPr>
            <w:tcW w:type="dxa" w:w="1037"/>
          </w:tcPr>
          <w:p>
            <w:pPr>
              <w:spacing w:after="0"/>
              <w:jc w:val="right"/>
            </w:pPr>
            <w:r>
              <w:rPr>
                <w:sz w:val="16"/>
              </w:rPr>
              <w:t>$146,364</w:t>
            </w:r>
          </w:p>
        </w:tc>
        <w:tc>
          <w:tcPr>
            <w:tcW w:type="dxa" w:w="1126"/>
          </w:tcPr>
          <w:p>
            <w:pPr>
              <w:spacing w:after="0"/>
              <w:jc w:val="right"/>
            </w:pPr>
          </w:p>
        </w:tc>
        <w:tc>
          <w:tcPr>
            <w:tcW w:type="dxa" w:w="1193"/>
          </w:tcPr>
          <w:p>
            <w:pPr>
              <w:spacing w:after="0"/>
              <w:jc w:val="right"/>
            </w:pPr>
            <w:r>
              <w:rPr>
                <w:sz w:val="16"/>
              </w:rPr>
              <w:t>$64,532</w:t>
            </w:r>
          </w:p>
        </w:tc>
        <w:tc>
          <w:tcPr>
            <w:tcW w:type="dxa" w:w="1305"/>
          </w:tcPr>
          <w:p>
            <w:pPr>
              <w:spacing w:after="0"/>
              <w:jc w:val="right"/>
            </w:pPr>
            <w:r>
              <w:rPr>
                <w:sz w:val="16"/>
              </w:rPr>
              <w:t>0.00331%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$2,524,500,231</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$27,076</w:t>
            </w:r>
          </w:p>
        </w:tc>
        <w:tc>
          <w:tcPr>
            <w:tcW w:type="dxa" w:w="1126"/>
          </w:tcPr>
          <w:p>
            <w:pPr>
              <w:spacing w:after="0"/>
              <w:jc w:val="right"/>
            </w:pPr>
            <w:r>
              <w:rPr>
                <w:sz w:val="16"/>
              </w:rPr>
              <w:t>$2,649</w:t>
            </w:r>
          </w:p>
        </w:tc>
        <w:tc>
          <w:tcPr>
            <w:tcW w:type="dxa" w:w="1193"/>
          </w:tcPr>
          <w:p>
            <w:pPr>
              <w:spacing w:after="0"/>
              <w:jc w:val="right"/>
            </w:pPr>
            <w:r>
              <w:rPr>
                <w:sz w:val="16"/>
              </w:rPr>
              <w:t>$22,099</w:t>
            </w:r>
          </w:p>
        </w:tc>
        <w:tc>
          <w:tcPr>
            <w:tcW w:type="dxa" w:w="1305"/>
          </w:tcPr>
          <w:p>
            <w:pPr>
              <w:spacing w:after="0"/>
              <w:jc w:val="right"/>
            </w:pPr>
            <w:r>
              <w:rPr>
                <w:sz w:val="16"/>
              </w:rPr>
              <w:t>0.00107%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$2,524,492,273</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$13</w:t>
            </w:r>
          </w:p>
        </w:tc>
        <w:tc>
          <w:tcPr>
            <w:tcW w:type="dxa" w:w="1126"/>
          </w:tcPr>
          <w:p>
            <w:pPr>
              <w:spacing w:after="0"/>
              <w:jc w:val="right"/>
            </w:pPr>
            <w:r>
              <w:rPr>
                <w:sz w:val="16"/>
              </w:rPr>
              <w:t>$46</w:t>
            </w:r>
          </w:p>
        </w:tc>
        <w:tc>
          <w:tcPr>
            <w:tcW w:type="dxa" w:w="1193"/>
          </w:tcPr>
          <w:p>
            <w:pPr>
              <w:spacing w:after="0"/>
              <w:jc w:val="right"/>
            </w:pPr>
            <w:r>
              <w:rPr>
                <w:sz w:val="16"/>
              </w:rPr>
              <w:t>$1,173,156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$2,524,492,273</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$570,977</w:t>
            </w:r>
          </w:p>
        </w:tc>
        <w:tc>
          <w:tcPr>
            <w:tcW w:type="dxa" w:w="1126"/>
          </w:tcPr>
          <w:p>
            <w:pPr>
              <w:spacing w:after="0"/>
              <w:jc w:val="right"/>
            </w:pPr>
            <w:r>
              <w:rPr>
                <w:sz w:val="16"/>
              </w:rPr>
              <w:t>$50,178</w:t>
            </w:r>
          </w:p>
        </w:tc>
        <w:tc>
          <w:tcPr>
            <w:tcW w:type="dxa" w:w="1193"/>
          </w:tcPr>
          <w:p>
            <w:pPr>
              <w:spacing w:after="0"/>
              <w:jc w:val="right"/>
            </w:pPr>
            <w:r>
              <w:rPr>
                <w:sz w:val="16"/>
              </w:rPr>
              <w:t>$19,768</w:t>
            </w:r>
          </w:p>
        </w:tc>
        <w:tc>
          <w:tcPr>
            <w:tcW w:type="dxa" w:w="1305"/>
          </w:tcPr>
          <w:p>
            <w:pPr>
              <w:spacing w:after="0"/>
              <w:jc w:val="right"/>
            </w:pPr>
            <w:r>
              <w:rPr>
                <w:sz w:val="16"/>
              </w:rPr>
              <w:t>0.0226%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$2,524,492,273</w:t>
            </w:r>
          </w:p>
        </w:tc>
        <w:tc>
          <w:tcPr>
            <w:tcW w:type="dxa" w:w="1141"/>
          </w:tcPr>
          <w:p>
            <w:pPr>
              <w:spacing w:after="0"/>
              <w:jc w:val="right"/>
            </w:pPr>
          </w:p>
        </w:tc>
        <w:tc>
          <w:tcPr>
            <w:tcW w:type="dxa" w:w="1048"/>
          </w:tcPr>
          <w:p>
            <w:pPr>
              <w:spacing w:after="0"/>
              <w:jc w:val="right"/>
            </w:pPr>
            <w:r>
              <w:rPr>
                <w:sz w:val="16"/>
              </w:rPr>
              <w:t>12,537</w:t>
            </w:r>
          </w:p>
        </w:tc>
        <w:tc>
          <w:tcPr>
            <w:tcW w:type="dxa" w:w="1037"/>
          </w:tcPr>
          <w:p>
            <w:pPr>
              <w:spacing w:after="0"/>
              <w:jc w:val="right"/>
            </w:pPr>
            <w:r>
              <w:rPr>
                <w:sz w:val="16"/>
              </w:rPr>
              <w:t>$916</w:t>
            </w:r>
          </w:p>
        </w:tc>
        <w:tc>
          <w:tcPr>
            <w:tcW w:type="dxa" w:w="1126"/>
          </w:tcPr>
          <w:p>
            <w:pPr>
              <w:spacing w:after="0"/>
              <w:jc w:val="right"/>
            </w:pPr>
          </w:p>
        </w:tc>
        <w:tc>
          <w:tcPr>
            <w:tcW w:type="dxa" w:w="1193"/>
          </w:tcPr>
          <w:p>
            <w:pPr>
              <w:spacing w:after="0"/>
              <w:jc w:val="right"/>
            </w:pPr>
            <w:r>
              <w:rPr>
                <w:sz w:val="16"/>
              </w:rPr>
              <w:t>$2,132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$2,521,833,206</w:t>
            </w:r>
          </w:p>
        </w:tc>
        <w:tc>
          <w:tcPr>
            <w:tcW w:type="dxa" w:w="1141"/>
          </w:tcPr>
          <w:p>
            <w:pPr>
              <w:spacing w:after="0"/>
              <w:jc w:val="right"/>
            </w:pPr>
            <w:r>
              <w:rPr>
                <w:sz w:val="16"/>
              </w:rPr>
              <w:t>$72,606</w:t>
            </w:r>
          </w:p>
        </w:tc>
        <w:tc>
          <w:tcPr>
            <w:tcW w:type="dxa" w:w="1048"/>
          </w:tcPr>
          <w:p>
            <w:pPr>
              <w:spacing w:after="0"/>
              <w:jc w:val="right"/>
            </w:pPr>
            <w:r>
              <w:rPr>
                <w:sz w:val="16"/>
              </w:rPr>
              <w:t>145</w:t>
            </w:r>
          </w:p>
        </w:tc>
        <w:tc>
          <w:tcPr>
            <w:tcW w:type="dxa" w:w="1037"/>
          </w:tcPr>
          <w:p>
            <w:pPr>
              <w:spacing w:after="0"/>
              <w:jc w:val="right"/>
            </w:pPr>
            <w:r>
              <w:rPr>
                <w:sz w:val="16"/>
              </w:rPr>
              <w:t>$1,466,199</w:t>
            </w:r>
          </w:p>
        </w:tc>
        <w:tc>
          <w:tcPr>
            <w:tcW w:type="dxa" w:w="1126"/>
          </w:tcPr>
          <w:p>
            <w:pPr>
              <w:spacing w:after="0"/>
              <w:jc w:val="right"/>
            </w:pPr>
            <w:r>
              <w:rPr>
                <w:sz w:val="16"/>
              </w:rPr>
              <w:t>$11</w:t>
            </w:r>
          </w:p>
        </w:tc>
        <w:tc>
          <w:tcPr>
            <w:tcW w:type="dxa" w:w="1193"/>
          </w:tcPr>
          <w:p>
            <w:pPr>
              <w:spacing w:after="0"/>
              <w:jc w:val="right"/>
            </w:pPr>
            <w:r>
              <w:rPr>
                <w:sz w:val="16"/>
              </w:rPr>
              <w:t>$1,590</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$1,790,845</w:t>
            </w:r>
          </w:p>
        </w:tc>
        <w:tc>
          <w:tcPr>
            <w:tcW w:type="dxa" w:w="1141"/>
          </w:tcPr>
          <w:p>
            <w:pPr>
              <w:spacing w:after="0"/>
              <w:jc w:val="right"/>
            </w:pPr>
          </w:p>
        </w:tc>
        <w:tc>
          <w:tcPr>
            <w:tcW w:type="dxa" w:w="1048"/>
          </w:tcPr>
          <w:p>
            <w:pPr>
              <w:spacing w:after="0"/>
              <w:jc w:val="right"/>
            </w:pPr>
            <w:r>
              <w:rPr>
                <w:sz w:val="16"/>
              </w:rPr>
              <w:t>11</w:t>
            </w:r>
          </w:p>
        </w:tc>
        <w:tc>
          <w:tcPr>
            <w:tcW w:type="dxa" w:w="1037"/>
          </w:tcPr>
          <w:p>
            <w:pPr>
              <w:spacing w:after="0"/>
              <w:jc w:val="right"/>
            </w:pPr>
            <w:r>
              <w:rPr>
                <w:sz w:val="16"/>
              </w:rPr>
              <w:t>$3</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0.000195%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$2,524,500,231</w:t>
            </w:r>
          </w:p>
        </w:tc>
        <w:tc>
          <w:tcPr>
            <w:tcW w:type="dxa" w:w="1141"/>
          </w:tcPr>
          <w:p>
            <w:pPr>
              <w:spacing w:after="0"/>
              <w:jc w:val="right"/>
            </w:pPr>
          </w:p>
        </w:tc>
        <w:tc>
          <w:tcPr>
            <w:tcW w:type="dxa" w:w="1048"/>
          </w:tcPr>
          <w:p>
            <w:pPr>
              <w:spacing w:after="0"/>
              <w:jc w:val="right"/>
            </w:pPr>
            <w:r>
              <w:rPr>
                <w:sz w:val="16"/>
              </w:rPr>
              <w:t>12,537</w:t>
            </w:r>
          </w:p>
        </w:tc>
        <w:tc>
          <w:tcPr>
            <w:tcW w:type="dxa" w:w="1037"/>
          </w:tcPr>
          <w:p>
            <w:pPr>
              <w:spacing w:after="0"/>
              <w:jc w:val="right"/>
            </w:pPr>
            <w:r>
              <w:rPr>
                <w:sz w:val="16"/>
              </w:rPr>
              <w:t>$9,432</w:t>
            </w:r>
          </w:p>
        </w:tc>
        <w:tc>
          <w:tcPr>
            <w:tcW w:type="dxa" w:w="1126"/>
          </w:tcPr>
          <w:p>
            <w:pPr>
              <w:spacing w:after="0"/>
              <w:jc w:val="right"/>
            </w:pPr>
          </w:p>
        </w:tc>
        <w:tc>
          <w:tcPr>
            <w:tcW w:type="dxa" w:w="1193"/>
          </w:tcPr>
          <w:p>
            <w:pPr>
              <w:spacing w:after="0"/>
              <w:jc w:val="right"/>
            </w:pPr>
            <w:r>
              <w:rPr>
                <w:sz w:val="16"/>
              </w:rPr>
              <w:t>$61,175</w:t>
            </w:r>
          </w:p>
        </w:tc>
        <w:tc>
          <w:tcPr>
            <w:tcW w:type="dxa" w:w="1305"/>
          </w:tcPr>
          <w:p>
            <w:pPr>
              <w:spacing w:after="0"/>
              <w:jc w:val="right"/>
            </w:pPr>
            <w:r>
              <w:rPr>
                <w:sz w:val="16"/>
              </w:rPr>
              <w:t>0.000374%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$2,524,500,231</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$50,191</w:t>
            </w:r>
          </w:p>
        </w:tc>
        <w:tc>
          <w:tcPr>
            <w:tcW w:type="dxa" w:w="1126"/>
          </w:tcPr>
          <w:p>
            <w:pPr>
              <w:spacing w:after="0"/>
              <w:jc w:val="right"/>
            </w:pPr>
            <w:r>
              <w:rPr>
                <w:sz w:val="16"/>
              </w:rPr>
              <w:t>$10,752</w:t>
            </w:r>
          </w:p>
        </w:tc>
        <w:tc>
          <w:tcPr>
            <w:tcW w:type="dxa" w:w="1193"/>
          </w:tcPr>
          <w:p>
            <w:pPr>
              <w:spacing w:after="0"/>
              <w:jc w:val="right"/>
            </w:pPr>
            <w:r>
              <w:rPr>
                <w:sz w:val="16"/>
              </w:rPr>
              <w:t>$74,161</w:t>
            </w:r>
          </w:p>
        </w:tc>
        <w:tc>
          <w:tcPr>
            <w:tcW w:type="dxa" w:w="1305"/>
          </w:tcPr>
          <w:p>
            <w:pPr>
              <w:spacing w:after="0"/>
              <w:jc w:val="right"/>
            </w:pPr>
            <w:r>
              <w:rPr>
                <w:sz w:val="16"/>
              </w:rPr>
              <w:t>0.00199%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$2,524,500,231</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$202,190</w:t>
            </w:r>
          </w:p>
        </w:tc>
        <w:tc>
          <w:tcPr>
            <w:tcW w:type="dxa" w:w="1126"/>
          </w:tcPr>
          <w:p>
            <w:pPr>
              <w:spacing w:after="0"/>
              <w:jc w:val="right"/>
            </w:pPr>
            <w:r>
              <w:rPr>
                <w:sz w:val="16"/>
              </w:rPr>
              <w:t>$342</w:t>
            </w:r>
          </w:p>
        </w:tc>
        <w:tc>
          <w:tcPr>
            <w:tcW w:type="dxa" w:w="1193"/>
          </w:tcPr>
          <w:p>
            <w:pPr>
              <w:spacing w:after="0"/>
              <w:jc w:val="right"/>
            </w:pPr>
            <w:r>
              <w:rPr>
                <w:sz w:val="16"/>
              </w:rPr>
              <w:t>$148,125</w:t>
            </w:r>
          </w:p>
        </w:tc>
        <w:tc>
          <w:tcPr>
            <w:tcW w:type="dxa" w:w="1305"/>
          </w:tcPr>
          <w:p>
            <w:pPr>
              <w:spacing w:after="0"/>
              <w:jc w:val="right"/>
            </w:pPr>
            <w:r>
              <w:rPr>
                <w:sz w:val="16"/>
              </w:rPr>
              <w:t>0.00801%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$1,132,943,352</w:t>
            </w:r>
          </w:p>
        </w:tc>
        <w:tc>
          <w:tcPr>
            <w:tcW w:type="dxa" w:w="1141"/>
          </w:tcPr>
          <w:p>
            <w:pPr>
              <w:spacing w:after="0"/>
              <w:jc w:val="right"/>
            </w:pPr>
            <w:r>
              <w:rPr>
                <w:sz w:val="16"/>
              </w:rPr>
              <w:t>$7,374,281</w:t>
            </w:r>
          </w:p>
        </w:tc>
        <w:tc>
          <w:tcPr>
            <w:tcW w:type="dxa" w:w="1048"/>
          </w:tcPr>
          <w:p>
            <w:pPr>
              <w:spacing w:after="0"/>
              <w:jc w:val="right"/>
            </w:pPr>
            <w:r>
              <w:rPr>
                <w:sz w:val="16"/>
              </w:rPr>
              <w:t>6,862</w:t>
            </w:r>
          </w:p>
        </w:tc>
        <w:tc>
          <w:tcPr>
            <w:tcW w:type="dxa" w:w="1037"/>
          </w:tcPr>
          <w:p>
            <w:pPr>
              <w:spacing w:after="0"/>
              <w:jc w:val="right"/>
            </w:pPr>
            <w:r>
              <w:rPr>
                <w:sz w:val="16"/>
              </w:rPr>
              <w:t>$29,648</w:t>
            </w:r>
          </w:p>
        </w:tc>
        <w:tc>
          <w:tcPr>
            <w:tcW w:type="dxa" w:w="1126"/>
          </w:tcPr>
          <w:p>
            <w:pPr>
              <w:spacing w:after="0"/>
              <w:jc w:val="right"/>
            </w:pPr>
            <w:r>
              <w:rPr>
                <w:sz w:val="16"/>
              </w:rPr>
              <w:t>$31</w:t>
            </w:r>
          </w:p>
        </w:tc>
        <w:tc>
          <w:tcPr>
            <w:tcW w:type="dxa" w:w="1193"/>
          </w:tcPr>
          <w:p>
            <w:pPr>
              <w:spacing w:after="0"/>
              <w:jc w:val="right"/>
            </w:pPr>
            <w:r>
              <w:rPr>
                <w:sz w:val="16"/>
              </w:rPr>
              <w:t>$4,653</w:t>
            </w:r>
          </w:p>
        </w:tc>
        <w:tc>
          <w:tcPr>
            <w:tcW w:type="dxa" w:w="1305"/>
          </w:tcPr>
          <w:p>
            <w:pPr>
              <w:spacing w:after="0"/>
              <w:jc w:val="right"/>
            </w:pPr>
            <w:r>
              <w:rPr>
                <w:sz w:val="16"/>
              </w:rPr>
              <w:t>0.00262%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$2,524,492,273</w:t>
            </w:r>
          </w:p>
        </w:tc>
        <w:tc>
          <w:tcPr>
            <w:tcW w:type="dxa" w:w="1141"/>
          </w:tcPr>
          <w:p>
            <w:pPr>
              <w:spacing w:after="0"/>
              <w:jc w:val="right"/>
            </w:pPr>
            <w:r>
              <w:rPr>
                <w:sz w:val="16"/>
              </w:rPr>
              <w:t>$15,968,067</w:t>
            </w:r>
          </w:p>
        </w:tc>
        <w:tc>
          <w:tcPr>
            <w:tcW w:type="dxa" w:w="1048"/>
          </w:tcPr>
          <w:p>
            <w:pPr>
              <w:spacing w:after="0"/>
              <w:jc w:val="right"/>
            </w:pPr>
            <w:r>
              <w:rPr>
                <w:sz w:val="16"/>
              </w:rPr>
              <w:t>12,537</w:t>
            </w:r>
          </w:p>
        </w:tc>
        <w:tc>
          <w:tcPr>
            <w:tcW w:type="dxa" w:w="1037"/>
          </w:tcPr>
          <w:p>
            <w:pPr>
              <w:spacing w:after="0"/>
              <w:jc w:val="right"/>
            </w:pPr>
            <w:r>
              <w:rPr>
                <w:sz w:val="16"/>
              </w:rPr>
              <w:t>$1,420</w:t>
            </w:r>
          </w:p>
        </w:tc>
        <w:tc>
          <w:tcPr>
            <w:tcW w:type="dxa" w:w="1126"/>
          </w:tcPr>
          <w:p>
            <w:pPr>
              <w:spacing w:after="0"/>
              <w:jc w:val="right"/>
            </w:pPr>
            <w:r>
              <w:rPr>
                <w:sz w:val="16"/>
              </w:rPr>
              <w:t>$7</w:t>
            </w:r>
          </w:p>
        </w:tc>
        <w:tc>
          <w:tcPr>
            <w:tcW w:type="dxa" w:w="1193"/>
          </w:tcPr>
          <w:p>
            <w:pPr>
              <w:spacing w:after="0"/>
              <w:jc w:val="right"/>
            </w:pPr>
            <w:r>
              <w:rPr>
                <w:sz w:val="16"/>
              </w:rPr>
              <w:t>$94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12,537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$2,524,500,231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$15,968,067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$4,955,625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$1,643,975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Bleckley County (unincorporated area)</w:t>
            </w:r>
          </w:p>
        </w:tc>
        <w:tc>
          <w:tcPr>
            <w:tcW w:type="dxa" w:w="1499"/>
          </w:tcPr>
          <w:p>
            <w:pPr>
              <w:spacing w:after="0"/>
              <w:jc w:val="left"/>
            </w:pPr>
            <w:r>
              <w:rPr>
                <w:sz w:val="16"/>
              </w:rPr>
              <w:t>130280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Cochran city</w:t>
            </w:r>
          </w:p>
        </w:tc>
        <w:tc>
          <w:tcPr>
            <w:tcW w:type="dxa" w:w="1499"/>
          </w:tcPr>
          <w:p>
            <w:pPr>
              <w:spacing w:after="0"/>
              <w:jc w:val="left"/>
            </w:pPr>
            <w:r>
              <w:rPr>
                <w:sz w:val="16"/>
              </w:rPr>
              <w:t>130279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Bleckley County, GA: risk-assessment baseline packet, release 2026-10 (data as of 2026-09-28; County area 13023).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Bleckley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Bleckley County, GA: Risk-assessment baseline packet</dc:title>
  <dc:subject>Hazard Plain release 2026-10, as of 2026-09-28. Preview: automated baseline</dc:subject>
  <dc:creator>Hazard Plain</dc:creator>
  <cp:keywords>Hazard Plain; hazard mitigation; risk assessment; 13023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