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Berrien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2029-12-22</w:t>
      </w:r>
    </w:p>
    <w:p>
      <w:pPr>
        <w:keepNext/>
        <w:spacing w:after="40" w:before="0"/>
      </w:pPr>
      <w:r>
        <w:rPr>
          <w:b/>
        </w:rPr>
        <w:t xml:space="preserve">Plan: </w:t>
      </w:r>
      <w:r>
        <w:rPr/>
        <w:t>Berrien County (FEMA plan 110156)</w:t>
      </w:r>
    </w:p>
    <w:p>
      <w:pPr>
        <w:keepNext/>
        <w:spacing w:after="40" w:before="0"/>
      </w:pPr>
      <w:r>
        <w:rPr>
          <w:b/>
        </w:rPr>
        <w:t xml:space="preserve">Approved: </w:t>
      </w:r>
      <w:r>
        <w:rPr/>
        <w:t>2024-12-23</w:t>
      </w:r>
    </w:p>
    <w:p>
      <w:pPr>
        <w:keepNext/>
        <w:spacing w:after="40" w:before="0"/>
      </w:pPr>
      <w:r>
        <w:rPr>
          <w:b/>
        </w:rPr>
        <w:t xml:space="preserve">Expires: </w:t>
      </w:r>
      <w:r>
        <w:rPr/>
        <w:t>2029-12-22</w:t>
      </w:r>
    </w:p>
    <w:p>
      <w:pPr>
        <w:keepNext/>
        <w:spacing w:after="40" w:before="0"/>
      </w:pPr>
      <w:r>
        <w:rPr>
          <w:b/>
        </w:rPr>
        <w:t xml:space="preserve">As of: </w:t>
      </w:r>
      <w:r>
        <w:rPr/>
        <w:t>2026-09-28</w:t>
      </w:r>
    </w:p>
    <w:p>
      <w:pPr>
        <w:keepNext/>
        <w:spacing w:after="40" w:before="0"/>
      </w:pPr>
      <w:r>
        <w:rPr>
          <w:b/>
        </w:rPr>
        <w:t xml:space="preserve">Days: </w:t>
      </w:r>
      <w:r>
        <w:rPr/>
        <w:t>1,181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9"/>
        <w:gridCol w:w="1493"/>
        <w:gridCol w:w="2832"/>
        <w:gridCol w:w="3310"/>
        <w:gridCol w:w="1111"/>
        <w:gridCol w:w="1111"/>
        <w:gridCol w:w="958"/>
        <w:gridCol w:w="1015"/>
        <w:gridCol w:w="694"/>
      </w:tblGrid>
      <w:tr>
        <w:trPr>
          <w:cantSplit/>
          <w:tblHeader/>
        </w:trPr>
        <w:tc>
          <w:tcPr>
            <w:tcW w:type="dxa" w:w="1589"/>
            <w:shd w:val="clear" w:color="auto" w:fill="E8E8E8"/>
          </w:tcPr>
          <w:p>
            <w:pPr>
              <w:spacing w:after="0"/>
              <w:jc w:val="left"/>
            </w:pPr>
            <w:r>
              <w:rPr>
                <w:b/>
                <w:sz w:val="16"/>
              </w:rPr>
              <w:t>Jurisdiction</w:t>
            </w:r>
          </w:p>
        </w:tc>
        <w:tc>
          <w:tcPr>
            <w:tcW w:type="dxa" w:w="1493"/>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3310"/>
            <w:shd w:val="clear" w:color="auto" w:fill="E8E8E8"/>
          </w:tcPr>
          <w:p>
            <w:pPr>
              <w:spacing w:after="0"/>
              <w:jc w:val="left"/>
            </w:pPr>
            <w:r>
              <w:rPr>
                <w:b/>
                <w:sz w:val="16"/>
              </w:rPr>
              <w:t>Plan</w:t>
            </w:r>
          </w:p>
        </w:tc>
        <w:tc>
          <w:tcPr>
            <w:tcW w:type="dxa" w:w="1111"/>
            <w:shd w:val="clear" w:color="auto" w:fill="E8E8E8"/>
          </w:tcPr>
          <w:p>
            <w:pPr>
              <w:spacing w:after="0"/>
              <w:jc w:val="left"/>
            </w:pPr>
            <w:r>
              <w:rPr>
                <w:b/>
                <w:sz w:val="16"/>
              </w:rPr>
              <w:t>Approved</w:t>
            </w:r>
          </w:p>
        </w:tc>
        <w:tc>
          <w:tcPr>
            <w:tcW w:type="dxa" w:w="1111"/>
            <w:shd w:val="clear" w:color="auto" w:fill="E8E8E8"/>
          </w:tcPr>
          <w:p>
            <w:pPr>
              <w:spacing w:after="0"/>
              <w:jc w:val="left"/>
            </w:pPr>
            <w:r>
              <w:rPr>
                <w:b/>
                <w:sz w:val="16"/>
              </w:rPr>
              <w:t>Expires</w:t>
            </w:r>
          </w:p>
        </w:tc>
        <w:tc>
          <w:tcPr>
            <w:tcW w:type="dxa" w:w="9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694"/>
            <w:shd w:val="clear" w:color="auto" w:fill="E8E8E8"/>
          </w:tcPr>
          <w:p>
            <w:pPr>
              <w:spacing w:after="0"/>
              <w:jc w:val="left"/>
            </w:pPr>
            <w:r>
              <w:rPr>
                <w:b/>
                <w:sz w:val="16"/>
              </w:rPr>
              <w:t>Notes</w:t>
            </w:r>
          </w:p>
        </w:tc>
      </w:tr>
      <w:tr>
        <w:trPr>
          <w:cantSplit/>
        </w:trPr>
        <w:tc>
          <w:tcPr>
            <w:tcW w:type="dxa" w:w="1589"/>
          </w:tcPr>
          <w:p>
            <w:pPr>
              <w:spacing w:after="0"/>
              <w:jc w:val="left"/>
            </w:pPr>
            <w:r>
              <w:rPr>
                <w:sz w:val="16"/>
              </w:rPr>
              <w:t>Berrien County (unincorporated area)</w:t>
            </w:r>
          </w:p>
        </w:tc>
        <w:tc>
          <w:tcPr>
            <w:tcW w:type="dxa" w:w="1493"/>
          </w:tcPr>
          <w:p>
            <w:pPr>
              <w:spacing w:after="0"/>
              <w:jc w:val="left"/>
            </w:pPr>
            <w:r>
              <w:rPr>
                <w:sz w:val="16"/>
              </w:rPr>
              <w:t>Unincorporated</w:t>
            </w:r>
          </w:p>
        </w:tc>
        <w:tc>
          <w:tcPr>
            <w:tcW w:type="dxa" w:w="2832"/>
          </w:tcPr>
          <w:p>
            <w:pPr>
              <w:spacing w:after="0"/>
              <w:jc w:val="left"/>
            </w:pPr>
            <w:r>
              <w:rPr>
                <w:sz w:val="16"/>
              </w:rPr>
              <w:t>Approved, expires 2029-12-22</w:t>
            </w:r>
          </w:p>
        </w:tc>
        <w:tc>
          <w:tcPr>
            <w:tcW w:type="dxa" w:w="3310"/>
          </w:tcPr>
          <w:p>
            <w:pPr>
              <w:spacing w:after="0"/>
              <w:jc w:val="left"/>
            </w:pPr>
            <w:r>
              <w:rPr>
                <w:sz w:val="16"/>
              </w:rPr>
              <w:t>Berrien County (FEMA plan 110156)</w:t>
            </w:r>
          </w:p>
        </w:tc>
        <w:tc>
          <w:tcPr>
            <w:tcW w:type="dxa" w:w="1111"/>
          </w:tcPr>
          <w:p>
            <w:pPr>
              <w:spacing w:after="0"/>
              <w:jc w:val="left"/>
            </w:pPr>
            <w:r>
              <w:rPr>
                <w:sz w:val="16"/>
              </w:rPr>
              <w:t>2024-12-23</w:t>
            </w:r>
          </w:p>
        </w:tc>
        <w:tc>
          <w:tcPr>
            <w:tcW w:type="dxa" w:w="1111"/>
          </w:tcPr>
          <w:p>
            <w:pPr>
              <w:spacing w:after="0"/>
              <w:jc w:val="left"/>
            </w:pPr>
            <w:r>
              <w:rPr>
                <w:sz w:val="16"/>
              </w:rPr>
              <w:t>2029-12-22</w:t>
            </w:r>
          </w:p>
        </w:tc>
        <w:tc>
          <w:tcPr>
            <w:tcW w:type="dxa" w:w="958"/>
          </w:tcPr>
          <w:p>
            <w:pPr>
              <w:spacing w:after="0"/>
              <w:jc w:val="right"/>
            </w:pPr>
            <w:r>
              <w:rPr>
                <w:sz w:val="16"/>
              </w:rPr>
              <w:t>1,181</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Alapaha town</w:t>
            </w:r>
          </w:p>
        </w:tc>
        <w:tc>
          <w:tcPr>
            <w:tcW w:type="dxa" w:w="1493"/>
          </w:tcPr>
          <w:p>
            <w:pPr>
              <w:spacing w:after="0"/>
              <w:jc w:val="left"/>
            </w:pPr>
            <w:r>
              <w:rPr>
                <w:sz w:val="16"/>
              </w:rPr>
              <w:t>Town</w:t>
            </w:r>
          </w:p>
        </w:tc>
        <w:tc>
          <w:tcPr>
            <w:tcW w:type="dxa" w:w="2832"/>
          </w:tcPr>
          <w:p>
            <w:pPr>
              <w:spacing w:after="0"/>
              <w:jc w:val="left"/>
            </w:pPr>
            <w:r>
              <w:rPr>
                <w:sz w:val="16"/>
              </w:rPr>
              <w:t>Approved, expires 2029-12-22</w:t>
            </w:r>
          </w:p>
        </w:tc>
        <w:tc>
          <w:tcPr>
            <w:tcW w:type="dxa" w:w="3310"/>
          </w:tcPr>
          <w:p>
            <w:pPr>
              <w:spacing w:after="0"/>
              <w:jc w:val="left"/>
            </w:pPr>
            <w:r>
              <w:rPr>
                <w:sz w:val="16"/>
              </w:rPr>
              <w:t>Berrien County (FEMA plan 110156)</w:t>
            </w:r>
          </w:p>
        </w:tc>
        <w:tc>
          <w:tcPr>
            <w:tcW w:type="dxa" w:w="1111"/>
          </w:tcPr>
          <w:p>
            <w:pPr>
              <w:spacing w:after="0"/>
              <w:jc w:val="left"/>
            </w:pPr>
            <w:r>
              <w:rPr>
                <w:sz w:val="16"/>
              </w:rPr>
              <w:t>2024-12-23</w:t>
            </w:r>
          </w:p>
        </w:tc>
        <w:tc>
          <w:tcPr>
            <w:tcW w:type="dxa" w:w="1111"/>
          </w:tcPr>
          <w:p>
            <w:pPr>
              <w:spacing w:after="0"/>
              <w:jc w:val="left"/>
            </w:pPr>
            <w:r>
              <w:rPr>
                <w:sz w:val="16"/>
              </w:rPr>
              <w:t>2029-12-22</w:t>
            </w:r>
          </w:p>
        </w:tc>
        <w:tc>
          <w:tcPr>
            <w:tcW w:type="dxa" w:w="958"/>
          </w:tcPr>
          <w:p>
            <w:pPr>
              <w:spacing w:after="0"/>
              <w:jc w:val="right"/>
            </w:pPr>
            <w:r>
              <w:rPr>
                <w:sz w:val="16"/>
              </w:rPr>
              <w:t>1,181</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Enigma town</w:t>
            </w:r>
          </w:p>
        </w:tc>
        <w:tc>
          <w:tcPr>
            <w:tcW w:type="dxa" w:w="1493"/>
          </w:tcPr>
          <w:p>
            <w:pPr>
              <w:spacing w:after="0"/>
              <w:jc w:val="left"/>
            </w:pPr>
            <w:r>
              <w:rPr>
                <w:sz w:val="16"/>
              </w:rPr>
              <w:t>City</w:t>
            </w:r>
          </w:p>
        </w:tc>
        <w:tc>
          <w:tcPr>
            <w:tcW w:type="dxa" w:w="2832"/>
          </w:tcPr>
          <w:p>
            <w:pPr>
              <w:spacing w:after="0"/>
              <w:jc w:val="left"/>
            </w:pPr>
            <w:r>
              <w:rPr>
                <w:sz w:val="16"/>
              </w:rPr>
              <w:t>Approved, expires 2029-12-22</w:t>
            </w:r>
          </w:p>
        </w:tc>
        <w:tc>
          <w:tcPr>
            <w:tcW w:type="dxa" w:w="3310"/>
          </w:tcPr>
          <w:p>
            <w:pPr>
              <w:spacing w:after="0"/>
              <w:jc w:val="left"/>
            </w:pPr>
            <w:r>
              <w:rPr>
                <w:sz w:val="16"/>
              </w:rPr>
              <w:t>Berrien County (FEMA plan 110156)</w:t>
            </w:r>
          </w:p>
        </w:tc>
        <w:tc>
          <w:tcPr>
            <w:tcW w:type="dxa" w:w="1111"/>
          </w:tcPr>
          <w:p>
            <w:pPr>
              <w:spacing w:after="0"/>
              <w:jc w:val="left"/>
            </w:pPr>
            <w:r>
              <w:rPr>
                <w:sz w:val="16"/>
              </w:rPr>
              <w:t>2024-12-23</w:t>
            </w:r>
          </w:p>
        </w:tc>
        <w:tc>
          <w:tcPr>
            <w:tcW w:type="dxa" w:w="1111"/>
          </w:tcPr>
          <w:p>
            <w:pPr>
              <w:spacing w:after="0"/>
              <w:jc w:val="left"/>
            </w:pPr>
            <w:r>
              <w:rPr>
                <w:sz w:val="16"/>
              </w:rPr>
              <w:t>2029-12-22</w:t>
            </w:r>
          </w:p>
        </w:tc>
        <w:tc>
          <w:tcPr>
            <w:tcW w:type="dxa" w:w="958"/>
          </w:tcPr>
          <w:p>
            <w:pPr>
              <w:spacing w:after="0"/>
              <w:jc w:val="right"/>
            </w:pPr>
            <w:r>
              <w:rPr>
                <w:sz w:val="16"/>
              </w:rPr>
              <w:t>1,181</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Nashville city</w:t>
            </w:r>
          </w:p>
        </w:tc>
        <w:tc>
          <w:tcPr>
            <w:tcW w:type="dxa" w:w="1493"/>
          </w:tcPr>
          <w:p>
            <w:pPr>
              <w:spacing w:after="0"/>
              <w:jc w:val="left"/>
            </w:pPr>
            <w:r>
              <w:rPr>
                <w:sz w:val="16"/>
              </w:rPr>
              <w:t>City</w:t>
            </w:r>
          </w:p>
        </w:tc>
        <w:tc>
          <w:tcPr>
            <w:tcW w:type="dxa" w:w="2832"/>
          </w:tcPr>
          <w:p>
            <w:pPr>
              <w:spacing w:after="0"/>
              <w:jc w:val="left"/>
            </w:pPr>
            <w:r>
              <w:rPr>
                <w:sz w:val="16"/>
              </w:rPr>
              <w:t>Approved, expires 2029-12-22</w:t>
            </w:r>
          </w:p>
        </w:tc>
        <w:tc>
          <w:tcPr>
            <w:tcW w:type="dxa" w:w="3310"/>
          </w:tcPr>
          <w:p>
            <w:pPr>
              <w:spacing w:after="0"/>
              <w:jc w:val="left"/>
            </w:pPr>
            <w:r>
              <w:rPr>
                <w:sz w:val="16"/>
              </w:rPr>
              <w:t>Berrien County (FEMA plan 110156)</w:t>
            </w:r>
          </w:p>
        </w:tc>
        <w:tc>
          <w:tcPr>
            <w:tcW w:type="dxa" w:w="1111"/>
          </w:tcPr>
          <w:p>
            <w:pPr>
              <w:spacing w:after="0"/>
              <w:jc w:val="left"/>
            </w:pPr>
            <w:r>
              <w:rPr>
                <w:sz w:val="16"/>
              </w:rPr>
              <w:t>2024-12-23</w:t>
            </w:r>
          </w:p>
        </w:tc>
        <w:tc>
          <w:tcPr>
            <w:tcW w:type="dxa" w:w="1111"/>
          </w:tcPr>
          <w:p>
            <w:pPr>
              <w:spacing w:after="0"/>
              <w:jc w:val="left"/>
            </w:pPr>
            <w:r>
              <w:rPr>
                <w:sz w:val="16"/>
              </w:rPr>
              <w:t>2029-12-22</w:t>
            </w:r>
          </w:p>
        </w:tc>
        <w:tc>
          <w:tcPr>
            <w:tcW w:type="dxa" w:w="958"/>
          </w:tcPr>
          <w:p>
            <w:pPr>
              <w:spacing w:after="0"/>
              <w:jc w:val="right"/>
            </w:pPr>
            <w:r>
              <w:rPr>
                <w:sz w:val="16"/>
              </w:rPr>
              <w:t>1,181</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Ray City city</w:t>
            </w:r>
          </w:p>
        </w:tc>
        <w:tc>
          <w:tcPr>
            <w:tcW w:type="dxa" w:w="1493"/>
          </w:tcPr>
          <w:p>
            <w:pPr>
              <w:spacing w:after="0"/>
              <w:jc w:val="left"/>
            </w:pPr>
            <w:r>
              <w:rPr>
                <w:sz w:val="16"/>
              </w:rPr>
              <w:t>City</w:t>
            </w:r>
          </w:p>
        </w:tc>
        <w:tc>
          <w:tcPr>
            <w:tcW w:type="dxa" w:w="2832"/>
          </w:tcPr>
          <w:p>
            <w:pPr>
              <w:spacing w:after="0"/>
              <w:jc w:val="left"/>
            </w:pPr>
            <w:r>
              <w:rPr>
                <w:sz w:val="16"/>
              </w:rPr>
              <w:t>Approved, expires 2029-12-22</w:t>
            </w:r>
          </w:p>
        </w:tc>
        <w:tc>
          <w:tcPr>
            <w:tcW w:type="dxa" w:w="3310"/>
          </w:tcPr>
          <w:p>
            <w:pPr>
              <w:spacing w:after="0"/>
              <w:jc w:val="left"/>
            </w:pPr>
            <w:r>
              <w:rPr>
                <w:sz w:val="16"/>
              </w:rPr>
              <w:t>Berrien County (FEMA plan 110156)</w:t>
            </w:r>
          </w:p>
        </w:tc>
        <w:tc>
          <w:tcPr>
            <w:tcW w:type="dxa" w:w="1111"/>
          </w:tcPr>
          <w:p>
            <w:pPr>
              <w:spacing w:after="0"/>
              <w:jc w:val="left"/>
            </w:pPr>
            <w:r>
              <w:rPr>
                <w:sz w:val="16"/>
              </w:rPr>
              <w:t>2024-12-23</w:t>
            </w:r>
          </w:p>
        </w:tc>
        <w:tc>
          <w:tcPr>
            <w:tcW w:type="dxa" w:w="1111"/>
          </w:tcPr>
          <w:p>
            <w:pPr>
              <w:spacing w:after="0"/>
              <w:jc w:val="left"/>
            </w:pPr>
            <w:r>
              <w:rPr>
                <w:sz w:val="16"/>
              </w:rPr>
              <w:t>2029-12-22</w:t>
            </w:r>
          </w:p>
        </w:tc>
        <w:tc>
          <w:tcPr>
            <w:tcW w:type="dxa" w:w="958"/>
          </w:tcPr>
          <w:p>
            <w:pPr>
              <w:spacing w:after="0"/>
              <w:jc w:val="right"/>
            </w:pPr>
            <w:r>
              <w:rPr>
                <w:sz w:val="16"/>
              </w:rPr>
              <w:t>1,181</w:t>
            </w:r>
          </w:p>
        </w:tc>
        <w:tc>
          <w:tcPr>
            <w:tcW w:type="dxa" w:w="1015"/>
          </w:tcPr>
          <w:p>
            <w:pPr>
              <w:spacing w:after="0"/>
              <w:jc w:val="left"/>
            </w:pPr>
          </w:p>
        </w:tc>
        <w:tc>
          <w:tcPr>
            <w:tcW w:type="dxa" w:w="6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Hurricane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$2,338,961</w:t>
            </w:r>
          </w:p>
        </w:tc>
        <w:tc>
          <w:tcPr>
            <w:tcW w:type="dxa" w:w="1126"/>
          </w:tcPr>
          <w:p>
            <w:pPr>
              <w:spacing w:after="0"/>
              <w:jc w:val="right"/>
            </w:pPr>
            <w:r>
              <w:rPr>
                <w:sz w:val="16"/>
              </w:rPr>
              <w:t>$907,001</w:t>
            </w:r>
          </w:p>
        </w:tc>
        <w:tc>
          <w:tcPr>
            <w:tcW w:type="dxa" w:w="1310"/>
          </w:tcPr>
          <w:p>
            <w:pPr>
              <w:spacing w:after="0"/>
              <w:jc w:val="right"/>
            </w:pPr>
            <w:r>
              <w:rPr>
                <w:sz w:val="16"/>
              </w:rPr>
              <w:t>$65,604</w:t>
            </w:r>
          </w:p>
        </w:tc>
        <w:tc>
          <w:tcPr>
            <w:tcW w:type="dxa" w:w="1117"/>
          </w:tcPr>
          <w:p>
            <w:pPr>
              <w:spacing w:after="0"/>
              <w:jc w:val="right"/>
            </w:pPr>
            <w:r>
              <w:rPr>
                <w:sz w:val="16"/>
              </w:rPr>
              <w:t>$3,311,565</w:t>
            </w:r>
          </w:p>
        </w:tc>
        <w:tc>
          <w:tcPr>
            <w:tcW w:type="dxa" w:w="1232"/>
          </w:tcPr>
          <w:p>
            <w:pPr>
              <w:spacing w:after="0"/>
              <w:jc w:val="right"/>
            </w:pPr>
            <w:r>
              <w:rPr>
                <w:sz w:val="16"/>
              </w:rPr>
              <w:t>13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$2,485,161</w:t>
            </w:r>
          </w:p>
        </w:tc>
        <w:tc>
          <w:tcPr>
            <w:tcW w:type="dxa" w:w="1126"/>
          </w:tcPr>
          <w:p>
            <w:pPr>
              <w:spacing w:after="0"/>
              <w:jc w:val="right"/>
            </w:pPr>
            <w:r>
              <w:rPr>
                <w:sz w:val="16"/>
              </w:rPr>
              <w:t>$311</w:t>
            </w:r>
          </w:p>
        </w:tc>
        <w:tc>
          <w:tcPr>
            <w:tcW w:type="dxa" w:w="1310"/>
          </w:tcPr>
          <w:p>
            <w:pPr>
              <w:spacing w:after="0"/>
              <w:jc w:val="right"/>
            </w:pPr>
            <w:r>
              <w:rPr>
                <w:sz w:val="16"/>
              </w:rPr>
              <w:t>$6,549</w:t>
            </w:r>
          </w:p>
        </w:tc>
        <w:tc>
          <w:tcPr>
            <w:tcW w:type="dxa" w:w="1117"/>
          </w:tcPr>
          <w:p>
            <w:pPr>
              <w:spacing w:after="0"/>
              <w:jc w:val="right"/>
            </w:pPr>
            <w:r>
              <w:rPr>
                <w:sz w:val="16"/>
              </w:rPr>
              <w:t>$2,492,021</w:t>
            </w:r>
          </w:p>
        </w:tc>
        <w:tc>
          <w:tcPr>
            <w:tcW w:type="dxa" w:w="1232"/>
          </w:tcPr>
          <w:p>
            <w:pPr>
              <w:spacing w:after="0"/>
              <w:jc w:val="right"/>
            </w:pPr>
            <w:r>
              <w:rPr>
                <w:sz w:val="16"/>
              </w:rPr>
              <w:t>25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$273,171</w:t>
            </w:r>
          </w:p>
        </w:tc>
        <w:tc>
          <w:tcPr>
            <w:tcW w:type="dxa" w:w="1126"/>
          </w:tcPr>
          <w:p>
            <w:pPr>
              <w:spacing w:after="0"/>
              <w:jc w:val="right"/>
            </w:pPr>
            <w:r>
              <w:rPr>
                <w:sz w:val="16"/>
              </w:rPr>
              <w:t>$2,416</w:t>
            </w:r>
          </w:p>
        </w:tc>
        <w:tc>
          <w:tcPr>
            <w:tcW w:type="dxa" w:w="1310"/>
          </w:tcPr>
          <w:p>
            <w:pPr>
              <w:spacing w:after="0"/>
              <w:jc w:val="right"/>
            </w:pPr>
            <w:r>
              <w:rPr>
                <w:sz w:val="16"/>
              </w:rPr>
              <w:t>$882,278</w:t>
            </w:r>
          </w:p>
        </w:tc>
        <w:tc>
          <w:tcPr>
            <w:tcW w:type="dxa" w:w="1117"/>
          </w:tcPr>
          <w:p>
            <w:pPr>
              <w:spacing w:after="0"/>
              <w:jc w:val="right"/>
            </w:pPr>
            <w:r>
              <w:rPr>
                <w:sz w:val="16"/>
              </w:rPr>
              <w:t>$1,157,864</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$583</w:t>
            </w:r>
          </w:p>
        </w:tc>
        <w:tc>
          <w:tcPr>
            <w:tcW w:type="dxa" w:w="1126"/>
          </w:tcPr>
          <w:p>
            <w:pPr>
              <w:spacing w:after="0"/>
              <w:jc w:val="right"/>
            </w:pPr>
            <w:r>
              <w:rPr>
                <w:sz w:val="16"/>
              </w:rPr>
              <w:t>$498,236</w:t>
            </w:r>
          </w:p>
        </w:tc>
        <w:tc>
          <w:tcPr>
            <w:tcW w:type="dxa" w:w="1310"/>
          </w:tcPr>
          <w:p>
            <w:pPr>
              <w:spacing w:after="0"/>
              <w:jc w:val="right"/>
            </w:pPr>
            <w:r>
              <w:rPr>
                <w:sz w:val="16"/>
              </w:rPr>
              <w:t>$189,636</w:t>
            </w:r>
          </w:p>
        </w:tc>
        <w:tc>
          <w:tcPr>
            <w:tcW w:type="dxa" w:w="1117"/>
          </w:tcPr>
          <w:p>
            <w:pPr>
              <w:spacing w:after="0"/>
              <w:jc w:val="right"/>
            </w:pPr>
            <w:r>
              <w:rPr>
                <w:sz w:val="16"/>
              </w:rPr>
              <w:t>$688,454</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Lightning</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$9,048</w:t>
            </w:r>
          </w:p>
        </w:tc>
        <w:tc>
          <w:tcPr>
            <w:tcW w:type="dxa" w:w="1126"/>
          </w:tcPr>
          <w:p>
            <w:pPr>
              <w:spacing w:after="0"/>
              <w:jc w:val="right"/>
            </w:pPr>
          </w:p>
        </w:tc>
        <w:tc>
          <w:tcPr>
            <w:tcW w:type="dxa" w:w="1310"/>
          </w:tcPr>
          <w:p>
            <w:pPr>
              <w:spacing w:after="0"/>
              <w:jc w:val="right"/>
            </w:pPr>
            <w:r>
              <w:rPr>
                <w:sz w:val="16"/>
              </w:rPr>
              <w:t>$218,497</w:t>
            </w:r>
          </w:p>
        </w:tc>
        <w:tc>
          <w:tcPr>
            <w:tcW w:type="dxa" w:w="1117"/>
          </w:tcPr>
          <w:p>
            <w:pPr>
              <w:spacing w:after="0"/>
              <w:jc w:val="right"/>
            </w:pPr>
            <w:r>
              <w:rPr>
                <w:sz w:val="16"/>
              </w:rPr>
              <w:t>$227,544</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$197,000</w:t>
            </w:r>
          </w:p>
        </w:tc>
        <w:tc>
          <w:tcPr>
            <w:tcW w:type="dxa" w:w="1310"/>
          </w:tcPr>
          <w:p>
            <w:pPr>
              <w:spacing w:after="0"/>
              <w:jc w:val="right"/>
            </w:pPr>
          </w:p>
        </w:tc>
        <w:tc>
          <w:tcPr>
            <w:tcW w:type="dxa" w:w="1117"/>
          </w:tcPr>
          <w:p>
            <w:pPr>
              <w:spacing w:after="0"/>
              <w:jc w:val="right"/>
            </w:pPr>
            <w:r>
              <w:rPr>
                <w:sz w:val="16"/>
              </w:rPr>
              <w:t>$197,000</w:t>
            </w:r>
          </w:p>
        </w:tc>
        <w:tc>
          <w:tcPr>
            <w:tcW w:type="dxa" w:w="1232"/>
          </w:tcPr>
          <w:p>
            <w:pPr>
              <w:spacing w:after="0"/>
              <w:jc w:val="right"/>
            </w:pPr>
            <w:r>
              <w:rPr>
                <w:sz w:val="16"/>
              </w:rPr>
              <w:t>38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$46,566</w:t>
            </w:r>
          </w:p>
        </w:tc>
        <w:tc>
          <w:tcPr>
            <w:tcW w:type="dxa" w:w="1126"/>
          </w:tcPr>
          <w:p>
            <w:pPr>
              <w:spacing w:after="0"/>
              <w:jc w:val="right"/>
            </w:pPr>
            <w:r>
              <w:rPr>
                <w:sz w:val="16"/>
              </w:rPr>
              <w:t>$4,483</w:t>
            </w:r>
          </w:p>
        </w:tc>
        <w:tc>
          <w:tcPr>
            <w:tcW w:type="dxa" w:w="1310"/>
          </w:tcPr>
          <w:p>
            <w:pPr>
              <w:spacing w:after="0"/>
              <w:jc w:val="right"/>
            </w:pPr>
            <w:r>
              <w:rPr>
                <w:sz w:val="16"/>
              </w:rPr>
              <w:t>$125,867</w:t>
            </w:r>
          </w:p>
        </w:tc>
        <w:tc>
          <w:tcPr>
            <w:tcW w:type="dxa" w:w="1117"/>
          </w:tcPr>
          <w:p>
            <w:pPr>
              <w:spacing w:after="0"/>
              <w:jc w:val="right"/>
            </w:pPr>
            <w:r>
              <w:rPr>
                <w:sz w:val="16"/>
              </w:rPr>
              <w:t>$176,915</w:t>
            </w:r>
          </w:p>
        </w:tc>
        <w:tc>
          <w:tcPr>
            <w:tcW w:type="dxa" w:w="1232"/>
          </w:tcPr>
          <w:p>
            <w:pPr>
              <w:spacing w:after="0"/>
              <w:jc w:val="right"/>
            </w:pPr>
            <w:r>
              <w:rPr>
                <w:sz w:val="16"/>
              </w:rPr>
              <w:t>149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$162</w:t>
            </w:r>
          </w:p>
        </w:tc>
        <w:tc>
          <w:tcPr>
            <w:tcW w:type="dxa" w:w="1310"/>
          </w:tcPr>
          <w:p>
            <w:pPr>
              <w:spacing w:after="0"/>
              <w:jc w:val="right"/>
            </w:pPr>
            <w:r>
              <w:rPr>
                <w:sz w:val="16"/>
              </w:rPr>
              <w:t>$171,981</w:t>
            </w:r>
          </w:p>
        </w:tc>
        <w:tc>
          <w:tcPr>
            <w:tcW w:type="dxa" w:w="1117"/>
          </w:tcPr>
          <w:p>
            <w:pPr>
              <w:spacing w:after="0"/>
              <w:jc w:val="right"/>
            </w:pPr>
            <w:r>
              <w:rPr>
                <w:sz w:val="16"/>
              </w:rPr>
              <w:t>$172,155</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$98,746</w:t>
            </w:r>
          </w:p>
        </w:tc>
        <w:tc>
          <w:tcPr>
            <w:tcW w:type="dxa" w:w="1126"/>
          </w:tcPr>
          <w:p>
            <w:pPr>
              <w:spacing w:after="0"/>
              <w:jc w:val="right"/>
            </w:pPr>
          </w:p>
        </w:tc>
        <w:tc>
          <w:tcPr>
            <w:tcW w:type="dxa" w:w="1310"/>
          </w:tcPr>
          <w:p>
            <w:pPr>
              <w:spacing w:after="0"/>
              <w:jc w:val="right"/>
            </w:pPr>
            <w:r>
              <w:rPr>
                <w:sz w:val="16"/>
              </w:rPr>
              <w:t>$34,653</w:t>
            </w:r>
          </w:p>
        </w:tc>
        <w:tc>
          <w:tcPr>
            <w:tcW w:type="dxa" w:w="1117"/>
          </w:tcPr>
          <w:p>
            <w:pPr>
              <w:spacing w:after="0"/>
              <w:jc w:val="right"/>
            </w:pPr>
            <w:r>
              <w:rPr>
                <w:sz w:val="16"/>
              </w:rPr>
              <w:t>$133,399</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$35,945</w:t>
            </w:r>
          </w:p>
        </w:tc>
        <w:tc>
          <w:tcPr>
            <w:tcW w:type="dxa" w:w="1126"/>
          </w:tcPr>
          <w:p>
            <w:pPr>
              <w:spacing w:after="0"/>
              <w:jc w:val="right"/>
            </w:pPr>
            <w:r>
              <w:rPr>
                <w:sz w:val="16"/>
              </w:rPr>
              <w:t>$133</w:t>
            </w:r>
          </w:p>
        </w:tc>
        <w:tc>
          <w:tcPr>
            <w:tcW w:type="dxa" w:w="1310"/>
          </w:tcPr>
          <w:p>
            <w:pPr>
              <w:spacing w:after="0"/>
              <w:jc w:val="right"/>
            </w:pPr>
            <w:r>
              <w:rPr>
                <w:sz w:val="16"/>
              </w:rPr>
              <w:t>$5,082</w:t>
            </w:r>
          </w:p>
        </w:tc>
        <w:tc>
          <w:tcPr>
            <w:tcW w:type="dxa" w:w="1117"/>
          </w:tcPr>
          <w:p>
            <w:pPr>
              <w:spacing w:after="0"/>
              <w:jc w:val="right"/>
            </w:pPr>
            <w:r>
              <w:rPr>
                <w:sz w:val="16"/>
              </w:rPr>
              <w:t>$41,160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$15,922</w:t>
            </w:r>
          </w:p>
        </w:tc>
        <w:tc>
          <w:tcPr>
            <w:tcW w:type="dxa" w:w="1126"/>
          </w:tcPr>
          <w:p>
            <w:pPr>
              <w:spacing w:after="0"/>
              <w:jc w:val="right"/>
            </w:pPr>
            <w:r>
              <w:rPr>
                <w:sz w:val="16"/>
              </w:rPr>
              <w:t>$22,624</w:t>
            </w:r>
          </w:p>
        </w:tc>
        <w:tc>
          <w:tcPr>
            <w:tcW w:type="dxa" w:w="1310"/>
          </w:tcPr>
          <w:p>
            <w:pPr>
              <w:spacing w:after="0"/>
              <w:jc w:val="right"/>
            </w:pPr>
            <w:r>
              <w:rPr>
                <w:sz w:val="16"/>
              </w:rPr>
              <w:t>$1,278</w:t>
            </w:r>
          </w:p>
        </w:tc>
        <w:tc>
          <w:tcPr>
            <w:tcW w:type="dxa" w:w="1117"/>
          </w:tcPr>
          <w:p>
            <w:pPr>
              <w:spacing w:after="0"/>
              <w:jc w:val="right"/>
            </w:pPr>
            <w:r>
              <w:rPr>
                <w:sz w:val="16"/>
              </w:rPr>
              <w:t>$39,825</w:t>
            </w:r>
          </w:p>
        </w:tc>
        <w:tc>
          <w:tcPr>
            <w:tcW w:type="dxa" w:w="1232"/>
          </w:tcPr>
          <w:p>
            <w:pPr>
              <w:spacing w:after="0"/>
              <w:jc w:val="right"/>
            </w:pPr>
            <w:r>
              <w:rPr>
                <w:sz w:val="16"/>
              </w:rPr>
              <w:t>21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$4,358</w:t>
            </w:r>
          </w:p>
        </w:tc>
        <w:tc>
          <w:tcPr>
            <w:tcW w:type="dxa" w:w="1126"/>
          </w:tcPr>
          <w:p>
            <w:pPr>
              <w:spacing w:after="0"/>
              <w:jc w:val="right"/>
            </w:pPr>
            <w:r>
              <w:rPr>
                <w:sz w:val="16"/>
              </w:rPr>
              <w:t>$22</w:t>
            </w:r>
          </w:p>
        </w:tc>
        <w:tc>
          <w:tcPr>
            <w:tcW w:type="dxa" w:w="1310"/>
          </w:tcPr>
          <w:p>
            <w:pPr>
              <w:spacing w:after="0"/>
              <w:jc w:val="right"/>
            </w:pPr>
            <w:r>
              <w:rPr>
                <w:sz w:val="16"/>
              </w:rPr>
              <w:t>$3,621</w:t>
            </w:r>
          </w:p>
        </w:tc>
        <w:tc>
          <w:tcPr>
            <w:tcW w:type="dxa" w:w="1117"/>
          </w:tcPr>
          <w:p>
            <w:pPr>
              <w:spacing w:after="0"/>
              <w:jc w:val="right"/>
            </w:pPr>
            <w:r>
              <w:rPr>
                <w:sz w:val="16"/>
              </w:rPr>
              <w:t>$8,002</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$82</w:t>
            </w:r>
          </w:p>
        </w:tc>
        <w:tc>
          <w:tcPr>
            <w:tcW w:type="dxa" w:w="1126"/>
          </w:tcPr>
          <w:p>
            <w:pPr>
              <w:spacing w:after="0"/>
              <w:jc w:val="right"/>
            </w:pPr>
          </w:p>
        </w:tc>
        <w:tc>
          <w:tcPr>
            <w:tcW w:type="dxa" w:w="1310"/>
          </w:tcPr>
          <w:p>
            <w:pPr>
              <w:spacing w:after="0"/>
              <w:jc w:val="right"/>
            </w:pPr>
            <w:r>
              <w:rPr>
                <w:sz w:val="16"/>
              </w:rPr>
              <w:t>$1,239</w:t>
            </w:r>
          </w:p>
        </w:tc>
        <w:tc>
          <w:tcPr>
            <w:tcW w:type="dxa" w:w="1117"/>
          </w:tcPr>
          <w:p>
            <w:pPr>
              <w:spacing w:after="0"/>
              <w:jc w:val="right"/>
            </w:pPr>
            <w:r>
              <w:rPr>
                <w:sz w:val="16"/>
              </w:rPr>
              <w:t>$1,321</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p>
        </w:tc>
        <w:tc>
          <w:tcPr>
            <w:tcW w:type="dxa" w:w="1310"/>
          </w:tcPr>
          <w:p>
            <w:pPr>
              <w:spacing w:after="0"/>
              <w:jc w:val="right"/>
            </w:pPr>
            <w:r>
              <w:rPr>
                <w:sz w:val="16"/>
              </w:rPr>
              <w:t>under $1</w:t>
            </w:r>
          </w:p>
        </w:tc>
        <w:tc>
          <w:tcPr>
            <w:tcW w:type="dxa" w:w="1117"/>
          </w:tcPr>
          <w:p>
            <w:pPr>
              <w:spacing w:after="0"/>
              <w:jc w:val="right"/>
            </w:pPr>
            <w:r>
              <w:rPr>
                <w:sz w:val="16"/>
              </w:rPr>
              <w:t>$4</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2"/>
        <w:gridCol w:w="1770"/>
        <w:gridCol w:w="1602"/>
        <w:gridCol w:w="1410"/>
        <w:gridCol w:w="1991"/>
        <w:gridCol w:w="1555"/>
        <w:gridCol w:w="1678"/>
        <w:gridCol w:w="2315"/>
      </w:tblGrid>
      <w:tr>
        <w:trPr>
          <w:cantSplit/>
          <w:tblHeader/>
        </w:trPr>
        <w:tc>
          <w:tcPr>
            <w:tcW w:type="dxa" w:w="1792"/>
            <w:shd w:val="clear" w:color="auto" w:fill="E8E8E8"/>
          </w:tcPr>
          <w:p>
            <w:pPr>
              <w:spacing w:after="0"/>
              <w:jc w:val="left"/>
            </w:pPr>
            <w:r>
              <w:rPr>
                <w:b/>
                <w:sz w:val="16"/>
              </w:rPr>
              <w:t>Hazard</w:t>
            </w:r>
          </w:p>
        </w:tc>
        <w:tc>
          <w:tcPr>
            <w:tcW w:type="dxa" w:w="1770"/>
            <w:shd w:val="clear" w:color="auto" w:fill="E8E8E8"/>
          </w:tcPr>
          <w:p>
            <w:pPr>
              <w:spacing w:after="0"/>
              <w:jc w:val="left"/>
            </w:pPr>
            <w:r>
              <w:rPr>
                <w:b/>
                <w:sz w:val="16"/>
              </w:rPr>
              <w:t>Scale</w:t>
            </w:r>
          </w:p>
        </w:tc>
        <w:tc>
          <w:tcPr>
            <w:tcW w:type="dxa" w:w="1602"/>
            <w:shd w:val="clear" w:color="auto" w:fill="E8E8E8"/>
          </w:tcPr>
          <w:p>
            <w:pPr>
              <w:spacing w:after="0"/>
              <w:jc w:val="right"/>
            </w:pPr>
            <w:r>
              <w:rPr>
                <w:b/>
                <w:sz w:val="16"/>
              </w:rPr>
              <w:t>Records</w:t>
            </w:r>
          </w:p>
          <w:p>
            <w:pPr>
              <w:spacing w:after="0"/>
              <w:jc w:val="right"/>
            </w:pPr>
            <w:r>
              <w:rPr>
                <w:i/>
                <w:color w:val="555555"/>
                <w:sz w:val="14"/>
              </w:rPr>
              <w:t>count, years</w:t>
            </w:r>
          </w:p>
        </w:tc>
        <w:tc>
          <w:tcPr>
            <w:tcW w:type="dxa" w:w="1410"/>
            <w:shd w:val="clear" w:color="auto" w:fill="E8E8E8"/>
          </w:tcPr>
          <w:p>
            <w:pPr>
              <w:spacing w:after="0"/>
              <w:jc w:val="left"/>
            </w:pPr>
            <w:r>
              <w:rPr>
                <w:b/>
                <w:sz w:val="16"/>
              </w:rPr>
              <w:t>Observed range</w:t>
            </w:r>
          </w:p>
        </w:tc>
        <w:tc>
          <w:tcPr>
            <w:tcW w:type="dxa" w:w="1991"/>
            <w:shd w:val="clear" w:color="auto" w:fill="E8E8E8"/>
          </w:tcPr>
          <w:p>
            <w:pPr>
              <w:spacing w:after="0"/>
              <w:jc w:val="left"/>
            </w:pPr>
            <w:r>
              <w:rPr>
                <w:b/>
                <w:sz w:val="16"/>
              </w:rPr>
              <w:t>Worst recorded event</w:t>
            </w:r>
          </w:p>
        </w:tc>
        <w:tc>
          <w:tcPr>
            <w:tcW w:type="dxa" w:w="1555"/>
            <w:shd w:val="clear" w:color="auto" w:fill="E8E8E8"/>
          </w:tcPr>
          <w:p>
            <w:pPr>
              <w:spacing w:after="0"/>
              <w:jc w:val="left"/>
            </w:pPr>
            <w:r>
              <w:rPr>
                <w:b/>
                <w:sz w:val="16"/>
              </w:rPr>
              <w:t>Most damaging (when different)</w:t>
            </w:r>
          </w:p>
        </w:tc>
        <w:tc>
          <w:tcPr>
            <w:tcW w:type="dxa" w:w="1678"/>
            <w:shd w:val="clear" w:color="auto" w:fill="E8E8E8"/>
          </w:tcPr>
          <w:p>
            <w:pPr>
              <w:spacing w:after="0"/>
              <w:jc w:val="left"/>
            </w:pPr>
            <w:r>
              <w:rPr>
                <w:b/>
                <w:sz w:val="16"/>
              </w:rPr>
              <w:t>How it applies to members</w:t>
            </w:r>
          </w:p>
        </w:tc>
        <w:tc>
          <w:tcPr>
            <w:tcW w:type="dxa" w:w="2315"/>
            <w:shd w:val="clear" w:color="auto" w:fill="E8E8E8"/>
          </w:tcPr>
          <w:p>
            <w:pPr>
              <w:spacing w:after="0"/>
              <w:jc w:val="left"/>
            </w:pPr>
            <w:r>
              <w:rPr>
                <w:b/>
                <w:sz w:val="16"/>
              </w:rPr>
              <w:t>Note</w:t>
            </w:r>
          </w:p>
        </w:tc>
      </w:tr>
      <w:tr>
        <w:trPr>
          <w:cantSplit/>
        </w:trPr>
        <w:tc>
          <w:tcPr>
            <w:tcW w:type="dxa" w:w="1792"/>
          </w:tcPr>
          <w:p>
            <w:pPr>
              <w:spacing w:after="0"/>
              <w:jc w:val="left"/>
            </w:pPr>
            <w:r>
              <w:rPr>
                <w:sz w:val="16"/>
              </w:rPr>
              <w:t>Avalanche</w:t>
            </w:r>
          </w:p>
        </w:tc>
        <w:tc>
          <w:tcPr>
            <w:tcW w:type="dxa" w:w="1770"/>
          </w:tcPr>
          <w:p>
            <w:pPr>
              <w:spacing w:after="0"/>
              <w:jc w:val="left"/>
            </w:pPr>
            <w:r>
              <w:rPr>
                <w:sz w:val="16"/>
              </w:rPr>
              <w:t>none (count and damage)</w:t>
            </w:r>
          </w:p>
        </w:tc>
        <w:tc>
          <w:tcPr>
            <w:tcW w:type="dxa" w:w="1602"/>
          </w:tcPr>
          <w:p>
            <w:pPr>
              <w:spacing w:after="0"/>
              <w:jc w:val="right"/>
            </w:pPr>
            <w:r>
              <w:rPr>
                <w:sz w:val="16"/>
              </w:rPr>
              <w:t>0</w:t>
            </w:r>
          </w:p>
        </w:tc>
        <w:tc>
          <w:tcPr>
            <w:tcW w:type="dxa" w:w="1410"/>
          </w:tcPr>
          <w:p>
            <w:pPr>
              <w:spacing w:after="0"/>
              <w:jc w:val="left"/>
            </w:pPr>
          </w:p>
        </w:tc>
        <w:tc>
          <w:tcPr>
            <w:tcW w:type="dxa" w:w="1991"/>
          </w:tcPr>
          <w:p>
            <w:pPr>
              <w:spacing w:after="0"/>
              <w:jc w:val="left"/>
            </w:pPr>
          </w:p>
        </w:tc>
        <w:tc>
          <w:tcPr>
            <w:tcW w:type="dxa" w:w="1555"/>
          </w:tcPr>
          <w:p>
            <w:pPr>
              <w:spacing w:after="0"/>
              <w:jc w:val="left"/>
            </w:pPr>
          </w:p>
        </w:tc>
        <w:tc>
          <w:tcPr>
            <w:tcW w:type="dxa" w:w="1678"/>
          </w:tcPr>
          <w:p>
            <w:pPr>
              <w:spacing w:after="0"/>
              <w:jc w:val="left"/>
            </w:pPr>
          </w:p>
        </w:tc>
        <w:tc>
          <w:tcPr>
            <w:tcW w:type="dxa" w:w="2315"/>
          </w:tcPr>
          <w:p>
            <w:pPr>
              <w:spacing w:after="0"/>
              <w:jc w:val="left"/>
            </w:pPr>
            <w:r>
              <w:rPr>
                <w:sz w:val="16"/>
              </w:rPr>
              <w:t>Physical measure: in event narratives only; local data required.</w:t>
            </w:r>
          </w:p>
        </w:tc>
      </w:tr>
      <w:tr>
        <w:trPr>
          <w:cantSplit/>
        </w:trPr>
        <w:tc>
          <w:tcPr>
            <w:tcW w:type="dxa" w:w="1792"/>
          </w:tcPr>
          <w:p>
            <w:pPr>
              <w:spacing w:after="0"/>
              <w:jc w:val="left"/>
            </w:pPr>
            <w:r>
              <w:rPr>
                <w:sz w:val="16"/>
              </w:rPr>
              <w:t>Coastal Flood, Storm Surge/Tide</w:t>
            </w:r>
          </w:p>
        </w:tc>
        <w:tc>
          <w:tcPr>
            <w:tcW w:type="dxa" w:w="1770"/>
          </w:tcPr>
          <w:p>
            <w:pPr>
              <w:spacing w:after="0"/>
              <w:jc w:val="left"/>
            </w:pPr>
            <w:r>
              <w:rPr>
                <w:sz w:val="16"/>
              </w:rPr>
              <w:t>none in data (FIRM for depth)</w:t>
            </w:r>
          </w:p>
        </w:tc>
        <w:tc>
          <w:tcPr>
            <w:tcW w:type="dxa" w:w="1602"/>
          </w:tcPr>
          <w:p>
            <w:pPr>
              <w:spacing w:after="0"/>
              <w:jc w:val="right"/>
            </w:pPr>
            <w:r>
              <w:rPr>
                <w:sz w:val="16"/>
              </w:rPr>
              <w:t>0</w:t>
            </w:r>
          </w:p>
        </w:tc>
        <w:tc>
          <w:tcPr>
            <w:tcW w:type="dxa" w:w="1410"/>
          </w:tcPr>
          <w:p>
            <w:pPr>
              <w:spacing w:after="0"/>
              <w:jc w:val="left"/>
            </w:pPr>
          </w:p>
        </w:tc>
        <w:tc>
          <w:tcPr>
            <w:tcW w:type="dxa" w:w="1991"/>
          </w:tcPr>
          <w:p>
            <w:pPr>
              <w:spacing w:after="0"/>
              <w:jc w:val="left"/>
            </w:pPr>
          </w:p>
        </w:tc>
        <w:tc>
          <w:tcPr>
            <w:tcW w:type="dxa" w:w="1555"/>
          </w:tcPr>
          <w:p>
            <w:pPr>
              <w:spacing w:after="0"/>
              <w:jc w:val="left"/>
            </w:pPr>
          </w:p>
        </w:tc>
        <w:tc>
          <w:tcPr>
            <w:tcW w:type="dxa" w:w="1678"/>
          </w:tcPr>
          <w:p>
            <w:pPr>
              <w:spacing w:after="0"/>
              <w:jc w:val="left"/>
            </w:pPr>
          </w:p>
        </w:tc>
        <w:tc>
          <w:tcPr>
            <w:tcW w:type="dxa" w:w="2315"/>
          </w:tcPr>
          <w:p>
            <w:pPr>
              <w:spacing w:after="0"/>
              <w:jc w:val="left"/>
            </w:pPr>
            <w:r>
              <w:rPr>
                <w:sz w:val="16"/>
              </w:rPr>
              <w:t>Flood depth: see the FEMA Flood Insurance Rate Map.</w:t>
            </w:r>
          </w:p>
        </w:tc>
      </w:tr>
      <w:tr>
        <w:trPr>
          <w:cantSplit/>
        </w:trPr>
        <w:tc>
          <w:tcPr>
            <w:tcW w:type="dxa" w:w="1792"/>
          </w:tcPr>
          <w:p>
            <w:pPr>
              <w:spacing w:after="0"/>
              <w:jc w:val="left"/>
            </w:pPr>
            <w:r>
              <w:rPr>
                <w:sz w:val="16"/>
              </w:rPr>
              <w:t>Cold/Wind Chill, Extreme Cold/Wind Chill</w:t>
            </w:r>
          </w:p>
        </w:tc>
        <w:tc>
          <w:tcPr>
            <w:tcW w:type="dxa" w:w="1770"/>
          </w:tcPr>
          <w:p>
            <w:pPr>
              <w:spacing w:after="0"/>
              <w:jc w:val="left"/>
            </w:pPr>
            <w:r>
              <w:rPr>
                <w:sz w:val="16"/>
              </w:rPr>
              <w:t>wind chill</w:t>
            </w:r>
          </w:p>
        </w:tc>
        <w:tc>
          <w:tcPr>
            <w:tcW w:type="dxa" w:w="1602"/>
          </w:tcPr>
          <w:p>
            <w:pPr>
              <w:spacing w:after="0"/>
              <w:jc w:val="right"/>
            </w:pPr>
            <w:r>
              <w:rPr>
                <w:sz w:val="16"/>
              </w:rPr>
              <w:t>1, 2026 to 2026 (1 zone-level)</w:t>
            </w:r>
          </w:p>
        </w:tc>
        <w:tc>
          <w:tcPr>
            <w:tcW w:type="dxa" w:w="1410"/>
          </w:tcPr>
          <w:p>
            <w:pPr>
              <w:spacing w:after="0"/>
              <w:jc w:val="left"/>
            </w:pPr>
            <w:r>
              <w:rPr>
                <w:sz w:val="16"/>
              </w:rPr>
              <w:t>1 day; 1 with a recorded value</w:t>
            </w:r>
          </w:p>
        </w:tc>
        <w:tc>
          <w:tcPr>
            <w:tcW w:type="dxa" w:w="1991"/>
          </w:tcPr>
          <w:p>
            <w:pPr>
              <w:spacing w:after="0"/>
              <w:jc w:val="left"/>
            </w:pPr>
            <w:r>
              <w:rPr>
                <w:sz w:val="16"/>
              </w:rPr>
              <w:t>1 consecutive day, 2026-02-01, zone-level</w:t>
            </w:r>
          </w:p>
        </w:tc>
        <w:tc>
          <w:tcPr>
            <w:tcW w:type="dxa" w:w="1555"/>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Wind chill: in event narratives only; local data required.</w:t>
            </w:r>
          </w:p>
        </w:tc>
      </w:tr>
      <w:tr>
        <w:trPr>
          <w:cantSplit/>
        </w:trPr>
        <w:tc>
          <w:tcPr>
            <w:tcW w:type="dxa" w:w="1792"/>
          </w:tcPr>
          <w:p>
            <w:pPr>
              <w:spacing w:after="0"/>
              <w:jc w:val="left"/>
            </w:pPr>
            <w:r>
              <w:rPr>
                <w:sz w:val="16"/>
              </w:rPr>
              <w:t>Frost/Freeze (outside NRI Cold Wave definition)</w:t>
            </w:r>
          </w:p>
        </w:tc>
        <w:tc>
          <w:tcPr>
            <w:tcW w:type="dxa" w:w="1770"/>
          </w:tcPr>
          <w:p>
            <w:pPr>
              <w:spacing w:after="0"/>
              <w:jc w:val="left"/>
            </w:pPr>
            <w:r>
              <w:rPr>
                <w:sz w:val="16"/>
              </w:rPr>
              <w:t>crop damage</w:t>
            </w:r>
          </w:p>
        </w:tc>
        <w:tc>
          <w:tcPr>
            <w:tcW w:type="dxa" w:w="1602"/>
          </w:tcPr>
          <w:p>
            <w:pPr>
              <w:spacing w:after="0"/>
              <w:jc w:val="right"/>
            </w:pPr>
            <w:r>
              <w:rPr>
                <w:sz w:val="16"/>
              </w:rPr>
              <w:t>1, 2017 to 2017 (1 zone-level)</w:t>
            </w:r>
          </w:p>
        </w:tc>
        <w:tc>
          <w:tcPr>
            <w:tcW w:type="dxa" w:w="1410"/>
          </w:tcPr>
          <w:p>
            <w:pPr>
              <w:spacing w:after="0"/>
              <w:jc w:val="left"/>
            </w:pPr>
          </w:p>
        </w:tc>
        <w:tc>
          <w:tcPr>
            <w:tcW w:type="dxa" w:w="1991"/>
          </w:tcPr>
          <w:p>
            <w:pPr>
              <w:spacing w:after="0"/>
              <w:jc w:val="left"/>
            </w:pPr>
            <w:r>
              <w:rPr>
                <w:sz w:val="16"/>
              </w:rPr>
              <w:t>Frost/Freeze, 2017-03-16, $7,850,000 crop damage, reported for the zone (2017 dollars); NWS zone GAZ148 (BERRIEN), zone-level: may include parts of neighboring counties</w:t>
            </w:r>
          </w:p>
        </w:tc>
        <w:tc>
          <w:tcPr>
            <w:tcW w:type="dxa" w:w="1555"/>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Temperature: in event narratives only; local data required.</w:t>
            </w:r>
          </w:p>
        </w:tc>
      </w:tr>
      <w:tr>
        <w:trPr>
          <w:cantSplit/>
        </w:trPr>
        <w:tc>
          <w:tcPr>
            <w:tcW w:type="dxa" w:w="1792"/>
          </w:tcPr>
          <w:p>
            <w:pPr>
              <w:spacing w:after="0"/>
              <w:jc w:val="left"/>
            </w:pPr>
            <w:r>
              <w:rPr>
                <w:sz w:val="16"/>
              </w:rPr>
              <w:t>Drought</w:t>
            </w:r>
          </w:p>
        </w:tc>
        <w:tc>
          <w:tcPr>
            <w:tcW w:type="dxa" w:w="1770"/>
          </w:tcPr>
          <w:p>
            <w:pPr>
              <w:spacing w:after="0"/>
              <w:jc w:val="left"/>
            </w:pPr>
            <w:r>
              <w:rPr>
                <w:sz w:val="16"/>
              </w:rPr>
              <w:t>US Drought Monitor D-scale</w:t>
            </w:r>
          </w:p>
        </w:tc>
        <w:tc>
          <w:tcPr>
            <w:tcW w:type="dxa" w:w="1602"/>
          </w:tcPr>
          <w:p>
            <w:pPr>
              <w:spacing w:after="0"/>
              <w:jc w:val="right"/>
            </w:pPr>
            <w:r>
              <w:rPr>
                <w:sz w:val="16"/>
              </w:rPr>
              <w:t>38, 1997 to 2026 (38 zone-level)</w:t>
            </w:r>
          </w:p>
        </w:tc>
        <w:tc>
          <w:tcPr>
            <w:tcW w:type="dxa" w:w="1410"/>
          </w:tcPr>
          <w:p>
            <w:pPr>
              <w:spacing w:after="0"/>
              <w:jc w:val="left"/>
            </w:pPr>
            <w:r>
              <w:rPr>
                <w:sz w:val="16"/>
              </w:rPr>
              <w:t>13 days to 604 days (median 38 days); 8 with a recorded value</w:t>
            </w:r>
          </w:p>
        </w:tc>
        <w:tc>
          <w:tcPr>
            <w:tcW w:type="dxa" w:w="1991"/>
          </w:tcPr>
          <w:p>
            <w:pPr>
              <w:spacing w:after="0"/>
              <w:jc w:val="left"/>
            </w:pPr>
            <w:r>
              <w:rPr>
                <w:sz w:val="16"/>
              </w:rPr>
              <w:t>604 days (about 19.8 months), 2010-11-01 to 2012-06-26, a run of 20 consecutive Storm Events drought records, zone-level</w:t>
            </w:r>
          </w:p>
        </w:tc>
        <w:tc>
          <w:tcPr>
            <w:tcW w:type="dxa" w:w="1555"/>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2"/>
          </w:tcPr>
          <w:p>
            <w:pPr>
              <w:spacing w:after="0"/>
              <w:jc w:val="left"/>
            </w:pPr>
            <w:r>
              <w:rPr>
                <w:sz w:val="16"/>
              </w:rPr>
              <w:t>Earthquake</w:t>
            </w:r>
          </w:p>
        </w:tc>
        <w:tc>
          <w:tcPr>
            <w:tcW w:type="dxa" w:w="1770"/>
          </w:tcPr>
          <w:p>
            <w:pPr>
              <w:spacing w:after="0"/>
              <w:jc w:val="left"/>
            </w:pPr>
            <w:r>
              <w:rPr>
                <w:sz w:val="16"/>
              </w:rPr>
              <w:t>Modified Mercalli (local data)</w:t>
            </w:r>
          </w:p>
        </w:tc>
        <w:tc>
          <w:tcPr>
            <w:tcW w:type="dxa" w:w="1602"/>
          </w:tcPr>
          <w:p>
            <w:pPr>
              <w:spacing w:after="0"/>
              <w:jc w:val="right"/>
            </w:pPr>
            <w:r>
              <w:rPr>
                <w:sz w:val="16"/>
              </w:rPr>
              <w:t>0</w:t>
            </w:r>
          </w:p>
        </w:tc>
        <w:tc>
          <w:tcPr>
            <w:tcW w:type="dxa" w:w="1410"/>
          </w:tcPr>
          <w:p>
            <w:pPr>
              <w:spacing w:after="0"/>
              <w:jc w:val="left"/>
            </w:pPr>
          </w:p>
        </w:tc>
        <w:tc>
          <w:tcPr>
            <w:tcW w:type="dxa" w:w="1991"/>
          </w:tcPr>
          <w:p>
            <w:pPr>
              <w:spacing w:after="0"/>
              <w:jc w:val="left"/>
            </w:pPr>
          </w:p>
        </w:tc>
        <w:tc>
          <w:tcPr>
            <w:tcW w:type="dxa" w:w="1555"/>
          </w:tcPr>
          <w:p>
            <w:pPr>
              <w:spacing w:after="0"/>
              <w:jc w:val="left"/>
            </w:pPr>
          </w:p>
        </w:tc>
        <w:tc>
          <w:tcPr>
            <w:tcW w:type="dxa" w:w="1678"/>
          </w:tcPr>
          <w:p>
            <w:pPr>
              <w:spacing w:after="0"/>
              <w:jc w:val="left"/>
            </w:pPr>
          </w:p>
        </w:tc>
        <w:tc>
          <w:tcPr>
            <w:tcW w:type="dxa" w:w="2315"/>
          </w:tcPr>
          <w:p>
            <w:pPr>
              <w:spacing w:after="0"/>
              <w:jc w:val="left"/>
            </w:pPr>
            <w:r>
              <w:rPr>
                <w:sz w:val="16"/>
              </w:rPr>
              <w:t>No Storm Events record; local data required (e.g., USGS).</w:t>
            </w:r>
          </w:p>
        </w:tc>
      </w:tr>
      <w:tr>
        <w:trPr>
          <w:cantSplit/>
        </w:trPr>
        <w:tc>
          <w:tcPr>
            <w:tcW w:type="dxa" w:w="1792"/>
          </w:tcPr>
          <w:p>
            <w:pPr>
              <w:spacing w:after="0"/>
              <w:jc w:val="left"/>
            </w:pPr>
            <w:r>
              <w:rPr>
                <w:sz w:val="16"/>
              </w:rPr>
              <w:t>Hail</w:t>
            </w:r>
          </w:p>
        </w:tc>
        <w:tc>
          <w:tcPr>
            <w:tcW w:type="dxa" w:w="1770"/>
          </w:tcPr>
          <w:p>
            <w:pPr>
              <w:spacing w:after="0"/>
              <w:jc w:val="left"/>
            </w:pPr>
            <w:r>
              <w:rPr>
                <w:sz w:val="16"/>
              </w:rPr>
              <w:t>hail size (inches)</w:t>
            </w:r>
          </w:p>
        </w:tc>
        <w:tc>
          <w:tcPr>
            <w:tcW w:type="dxa" w:w="1602"/>
          </w:tcPr>
          <w:p>
            <w:pPr>
              <w:spacing w:after="0"/>
              <w:jc w:val="right"/>
            </w:pPr>
            <w:r>
              <w:rPr>
                <w:sz w:val="16"/>
              </w:rPr>
              <w:t>27, 1975 to 2026</w:t>
            </w:r>
          </w:p>
        </w:tc>
        <w:tc>
          <w:tcPr>
            <w:tcW w:type="dxa" w:w="1410"/>
          </w:tcPr>
          <w:p>
            <w:pPr>
              <w:spacing w:after="0"/>
              <w:jc w:val="left"/>
            </w:pPr>
            <w:r>
              <w:rPr>
                <w:sz w:val="16"/>
              </w:rPr>
              <w:t>0.75 in to 2 in (median 1 in); 27 with a recorded value</w:t>
            </w:r>
          </w:p>
        </w:tc>
        <w:tc>
          <w:tcPr>
            <w:tcW w:type="dxa" w:w="1991"/>
          </w:tcPr>
          <w:p>
            <w:pPr>
              <w:spacing w:after="0"/>
              <w:jc w:val="left"/>
            </w:pPr>
            <w:r>
              <w:rPr>
                <w:sz w:val="16"/>
              </w:rPr>
              <w:t>2 in hail, 1992-03-30</w:t>
            </w:r>
          </w:p>
        </w:tc>
        <w:tc>
          <w:tcPr>
            <w:tcW w:type="dxa" w:w="1555"/>
          </w:tcPr>
          <w:p>
            <w:pPr>
              <w:spacing w:after="0"/>
              <w:jc w:val="left"/>
            </w:pPr>
            <w:r>
              <w:rPr>
                <w:sz w:val="16"/>
              </w:rPr>
              <w:t>Hail, 1997-06-01, $20,000 property; crops not reported (1997 dollars)</w:t>
            </w:r>
          </w:p>
        </w:tc>
        <w:tc>
          <w:tcPr>
            <w:tcW w:type="dxa" w:w="1678"/>
          </w:tcPr>
          <w:p>
            <w:pPr>
              <w:spacing w:after="0"/>
              <w:jc w:val="left"/>
            </w:pPr>
            <w:r>
              <w:rPr>
                <w:sz w:val="16"/>
              </w:rPr>
              <w:t>Event records naming member places: Alapaha town (7 records), Nashville city (7 records), Enigma town (3 records), Ray City city (1 record).</w:t>
            </w:r>
          </w:p>
        </w:tc>
        <w:tc>
          <w:tcPr>
            <w:tcW w:type="dxa" w:w="2315"/>
          </w:tcPr>
          <w:p>
            <w:pPr>
              <w:spacing w:after="0"/>
              <w:jc w:val="left"/>
            </w:pPr>
          </w:p>
        </w:tc>
      </w:tr>
      <w:tr>
        <w:trPr>
          <w:cantSplit/>
        </w:trPr>
        <w:tc>
          <w:tcPr>
            <w:tcW w:type="dxa" w:w="1792"/>
          </w:tcPr>
          <w:p>
            <w:pPr>
              <w:spacing w:after="0"/>
              <w:jc w:val="left"/>
            </w:pPr>
            <w:r>
              <w:rPr>
                <w:sz w:val="16"/>
              </w:rPr>
              <w:t>Excessive Heat, Heat</w:t>
            </w:r>
          </w:p>
        </w:tc>
        <w:tc>
          <w:tcPr>
            <w:tcW w:type="dxa" w:w="1770"/>
          </w:tcPr>
          <w:p>
            <w:pPr>
              <w:spacing w:after="0"/>
              <w:jc w:val="left"/>
            </w:pPr>
            <w:r>
              <w:rPr>
                <w:sz w:val="16"/>
              </w:rPr>
              <w:t>heat index (narratives)</w:t>
            </w:r>
          </w:p>
        </w:tc>
        <w:tc>
          <w:tcPr>
            <w:tcW w:type="dxa" w:w="1602"/>
          </w:tcPr>
          <w:p>
            <w:pPr>
              <w:spacing w:after="0"/>
              <w:jc w:val="right"/>
            </w:pPr>
            <w:r>
              <w:rPr>
                <w:sz w:val="16"/>
              </w:rPr>
              <w:t>4, 2023 to 2023 (4 zone-level)</w:t>
            </w:r>
          </w:p>
        </w:tc>
        <w:tc>
          <w:tcPr>
            <w:tcW w:type="dxa" w:w="1410"/>
          </w:tcPr>
          <w:p>
            <w:pPr>
              <w:spacing w:after="0"/>
              <w:jc w:val="left"/>
            </w:pPr>
            <w:r>
              <w:rPr>
                <w:sz w:val="16"/>
              </w:rPr>
              <w:t>1 day to 3 days (median 2 days); 2 with a recorded value</w:t>
            </w:r>
          </w:p>
        </w:tc>
        <w:tc>
          <w:tcPr>
            <w:tcW w:type="dxa" w:w="1991"/>
          </w:tcPr>
          <w:p>
            <w:pPr>
              <w:spacing w:after="0"/>
              <w:jc w:val="left"/>
            </w:pPr>
            <w:r>
              <w:rPr>
                <w:sz w:val="16"/>
              </w:rPr>
              <w:t>3 consecutive days, 2023-08-12 to 2023-08-14, zone-level</w:t>
            </w:r>
          </w:p>
        </w:tc>
        <w:tc>
          <w:tcPr>
            <w:tcW w:type="dxa" w:w="1555"/>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Heat index: in event narratives only; local data required.</w:t>
            </w:r>
          </w:p>
        </w:tc>
      </w:tr>
      <w:tr>
        <w:trPr>
          <w:cantSplit/>
        </w:trPr>
        <w:tc>
          <w:tcPr>
            <w:tcW w:type="dxa" w:w="1792"/>
          </w:tcPr>
          <w:p>
            <w:pPr>
              <w:spacing w:after="0"/>
              <w:jc w:val="left"/>
            </w:pPr>
            <w:r>
              <w:rPr>
                <w:sz w:val="16"/>
              </w:rPr>
              <w:t>Hurricane, Tropical Storm, Tropical Depression</w:t>
            </w:r>
          </w:p>
        </w:tc>
        <w:tc>
          <w:tcPr>
            <w:tcW w:type="dxa" w:w="1770"/>
          </w:tcPr>
          <w:p>
            <w:pPr>
              <w:spacing w:after="0"/>
              <w:jc w:val="left"/>
            </w:pPr>
            <w:r>
              <w:rPr>
                <w:sz w:val="16"/>
              </w:rPr>
              <w:t>Saffir-Simpson</w:t>
            </w:r>
          </w:p>
        </w:tc>
        <w:tc>
          <w:tcPr>
            <w:tcW w:type="dxa" w:w="1602"/>
          </w:tcPr>
          <w:p>
            <w:pPr>
              <w:spacing w:after="0"/>
              <w:jc w:val="right"/>
            </w:pPr>
            <w:r>
              <w:rPr>
                <w:sz w:val="16"/>
              </w:rPr>
              <w:t>13, 1998 to 2024 (13 zone-level)</w:t>
            </w:r>
          </w:p>
        </w:tc>
        <w:tc>
          <w:tcPr>
            <w:tcW w:type="dxa" w:w="1410"/>
          </w:tcPr>
          <w:p>
            <w:pPr>
              <w:spacing w:after="0"/>
              <w:jc w:val="left"/>
            </w:pPr>
          </w:p>
        </w:tc>
        <w:tc>
          <w:tcPr>
            <w:tcW w:type="dxa" w:w="1991"/>
          </w:tcPr>
          <w:p>
            <w:pPr>
              <w:spacing w:after="0"/>
              <w:jc w:val="left"/>
            </w:pPr>
            <w:r>
              <w:rPr>
                <w:sz w:val="16"/>
              </w:rPr>
              <w:t>Strongest recorded (records with damage, a wind speed or direct casualties first, then storm type, category and wind): Hurricane (Typhoon) record, 2024-09-26 to 2024-09-27, category 2, $100,000,000 property; $100,000,000 crops, reported for the zone (2024 dollars); NWS zone GAZ148 (BERRIEN), zone-level: may include parts of neighboring counties</w:t>
            </w:r>
          </w:p>
        </w:tc>
        <w:tc>
          <w:tcPr>
            <w:tcW w:type="dxa" w:w="1555"/>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2"/>
          </w:tcPr>
          <w:p>
            <w:pPr>
              <w:spacing w:after="0"/>
              <w:jc w:val="left"/>
            </w:pPr>
            <w:r>
              <w:rPr>
                <w:sz w:val="16"/>
              </w:rPr>
              <w:t>Ice Storm</w:t>
            </w:r>
          </w:p>
        </w:tc>
        <w:tc>
          <w:tcPr>
            <w:tcW w:type="dxa" w:w="1770"/>
          </w:tcPr>
          <w:p>
            <w:pPr>
              <w:spacing w:after="0"/>
              <w:jc w:val="left"/>
            </w:pPr>
            <w:r>
              <w:rPr>
                <w:sz w:val="16"/>
              </w:rPr>
              <w:t>Sperry-Piltz (local data)</w:t>
            </w:r>
          </w:p>
        </w:tc>
        <w:tc>
          <w:tcPr>
            <w:tcW w:type="dxa" w:w="1602"/>
          </w:tcPr>
          <w:p>
            <w:pPr>
              <w:spacing w:after="0"/>
              <w:jc w:val="right"/>
            </w:pPr>
            <w:r>
              <w:rPr>
                <w:sz w:val="16"/>
              </w:rPr>
              <w:t>0</w:t>
            </w:r>
          </w:p>
        </w:tc>
        <w:tc>
          <w:tcPr>
            <w:tcW w:type="dxa" w:w="1410"/>
          </w:tcPr>
          <w:p>
            <w:pPr>
              <w:spacing w:after="0"/>
              <w:jc w:val="left"/>
            </w:pPr>
          </w:p>
        </w:tc>
        <w:tc>
          <w:tcPr>
            <w:tcW w:type="dxa" w:w="1991"/>
          </w:tcPr>
          <w:p>
            <w:pPr>
              <w:spacing w:after="0"/>
              <w:jc w:val="left"/>
            </w:pPr>
          </w:p>
        </w:tc>
        <w:tc>
          <w:tcPr>
            <w:tcW w:type="dxa" w:w="1555"/>
          </w:tcPr>
          <w:p>
            <w:pPr>
              <w:spacing w:after="0"/>
              <w:jc w:val="left"/>
            </w:pPr>
          </w:p>
        </w:tc>
        <w:tc>
          <w:tcPr>
            <w:tcW w:type="dxa" w:w="1678"/>
          </w:tcPr>
          <w:p>
            <w:pPr>
              <w:spacing w:after="0"/>
              <w:jc w:val="left"/>
            </w:pPr>
          </w:p>
        </w:tc>
        <w:tc>
          <w:tcPr>
            <w:tcW w:type="dxa" w:w="2315"/>
          </w:tcPr>
          <w:p>
            <w:pPr>
              <w:spacing w:after="0"/>
              <w:jc w:val="left"/>
            </w:pPr>
            <w:r>
              <w:rPr>
                <w:sz w:val="16"/>
              </w:rPr>
              <w:t>Ice thickness: in event narratives only; local data required.</w:t>
            </w:r>
          </w:p>
        </w:tc>
      </w:tr>
      <w:tr>
        <w:trPr>
          <w:cantSplit/>
        </w:trPr>
        <w:tc>
          <w:tcPr>
            <w:tcW w:type="dxa" w:w="1792"/>
          </w:tcPr>
          <w:p>
            <w:pPr>
              <w:spacing w:after="0"/>
              <w:jc w:val="left"/>
            </w:pPr>
            <w:r>
              <w:rPr>
                <w:sz w:val="16"/>
              </w:rPr>
              <w:t>Flash Flood, Flood, Lakeshore Flood</w:t>
            </w:r>
          </w:p>
        </w:tc>
        <w:tc>
          <w:tcPr>
            <w:tcW w:type="dxa" w:w="1770"/>
          </w:tcPr>
          <w:p>
            <w:pPr>
              <w:spacing w:after="0"/>
              <w:jc w:val="left"/>
            </w:pPr>
            <w:r>
              <w:rPr>
                <w:sz w:val="16"/>
              </w:rPr>
              <w:t>damage and flood days (FIRM for depth)</w:t>
            </w:r>
          </w:p>
        </w:tc>
        <w:tc>
          <w:tcPr>
            <w:tcW w:type="dxa" w:w="1602"/>
          </w:tcPr>
          <w:p>
            <w:pPr>
              <w:spacing w:after="0"/>
              <w:jc w:val="right"/>
            </w:pPr>
            <w:r>
              <w:rPr>
                <w:sz w:val="16"/>
              </w:rPr>
              <w:t>25, 2000 to 2024</w:t>
            </w:r>
          </w:p>
        </w:tc>
        <w:tc>
          <w:tcPr>
            <w:tcW w:type="dxa" w:w="1410"/>
          </w:tcPr>
          <w:p>
            <w:pPr>
              <w:spacing w:after="0"/>
              <w:jc w:val="left"/>
            </w:pPr>
          </w:p>
        </w:tc>
        <w:tc>
          <w:tcPr>
            <w:tcW w:type="dxa" w:w="1991"/>
          </w:tcPr>
          <w:p>
            <w:pPr>
              <w:spacing w:after="0"/>
              <w:jc w:val="left"/>
            </w:pPr>
            <w:r>
              <w:rPr>
                <w:sz w:val="16"/>
              </w:rPr>
              <w:t>Flash Flood, 2000-09-06, $75,000 property; crops not reported (2000 dollars)</w:t>
            </w:r>
          </w:p>
        </w:tc>
        <w:tc>
          <w:tcPr>
            <w:tcW w:type="dxa" w:w="1555"/>
          </w:tcPr>
          <w:p>
            <w:pPr>
              <w:spacing w:after="0"/>
              <w:jc w:val="left"/>
            </w:pPr>
          </w:p>
        </w:tc>
        <w:tc>
          <w:tcPr>
            <w:tcW w:type="dxa" w:w="1678"/>
          </w:tcPr>
          <w:p>
            <w:pPr>
              <w:spacing w:after="0"/>
              <w:jc w:val="left"/>
            </w:pPr>
            <w:r>
              <w:rPr>
                <w:sz w:val="16"/>
              </w:rPr>
              <w:t>Event records naming member places: Nashville city (9 records), Alapaha town (2 records), Enigma town (2 records).</w:t>
            </w:r>
          </w:p>
        </w:tc>
        <w:tc>
          <w:tcPr>
            <w:tcW w:type="dxa" w:w="23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2"/>
          </w:tcPr>
          <w:p>
            <w:pPr>
              <w:spacing w:after="0"/>
              <w:jc w:val="left"/>
            </w:pPr>
            <w:r>
              <w:rPr>
                <w:sz w:val="16"/>
              </w:rPr>
              <w:t>Debris Flow</w:t>
            </w:r>
          </w:p>
        </w:tc>
        <w:tc>
          <w:tcPr>
            <w:tcW w:type="dxa" w:w="1770"/>
          </w:tcPr>
          <w:p>
            <w:pPr>
              <w:spacing w:after="0"/>
              <w:jc w:val="left"/>
            </w:pPr>
            <w:r>
              <w:rPr>
                <w:sz w:val="16"/>
              </w:rPr>
              <w:t>none (count and damage)</w:t>
            </w:r>
          </w:p>
        </w:tc>
        <w:tc>
          <w:tcPr>
            <w:tcW w:type="dxa" w:w="1602"/>
          </w:tcPr>
          <w:p>
            <w:pPr>
              <w:spacing w:after="0"/>
              <w:jc w:val="right"/>
            </w:pPr>
            <w:r>
              <w:rPr>
                <w:sz w:val="16"/>
              </w:rPr>
              <w:t>0</w:t>
            </w:r>
          </w:p>
        </w:tc>
        <w:tc>
          <w:tcPr>
            <w:tcW w:type="dxa" w:w="1410"/>
          </w:tcPr>
          <w:p>
            <w:pPr>
              <w:spacing w:after="0"/>
              <w:jc w:val="left"/>
            </w:pPr>
          </w:p>
        </w:tc>
        <w:tc>
          <w:tcPr>
            <w:tcW w:type="dxa" w:w="1991"/>
          </w:tcPr>
          <w:p>
            <w:pPr>
              <w:spacing w:after="0"/>
              <w:jc w:val="left"/>
            </w:pPr>
          </w:p>
        </w:tc>
        <w:tc>
          <w:tcPr>
            <w:tcW w:type="dxa" w:w="1555"/>
          </w:tcPr>
          <w:p>
            <w:pPr>
              <w:spacing w:after="0"/>
              <w:jc w:val="left"/>
            </w:pPr>
          </w:p>
        </w:tc>
        <w:tc>
          <w:tcPr>
            <w:tcW w:type="dxa" w:w="1678"/>
          </w:tcPr>
          <w:p>
            <w:pPr>
              <w:spacing w:after="0"/>
              <w:jc w:val="left"/>
            </w:pPr>
          </w:p>
        </w:tc>
        <w:tc>
          <w:tcPr>
            <w:tcW w:type="dxa" w:w="2315"/>
          </w:tcPr>
          <w:p>
            <w:pPr>
              <w:spacing w:after="0"/>
              <w:jc w:val="left"/>
            </w:pPr>
            <w:r>
              <w:rPr>
                <w:sz w:val="16"/>
              </w:rPr>
              <w:t>Physical measure: in event narratives only; local data required.</w:t>
            </w:r>
          </w:p>
        </w:tc>
      </w:tr>
      <w:tr>
        <w:trPr>
          <w:cantSplit/>
        </w:trPr>
        <w:tc>
          <w:tcPr>
            <w:tcW w:type="dxa" w:w="1792"/>
          </w:tcPr>
          <w:p>
            <w:pPr>
              <w:spacing w:after="0"/>
              <w:jc w:val="left"/>
            </w:pPr>
            <w:r>
              <w:rPr>
                <w:sz w:val="16"/>
              </w:rPr>
              <w:t>Lightning</w:t>
            </w:r>
          </w:p>
        </w:tc>
        <w:tc>
          <w:tcPr>
            <w:tcW w:type="dxa" w:w="1770"/>
          </w:tcPr>
          <w:p>
            <w:pPr>
              <w:spacing w:after="0"/>
              <w:jc w:val="left"/>
            </w:pPr>
            <w:r>
              <w:rPr>
                <w:sz w:val="16"/>
              </w:rPr>
              <w:t>annualized frequency (the measure FEMA's Local Mitigation Planning Handbook names)</w:t>
            </w:r>
          </w:p>
        </w:tc>
        <w:tc>
          <w:tcPr>
            <w:tcW w:type="dxa" w:w="1602"/>
          </w:tcPr>
          <w:p>
            <w:pPr>
              <w:spacing w:after="0"/>
              <w:jc w:val="right"/>
            </w:pPr>
            <w:r>
              <w:rPr>
                <w:sz w:val="16"/>
              </w:rPr>
              <w:t>3, 1998 to 2003</w:t>
            </w:r>
          </w:p>
        </w:tc>
        <w:tc>
          <w:tcPr>
            <w:tcW w:type="dxa" w:w="1410"/>
          </w:tcPr>
          <w:p>
            <w:pPr>
              <w:spacing w:after="0"/>
              <w:jc w:val="left"/>
            </w:pPr>
          </w:p>
        </w:tc>
        <w:tc>
          <w:tcPr>
            <w:tcW w:type="dxa" w:w="1991"/>
          </w:tcPr>
          <w:p>
            <w:pPr>
              <w:spacing w:after="0"/>
              <w:jc w:val="left"/>
            </w:pPr>
            <w:r>
              <w:rPr>
                <w:sz w:val="16"/>
              </w:rPr>
              <w:t>Lightning, 2000-12-16, $75,000 property; crops not reported (2000 dollars)</w:t>
            </w:r>
          </w:p>
        </w:tc>
        <w:tc>
          <w:tcPr>
            <w:tcW w:type="dxa" w:w="1555"/>
          </w:tcPr>
          <w:p>
            <w:pPr>
              <w:spacing w:after="0"/>
              <w:jc w:val="left"/>
            </w:pPr>
          </w:p>
        </w:tc>
        <w:tc>
          <w:tcPr>
            <w:tcW w:type="dxa" w:w="1678"/>
          </w:tcPr>
          <w:p>
            <w:pPr>
              <w:spacing w:after="0"/>
              <w:jc w:val="left"/>
            </w:pPr>
            <w:r>
              <w:rPr>
                <w:sz w:val="16"/>
              </w:rPr>
              <w:t>Event records naming member places: Nashville city (2 records), Ray City city (1 record).</w:t>
            </w:r>
          </w:p>
        </w:tc>
        <w:tc>
          <w:tcPr>
            <w:tcW w:type="dxa" w:w="2315"/>
          </w:tcPr>
          <w:p>
            <w:pPr>
              <w:spacing w:after="0"/>
              <w:jc w:val="left"/>
            </w:pPr>
            <w:r>
              <w:rPr>
                <w:sz w:val="16"/>
              </w:rPr>
              <w:t>Storm Events lists lightning with damage or casualties; physical measure in event narratives only; local data required.</w:t>
            </w:r>
          </w:p>
        </w:tc>
      </w:tr>
      <w:tr>
        <w:trPr>
          <w:cantSplit/>
        </w:trPr>
        <w:tc>
          <w:tcPr>
            <w:tcW w:type="dxa" w:w="1792"/>
          </w:tcPr>
          <w:p>
            <w:pPr>
              <w:spacing w:after="0"/>
              <w:jc w:val="left"/>
            </w:pPr>
            <w:r>
              <w:rPr>
                <w:sz w:val="16"/>
              </w:rPr>
              <w:t>High Wind and Strong Wind (outside NRI Strong Wind definition)</w:t>
            </w:r>
          </w:p>
        </w:tc>
        <w:tc>
          <w:tcPr>
            <w:tcW w:type="dxa" w:w="1770"/>
          </w:tcPr>
          <w:p>
            <w:pPr>
              <w:spacing w:after="0"/>
              <w:jc w:val="left"/>
            </w:pPr>
            <w:r>
              <w:rPr>
                <w:sz w:val="16"/>
              </w:rPr>
              <w:t>wind speed (kt and mph)</w:t>
            </w:r>
          </w:p>
        </w:tc>
        <w:tc>
          <w:tcPr>
            <w:tcW w:type="dxa" w:w="1602"/>
          </w:tcPr>
          <w:p>
            <w:pPr>
              <w:spacing w:after="0"/>
              <w:jc w:val="right"/>
            </w:pPr>
            <w:r>
              <w:rPr>
                <w:sz w:val="16"/>
              </w:rPr>
              <w:t>0</w:t>
            </w:r>
          </w:p>
        </w:tc>
        <w:tc>
          <w:tcPr>
            <w:tcW w:type="dxa" w:w="1410"/>
          </w:tcPr>
          <w:p>
            <w:pPr>
              <w:spacing w:after="0"/>
              <w:jc w:val="left"/>
            </w:pPr>
          </w:p>
        </w:tc>
        <w:tc>
          <w:tcPr>
            <w:tcW w:type="dxa" w:w="1991"/>
          </w:tcPr>
          <w:p>
            <w:pPr>
              <w:spacing w:after="0"/>
              <w:jc w:val="left"/>
            </w:pPr>
          </w:p>
        </w:tc>
        <w:tc>
          <w:tcPr>
            <w:tcW w:type="dxa" w:w="1555"/>
          </w:tcPr>
          <w:p>
            <w:pPr>
              <w:spacing w:after="0"/>
              <w:jc w:val="left"/>
            </w:pPr>
          </w:p>
        </w:tc>
        <w:tc>
          <w:tcPr>
            <w:tcW w:type="dxa" w:w="1678"/>
          </w:tcPr>
          <w:p>
            <w:pPr>
              <w:spacing w:after="0"/>
              <w:jc w:val="left"/>
            </w:pPr>
          </w:p>
        </w:tc>
        <w:tc>
          <w:tcPr>
            <w:tcW w:type="dxa" w:w="2315"/>
          </w:tcPr>
          <w:p>
            <w:pPr>
              <w:spacing w:after="0"/>
              <w:jc w:val="left"/>
            </w:pPr>
          </w:p>
        </w:tc>
      </w:tr>
      <w:tr>
        <w:trPr>
          <w:cantSplit/>
        </w:trPr>
        <w:tc>
          <w:tcPr>
            <w:tcW w:type="dxa" w:w="1792"/>
          </w:tcPr>
          <w:p>
            <w:pPr>
              <w:spacing w:after="0"/>
              <w:jc w:val="left"/>
            </w:pPr>
            <w:r>
              <w:rPr>
                <w:sz w:val="16"/>
              </w:rPr>
              <w:t>Thunderstorm Wind</w:t>
            </w:r>
          </w:p>
        </w:tc>
        <w:tc>
          <w:tcPr>
            <w:tcW w:type="dxa" w:w="1770"/>
          </w:tcPr>
          <w:p>
            <w:pPr>
              <w:spacing w:after="0"/>
              <w:jc w:val="left"/>
            </w:pPr>
            <w:r>
              <w:rPr>
                <w:sz w:val="16"/>
              </w:rPr>
              <w:t>wind speed (kt and mph)</w:t>
            </w:r>
          </w:p>
        </w:tc>
        <w:tc>
          <w:tcPr>
            <w:tcW w:type="dxa" w:w="1602"/>
          </w:tcPr>
          <w:p>
            <w:pPr>
              <w:spacing w:after="0"/>
              <w:jc w:val="right"/>
            </w:pPr>
            <w:r>
              <w:rPr>
                <w:sz w:val="16"/>
              </w:rPr>
              <w:t>166, 1961 to 2026</w:t>
            </w:r>
          </w:p>
        </w:tc>
        <w:tc>
          <w:tcPr>
            <w:tcW w:type="dxa" w:w="1410"/>
          </w:tcPr>
          <w:p>
            <w:pPr>
              <w:spacing w:after="0"/>
              <w:jc w:val="left"/>
            </w:pPr>
            <w:r>
              <w:rPr>
                <w:sz w:val="16"/>
              </w:rPr>
              <w:t>50 kt (58 mph) to 65 kt (75 mph) (median 50 kt (58 mph)); 146 with a recorded value</w:t>
            </w:r>
          </w:p>
        </w:tc>
        <w:tc>
          <w:tcPr>
            <w:tcW w:type="dxa" w:w="1991"/>
          </w:tcPr>
          <w:p>
            <w:pPr>
              <w:spacing w:after="0"/>
              <w:jc w:val="left"/>
            </w:pPr>
            <w:r>
              <w:rPr>
                <w:sz w:val="16"/>
              </w:rPr>
              <w:t>65 kt (75 mph) estimated gust, Thunderstorm Wind, 2024-05-27; same speed and measurement basis also recorded on 2019-03-03, 2023-08-25</w:t>
            </w:r>
          </w:p>
        </w:tc>
        <w:tc>
          <w:tcPr>
            <w:tcW w:type="dxa" w:w="1555"/>
          </w:tcPr>
          <w:p>
            <w:pPr>
              <w:spacing w:after="0"/>
              <w:jc w:val="left"/>
            </w:pPr>
            <w:r>
              <w:rPr>
                <w:sz w:val="16"/>
              </w:rPr>
              <w:t>Thunderstorm Wind, 2009-07-02, $300,000 property; $0 crops (2009 dollars)</w:t>
            </w:r>
          </w:p>
        </w:tc>
        <w:tc>
          <w:tcPr>
            <w:tcW w:type="dxa" w:w="1678"/>
          </w:tcPr>
          <w:p>
            <w:pPr>
              <w:spacing w:after="0"/>
              <w:jc w:val="left"/>
            </w:pPr>
            <w:r>
              <w:rPr>
                <w:sz w:val="16"/>
              </w:rPr>
              <w:t>Event records naming member places: Nashville city (39 records), Enigma town (21 records), Alapaha town (18 records), Ray City city (18 records).</w:t>
            </w:r>
          </w:p>
        </w:tc>
        <w:tc>
          <w:tcPr>
            <w:tcW w:type="dxa" w:w="2315"/>
          </w:tcPr>
          <w:p>
            <w:pPr>
              <w:spacing w:after="0"/>
              <w:jc w:val="left"/>
            </w:pPr>
          </w:p>
        </w:tc>
      </w:tr>
      <w:tr>
        <w:trPr>
          <w:cantSplit/>
        </w:trPr>
        <w:tc>
          <w:tcPr>
            <w:tcW w:type="dxa" w:w="1792"/>
          </w:tcPr>
          <w:p>
            <w:pPr>
              <w:spacing w:after="0"/>
              <w:jc w:val="left"/>
            </w:pPr>
            <w:r>
              <w:rPr>
                <w:sz w:val="16"/>
              </w:rPr>
              <w:t>Tornado</w:t>
            </w:r>
          </w:p>
        </w:tc>
        <w:tc>
          <w:tcPr>
            <w:tcW w:type="dxa" w:w="1770"/>
          </w:tcPr>
          <w:p>
            <w:pPr>
              <w:spacing w:after="0"/>
              <w:jc w:val="left"/>
            </w:pPr>
            <w:r>
              <w:rPr>
                <w:sz w:val="16"/>
              </w:rPr>
              <w:t>Enhanced Fujita (F before Feb 2007)</w:t>
            </w:r>
          </w:p>
        </w:tc>
        <w:tc>
          <w:tcPr>
            <w:tcW w:type="dxa" w:w="1602"/>
          </w:tcPr>
          <w:p>
            <w:pPr>
              <w:spacing w:after="0"/>
              <w:jc w:val="right"/>
            </w:pPr>
            <w:r>
              <w:rPr>
                <w:sz w:val="16"/>
              </w:rPr>
              <w:t>13, 1952 to 2023</w:t>
            </w:r>
          </w:p>
        </w:tc>
        <w:tc>
          <w:tcPr>
            <w:tcW w:type="dxa" w:w="1410"/>
          </w:tcPr>
          <w:p>
            <w:pPr>
              <w:spacing w:after="0"/>
              <w:jc w:val="left"/>
            </w:pPr>
            <w:r>
              <w:rPr>
                <w:sz w:val="16"/>
              </w:rPr>
              <w:t>F/EF0 to F/EF3 (median F/EF1); 13 with a recorded value</w:t>
            </w:r>
          </w:p>
        </w:tc>
        <w:tc>
          <w:tcPr>
            <w:tcW w:type="dxa" w:w="1991"/>
          </w:tcPr>
          <w:p>
            <w:pPr>
              <w:spacing w:after="0"/>
              <w:jc w:val="left"/>
            </w:pPr>
            <w:r>
              <w:rPr>
                <w:sz w:val="16"/>
              </w:rPr>
              <w:t>F3 tornado, 1952-05-11, 4.3 mi path length (records before 1996 may include the whole path; rating and listing come from the county where the tornado began), 200 yd wide, $2,500,000 property; crops not recorded (1952 dollars), 10 direct injuries</w:t>
            </w:r>
          </w:p>
        </w:tc>
        <w:tc>
          <w:tcPr>
            <w:tcW w:type="dxa" w:w="1555"/>
          </w:tcPr>
          <w:p>
            <w:pPr>
              <w:spacing w:after="0"/>
              <w:jc w:val="left"/>
            </w:pPr>
          </w:p>
        </w:tc>
        <w:tc>
          <w:tcPr>
            <w:tcW w:type="dxa" w:w="1678"/>
          </w:tcPr>
          <w:p>
            <w:pPr>
              <w:spacing w:after="0"/>
              <w:jc w:val="left"/>
            </w:pPr>
            <w:r>
              <w:rPr>
                <w:sz w:val="16"/>
              </w:rPr>
              <w:t>Event records naming member places: Nashville city (1 record), Ray City city (1 record).</w:t>
            </w:r>
          </w:p>
        </w:tc>
        <w:tc>
          <w:tcPr>
            <w:tcW w:type="dxa" w:w="23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2"/>
          </w:tcPr>
          <w:p>
            <w:pPr>
              <w:spacing w:after="0"/>
              <w:jc w:val="left"/>
            </w:pPr>
            <w:r>
              <w:rPr>
                <w:sz w:val="16"/>
              </w:rPr>
              <w:t>Tsunami</w:t>
            </w:r>
          </w:p>
        </w:tc>
        <w:tc>
          <w:tcPr>
            <w:tcW w:type="dxa" w:w="1770"/>
          </w:tcPr>
          <w:p>
            <w:pPr>
              <w:spacing w:after="0"/>
              <w:jc w:val="left"/>
            </w:pPr>
            <w:r>
              <w:rPr>
                <w:sz w:val="16"/>
              </w:rPr>
              <w:t>none (count and damage)</w:t>
            </w:r>
          </w:p>
        </w:tc>
        <w:tc>
          <w:tcPr>
            <w:tcW w:type="dxa" w:w="1602"/>
          </w:tcPr>
          <w:p>
            <w:pPr>
              <w:spacing w:after="0"/>
              <w:jc w:val="right"/>
            </w:pPr>
            <w:r>
              <w:rPr>
                <w:sz w:val="16"/>
              </w:rPr>
              <w:t>0</w:t>
            </w:r>
          </w:p>
        </w:tc>
        <w:tc>
          <w:tcPr>
            <w:tcW w:type="dxa" w:w="1410"/>
          </w:tcPr>
          <w:p>
            <w:pPr>
              <w:spacing w:after="0"/>
              <w:jc w:val="left"/>
            </w:pPr>
          </w:p>
        </w:tc>
        <w:tc>
          <w:tcPr>
            <w:tcW w:type="dxa" w:w="1991"/>
          </w:tcPr>
          <w:p>
            <w:pPr>
              <w:spacing w:after="0"/>
              <w:jc w:val="left"/>
            </w:pPr>
          </w:p>
        </w:tc>
        <w:tc>
          <w:tcPr>
            <w:tcW w:type="dxa" w:w="1555"/>
          </w:tcPr>
          <w:p>
            <w:pPr>
              <w:spacing w:after="0"/>
              <w:jc w:val="left"/>
            </w:pPr>
          </w:p>
        </w:tc>
        <w:tc>
          <w:tcPr>
            <w:tcW w:type="dxa" w:w="1678"/>
          </w:tcPr>
          <w:p>
            <w:pPr>
              <w:spacing w:after="0"/>
              <w:jc w:val="left"/>
            </w:pPr>
          </w:p>
        </w:tc>
        <w:tc>
          <w:tcPr>
            <w:tcW w:type="dxa" w:w="2315"/>
          </w:tcPr>
          <w:p>
            <w:pPr>
              <w:spacing w:after="0"/>
              <w:jc w:val="left"/>
            </w:pPr>
            <w:r>
              <w:rPr>
                <w:sz w:val="16"/>
              </w:rPr>
              <w:t>Physical measure: in event narratives only; local data required.</w:t>
            </w:r>
          </w:p>
        </w:tc>
      </w:tr>
      <w:tr>
        <w:trPr>
          <w:cantSplit/>
        </w:trPr>
        <w:tc>
          <w:tcPr>
            <w:tcW w:type="dxa" w:w="1792"/>
          </w:tcPr>
          <w:p>
            <w:pPr>
              <w:spacing w:after="0"/>
              <w:jc w:val="left"/>
            </w:pPr>
            <w:r>
              <w:rPr>
                <w:sz w:val="16"/>
              </w:rPr>
              <w:t>Volcanic Ash, Volcanic Ashfall</w:t>
            </w:r>
          </w:p>
        </w:tc>
        <w:tc>
          <w:tcPr>
            <w:tcW w:type="dxa" w:w="1770"/>
          </w:tcPr>
          <w:p>
            <w:pPr>
              <w:spacing w:after="0"/>
              <w:jc w:val="left"/>
            </w:pPr>
            <w:r>
              <w:rPr>
                <w:sz w:val="16"/>
              </w:rPr>
              <w:t>Volcanic Explosivity Index (local data)</w:t>
            </w:r>
          </w:p>
        </w:tc>
        <w:tc>
          <w:tcPr>
            <w:tcW w:type="dxa" w:w="1602"/>
          </w:tcPr>
          <w:p>
            <w:pPr>
              <w:spacing w:after="0"/>
              <w:jc w:val="right"/>
            </w:pPr>
            <w:r>
              <w:rPr>
                <w:sz w:val="16"/>
              </w:rPr>
              <w:t>0</w:t>
            </w:r>
          </w:p>
        </w:tc>
        <w:tc>
          <w:tcPr>
            <w:tcW w:type="dxa" w:w="1410"/>
          </w:tcPr>
          <w:p>
            <w:pPr>
              <w:spacing w:after="0"/>
              <w:jc w:val="left"/>
            </w:pPr>
          </w:p>
        </w:tc>
        <w:tc>
          <w:tcPr>
            <w:tcW w:type="dxa" w:w="1991"/>
          </w:tcPr>
          <w:p>
            <w:pPr>
              <w:spacing w:after="0"/>
              <w:jc w:val="left"/>
            </w:pPr>
          </w:p>
        </w:tc>
        <w:tc>
          <w:tcPr>
            <w:tcW w:type="dxa" w:w="1555"/>
          </w:tcPr>
          <w:p>
            <w:pPr>
              <w:spacing w:after="0"/>
              <w:jc w:val="left"/>
            </w:pPr>
          </w:p>
        </w:tc>
        <w:tc>
          <w:tcPr>
            <w:tcW w:type="dxa" w:w="1678"/>
          </w:tcPr>
          <w:p>
            <w:pPr>
              <w:spacing w:after="0"/>
              <w:jc w:val="left"/>
            </w:pPr>
          </w:p>
        </w:tc>
        <w:tc>
          <w:tcPr>
            <w:tcW w:type="dxa" w:w="2315"/>
          </w:tcPr>
          <w:p>
            <w:pPr>
              <w:spacing w:after="0"/>
              <w:jc w:val="left"/>
            </w:pPr>
            <w:r>
              <w:rPr>
                <w:sz w:val="16"/>
              </w:rPr>
              <w:t>Physical measure: in event narratives only; local data required.</w:t>
            </w:r>
          </w:p>
        </w:tc>
      </w:tr>
      <w:tr>
        <w:trPr>
          <w:cantSplit/>
        </w:trPr>
        <w:tc>
          <w:tcPr>
            <w:tcW w:type="dxa" w:w="1792"/>
          </w:tcPr>
          <w:p>
            <w:pPr>
              <w:spacing w:after="0"/>
              <w:jc w:val="left"/>
            </w:pPr>
            <w:r>
              <w:rPr>
                <w:sz w:val="16"/>
              </w:rPr>
              <w:t>Wildfire</w:t>
            </w:r>
          </w:p>
        </w:tc>
        <w:tc>
          <w:tcPr>
            <w:tcW w:type="dxa" w:w="1770"/>
          </w:tcPr>
          <w:p>
            <w:pPr>
              <w:spacing w:after="0"/>
              <w:jc w:val="left"/>
            </w:pPr>
            <w:r>
              <w:rPr>
                <w:sz w:val="16"/>
              </w:rPr>
              <w:t>acres burned (local data)</w:t>
            </w:r>
          </w:p>
        </w:tc>
        <w:tc>
          <w:tcPr>
            <w:tcW w:type="dxa" w:w="1602"/>
          </w:tcPr>
          <w:p>
            <w:pPr>
              <w:spacing w:after="0"/>
              <w:jc w:val="right"/>
            </w:pPr>
            <w:r>
              <w:rPr>
                <w:sz w:val="16"/>
              </w:rPr>
              <w:t>0</w:t>
            </w:r>
          </w:p>
        </w:tc>
        <w:tc>
          <w:tcPr>
            <w:tcW w:type="dxa" w:w="1410"/>
          </w:tcPr>
          <w:p>
            <w:pPr>
              <w:spacing w:after="0"/>
              <w:jc w:val="left"/>
            </w:pPr>
          </w:p>
        </w:tc>
        <w:tc>
          <w:tcPr>
            <w:tcW w:type="dxa" w:w="1991"/>
          </w:tcPr>
          <w:p>
            <w:pPr>
              <w:spacing w:after="0"/>
              <w:jc w:val="left"/>
            </w:pPr>
          </w:p>
        </w:tc>
        <w:tc>
          <w:tcPr>
            <w:tcW w:type="dxa" w:w="1555"/>
          </w:tcPr>
          <w:p>
            <w:pPr>
              <w:spacing w:after="0"/>
              <w:jc w:val="left"/>
            </w:pPr>
          </w:p>
        </w:tc>
        <w:tc>
          <w:tcPr>
            <w:tcW w:type="dxa" w:w="1678"/>
          </w:tcPr>
          <w:p>
            <w:pPr>
              <w:spacing w:after="0"/>
              <w:jc w:val="left"/>
            </w:pPr>
          </w:p>
        </w:tc>
        <w:tc>
          <w:tcPr>
            <w:tcW w:type="dxa" w:w="2315"/>
          </w:tcPr>
          <w:p>
            <w:pPr>
              <w:spacing w:after="0"/>
              <w:jc w:val="left"/>
            </w:pPr>
            <w:r>
              <w:rPr>
                <w:sz w:val="16"/>
              </w:rPr>
              <w:t>Acres burned: in event narratives only; local data required.</w:t>
            </w:r>
          </w:p>
        </w:tc>
      </w:tr>
      <w:tr>
        <w:trPr>
          <w:cantSplit/>
        </w:trPr>
        <w:tc>
          <w:tcPr>
            <w:tcW w:type="dxa" w:w="1792"/>
          </w:tcPr>
          <w:p>
            <w:pPr>
              <w:spacing w:after="0"/>
              <w:jc w:val="left"/>
            </w:pPr>
            <w:r>
              <w:rPr>
                <w:sz w:val="16"/>
              </w:rPr>
              <w:t>Winter Storm, Heavy Snow, Blizzard, Lake-Effect Snow, Winter Weather, Sleet</w:t>
            </w:r>
          </w:p>
        </w:tc>
        <w:tc>
          <w:tcPr>
            <w:tcW w:type="dxa" w:w="1770"/>
          </w:tcPr>
          <w:p>
            <w:pPr>
              <w:spacing w:after="0"/>
              <w:jc w:val="left"/>
            </w:pPr>
            <w:r>
              <w:rPr>
                <w:sz w:val="16"/>
              </w:rPr>
              <w:t>none in data (snowfall local)</w:t>
            </w:r>
          </w:p>
        </w:tc>
        <w:tc>
          <w:tcPr>
            <w:tcW w:type="dxa" w:w="1602"/>
          </w:tcPr>
          <w:p>
            <w:pPr>
              <w:spacing w:after="0"/>
              <w:jc w:val="right"/>
            </w:pPr>
            <w:r>
              <w:rPr>
                <w:sz w:val="16"/>
              </w:rPr>
              <w:t>3, 2014 to 2025 (3 zone-level)</w:t>
            </w:r>
          </w:p>
        </w:tc>
        <w:tc>
          <w:tcPr>
            <w:tcW w:type="dxa" w:w="1410"/>
          </w:tcPr>
          <w:p>
            <w:pPr>
              <w:spacing w:after="0"/>
              <w:jc w:val="left"/>
            </w:pPr>
          </w:p>
        </w:tc>
        <w:tc>
          <w:tcPr>
            <w:tcW w:type="dxa" w:w="1991"/>
          </w:tcPr>
          <w:p>
            <w:pPr>
              <w:spacing w:after="0"/>
              <w:jc w:val="left"/>
            </w:pPr>
            <w:r>
              <w:rPr>
                <w:sz w:val="16"/>
              </w:rPr>
              <w:t>No damage reported in 3 records.</w:t>
            </w:r>
          </w:p>
        </w:tc>
        <w:tc>
          <w:tcPr>
            <w:tcW w:type="dxa" w:w="1555"/>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20</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251"/>
        <w:gridCol w:w="2442"/>
        <w:gridCol w:w="1428"/>
        <w:gridCol w:w="261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251"/>
            <w:shd w:val="clear" w:color="auto" w:fill="E8E8E8"/>
          </w:tcPr>
          <w:p>
            <w:pPr>
              <w:spacing w:after="0"/>
              <w:jc w:val="left"/>
            </w:pPr>
            <w:r>
              <w:rPr>
                <w:b/>
                <w:sz w:val="16"/>
              </w:rPr>
              <w:t>Title</w:t>
            </w:r>
          </w:p>
        </w:tc>
        <w:tc>
          <w:tcPr>
            <w:tcW w:type="dxa" w:w="2442"/>
            <w:shd w:val="clear" w:color="auto" w:fill="E8E8E8"/>
          </w:tcPr>
          <w:p>
            <w:pPr>
              <w:spacing w:after="0"/>
              <w:jc w:val="left"/>
            </w:pPr>
            <w:r>
              <w:rPr>
                <w:b/>
                <w:sz w:val="16"/>
              </w:rPr>
              <w:t>Mapped hazard</w:t>
            </w:r>
          </w:p>
        </w:tc>
        <w:tc>
          <w:tcPr>
            <w:tcW w:type="dxa" w:w="1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1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78"/>
          </w:tcPr>
          <w:p>
            <w:pPr>
              <w:spacing w:after="0"/>
              <w:jc w:val="left"/>
            </w:pPr>
            <w:r>
              <w:rPr>
                <w:sz w:val="16"/>
              </w:rPr>
              <w:t>Major disaster</w:t>
            </w:r>
          </w:p>
        </w:tc>
        <w:tc>
          <w:tcPr>
            <w:tcW w:type="dxa" w:w="2251"/>
          </w:tcPr>
          <w:p>
            <w:pPr>
              <w:spacing w:after="0"/>
              <w:jc w:val="left"/>
            </w:pPr>
            <w:r>
              <w:rPr>
                <w:sz w:val="16"/>
              </w:rPr>
              <w:t>HURRICANE HELENE</w:t>
            </w:r>
          </w:p>
        </w:tc>
        <w:tc>
          <w:tcPr>
            <w:tcW w:type="dxa" w:w="2442"/>
          </w:tcPr>
          <w:p>
            <w:pPr>
              <w:spacing w:after="0"/>
              <w:jc w:val="left"/>
            </w:pPr>
            <w:r>
              <w:rPr>
                <w:sz w:val="16"/>
              </w:rPr>
              <w:t>Hurricane</w:t>
            </w:r>
          </w:p>
        </w:tc>
        <w:tc>
          <w:tcPr>
            <w:tcW w:type="dxa" w:w="1428"/>
          </w:tcPr>
          <w:p>
            <w:pPr>
              <w:spacing w:after="0"/>
              <w:jc w:val="right"/>
            </w:pPr>
            <w:r>
              <w:rPr>
                <w:sz w:val="16"/>
              </w:rPr>
              <w:t>$25,664,914.40</w:t>
            </w:r>
          </w:p>
        </w:tc>
        <w:tc>
          <w:tcPr>
            <w:tcW w:type="dxa" w:w="261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78"/>
          </w:tcPr>
          <w:p>
            <w:pPr>
              <w:spacing w:after="0"/>
              <w:jc w:val="left"/>
            </w:pPr>
            <w:r>
              <w:rPr>
                <w:sz w:val="16"/>
              </w:rPr>
              <w:t>Emergency</w:t>
            </w:r>
          </w:p>
        </w:tc>
        <w:tc>
          <w:tcPr>
            <w:tcW w:type="dxa" w:w="2251"/>
          </w:tcPr>
          <w:p>
            <w:pPr>
              <w:spacing w:after="0"/>
              <w:jc w:val="left"/>
            </w:pPr>
            <w:r>
              <w:rPr>
                <w:sz w:val="16"/>
              </w:rPr>
              <w:t>HURRICANE HELENE</w:t>
            </w:r>
          </w:p>
        </w:tc>
        <w:tc>
          <w:tcPr>
            <w:tcW w:type="dxa" w:w="2442"/>
          </w:tcPr>
          <w:p>
            <w:pPr>
              <w:spacing w:after="0"/>
              <w:jc w:val="left"/>
            </w:pPr>
            <w:r>
              <w:rPr>
                <w:sz w:val="16"/>
              </w:rPr>
              <w:t>Hurricane</w:t>
            </w:r>
          </w:p>
        </w:tc>
        <w:tc>
          <w:tcPr>
            <w:tcW w:type="dxa" w:w="1428"/>
          </w:tcPr>
          <w:p>
            <w:pPr>
              <w:spacing w:after="0"/>
              <w:jc w:val="right"/>
            </w:pPr>
            <w:r>
              <w:rPr>
                <w:sz w:val="16"/>
              </w:rPr>
              <w:t>none found</w:t>
            </w:r>
          </w:p>
        </w:tc>
        <w:tc>
          <w:tcPr>
            <w:tcW w:type="dxa" w:w="2610"/>
          </w:tcPr>
          <w:p>
            <w:pPr>
              <w:spacing w:after="0"/>
              <w:jc w:val="left"/>
            </w:pPr>
            <w:r>
              <w:rPr>
                <w:sz w:val="16"/>
              </w:rPr>
              <w:t>during plan review, check whether your last plan included it; within last 5 years</w:t>
            </w:r>
          </w:p>
        </w:tc>
        <w:tc>
          <w:tcPr>
            <w:tcW w:type="dxa" w:w="893"/>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78"/>
          </w:tcPr>
          <w:p>
            <w:pPr>
              <w:spacing w:after="0"/>
              <w:jc w:val="left"/>
            </w:pPr>
            <w:r>
              <w:rPr>
                <w:sz w:val="16"/>
              </w:rPr>
              <w:t>Major disaster</w:t>
            </w:r>
          </w:p>
        </w:tc>
        <w:tc>
          <w:tcPr>
            <w:tcW w:type="dxa" w:w="2251"/>
          </w:tcPr>
          <w:p>
            <w:pPr>
              <w:spacing w:after="0"/>
              <w:jc w:val="left"/>
            </w:pPr>
            <w:r>
              <w:rPr>
                <w:sz w:val="16"/>
              </w:rPr>
              <w:t>TROPICAL STORM DEBBY</w:t>
            </w:r>
          </w:p>
        </w:tc>
        <w:tc>
          <w:tcPr>
            <w:tcW w:type="dxa" w:w="2442"/>
          </w:tcPr>
          <w:p>
            <w:pPr>
              <w:spacing w:after="0"/>
              <w:jc w:val="left"/>
            </w:pPr>
            <w:r>
              <w:rPr>
                <w:sz w:val="16"/>
              </w:rPr>
              <w:t>Hurricane</w:t>
            </w:r>
          </w:p>
        </w:tc>
        <w:tc>
          <w:tcPr>
            <w:tcW w:type="dxa" w:w="1428"/>
          </w:tcPr>
          <w:p>
            <w:pPr>
              <w:spacing w:after="0"/>
              <w:jc w:val="right"/>
            </w:pPr>
            <w:r>
              <w:rPr>
                <w:sz w:val="16"/>
              </w:rPr>
              <w:t>none found</w:t>
            </w:r>
          </w:p>
        </w:tc>
        <w:tc>
          <w:tcPr>
            <w:tcW w:type="dxa" w:w="261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78"/>
          </w:tcPr>
          <w:p>
            <w:pPr>
              <w:spacing w:after="0"/>
              <w:jc w:val="left"/>
            </w:pPr>
            <w:r>
              <w:rPr>
                <w:sz w:val="16"/>
              </w:rPr>
              <w:t>Emergency</w:t>
            </w:r>
          </w:p>
        </w:tc>
        <w:tc>
          <w:tcPr>
            <w:tcW w:type="dxa" w:w="2251"/>
          </w:tcPr>
          <w:p>
            <w:pPr>
              <w:spacing w:after="0"/>
              <w:jc w:val="left"/>
            </w:pPr>
            <w:r>
              <w:rPr>
                <w:sz w:val="16"/>
              </w:rPr>
              <w:t>HURRICANE DEBBY</w:t>
            </w:r>
          </w:p>
        </w:tc>
        <w:tc>
          <w:tcPr>
            <w:tcW w:type="dxa" w:w="2442"/>
          </w:tcPr>
          <w:p>
            <w:pPr>
              <w:spacing w:after="0"/>
              <w:jc w:val="left"/>
            </w:pPr>
            <w:r>
              <w:rPr>
                <w:sz w:val="16"/>
              </w:rPr>
              <w:t>Hurricane</w:t>
            </w:r>
          </w:p>
        </w:tc>
        <w:tc>
          <w:tcPr>
            <w:tcW w:type="dxa" w:w="1428"/>
          </w:tcPr>
          <w:p>
            <w:pPr>
              <w:spacing w:after="0"/>
              <w:jc w:val="right"/>
            </w:pPr>
            <w:r>
              <w:rPr>
                <w:sz w:val="16"/>
              </w:rPr>
              <w:t>none found</w:t>
            </w:r>
          </w:p>
        </w:tc>
        <w:tc>
          <w:tcPr>
            <w:tcW w:type="dxa" w:w="2610"/>
          </w:tcPr>
          <w:p>
            <w:pPr>
              <w:spacing w:after="0"/>
              <w:jc w:val="left"/>
            </w:pPr>
            <w:r>
              <w:rPr>
                <w:sz w:val="16"/>
              </w:rPr>
              <w:t>during plan review, check whether your last plan included it; within last 5 years</w:t>
            </w:r>
          </w:p>
        </w:tc>
        <w:tc>
          <w:tcPr>
            <w:tcW w:type="dxa" w:w="893"/>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378"/>
          </w:tcPr>
          <w:p>
            <w:pPr>
              <w:spacing w:after="0"/>
              <w:jc w:val="left"/>
            </w:pPr>
            <w:r>
              <w:rPr>
                <w:sz w:val="16"/>
              </w:rPr>
              <w:t>Major disaster</w:t>
            </w:r>
          </w:p>
        </w:tc>
        <w:tc>
          <w:tcPr>
            <w:tcW w:type="dxa" w:w="2251"/>
          </w:tcPr>
          <w:p>
            <w:pPr>
              <w:spacing w:after="0"/>
              <w:jc w:val="left"/>
            </w:pPr>
            <w:r>
              <w:rPr>
                <w:sz w:val="16"/>
              </w:rPr>
              <w:t>HURRICANE IDALIA</w:t>
            </w:r>
          </w:p>
        </w:tc>
        <w:tc>
          <w:tcPr>
            <w:tcW w:type="dxa" w:w="2442"/>
          </w:tcPr>
          <w:p>
            <w:pPr>
              <w:spacing w:after="0"/>
              <w:jc w:val="left"/>
            </w:pPr>
            <w:r>
              <w:rPr>
                <w:sz w:val="16"/>
              </w:rPr>
              <w:t>Hurricane (primary); also designated: Inland Flooding, Strong Wind, Tornado</w:t>
            </w:r>
          </w:p>
        </w:tc>
        <w:tc>
          <w:tcPr>
            <w:tcW w:type="dxa" w:w="1428"/>
          </w:tcPr>
          <w:p>
            <w:pPr>
              <w:spacing w:after="0"/>
              <w:jc w:val="right"/>
            </w:pPr>
            <w:r>
              <w:rPr>
                <w:sz w:val="16"/>
              </w:rPr>
              <w:t>$604,986.77</w:t>
            </w:r>
          </w:p>
        </w:tc>
        <w:tc>
          <w:tcPr>
            <w:tcW w:type="dxa" w:w="261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78"/>
          </w:tcPr>
          <w:p>
            <w:pPr>
              <w:spacing w:after="0"/>
              <w:jc w:val="left"/>
            </w:pPr>
            <w:r>
              <w:rPr>
                <w:sz w:val="16"/>
              </w:rPr>
              <w:t>Major disaster</w:t>
            </w:r>
          </w:p>
        </w:tc>
        <w:tc>
          <w:tcPr>
            <w:tcW w:type="dxa" w:w="2251"/>
          </w:tcPr>
          <w:p>
            <w:pPr>
              <w:spacing w:after="0"/>
              <w:jc w:val="left"/>
            </w:pPr>
            <w:r>
              <w:rPr>
                <w:sz w:val="16"/>
              </w:rPr>
              <w:t>COVID-19 PANDEMIC</w:t>
            </w:r>
          </w:p>
        </w:tc>
        <w:tc>
          <w:tcPr>
            <w:tcW w:type="dxa" w:w="2442"/>
          </w:tcPr>
          <w:p>
            <w:pPr>
              <w:spacing w:after="0"/>
              <w:jc w:val="left"/>
            </w:pPr>
            <w:r>
              <w:rPr>
                <w:sz w:val="16"/>
              </w:rPr>
              <w:t>Non-natural, not counted</w:t>
            </w:r>
          </w:p>
        </w:tc>
        <w:tc>
          <w:tcPr>
            <w:tcW w:type="dxa" w:w="1428"/>
          </w:tcPr>
          <w:p>
            <w:pPr>
              <w:spacing w:after="0"/>
              <w:jc w:val="right"/>
            </w:pPr>
            <w:r>
              <w:rPr>
                <w:sz w:val="16"/>
              </w:rPr>
              <w:t>none found</w:t>
            </w:r>
          </w:p>
        </w:tc>
        <w:tc>
          <w:tcPr>
            <w:tcW w:type="dxa" w:w="261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78"/>
          </w:tcPr>
          <w:p>
            <w:pPr>
              <w:spacing w:after="0"/>
              <w:jc w:val="left"/>
            </w:pPr>
            <w:r>
              <w:rPr>
                <w:sz w:val="16"/>
              </w:rPr>
              <w:t>Emergency</w:t>
            </w:r>
          </w:p>
        </w:tc>
        <w:tc>
          <w:tcPr>
            <w:tcW w:type="dxa" w:w="2251"/>
          </w:tcPr>
          <w:p>
            <w:pPr>
              <w:spacing w:after="0"/>
              <w:jc w:val="left"/>
            </w:pPr>
            <w:r>
              <w:rPr>
                <w:sz w:val="16"/>
              </w:rPr>
              <w:t>COVID-19</w:t>
            </w:r>
          </w:p>
        </w:tc>
        <w:tc>
          <w:tcPr>
            <w:tcW w:type="dxa" w:w="2442"/>
          </w:tcPr>
          <w:p>
            <w:pPr>
              <w:spacing w:after="0"/>
              <w:jc w:val="left"/>
            </w:pPr>
            <w:r>
              <w:rPr>
                <w:sz w:val="16"/>
              </w:rPr>
              <w:t>Non-natural, not counted</w:t>
            </w:r>
          </w:p>
        </w:tc>
        <w:tc>
          <w:tcPr>
            <w:tcW w:type="dxa" w:w="1428"/>
          </w:tcPr>
          <w:p>
            <w:pPr>
              <w:spacing w:after="0"/>
              <w:jc w:val="right"/>
            </w:pPr>
            <w:r>
              <w:rPr>
                <w:sz w:val="16"/>
              </w:rPr>
              <w:t>none found</w:t>
            </w:r>
          </w:p>
        </w:tc>
        <w:tc>
          <w:tcPr>
            <w:tcW w:type="dxa" w:w="2610"/>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78"/>
          </w:tcPr>
          <w:p>
            <w:pPr>
              <w:spacing w:after="0"/>
              <w:jc w:val="left"/>
            </w:pPr>
            <w:r>
              <w:rPr>
                <w:sz w:val="16"/>
              </w:rPr>
              <w:t>Major disaster</w:t>
            </w:r>
          </w:p>
        </w:tc>
        <w:tc>
          <w:tcPr>
            <w:tcW w:type="dxa" w:w="2251"/>
          </w:tcPr>
          <w:p>
            <w:pPr>
              <w:spacing w:after="0"/>
              <w:jc w:val="left"/>
            </w:pPr>
            <w:r>
              <w:rPr>
                <w:sz w:val="16"/>
              </w:rPr>
              <w:t>HURRICANE MICHAEL</w:t>
            </w:r>
          </w:p>
        </w:tc>
        <w:tc>
          <w:tcPr>
            <w:tcW w:type="dxa" w:w="2442"/>
          </w:tcPr>
          <w:p>
            <w:pPr>
              <w:spacing w:after="0"/>
              <w:jc w:val="left"/>
            </w:pPr>
            <w:r>
              <w:rPr>
                <w:sz w:val="16"/>
              </w:rPr>
              <w:t>Hurricane</w:t>
            </w:r>
          </w:p>
        </w:tc>
        <w:tc>
          <w:tcPr>
            <w:tcW w:type="dxa" w:w="1428"/>
          </w:tcPr>
          <w:p>
            <w:pPr>
              <w:spacing w:after="0"/>
              <w:jc w:val="right"/>
            </w:pPr>
            <w:r>
              <w:rPr>
                <w:sz w:val="16"/>
              </w:rPr>
              <w:t>$20,809.50</w:t>
            </w:r>
          </w:p>
        </w:tc>
        <w:tc>
          <w:tcPr>
            <w:tcW w:type="dxa" w:w="261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78"/>
          </w:tcPr>
          <w:p>
            <w:pPr>
              <w:spacing w:after="0"/>
              <w:jc w:val="left"/>
            </w:pPr>
            <w:r>
              <w:rPr>
                <w:sz w:val="16"/>
              </w:rPr>
              <w:t>Emergency</w:t>
            </w:r>
          </w:p>
        </w:tc>
        <w:tc>
          <w:tcPr>
            <w:tcW w:type="dxa" w:w="2251"/>
          </w:tcPr>
          <w:p>
            <w:pPr>
              <w:spacing w:after="0"/>
              <w:jc w:val="left"/>
            </w:pPr>
            <w:r>
              <w:rPr>
                <w:sz w:val="16"/>
              </w:rPr>
              <w:t>HURRICANE MICHAEL</w:t>
            </w:r>
          </w:p>
        </w:tc>
        <w:tc>
          <w:tcPr>
            <w:tcW w:type="dxa" w:w="2442"/>
          </w:tcPr>
          <w:p>
            <w:pPr>
              <w:spacing w:after="0"/>
              <w:jc w:val="left"/>
            </w:pPr>
            <w:r>
              <w:rPr>
                <w:sz w:val="16"/>
              </w:rPr>
              <w:t>Hurricane</w:t>
            </w:r>
          </w:p>
        </w:tc>
        <w:tc>
          <w:tcPr>
            <w:tcW w:type="dxa" w:w="1428"/>
          </w:tcPr>
          <w:p>
            <w:pPr>
              <w:spacing w:after="0"/>
              <w:jc w:val="right"/>
            </w:pPr>
            <w:r>
              <w:rPr>
                <w:sz w:val="16"/>
              </w:rPr>
              <w:t>none found</w:t>
            </w:r>
          </w:p>
        </w:tc>
        <w:tc>
          <w:tcPr>
            <w:tcW w:type="dxa" w:w="2610"/>
          </w:tcPr>
          <w:p>
            <w:pPr>
              <w:spacing w:after="0"/>
              <w:jc w:val="left"/>
            </w:pPr>
          </w:p>
        </w:tc>
        <w:tc>
          <w:tcPr>
            <w:tcW w:type="dxa" w:w="893"/>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78"/>
          </w:tcPr>
          <w:p>
            <w:pPr>
              <w:spacing w:after="0"/>
              <w:jc w:val="left"/>
            </w:pPr>
            <w:r>
              <w:rPr>
                <w:sz w:val="16"/>
              </w:rPr>
              <w:t>Major disaster</w:t>
            </w:r>
          </w:p>
        </w:tc>
        <w:tc>
          <w:tcPr>
            <w:tcW w:type="dxa" w:w="2251"/>
          </w:tcPr>
          <w:p>
            <w:pPr>
              <w:spacing w:after="0"/>
              <w:jc w:val="left"/>
            </w:pPr>
            <w:r>
              <w:rPr>
                <w:sz w:val="16"/>
              </w:rPr>
              <w:t>HURRICANE IRMA</w:t>
            </w:r>
          </w:p>
        </w:tc>
        <w:tc>
          <w:tcPr>
            <w:tcW w:type="dxa" w:w="2442"/>
          </w:tcPr>
          <w:p>
            <w:pPr>
              <w:spacing w:after="0"/>
              <w:jc w:val="left"/>
            </w:pPr>
            <w:r>
              <w:rPr>
                <w:sz w:val="16"/>
              </w:rPr>
              <w:t>Hurricane</w:t>
            </w:r>
          </w:p>
        </w:tc>
        <w:tc>
          <w:tcPr>
            <w:tcW w:type="dxa" w:w="1428"/>
          </w:tcPr>
          <w:p>
            <w:pPr>
              <w:spacing w:after="0"/>
              <w:jc w:val="right"/>
            </w:pPr>
            <w:r>
              <w:rPr>
                <w:sz w:val="16"/>
              </w:rPr>
              <w:t>$129,659.90</w:t>
            </w:r>
          </w:p>
        </w:tc>
        <w:tc>
          <w:tcPr>
            <w:tcW w:type="dxa" w:w="261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78"/>
          </w:tcPr>
          <w:p>
            <w:pPr>
              <w:spacing w:after="0"/>
              <w:jc w:val="left"/>
            </w:pPr>
            <w:r>
              <w:rPr>
                <w:sz w:val="16"/>
              </w:rPr>
              <w:t>Emergency</w:t>
            </w:r>
          </w:p>
        </w:tc>
        <w:tc>
          <w:tcPr>
            <w:tcW w:type="dxa" w:w="2251"/>
          </w:tcPr>
          <w:p>
            <w:pPr>
              <w:spacing w:after="0"/>
              <w:jc w:val="left"/>
            </w:pPr>
            <w:r>
              <w:rPr>
                <w:sz w:val="16"/>
              </w:rPr>
              <w:t>HURRICANE IRMA</w:t>
            </w:r>
          </w:p>
        </w:tc>
        <w:tc>
          <w:tcPr>
            <w:tcW w:type="dxa" w:w="2442"/>
          </w:tcPr>
          <w:p>
            <w:pPr>
              <w:spacing w:after="0"/>
              <w:jc w:val="left"/>
            </w:pPr>
            <w:r>
              <w:rPr>
                <w:sz w:val="16"/>
              </w:rPr>
              <w:t>Hurricane</w:t>
            </w:r>
          </w:p>
        </w:tc>
        <w:tc>
          <w:tcPr>
            <w:tcW w:type="dxa" w:w="1428"/>
          </w:tcPr>
          <w:p>
            <w:pPr>
              <w:spacing w:after="0"/>
              <w:jc w:val="right"/>
            </w:pPr>
            <w:r>
              <w:rPr>
                <w:sz w:val="16"/>
              </w:rPr>
              <w:t>none found</w:t>
            </w:r>
          </w:p>
        </w:tc>
        <w:tc>
          <w:tcPr>
            <w:tcW w:type="dxa" w:w="2610"/>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378"/>
          </w:tcPr>
          <w:p>
            <w:pPr>
              <w:spacing w:after="0"/>
              <w:jc w:val="left"/>
            </w:pPr>
            <w:r>
              <w:rPr>
                <w:sz w:val="16"/>
              </w:rPr>
              <w:t>Major disaster</w:t>
            </w:r>
          </w:p>
        </w:tc>
        <w:tc>
          <w:tcPr>
            <w:tcW w:type="dxa" w:w="2251"/>
          </w:tcPr>
          <w:p>
            <w:pPr>
              <w:spacing w:after="0"/>
              <w:jc w:val="left"/>
            </w:pPr>
            <w:r>
              <w:rPr>
                <w:sz w:val="16"/>
              </w:rPr>
              <w:t>SEVERE STORMS, TORNADOES, STRAIGHT-LINE WINDS, AND FLOODING</w:t>
            </w:r>
          </w:p>
        </w:tc>
        <w:tc>
          <w:tcPr>
            <w:tcW w:type="dxa" w:w="2442"/>
          </w:tcPr>
          <w:p>
            <w:pPr>
              <w:spacing w:after="0"/>
              <w:jc w:val="left"/>
            </w:pPr>
            <w:r>
              <w:rPr>
                <w:sz w:val="16"/>
              </w:rPr>
              <w:t>Tornado (primary); also designated: Inland Flooding, Strong Wind</w:t>
            </w:r>
          </w:p>
        </w:tc>
        <w:tc>
          <w:tcPr>
            <w:tcW w:type="dxa" w:w="1428"/>
          </w:tcPr>
          <w:p>
            <w:pPr>
              <w:spacing w:after="0"/>
              <w:jc w:val="right"/>
            </w:pPr>
            <w:r>
              <w:rPr>
                <w:sz w:val="16"/>
              </w:rPr>
              <w:t>$51,185.31</w:t>
            </w:r>
          </w:p>
        </w:tc>
        <w:tc>
          <w:tcPr>
            <w:tcW w:type="dxa" w:w="261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78"/>
          </w:tcPr>
          <w:p>
            <w:pPr>
              <w:spacing w:after="0"/>
              <w:jc w:val="left"/>
            </w:pPr>
            <w:r>
              <w:rPr>
                <w:sz w:val="16"/>
              </w:rPr>
              <w:t>Major disaster</w:t>
            </w:r>
          </w:p>
        </w:tc>
        <w:tc>
          <w:tcPr>
            <w:tcW w:type="dxa" w:w="2251"/>
          </w:tcPr>
          <w:p>
            <w:pPr>
              <w:spacing w:after="0"/>
              <w:jc w:val="left"/>
            </w:pPr>
            <w:r>
              <w:rPr>
                <w:sz w:val="16"/>
              </w:rPr>
              <w:t>SEVERE STORMS, FLOODING, TORNADOES, AND STRAIGHT-LINE WINDS</w:t>
            </w:r>
          </w:p>
        </w:tc>
        <w:tc>
          <w:tcPr>
            <w:tcW w:type="dxa" w:w="2442"/>
          </w:tcPr>
          <w:p>
            <w:pPr>
              <w:spacing w:after="0"/>
              <w:jc w:val="left"/>
            </w:pPr>
            <w:r>
              <w:rPr>
                <w:sz w:val="16"/>
              </w:rPr>
              <w:t>Inland Flooding; Strong Wind; Tornado</w:t>
            </w:r>
          </w:p>
        </w:tc>
        <w:tc>
          <w:tcPr>
            <w:tcW w:type="dxa" w:w="1428"/>
          </w:tcPr>
          <w:p>
            <w:pPr>
              <w:spacing w:after="0"/>
              <w:jc w:val="right"/>
            </w:pPr>
            <w:r>
              <w:rPr>
                <w:sz w:val="16"/>
              </w:rPr>
              <w:t>$640,859.79</w:t>
            </w:r>
          </w:p>
        </w:tc>
        <w:tc>
          <w:tcPr>
            <w:tcW w:type="dxa" w:w="261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78"/>
          </w:tcPr>
          <w:p>
            <w:pPr>
              <w:spacing w:after="0"/>
              <w:jc w:val="left"/>
            </w:pPr>
            <w:r>
              <w:rPr>
                <w:sz w:val="16"/>
              </w:rPr>
              <w:t>Emergency</w:t>
            </w:r>
          </w:p>
        </w:tc>
        <w:tc>
          <w:tcPr>
            <w:tcW w:type="dxa" w:w="2251"/>
          </w:tcPr>
          <w:p>
            <w:pPr>
              <w:spacing w:after="0"/>
              <w:jc w:val="left"/>
            </w:pPr>
            <w:r>
              <w:rPr>
                <w:sz w:val="16"/>
              </w:rPr>
              <w:t>HURRICANE KATRINA EVACUATION</w:t>
            </w:r>
          </w:p>
        </w:tc>
        <w:tc>
          <w:tcPr>
            <w:tcW w:type="dxa" w:w="2442"/>
          </w:tcPr>
          <w:p>
            <w:pPr>
              <w:spacing w:after="0"/>
              <w:jc w:val="left"/>
            </w:pPr>
            <w:r>
              <w:rPr>
                <w:sz w:val="16"/>
              </w:rPr>
              <w:t>Hurricane: evacuation support, not a local hazard event; not counted</w:t>
            </w:r>
          </w:p>
        </w:tc>
        <w:tc>
          <w:tcPr>
            <w:tcW w:type="dxa" w:w="1428"/>
          </w:tcPr>
          <w:p>
            <w:pPr>
              <w:spacing w:after="0"/>
              <w:jc w:val="right"/>
            </w:pPr>
            <w:r>
              <w:rPr>
                <w:sz w:val="16"/>
              </w:rPr>
              <w:t>none found</w:t>
            </w:r>
          </w:p>
        </w:tc>
        <w:tc>
          <w:tcPr>
            <w:tcW w:type="dxa" w:w="261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78"/>
          </w:tcPr>
          <w:p>
            <w:pPr>
              <w:spacing w:after="0"/>
              <w:jc w:val="left"/>
            </w:pPr>
            <w:r>
              <w:rPr>
                <w:sz w:val="16"/>
              </w:rPr>
              <w:t>Major disaster</w:t>
            </w:r>
          </w:p>
        </w:tc>
        <w:tc>
          <w:tcPr>
            <w:tcW w:type="dxa" w:w="2251"/>
          </w:tcPr>
          <w:p>
            <w:pPr>
              <w:spacing w:after="0"/>
              <w:jc w:val="left"/>
            </w:pPr>
            <w:r>
              <w:rPr>
                <w:sz w:val="16"/>
              </w:rPr>
              <w:t>TROPICAL STORM FRANCES</w:t>
            </w:r>
          </w:p>
        </w:tc>
        <w:tc>
          <w:tcPr>
            <w:tcW w:type="dxa" w:w="2442"/>
          </w:tcPr>
          <w:p>
            <w:pPr>
              <w:spacing w:after="0"/>
              <w:jc w:val="left"/>
            </w:pPr>
            <w:r>
              <w:rPr>
                <w:sz w:val="16"/>
              </w:rPr>
              <w:t>Hurricane</w:t>
            </w:r>
          </w:p>
        </w:tc>
        <w:tc>
          <w:tcPr>
            <w:tcW w:type="dxa" w:w="1428"/>
          </w:tcPr>
          <w:p>
            <w:pPr>
              <w:spacing w:after="0"/>
              <w:jc w:val="right"/>
            </w:pPr>
            <w:r>
              <w:rPr>
                <w:sz w:val="16"/>
              </w:rPr>
              <w:t>$211,794.75</w:t>
            </w:r>
          </w:p>
        </w:tc>
        <w:tc>
          <w:tcPr>
            <w:tcW w:type="dxa" w:w="261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78"/>
          </w:tcPr>
          <w:p>
            <w:pPr>
              <w:spacing w:after="0"/>
              <w:jc w:val="left"/>
            </w:pPr>
            <w:r>
              <w:rPr>
                <w:sz w:val="16"/>
              </w:rPr>
              <w:t>Major disaster</w:t>
            </w:r>
          </w:p>
        </w:tc>
        <w:tc>
          <w:tcPr>
            <w:tcW w:type="dxa" w:w="2251"/>
          </w:tcPr>
          <w:p>
            <w:pPr>
              <w:spacing w:after="0"/>
              <w:jc w:val="left"/>
            </w:pPr>
            <w:r>
              <w:rPr>
                <w:sz w:val="16"/>
              </w:rPr>
              <w:t>SEVERE STORMS AND FLOODING</w:t>
            </w:r>
          </w:p>
        </w:tc>
        <w:tc>
          <w:tcPr>
            <w:tcW w:type="dxa" w:w="2442"/>
          </w:tcPr>
          <w:p>
            <w:pPr>
              <w:spacing w:after="0"/>
              <w:jc w:val="left"/>
            </w:pPr>
            <w:r>
              <w:rPr>
                <w:sz w:val="16"/>
              </w:rPr>
              <w:t>Inland Flooding</w:t>
            </w:r>
          </w:p>
        </w:tc>
        <w:tc>
          <w:tcPr>
            <w:tcW w:type="dxa" w:w="1428"/>
          </w:tcPr>
          <w:p>
            <w:pPr>
              <w:spacing w:after="0"/>
              <w:jc w:val="right"/>
            </w:pPr>
            <w:r>
              <w:rPr>
                <w:sz w:val="16"/>
              </w:rPr>
              <w:t>none found</w:t>
            </w:r>
          </w:p>
        </w:tc>
        <w:tc>
          <w:tcPr>
            <w:tcW w:type="dxa" w:w="261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78"/>
          </w:tcPr>
          <w:p>
            <w:pPr>
              <w:spacing w:after="0"/>
              <w:jc w:val="left"/>
            </w:pPr>
            <w:r>
              <w:rPr>
                <w:sz w:val="16"/>
              </w:rPr>
              <w:t>Emergency</w:t>
            </w:r>
          </w:p>
        </w:tc>
        <w:tc>
          <w:tcPr>
            <w:tcW w:type="dxa" w:w="2251"/>
          </w:tcPr>
          <w:p>
            <w:pPr>
              <w:spacing w:after="0"/>
              <w:jc w:val="left"/>
            </w:pPr>
            <w:r>
              <w:rPr>
                <w:sz w:val="16"/>
              </w:rPr>
              <w:t>SEVERE SNOWFALL, WINTER STORM</w:t>
            </w:r>
          </w:p>
        </w:tc>
        <w:tc>
          <w:tcPr>
            <w:tcW w:type="dxa" w:w="2442"/>
          </w:tcPr>
          <w:p>
            <w:pPr>
              <w:spacing w:after="0"/>
              <w:jc w:val="left"/>
            </w:pPr>
            <w:r>
              <w:rPr>
                <w:sz w:val="16"/>
              </w:rPr>
              <w:t>Winter Weather</w:t>
            </w:r>
          </w:p>
        </w:tc>
        <w:tc>
          <w:tcPr>
            <w:tcW w:type="dxa" w:w="1428"/>
          </w:tcPr>
          <w:p>
            <w:pPr>
              <w:spacing w:after="0"/>
              <w:jc w:val="right"/>
            </w:pPr>
            <w:r>
              <w:rPr>
                <w:sz w:val="16"/>
              </w:rPr>
              <w:t>none found</w:t>
            </w:r>
          </w:p>
        </w:tc>
        <w:tc>
          <w:tcPr>
            <w:tcW w:type="dxa" w:w="261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1991-03-15</w:t>
            </w:r>
          </w:p>
        </w:tc>
        <w:tc>
          <w:tcPr>
            <w:tcW w:type="dxa" w:w="1037"/>
          </w:tcPr>
          <w:p>
            <w:pPr>
              <w:spacing w:after="0"/>
              <w:jc w:val="left"/>
            </w:pPr>
            <w:r>
              <w:rPr>
                <w:sz w:val="16"/>
              </w:rPr>
              <w:t>1991-03-01</w:t>
            </w:r>
          </w:p>
        </w:tc>
        <w:tc>
          <w:tcPr>
            <w:tcW w:type="dxa" w:w="1037"/>
          </w:tcPr>
          <w:p>
            <w:pPr>
              <w:spacing w:after="0"/>
              <w:jc w:val="left"/>
            </w:pPr>
            <w:r>
              <w:rPr>
                <w:sz w:val="16"/>
              </w:rPr>
              <w:t>DR-897-GA</w:t>
            </w:r>
          </w:p>
        </w:tc>
        <w:tc>
          <w:tcPr>
            <w:tcW w:type="dxa" w:w="1378"/>
          </w:tcPr>
          <w:p>
            <w:pPr>
              <w:spacing w:after="0"/>
              <w:jc w:val="left"/>
            </w:pPr>
            <w:r>
              <w:rPr>
                <w:sz w:val="16"/>
              </w:rPr>
              <w:t>Major disaster</w:t>
            </w:r>
          </w:p>
        </w:tc>
        <w:tc>
          <w:tcPr>
            <w:tcW w:type="dxa" w:w="2251"/>
          </w:tcPr>
          <w:p>
            <w:pPr>
              <w:spacing w:after="0"/>
              <w:jc w:val="left"/>
            </w:pPr>
            <w:r>
              <w:rPr>
                <w:sz w:val="16"/>
              </w:rPr>
              <w:t>SEVERE STORMS &amp; FLOODING</w:t>
            </w:r>
          </w:p>
        </w:tc>
        <w:tc>
          <w:tcPr>
            <w:tcW w:type="dxa" w:w="2442"/>
          </w:tcPr>
          <w:p>
            <w:pPr>
              <w:spacing w:after="0"/>
              <w:jc w:val="left"/>
            </w:pPr>
            <w:r>
              <w:rPr>
                <w:sz w:val="16"/>
              </w:rPr>
              <w:t>Inland Flooding</w:t>
            </w:r>
          </w:p>
        </w:tc>
        <w:tc>
          <w:tcPr>
            <w:tcW w:type="dxa" w:w="1428"/>
          </w:tcPr>
          <w:p>
            <w:pPr>
              <w:spacing w:after="0"/>
              <w:jc w:val="right"/>
            </w:pPr>
            <w:r>
              <w:rPr>
                <w:sz w:val="16"/>
              </w:rPr>
              <w:t>none found</w:t>
            </w:r>
          </w:p>
        </w:tc>
        <w:tc>
          <w:tcPr>
            <w:tcW w:type="dxa" w:w="261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78"/>
          </w:tcPr>
          <w:p>
            <w:pPr>
              <w:spacing w:after="0"/>
              <w:jc w:val="left"/>
            </w:pPr>
            <w:r>
              <w:rPr>
                <w:sz w:val="16"/>
              </w:rPr>
              <w:t>Emergency</w:t>
            </w:r>
          </w:p>
        </w:tc>
        <w:tc>
          <w:tcPr>
            <w:tcW w:type="dxa" w:w="2251"/>
          </w:tcPr>
          <w:p>
            <w:pPr>
              <w:spacing w:after="0"/>
              <w:jc w:val="left"/>
            </w:pPr>
            <w:r>
              <w:rPr>
                <w:sz w:val="16"/>
              </w:rPr>
              <w:t>DROUGHT</w:t>
            </w:r>
          </w:p>
        </w:tc>
        <w:tc>
          <w:tcPr>
            <w:tcW w:type="dxa" w:w="2442"/>
          </w:tcPr>
          <w:p>
            <w:pPr>
              <w:spacing w:after="0"/>
              <w:jc w:val="left"/>
            </w:pPr>
            <w:r>
              <w:rPr>
                <w:sz w:val="16"/>
              </w:rPr>
              <w:t>Drought</w:t>
            </w:r>
          </w:p>
        </w:tc>
        <w:tc>
          <w:tcPr>
            <w:tcW w:type="dxa" w:w="1428"/>
          </w:tcPr>
          <w:p>
            <w:pPr>
              <w:spacing w:after="0"/>
              <w:jc w:val="right"/>
            </w:pPr>
            <w:r>
              <w:rPr>
                <w:sz w:val="16"/>
              </w:rPr>
              <w:t>none found</w:t>
            </w:r>
          </w:p>
        </w:tc>
        <w:tc>
          <w:tcPr>
            <w:tcW w:type="dxa" w:w="261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1974-04-05</w:t>
            </w:r>
          </w:p>
        </w:tc>
        <w:tc>
          <w:tcPr>
            <w:tcW w:type="dxa" w:w="1037"/>
          </w:tcPr>
          <w:p>
            <w:pPr>
              <w:spacing w:after="0"/>
              <w:jc w:val="left"/>
            </w:pPr>
            <w:r>
              <w:rPr>
                <w:sz w:val="16"/>
              </w:rPr>
              <w:t>1974-04-05</w:t>
            </w:r>
          </w:p>
        </w:tc>
        <w:tc>
          <w:tcPr>
            <w:tcW w:type="dxa" w:w="1037"/>
          </w:tcPr>
          <w:p>
            <w:pPr>
              <w:spacing w:after="0"/>
              <w:jc w:val="left"/>
            </w:pPr>
            <w:r>
              <w:rPr>
                <w:sz w:val="16"/>
              </w:rPr>
              <w:t>DR-425-GA</w:t>
            </w:r>
          </w:p>
        </w:tc>
        <w:tc>
          <w:tcPr>
            <w:tcW w:type="dxa" w:w="1378"/>
          </w:tcPr>
          <w:p>
            <w:pPr>
              <w:spacing w:after="0"/>
              <w:jc w:val="left"/>
            </w:pPr>
            <w:r>
              <w:rPr>
                <w:sz w:val="16"/>
              </w:rPr>
              <w:t>Major disaster</w:t>
            </w:r>
          </w:p>
        </w:tc>
        <w:tc>
          <w:tcPr>
            <w:tcW w:type="dxa" w:w="2251"/>
          </w:tcPr>
          <w:p>
            <w:pPr>
              <w:spacing w:after="0"/>
              <w:jc w:val="left"/>
            </w:pPr>
            <w:r>
              <w:rPr>
                <w:sz w:val="16"/>
              </w:rPr>
              <w:t>TORNADOES</w:t>
            </w:r>
          </w:p>
        </w:tc>
        <w:tc>
          <w:tcPr>
            <w:tcW w:type="dxa" w:w="2442"/>
          </w:tcPr>
          <w:p>
            <w:pPr>
              <w:spacing w:after="0"/>
              <w:jc w:val="left"/>
            </w:pPr>
            <w:r>
              <w:rPr>
                <w:sz w:val="16"/>
              </w:rPr>
              <w:t>Tornado</w:t>
            </w:r>
          </w:p>
        </w:tc>
        <w:tc>
          <w:tcPr>
            <w:tcW w:type="dxa" w:w="1428"/>
          </w:tcPr>
          <w:p>
            <w:pPr>
              <w:spacing w:after="0"/>
              <w:jc w:val="right"/>
            </w:pPr>
            <w:r>
              <w:rPr>
                <w:sz w:val="16"/>
              </w:rPr>
              <w:t>none found</w:t>
            </w:r>
          </w:p>
        </w:tc>
        <w:tc>
          <w:tcPr>
            <w:tcW w:type="dxa" w:w="261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11</w:t>
            </w:r>
          </w:p>
        </w:tc>
        <w:tc>
          <w:tcPr>
            <w:tcW w:type="dxa" w:w="963"/>
          </w:tcPr>
          <w:p>
            <w:pPr>
              <w:spacing w:after="0"/>
              <w:jc w:val="right"/>
            </w:pPr>
            <w:r>
              <w:rPr>
                <w:sz w:val="16"/>
              </w:rPr>
              <w:t>15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166</w:t>
            </w:r>
          </w:p>
        </w:tc>
        <w:tc>
          <w:tcPr>
            <w:tcW w:type="dxa" w:w="1422"/>
          </w:tcPr>
          <w:p>
            <w:pPr>
              <w:spacing w:after="0"/>
              <w:jc w:val="right"/>
            </w:pPr>
            <w:r>
              <w:rPr>
                <w:sz w:val="16"/>
              </w:rPr>
              <w:t>16</w:t>
            </w:r>
          </w:p>
        </w:tc>
        <w:tc>
          <w:tcPr>
            <w:tcW w:type="dxa" w:w="1356"/>
          </w:tcPr>
          <w:p>
            <w:pPr>
              <w:spacing w:after="0"/>
              <w:jc w:val="right"/>
            </w:pPr>
            <w:r>
              <w:rPr>
                <w:sz w:val="16"/>
              </w:rPr>
              <w:t>9</w:t>
            </w:r>
          </w:p>
        </w:tc>
        <w:tc>
          <w:tcPr>
            <w:tcW w:type="dxa" w:w="963"/>
          </w:tcPr>
          <w:p>
            <w:pPr>
              <w:spacing w:after="0"/>
              <w:jc w:val="right"/>
            </w:pPr>
            <w:r>
              <w:rPr>
                <w:sz w:val="16"/>
              </w:rPr>
              <w:t>49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0"/>
        <w:gridCol w:w="2363"/>
        <w:gridCol w:w="2582"/>
        <w:gridCol w:w="1047"/>
        <w:gridCol w:w="1636"/>
        <w:gridCol w:w="1520"/>
        <w:gridCol w:w="2647"/>
      </w:tblGrid>
      <w:tr>
        <w:trPr>
          <w:cantSplit/>
          <w:tblHeader/>
        </w:trPr>
        <w:tc>
          <w:tcPr>
            <w:tcW w:type="dxa" w:w="1037"/>
            <w:shd w:val="clear" w:color="auto" w:fill="E8E8E8"/>
          </w:tcPr>
          <w:p>
            <w:pPr>
              <w:spacing w:after="0"/>
              <w:jc w:val="left"/>
            </w:pPr>
            <w:r>
              <w:rPr>
                <w:b/>
                <w:sz w:val="16"/>
              </w:rPr>
              <w:t>Date</w:t>
            </w:r>
          </w:p>
        </w:tc>
        <w:tc>
          <w:tcPr>
            <w:tcW w:type="dxa" w:w="1280"/>
            <w:shd w:val="clear" w:color="auto" w:fill="E8E8E8"/>
          </w:tcPr>
          <w:p>
            <w:pPr>
              <w:spacing w:after="0"/>
              <w:jc w:val="left"/>
            </w:pPr>
            <w:r>
              <w:rPr>
                <w:b/>
                <w:sz w:val="16"/>
              </w:rPr>
              <w:t>Event type</w:t>
            </w:r>
          </w:p>
        </w:tc>
        <w:tc>
          <w:tcPr>
            <w:tcW w:type="dxa" w:w="2363"/>
            <w:shd w:val="clear" w:color="auto" w:fill="E8E8E8"/>
          </w:tcPr>
          <w:p>
            <w:pPr>
              <w:spacing w:after="0"/>
              <w:jc w:val="left"/>
            </w:pPr>
            <w:r>
              <w:rPr>
                <w:b/>
                <w:sz w:val="16"/>
              </w:rPr>
              <w:t>Magnitude or extent</w:t>
            </w:r>
          </w:p>
        </w:tc>
        <w:tc>
          <w:tcPr>
            <w:tcW w:type="dxa" w:w="2582"/>
            <w:shd w:val="clear" w:color="auto" w:fill="E8E8E8"/>
          </w:tcPr>
          <w:p>
            <w:pPr>
              <w:spacing w:after="0"/>
              <w:jc w:val="left"/>
            </w:pPr>
            <w:r>
              <w:rPr>
                <w:b/>
                <w:sz w:val="16"/>
              </w:rPr>
              <w:t>Damage</w:t>
            </w:r>
          </w:p>
          <w:p>
            <w:pPr>
              <w:spacing w:after="0"/>
              <w:jc w:val="left"/>
            </w:pPr>
            <w:r>
              <w:rPr>
                <w:i/>
                <w:color w:val="555555"/>
                <w:sz w:val="14"/>
              </w:rPr>
              <w:t>nominal dollars</w:t>
            </w:r>
          </w:p>
        </w:tc>
        <w:tc>
          <w:tcPr>
            <w:tcW w:type="dxa" w:w="10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36"/>
            <w:shd w:val="clear" w:color="auto" w:fill="E8E8E8"/>
          </w:tcPr>
          <w:p>
            <w:pPr>
              <w:spacing w:after="0"/>
              <w:jc w:val="left"/>
            </w:pPr>
            <w:r>
              <w:rPr>
                <w:b/>
                <w:sz w:val="16"/>
              </w:rPr>
              <w:t>Location</w:t>
            </w:r>
          </w:p>
        </w:tc>
        <w:tc>
          <w:tcPr>
            <w:tcW w:type="dxa" w:w="1520"/>
            <w:shd w:val="clear" w:color="auto" w:fill="E8E8E8"/>
          </w:tcPr>
          <w:p>
            <w:pPr>
              <w:spacing w:after="0"/>
              <w:jc w:val="left"/>
            </w:pPr>
            <w:r>
              <w:rPr>
                <w:b/>
                <w:sz w:val="16"/>
              </w:rPr>
              <w:t>Flags</w:t>
            </w:r>
          </w:p>
        </w:tc>
        <w:tc>
          <w:tcPr>
            <w:tcW w:type="dxa" w:w="26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280"/>
          </w:tcPr>
          <w:p>
            <w:pPr>
              <w:spacing w:after="0"/>
              <w:jc w:val="left"/>
            </w:pPr>
            <w:r>
              <w:rPr>
                <w:sz w:val="16"/>
              </w:rPr>
              <w:t>Extreme Cold/Wind Chill</w:t>
            </w:r>
          </w:p>
        </w:tc>
        <w:tc>
          <w:tcPr>
            <w:tcW w:type="dxa" w:w="2363"/>
          </w:tcPr>
          <w:p>
            <w:pPr>
              <w:spacing w:after="0"/>
              <w:jc w:val="left"/>
            </w:pPr>
          </w:p>
        </w:tc>
        <w:tc>
          <w:tcPr>
            <w:tcW w:type="dxa" w:w="2582"/>
          </w:tcPr>
          <w:p>
            <w:pPr>
              <w:spacing w:after="0"/>
              <w:jc w:val="left"/>
            </w:pPr>
            <w:r>
              <w:rPr>
                <w:sz w:val="16"/>
              </w:rPr>
              <w:t>damage not reported</w:t>
            </w:r>
          </w:p>
        </w:tc>
        <w:tc>
          <w:tcPr>
            <w:tcW w:type="dxa" w:w="1047"/>
          </w:tcPr>
          <w:p>
            <w:pPr>
              <w:spacing w:after="0"/>
              <w:jc w:val="right"/>
            </w:pPr>
            <w:r>
              <w:rPr>
                <w:sz w:val="16"/>
              </w:rPr>
              <w:t>0, 0</w:t>
            </w:r>
          </w:p>
        </w:tc>
        <w:tc>
          <w:tcPr>
            <w:tcW w:type="dxa" w:w="1636"/>
          </w:tcPr>
          <w:p>
            <w:pPr>
              <w:spacing w:after="0"/>
              <w:jc w:val="left"/>
            </w:pPr>
            <w:r>
              <w:rPr>
                <w:sz w:val="16"/>
              </w:rPr>
              <w:t>NWS zone GAZ148 (BERRIEN), zone-level: may include parts of neighboring counties</w:t>
            </w:r>
          </w:p>
        </w:tc>
        <w:tc>
          <w:tcPr>
            <w:tcW w:type="dxa" w:w="1520"/>
          </w:tcPr>
          <w:p>
            <w:pPr>
              <w:spacing w:after="0"/>
              <w:jc w:val="left"/>
            </w:pPr>
            <w:r>
              <w:rPr>
                <w:sz w:val="16"/>
              </w:rPr>
              <w:t>new since last plan; within last 5 years</w:t>
            </w:r>
          </w:p>
        </w:tc>
        <w:tc>
          <w:tcPr>
            <w:tcW w:type="dxa" w:w="26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2024-09-26</w:t>
            </w:r>
          </w:p>
        </w:tc>
        <w:tc>
          <w:tcPr>
            <w:tcW w:type="dxa" w:w="1280"/>
          </w:tcPr>
          <w:p>
            <w:pPr>
              <w:spacing w:after="0"/>
              <w:jc w:val="left"/>
            </w:pPr>
            <w:r>
              <w:rPr>
                <w:sz w:val="16"/>
              </w:rPr>
              <w:t>Hurricane (Typhoon)</w:t>
            </w:r>
          </w:p>
        </w:tc>
        <w:tc>
          <w:tcPr>
            <w:tcW w:type="dxa" w:w="2363"/>
          </w:tcPr>
          <w:p>
            <w:pPr>
              <w:spacing w:after="0"/>
              <w:jc w:val="left"/>
            </w:pPr>
            <w:r>
              <w:rPr>
                <w:sz w:val="16"/>
              </w:rPr>
              <w:t>category 2</w:t>
            </w:r>
          </w:p>
        </w:tc>
        <w:tc>
          <w:tcPr>
            <w:tcW w:type="dxa" w:w="2582"/>
          </w:tcPr>
          <w:p>
            <w:pPr>
              <w:spacing w:after="0"/>
              <w:jc w:val="left"/>
            </w:pPr>
            <w:r>
              <w:rPr>
                <w:sz w:val="16"/>
              </w:rPr>
              <w:t>$100,000,000 property; $100,000,000 crops, reported for the zone (2024 dollars)</w:t>
            </w:r>
          </w:p>
        </w:tc>
        <w:tc>
          <w:tcPr>
            <w:tcW w:type="dxa" w:w="1047"/>
          </w:tcPr>
          <w:p>
            <w:pPr>
              <w:spacing w:after="0"/>
              <w:jc w:val="right"/>
            </w:pPr>
            <w:r>
              <w:rPr>
                <w:sz w:val="16"/>
              </w:rPr>
              <w:t>0, 0</w:t>
            </w:r>
          </w:p>
        </w:tc>
        <w:tc>
          <w:tcPr>
            <w:tcW w:type="dxa" w:w="1636"/>
          </w:tcPr>
          <w:p>
            <w:pPr>
              <w:spacing w:after="0"/>
              <w:jc w:val="left"/>
            </w:pPr>
            <w:r>
              <w:rPr>
                <w:sz w:val="16"/>
              </w:rPr>
              <w:t>NWS zone GAZ148 (BERRIEN), zone-level: may include parts of neighboring counties</w:t>
            </w:r>
          </w:p>
        </w:tc>
        <w:tc>
          <w:tcPr>
            <w:tcW w:type="dxa" w:w="1520"/>
          </w:tcPr>
          <w:p>
            <w:pPr>
              <w:spacing w:after="0"/>
              <w:jc w:val="left"/>
            </w:pPr>
            <w:r>
              <w:rPr>
                <w:sz w:val="16"/>
              </w:rPr>
              <w:t>during plan review, check whether your last plan included it; within last 5 years</w:t>
            </w:r>
          </w:p>
        </w:tc>
        <w:tc>
          <w:tcPr>
            <w:tcW w:type="dxa" w:w="264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2024-05-27</w:t>
            </w:r>
          </w:p>
        </w:tc>
        <w:tc>
          <w:tcPr>
            <w:tcW w:type="dxa" w:w="1280"/>
          </w:tcPr>
          <w:p>
            <w:pPr>
              <w:spacing w:after="0"/>
              <w:jc w:val="left"/>
            </w:pPr>
            <w:r>
              <w:rPr>
                <w:sz w:val="16"/>
              </w:rPr>
              <w:t>Thunderstorm Wind</w:t>
            </w:r>
          </w:p>
        </w:tc>
        <w:tc>
          <w:tcPr>
            <w:tcW w:type="dxa" w:w="2363"/>
          </w:tcPr>
          <w:p>
            <w:pPr>
              <w:spacing w:after="0"/>
              <w:jc w:val="left"/>
            </w:pPr>
            <w:r>
              <w:rPr>
                <w:sz w:val="16"/>
              </w:rPr>
              <w:t>65 kt (75 mph) estimated gust</w:t>
            </w:r>
          </w:p>
        </w:tc>
        <w:tc>
          <w:tcPr>
            <w:tcW w:type="dxa" w:w="2582"/>
          </w:tcPr>
          <w:p>
            <w:pPr>
              <w:spacing w:after="0"/>
              <w:jc w:val="left"/>
            </w:pPr>
            <w:r>
              <w:rPr>
                <w:sz w:val="16"/>
              </w:rPr>
              <w:t>$100,000 property; $100,000 crops (2024 dollars)</w:t>
            </w:r>
          </w:p>
        </w:tc>
        <w:tc>
          <w:tcPr>
            <w:tcW w:type="dxa" w:w="1047"/>
          </w:tcPr>
          <w:p>
            <w:pPr>
              <w:spacing w:after="0"/>
              <w:jc w:val="right"/>
            </w:pPr>
            <w:r>
              <w:rPr>
                <w:sz w:val="16"/>
              </w:rPr>
              <w:t>0, 0</w:t>
            </w:r>
          </w:p>
        </w:tc>
        <w:tc>
          <w:tcPr>
            <w:tcW w:type="dxa" w:w="1636"/>
          </w:tcPr>
          <w:p>
            <w:pPr>
              <w:spacing w:after="0"/>
              <w:jc w:val="left"/>
            </w:pPr>
            <w:r>
              <w:rPr>
                <w:sz w:val="16"/>
              </w:rPr>
              <w:t>GLADYS</w:t>
            </w:r>
          </w:p>
        </w:tc>
        <w:tc>
          <w:tcPr>
            <w:tcW w:type="dxa" w:w="1520"/>
          </w:tcPr>
          <w:p>
            <w:pPr>
              <w:spacing w:after="0"/>
              <w:jc w:val="left"/>
            </w:pPr>
            <w:r>
              <w:rPr>
                <w:sz w:val="16"/>
              </w:rPr>
              <w:t>during plan review, check whether your last plan included it; within last 5 years</w:t>
            </w:r>
          </w:p>
        </w:tc>
        <w:tc>
          <w:tcPr>
            <w:tcW w:type="dxa" w:w="2647"/>
          </w:tcPr>
          <w:p>
            <w:pPr>
              <w:spacing w:after="0"/>
              <w:jc w:val="left"/>
            </w:pPr>
            <w:r>
              <w:rPr>
                <w:sz w:val="16"/>
              </w:rPr>
              <w:t>B1-c worst recorded: Thunderstorm Wind</w:t>
            </w:r>
          </w:p>
        </w:tc>
      </w:tr>
      <w:tr>
        <w:trPr>
          <w:cantSplit/>
        </w:trPr>
        <w:tc>
          <w:tcPr>
            <w:tcW w:type="dxa" w:w="1037"/>
          </w:tcPr>
          <w:p>
            <w:pPr>
              <w:spacing w:after="0"/>
              <w:jc w:val="left"/>
            </w:pPr>
            <w:r>
              <w:rPr>
                <w:sz w:val="16"/>
              </w:rPr>
              <w:t>2023-08-12</w:t>
            </w:r>
          </w:p>
        </w:tc>
        <w:tc>
          <w:tcPr>
            <w:tcW w:type="dxa" w:w="1280"/>
          </w:tcPr>
          <w:p>
            <w:pPr>
              <w:spacing w:after="0"/>
              <w:jc w:val="left"/>
            </w:pPr>
            <w:r>
              <w:rPr>
                <w:sz w:val="16"/>
              </w:rPr>
              <w:t>Excessive Heat</w:t>
            </w:r>
          </w:p>
        </w:tc>
        <w:tc>
          <w:tcPr>
            <w:tcW w:type="dxa" w:w="2363"/>
          </w:tcPr>
          <w:p>
            <w:pPr>
              <w:spacing w:after="0"/>
              <w:jc w:val="left"/>
            </w:pPr>
          </w:p>
        </w:tc>
        <w:tc>
          <w:tcPr>
            <w:tcW w:type="dxa" w:w="2582"/>
          </w:tcPr>
          <w:p>
            <w:pPr>
              <w:spacing w:after="0"/>
              <w:jc w:val="left"/>
            </w:pPr>
            <w:r>
              <w:rPr>
                <w:sz w:val="16"/>
              </w:rPr>
              <w:t>$0 property; $0 crops, reported for the zone (2023 dollars)</w:t>
            </w:r>
          </w:p>
        </w:tc>
        <w:tc>
          <w:tcPr>
            <w:tcW w:type="dxa" w:w="1047"/>
          </w:tcPr>
          <w:p>
            <w:pPr>
              <w:spacing w:after="0"/>
              <w:jc w:val="right"/>
            </w:pPr>
            <w:r>
              <w:rPr>
                <w:sz w:val="16"/>
              </w:rPr>
              <w:t>0, 0</w:t>
            </w:r>
          </w:p>
        </w:tc>
        <w:tc>
          <w:tcPr>
            <w:tcW w:type="dxa" w:w="1636"/>
          </w:tcPr>
          <w:p>
            <w:pPr>
              <w:spacing w:after="0"/>
              <w:jc w:val="left"/>
            </w:pPr>
            <w:r>
              <w:rPr>
                <w:sz w:val="16"/>
              </w:rPr>
              <w:t>NWS zone GAZ148 (BERRIEN), zone-level: may include parts of neighboring counties</w:t>
            </w:r>
          </w:p>
        </w:tc>
        <w:tc>
          <w:tcPr>
            <w:tcW w:type="dxa" w:w="1520"/>
          </w:tcPr>
          <w:p>
            <w:pPr>
              <w:spacing w:after="0"/>
              <w:jc w:val="left"/>
            </w:pPr>
            <w:r>
              <w:rPr>
                <w:sz w:val="16"/>
              </w:rPr>
              <w:t>within last 5 years</w:t>
            </w:r>
          </w:p>
        </w:tc>
        <w:tc>
          <w:tcPr>
            <w:tcW w:type="dxa" w:w="2647"/>
          </w:tcPr>
          <w:p>
            <w:pPr>
              <w:spacing w:after="0"/>
              <w:jc w:val="left"/>
            </w:pPr>
            <w:r>
              <w:rPr>
                <w:sz w:val="16"/>
              </w:rPr>
              <w:t>B1-c worst recorded: Excessive Heat, Heat</w:t>
            </w:r>
          </w:p>
        </w:tc>
      </w:tr>
      <w:tr>
        <w:trPr>
          <w:cantSplit/>
        </w:trPr>
        <w:tc>
          <w:tcPr>
            <w:tcW w:type="dxa" w:w="1037"/>
          </w:tcPr>
          <w:p>
            <w:pPr>
              <w:spacing w:after="0"/>
              <w:jc w:val="left"/>
            </w:pPr>
            <w:r>
              <w:rPr>
                <w:sz w:val="16"/>
              </w:rPr>
              <w:t>2017-03-16</w:t>
            </w:r>
          </w:p>
        </w:tc>
        <w:tc>
          <w:tcPr>
            <w:tcW w:type="dxa" w:w="1280"/>
          </w:tcPr>
          <w:p>
            <w:pPr>
              <w:spacing w:after="0"/>
              <w:jc w:val="left"/>
            </w:pPr>
            <w:r>
              <w:rPr>
                <w:sz w:val="16"/>
              </w:rPr>
              <w:t>Frost/Freeze</w:t>
            </w:r>
          </w:p>
        </w:tc>
        <w:tc>
          <w:tcPr>
            <w:tcW w:type="dxa" w:w="2363"/>
          </w:tcPr>
          <w:p>
            <w:pPr>
              <w:spacing w:after="0"/>
              <w:jc w:val="left"/>
            </w:pPr>
          </w:p>
        </w:tc>
        <w:tc>
          <w:tcPr>
            <w:tcW w:type="dxa" w:w="2582"/>
          </w:tcPr>
          <w:p>
            <w:pPr>
              <w:spacing w:after="0"/>
              <w:jc w:val="left"/>
            </w:pPr>
            <w:r>
              <w:rPr>
                <w:sz w:val="16"/>
              </w:rPr>
              <w:t>$0 property; $7,850,000 crops, reported for the zone (2017 dollars)</w:t>
            </w:r>
          </w:p>
        </w:tc>
        <w:tc>
          <w:tcPr>
            <w:tcW w:type="dxa" w:w="1047"/>
          </w:tcPr>
          <w:p>
            <w:pPr>
              <w:spacing w:after="0"/>
              <w:jc w:val="right"/>
            </w:pPr>
            <w:r>
              <w:rPr>
                <w:sz w:val="16"/>
              </w:rPr>
              <w:t>0, 0</w:t>
            </w:r>
          </w:p>
        </w:tc>
        <w:tc>
          <w:tcPr>
            <w:tcW w:type="dxa" w:w="1636"/>
          </w:tcPr>
          <w:p>
            <w:pPr>
              <w:spacing w:after="0"/>
              <w:jc w:val="left"/>
            </w:pPr>
            <w:r>
              <w:rPr>
                <w:sz w:val="16"/>
              </w:rPr>
              <w:t>NWS zone GAZ148 (BERRIEN), zone-level: may include parts of neighboring counties</w:t>
            </w:r>
          </w:p>
        </w:tc>
        <w:tc>
          <w:tcPr>
            <w:tcW w:type="dxa" w:w="1520"/>
          </w:tcPr>
          <w:p>
            <w:pPr>
              <w:spacing w:after="0"/>
              <w:jc w:val="left"/>
            </w:pPr>
          </w:p>
        </w:tc>
        <w:tc>
          <w:tcPr>
            <w:tcW w:type="dxa" w:w="264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2017-01-22</w:t>
            </w:r>
          </w:p>
        </w:tc>
        <w:tc>
          <w:tcPr>
            <w:tcW w:type="dxa" w:w="1280"/>
          </w:tcPr>
          <w:p>
            <w:pPr>
              <w:spacing w:after="0"/>
              <w:jc w:val="left"/>
            </w:pPr>
            <w:r>
              <w:rPr>
                <w:sz w:val="16"/>
              </w:rPr>
              <w:t>Tornado</w:t>
            </w:r>
          </w:p>
        </w:tc>
        <w:tc>
          <w:tcPr>
            <w:tcW w:type="dxa" w:w="2363"/>
          </w:tcPr>
          <w:p>
            <w:pPr>
              <w:spacing w:after="0"/>
              <w:jc w:val="left"/>
            </w:pPr>
            <w:r>
              <w:rPr>
                <w:sz w:val="16"/>
              </w:rPr>
              <w:t>EF3, 7.42 mi within this county, 700 yd wide</w:t>
            </w:r>
          </w:p>
        </w:tc>
        <w:tc>
          <w:tcPr>
            <w:tcW w:type="dxa" w:w="2582"/>
          </w:tcPr>
          <w:p>
            <w:pPr>
              <w:spacing w:after="0"/>
              <w:jc w:val="left"/>
            </w:pPr>
            <w:r>
              <w:rPr>
                <w:sz w:val="16"/>
              </w:rPr>
              <w:t>$500,000 property; $0 crops (2017 dollars)</w:t>
            </w:r>
          </w:p>
        </w:tc>
        <w:tc>
          <w:tcPr>
            <w:tcW w:type="dxa" w:w="1047"/>
          </w:tcPr>
          <w:p>
            <w:pPr>
              <w:spacing w:after="0"/>
              <w:jc w:val="right"/>
            </w:pPr>
            <w:r>
              <w:rPr>
                <w:sz w:val="16"/>
              </w:rPr>
              <w:t>2, 0</w:t>
            </w:r>
          </w:p>
        </w:tc>
        <w:tc>
          <w:tcPr>
            <w:tcW w:type="dxa" w:w="1636"/>
          </w:tcPr>
          <w:p>
            <w:pPr>
              <w:spacing w:after="0"/>
              <w:jc w:val="left"/>
            </w:pPr>
            <w:r>
              <w:rPr>
                <w:sz w:val="16"/>
              </w:rPr>
              <w:t>NEW LOIS to ALLENVILLE</w:t>
            </w:r>
          </w:p>
        </w:tc>
        <w:tc>
          <w:tcPr>
            <w:tcW w:type="dxa" w:w="1520"/>
          </w:tcPr>
          <w:p>
            <w:pPr>
              <w:spacing w:after="0"/>
              <w:jc w:val="left"/>
            </w:pPr>
          </w:p>
        </w:tc>
        <w:tc>
          <w:tcPr>
            <w:tcW w:type="dxa" w:w="2647"/>
          </w:tcPr>
          <w:p>
            <w:pPr>
              <w:spacing w:after="0"/>
              <w:jc w:val="left"/>
            </w:pPr>
            <w:r>
              <w:rPr>
                <w:sz w:val="16"/>
              </w:rPr>
              <w:t>deaths or injuries recorded</w:t>
            </w:r>
          </w:p>
        </w:tc>
      </w:tr>
      <w:tr>
        <w:trPr>
          <w:cantSplit/>
        </w:trPr>
        <w:tc>
          <w:tcPr>
            <w:tcW w:type="dxa" w:w="1037"/>
          </w:tcPr>
          <w:p>
            <w:pPr>
              <w:spacing w:after="0"/>
              <w:jc w:val="left"/>
            </w:pPr>
            <w:r>
              <w:rPr>
                <w:sz w:val="16"/>
              </w:rPr>
              <w:t>2010-11-01</w:t>
            </w:r>
          </w:p>
        </w:tc>
        <w:tc>
          <w:tcPr>
            <w:tcW w:type="dxa" w:w="1280"/>
          </w:tcPr>
          <w:p>
            <w:pPr>
              <w:spacing w:after="0"/>
              <w:jc w:val="left"/>
            </w:pPr>
            <w:r>
              <w:rPr>
                <w:sz w:val="16"/>
              </w:rPr>
              <w:t>Drought</w:t>
            </w:r>
          </w:p>
        </w:tc>
        <w:tc>
          <w:tcPr>
            <w:tcW w:type="dxa" w:w="2363"/>
          </w:tcPr>
          <w:p>
            <w:pPr>
              <w:spacing w:after="0"/>
              <w:jc w:val="left"/>
            </w:pPr>
          </w:p>
        </w:tc>
        <w:tc>
          <w:tcPr>
            <w:tcW w:type="dxa" w:w="2582"/>
          </w:tcPr>
          <w:p>
            <w:pPr>
              <w:spacing w:after="0"/>
              <w:jc w:val="left"/>
            </w:pPr>
            <w:r>
              <w:rPr>
                <w:sz w:val="16"/>
              </w:rPr>
              <w:t>damage not reported</w:t>
            </w:r>
          </w:p>
        </w:tc>
        <w:tc>
          <w:tcPr>
            <w:tcW w:type="dxa" w:w="1047"/>
          </w:tcPr>
          <w:p>
            <w:pPr>
              <w:spacing w:after="0"/>
              <w:jc w:val="right"/>
            </w:pPr>
            <w:r>
              <w:rPr>
                <w:sz w:val="16"/>
              </w:rPr>
              <w:t>0, 0</w:t>
            </w:r>
          </w:p>
        </w:tc>
        <w:tc>
          <w:tcPr>
            <w:tcW w:type="dxa" w:w="1636"/>
          </w:tcPr>
          <w:p>
            <w:pPr>
              <w:spacing w:after="0"/>
              <w:jc w:val="left"/>
            </w:pPr>
            <w:r>
              <w:rPr>
                <w:sz w:val="16"/>
              </w:rPr>
              <w:t>NWS zone GAZ148 (BERRIEN), zone-level: may include parts of neighboring counties</w:t>
            </w:r>
          </w:p>
        </w:tc>
        <w:tc>
          <w:tcPr>
            <w:tcW w:type="dxa" w:w="1520"/>
          </w:tcPr>
          <w:p>
            <w:pPr>
              <w:spacing w:after="0"/>
              <w:jc w:val="left"/>
            </w:pPr>
          </w:p>
        </w:tc>
        <w:tc>
          <w:tcPr>
            <w:tcW w:type="dxa" w:w="2647"/>
          </w:tcPr>
          <w:p>
            <w:pPr>
              <w:spacing w:after="0"/>
              <w:jc w:val="left"/>
            </w:pPr>
            <w:r>
              <w:rPr>
                <w:sz w:val="16"/>
              </w:rPr>
              <w:t>B1-c worst recorded: Drought</w:t>
            </w:r>
          </w:p>
        </w:tc>
      </w:tr>
      <w:tr>
        <w:trPr>
          <w:cantSplit/>
        </w:trPr>
        <w:tc>
          <w:tcPr>
            <w:tcW w:type="dxa" w:w="1037"/>
          </w:tcPr>
          <w:p>
            <w:pPr>
              <w:spacing w:after="0"/>
              <w:jc w:val="left"/>
            </w:pPr>
            <w:r>
              <w:rPr>
                <w:sz w:val="16"/>
              </w:rPr>
              <w:t>2000-12-16</w:t>
            </w:r>
          </w:p>
        </w:tc>
        <w:tc>
          <w:tcPr>
            <w:tcW w:type="dxa" w:w="1280"/>
          </w:tcPr>
          <w:p>
            <w:pPr>
              <w:spacing w:after="0"/>
              <w:jc w:val="left"/>
            </w:pPr>
            <w:r>
              <w:rPr>
                <w:sz w:val="16"/>
              </w:rPr>
              <w:t>Lightning</w:t>
            </w:r>
          </w:p>
        </w:tc>
        <w:tc>
          <w:tcPr>
            <w:tcW w:type="dxa" w:w="2363"/>
          </w:tcPr>
          <w:p>
            <w:pPr>
              <w:spacing w:after="0"/>
              <w:jc w:val="left"/>
            </w:pPr>
          </w:p>
        </w:tc>
        <w:tc>
          <w:tcPr>
            <w:tcW w:type="dxa" w:w="2582"/>
          </w:tcPr>
          <w:p>
            <w:pPr>
              <w:spacing w:after="0"/>
              <w:jc w:val="left"/>
            </w:pPr>
            <w:r>
              <w:rPr>
                <w:sz w:val="16"/>
              </w:rPr>
              <w:t>$75,000 property; crops not reported (2000 dollars)</w:t>
            </w:r>
          </w:p>
        </w:tc>
        <w:tc>
          <w:tcPr>
            <w:tcW w:type="dxa" w:w="1047"/>
          </w:tcPr>
          <w:p>
            <w:pPr>
              <w:spacing w:after="0"/>
              <w:jc w:val="right"/>
            </w:pPr>
            <w:r>
              <w:rPr>
                <w:sz w:val="16"/>
              </w:rPr>
              <w:t>0, 0</w:t>
            </w:r>
          </w:p>
        </w:tc>
        <w:tc>
          <w:tcPr>
            <w:tcW w:type="dxa" w:w="1636"/>
          </w:tcPr>
          <w:p>
            <w:pPr>
              <w:spacing w:after="0"/>
              <w:jc w:val="left"/>
            </w:pPr>
            <w:r>
              <w:rPr>
                <w:sz w:val="16"/>
              </w:rPr>
              <w:t>NASHVILLE</w:t>
            </w:r>
          </w:p>
        </w:tc>
        <w:tc>
          <w:tcPr>
            <w:tcW w:type="dxa" w:w="1520"/>
          </w:tcPr>
          <w:p>
            <w:pPr>
              <w:spacing w:after="0"/>
              <w:jc w:val="left"/>
            </w:pPr>
          </w:p>
        </w:tc>
        <w:tc>
          <w:tcPr>
            <w:tcW w:type="dxa" w:w="2647"/>
          </w:tcPr>
          <w:p>
            <w:pPr>
              <w:spacing w:after="0"/>
              <w:jc w:val="left"/>
            </w:pPr>
            <w:r>
              <w:rPr>
                <w:sz w:val="16"/>
              </w:rPr>
              <w:t>B1-c worst recorded: Lightning</w:t>
            </w:r>
          </w:p>
        </w:tc>
      </w:tr>
      <w:tr>
        <w:trPr>
          <w:cantSplit/>
        </w:trPr>
        <w:tc>
          <w:tcPr>
            <w:tcW w:type="dxa" w:w="1037"/>
          </w:tcPr>
          <w:p>
            <w:pPr>
              <w:spacing w:after="0"/>
              <w:jc w:val="left"/>
            </w:pPr>
            <w:r>
              <w:rPr>
                <w:sz w:val="16"/>
              </w:rPr>
              <w:t>2000-09-06</w:t>
            </w:r>
          </w:p>
        </w:tc>
        <w:tc>
          <w:tcPr>
            <w:tcW w:type="dxa" w:w="1280"/>
          </w:tcPr>
          <w:p>
            <w:pPr>
              <w:spacing w:after="0"/>
              <w:jc w:val="left"/>
            </w:pPr>
            <w:r>
              <w:rPr>
                <w:sz w:val="16"/>
              </w:rPr>
              <w:t>Flash Flood</w:t>
            </w:r>
          </w:p>
        </w:tc>
        <w:tc>
          <w:tcPr>
            <w:tcW w:type="dxa" w:w="2363"/>
          </w:tcPr>
          <w:p>
            <w:pPr>
              <w:spacing w:after="0"/>
              <w:jc w:val="left"/>
            </w:pPr>
          </w:p>
        </w:tc>
        <w:tc>
          <w:tcPr>
            <w:tcW w:type="dxa" w:w="2582"/>
          </w:tcPr>
          <w:p>
            <w:pPr>
              <w:spacing w:after="0"/>
              <w:jc w:val="left"/>
            </w:pPr>
            <w:r>
              <w:rPr>
                <w:sz w:val="16"/>
              </w:rPr>
              <w:t>$75,000 property; crops not reported (2000 dollars)</w:t>
            </w:r>
          </w:p>
        </w:tc>
        <w:tc>
          <w:tcPr>
            <w:tcW w:type="dxa" w:w="1047"/>
          </w:tcPr>
          <w:p>
            <w:pPr>
              <w:spacing w:after="0"/>
              <w:jc w:val="right"/>
            </w:pPr>
            <w:r>
              <w:rPr>
                <w:sz w:val="16"/>
              </w:rPr>
              <w:t>0, 0</w:t>
            </w:r>
          </w:p>
        </w:tc>
        <w:tc>
          <w:tcPr>
            <w:tcW w:type="dxa" w:w="1636"/>
          </w:tcPr>
          <w:p>
            <w:pPr>
              <w:spacing w:after="0"/>
              <w:jc w:val="left"/>
            </w:pPr>
            <w:r>
              <w:rPr>
                <w:sz w:val="16"/>
              </w:rPr>
              <w:t>COUNTYWIDE</w:t>
            </w:r>
          </w:p>
        </w:tc>
        <w:tc>
          <w:tcPr>
            <w:tcW w:type="dxa" w:w="1520"/>
          </w:tcPr>
          <w:p>
            <w:pPr>
              <w:spacing w:after="0"/>
              <w:jc w:val="left"/>
            </w:pPr>
          </w:p>
        </w:tc>
        <w:tc>
          <w:tcPr>
            <w:tcW w:type="dxa" w:w="26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1992-03-30</w:t>
            </w:r>
          </w:p>
        </w:tc>
        <w:tc>
          <w:tcPr>
            <w:tcW w:type="dxa" w:w="1280"/>
          </w:tcPr>
          <w:p>
            <w:pPr>
              <w:spacing w:after="0"/>
              <w:jc w:val="left"/>
            </w:pPr>
            <w:r>
              <w:rPr>
                <w:sz w:val="16"/>
              </w:rPr>
              <w:t>Hail</w:t>
            </w:r>
          </w:p>
        </w:tc>
        <w:tc>
          <w:tcPr>
            <w:tcW w:type="dxa" w:w="2363"/>
          </w:tcPr>
          <w:p>
            <w:pPr>
              <w:spacing w:after="0"/>
              <w:jc w:val="left"/>
            </w:pPr>
            <w:r>
              <w:rPr>
                <w:sz w:val="16"/>
              </w:rPr>
              <w:t>2 in</w:t>
            </w:r>
          </w:p>
        </w:tc>
        <w:tc>
          <w:tcPr>
            <w:tcW w:type="dxa" w:w="2582"/>
          </w:tcPr>
          <w:p>
            <w:pPr>
              <w:spacing w:after="0"/>
              <w:jc w:val="left"/>
            </w:pPr>
            <w:r>
              <w:rPr>
                <w:sz w:val="16"/>
              </w:rPr>
              <w:t>damage not recorded (pre-1996 record)</w:t>
            </w:r>
          </w:p>
        </w:tc>
        <w:tc>
          <w:tcPr>
            <w:tcW w:type="dxa" w:w="1047"/>
          </w:tcPr>
          <w:p>
            <w:pPr>
              <w:spacing w:after="0"/>
              <w:jc w:val="right"/>
            </w:pPr>
            <w:r>
              <w:rPr>
                <w:sz w:val="16"/>
              </w:rPr>
              <w:t>0, 0</w:t>
            </w:r>
          </w:p>
        </w:tc>
        <w:tc>
          <w:tcPr>
            <w:tcW w:type="dxa" w:w="1636"/>
          </w:tcPr>
          <w:p>
            <w:pPr>
              <w:spacing w:after="0"/>
              <w:jc w:val="left"/>
            </w:pPr>
            <w:r>
              <w:rPr>
                <w:sz w:val="16"/>
              </w:rPr>
              <w:t>location not recorded</w:t>
            </w:r>
          </w:p>
        </w:tc>
        <w:tc>
          <w:tcPr>
            <w:tcW w:type="dxa" w:w="1520"/>
          </w:tcPr>
          <w:p>
            <w:pPr>
              <w:spacing w:after="0"/>
              <w:jc w:val="left"/>
            </w:pPr>
          </w:p>
        </w:tc>
        <w:tc>
          <w:tcPr>
            <w:tcW w:type="dxa" w:w="2647"/>
          </w:tcPr>
          <w:p>
            <w:pPr>
              <w:spacing w:after="0"/>
              <w:jc w:val="left"/>
            </w:pPr>
            <w:r>
              <w:rPr>
                <w:sz w:val="16"/>
              </w:rPr>
              <w:t>B1-c worst recorded: Hail</w:t>
            </w:r>
          </w:p>
        </w:tc>
      </w:tr>
      <w:tr>
        <w:trPr>
          <w:cantSplit/>
        </w:trPr>
        <w:tc>
          <w:tcPr>
            <w:tcW w:type="dxa" w:w="1037"/>
          </w:tcPr>
          <w:p>
            <w:pPr>
              <w:spacing w:after="0"/>
              <w:jc w:val="left"/>
            </w:pPr>
            <w:r>
              <w:rPr>
                <w:sz w:val="16"/>
              </w:rPr>
              <w:t>1974-04-08</w:t>
            </w:r>
          </w:p>
        </w:tc>
        <w:tc>
          <w:tcPr>
            <w:tcW w:type="dxa" w:w="1280"/>
          </w:tcPr>
          <w:p>
            <w:pPr>
              <w:spacing w:after="0"/>
              <w:jc w:val="left"/>
            </w:pPr>
            <w:r>
              <w:rPr>
                <w:sz w:val="16"/>
              </w:rPr>
              <w:t>Tornado</w:t>
            </w:r>
          </w:p>
        </w:tc>
        <w:tc>
          <w:tcPr>
            <w:tcW w:type="dxa" w:w="2363"/>
          </w:tcPr>
          <w:p>
            <w:pPr>
              <w:spacing w:after="0"/>
              <w:jc w:val="left"/>
            </w:pPr>
            <w:r>
              <w:rPr>
                <w:sz w:val="16"/>
              </w:rPr>
              <w:t>F1, 15.8 mi path length (records before 1996 may include the whole path; rating and listing come from the county where the tornado began), 250 yd wide</w:t>
            </w:r>
          </w:p>
        </w:tc>
        <w:tc>
          <w:tcPr>
            <w:tcW w:type="dxa" w:w="2582"/>
          </w:tcPr>
          <w:p>
            <w:pPr>
              <w:spacing w:after="0"/>
              <w:jc w:val="left"/>
            </w:pPr>
            <w:r>
              <w:rPr>
                <w:sz w:val="16"/>
              </w:rPr>
              <w:t>$250,000 property; crops not recorded (1974 dollars)</w:t>
            </w:r>
          </w:p>
        </w:tc>
        <w:tc>
          <w:tcPr>
            <w:tcW w:type="dxa" w:w="1047"/>
          </w:tcPr>
          <w:p>
            <w:pPr>
              <w:spacing w:after="0"/>
              <w:jc w:val="right"/>
            </w:pPr>
            <w:r>
              <w:rPr>
                <w:sz w:val="16"/>
              </w:rPr>
              <w:t>0, 4</w:t>
            </w:r>
          </w:p>
        </w:tc>
        <w:tc>
          <w:tcPr>
            <w:tcW w:type="dxa" w:w="1636"/>
          </w:tcPr>
          <w:p>
            <w:pPr>
              <w:spacing w:after="0"/>
              <w:jc w:val="left"/>
            </w:pPr>
            <w:r>
              <w:rPr>
                <w:sz w:val="16"/>
              </w:rPr>
              <w:t>location not recorded</w:t>
            </w:r>
          </w:p>
        </w:tc>
        <w:tc>
          <w:tcPr>
            <w:tcW w:type="dxa" w:w="1520"/>
          </w:tcPr>
          <w:p>
            <w:pPr>
              <w:spacing w:after="0"/>
              <w:jc w:val="left"/>
            </w:pPr>
          </w:p>
        </w:tc>
        <w:tc>
          <w:tcPr>
            <w:tcW w:type="dxa" w:w="2647"/>
          </w:tcPr>
          <w:p>
            <w:pPr>
              <w:spacing w:after="0"/>
              <w:jc w:val="left"/>
            </w:pPr>
            <w:r>
              <w:rPr>
                <w:sz w:val="16"/>
              </w:rPr>
              <w:t>deaths or injuries recorded</w:t>
            </w:r>
          </w:p>
        </w:tc>
      </w:tr>
      <w:tr>
        <w:trPr>
          <w:cantSplit/>
        </w:trPr>
        <w:tc>
          <w:tcPr>
            <w:tcW w:type="dxa" w:w="1037"/>
          </w:tcPr>
          <w:p>
            <w:pPr>
              <w:spacing w:after="0"/>
              <w:jc w:val="left"/>
            </w:pPr>
            <w:r>
              <w:rPr>
                <w:sz w:val="16"/>
              </w:rPr>
              <w:t>1952-05-11</w:t>
            </w:r>
          </w:p>
        </w:tc>
        <w:tc>
          <w:tcPr>
            <w:tcW w:type="dxa" w:w="1280"/>
          </w:tcPr>
          <w:p>
            <w:pPr>
              <w:spacing w:after="0"/>
              <w:jc w:val="left"/>
            </w:pPr>
            <w:r>
              <w:rPr>
                <w:sz w:val="16"/>
              </w:rPr>
              <w:t>Tornado</w:t>
            </w:r>
          </w:p>
        </w:tc>
        <w:tc>
          <w:tcPr>
            <w:tcW w:type="dxa" w:w="2363"/>
          </w:tcPr>
          <w:p>
            <w:pPr>
              <w:spacing w:after="0"/>
              <w:jc w:val="left"/>
            </w:pPr>
            <w:r>
              <w:rPr>
                <w:sz w:val="16"/>
              </w:rPr>
              <w:t>F3, 4.3 mi path length (records before 1996 may include the whole path; rating and listing come from the county where the tornado began), 200 yd wide</w:t>
            </w:r>
          </w:p>
        </w:tc>
        <w:tc>
          <w:tcPr>
            <w:tcW w:type="dxa" w:w="2582"/>
          </w:tcPr>
          <w:p>
            <w:pPr>
              <w:spacing w:after="0"/>
              <w:jc w:val="left"/>
            </w:pPr>
            <w:r>
              <w:rPr>
                <w:sz w:val="16"/>
              </w:rPr>
              <w:t>$2,500,000 property; crops not recorded (1952 dollars)</w:t>
            </w:r>
          </w:p>
        </w:tc>
        <w:tc>
          <w:tcPr>
            <w:tcW w:type="dxa" w:w="1047"/>
          </w:tcPr>
          <w:p>
            <w:pPr>
              <w:spacing w:after="0"/>
              <w:jc w:val="right"/>
            </w:pPr>
            <w:r>
              <w:rPr>
                <w:sz w:val="16"/>
              </w:rPr>
              <w:t>0, 10</w:t>
            </w:r>
          </w:p>
        </w:tc>
        <w:tc>
          <w:tcPr>
            <w:tcW w:type="dxa" w:w="1636"/>
          </w:tcPr>
          <w:p>
            <w:pPr>
              <w:spacing w:after="0"/>
              <w:jc w:val="left"/>
            </w:pPr>
            <w:r>
              <w:rPr>
                <w:sz w:val="16"/>
              </w:rPr>
              <w:t>location not recorded</w:t>
            </w:r>
          </w:p>
        </w:tc>
        <w:tc>
          <w:tcPr>
            <w:tcW w:type="dxa" w:w="1520"/>
          </w:tcPr>
          <w:p>
            <w:pPr>
              <w:spacing w:after="0"/>
              <w:jc w:val="left"/>
            </w:pPr>
          </w:p>
        </w:tc>
        <w:tc>
          <w:tcPr>
            <w:tcW w:type="dxa" w:w="264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77"/>
        <w:gridCol w:w="1037"/>
        <w:gridCol w:w="1717"/>
        <w:gridCol w:w="1522"/>
        <w:gridCol w:w="1509"/>
        <w:gridCol w:w="1037"/>
        <w:gridCol w:w="1977"/>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4"/>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4"/>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1.58</w:t>
            </w:r>
          </w:p>
        </w:tc>
        <w:tc>
          <w:tcPr>
            <w:tcW w:type="dxa" w:w="1454"/>
          </w:tcPr>
          <w:p>
            <w:pPr>
              <w:spacing w:after="0"/>
              <w:jc w:val="left"/>
            </w:pPr>
            <w:r>
              <w:rPr>
                <w:sz w:val="16"/>
              </w:rPr>
              <w:t>event-days per year</w:t>
            </w:r>
          </w:p>
        </w:tc>
        <w:tc>
          <w:tcPr>
            <w:tcW w:type="dxa" w:w="1577"/>
          </w:tcPr>
          <w:p>
            <w:pPr>
              <w:spacing w:after="0"/>
              <w:jc w:val="left"/>
            </w:pPr>
            <w:r>
              <w:rPr>
                <w:sz w:val="16"/>
              </w:rPr>
              <w:t>about 1.58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30</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25.8</w:t>
            </w:r>
          </w:p>
        </w:tc>
        <w:tc>
          <w:tcPr>
            <w:tcW w:type="dxa" w:w="1454"/>
          </w:tcPr>
          <w:p>
            <w:pPr>
              <w:spacing w:after="0"/>
              <w:jc w:val="left"/>
            </w:pPr>
            <w:r>
              <w:rPr>
                <w:sz w:val="16"/>
              </w:rPr>
              <w:t>event-days per year</w:t>
            </w:r>
          </w:p>
        </w:tc>
        <w:tc>
          <w:tcPr>
            <w:tcW w:type="dxa" w:w="1577"/>
          </w:tcPr>
          <w:p>
            <w:pPr>
              <w:spacing w:after="0"/>
              <w:jc w:val="left"/>
            </w:pPr>
            <w:r>
              <w:rPr>
                <w:sz w:val="16"/>
              </w:rPr>
              <w:t>about 25.8 days per year</w:t>
            </w:r>
          </w:p>
        </w:tc>
        <w:tc>
          <w:tcPr>
            <w:tcW w:type="dxa" w:w="1037"/>
          </w:tcPr>
          <w:p>
            <w:pPr>
              <w:spacing w:after="0"/>
              <w:jc w:val="left"/>
            </w:pPr>
            <w:r>
              <w:rPr>
                <w:sz w:val="16"/>
              </w:rPr>
              <w:t>Likely</w:t>
            </w:r>
          </w:p>
        </w:tc>
        <w:tc>
          <w:tcPr>
            <w:tcW w:type="dxa" w:w="1717"/>
          </w:tcPr>
          <w:p>
            <w:pPr>
              <w:spacing w:after="0"/>
              <w:jc w:val="left"/>
            </w:pPr>
            <w:r>
              <w:rPr>
                <w:sz w:val="16"/>
              </w:rPr>
              <w:t>event-days in 9 of 30 years, 1996 to 2025 (30%)</w:t>
            </w:r>
          </w:p>
        </w:tc>
        <w:tc>
          <w:tcPr>
            <w:tcW w:type="dxa" w:w="1522"/>
          </w:tcPr>
          <w:p>
            <w:pPr>
              <w:spacing w:after="0"/>
              <w:jc w:val="right"/>
            </w:pPr>
            <w:r>
              <w:rPr>
                <w:sz w:val="16"/>
              </w:rPr>
              <w:t>805</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25.8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0.00125</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0.125%</w:t>
            </w: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1.62</w:t>
            </w:r>
          </w:p>
        </w:tc>
        <w:tc>
          <w:tcPr>
            <w:tcW w:type="dxa" w:w="1454"/>
          </w:tcPr>
          <w:p>
            <w:pPr>
              <w:spacing w:after="0"/>
              <w:jc w:val="left"/>
            </w:pPr>
            <w:r>
              <w:rPr>
                <w:sz w:val="16"/>
              </w:rPr>
              <w:t>events per year</w:t>
            </w:r>
          </w:p>
        </w:tc>
        <w:tc>
          <w:tcPr>
            <w:tcW w:type="dxa" w:w="1577"/>
          </w:tcPr>
          <w:p>
            <w:pPr>
              <w:spacing w:after="0"/>
              <w:jc w:val="left"/>
            </w:pPr>
            <w:r>
              <w:rPr>
                <w:sz w:val="16"/>
              </w:rPr>
              <w:t>about 1.62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61.5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4.58</w:t>
            </w:r>
          </w:p>
        </w:tc>
        <w:tc>
          <w:tcPr>
            <w:tcW w:type="dxa" w:w="1454"/>
          </w:tcPr>
          <w:p>
            <w:pPr>
              <w:spacing w:after="0"/>
              <w:jc w:val="left"/>
            </w:pPr>
            <w:r>
              <w:rPr>
                <w:sz w:val="16"/>
              </w:rPr>
              <w:t>event-days per year</w:t>
            </w:r>
          </w:p>
        </w:tc>
        <w:tc>
          <w:tcPr>
            <w:tcW w:type="dxa" w:w="1577"/>
          </w:tcPr>
          <w:p>
            <w:pPr>
              <w:spacing w:after="0"/>
              <w:jc w:val="left"/>
            </w:pPr>
            <w:r>
              <w:rPr>
                <w:sz w:val="16"/>
              </w:rPr>
              <w:t>about 4.58 days per year</w:t>
            </w:r>
          </w:p>
        </w:tc>
        <w:tc>
          <w:tcPr>
            <w:tcW w:type="dxa" w:w="1037"/>
          </w:tcPr>
          <w:p>
            <w:pPr>
              <w:spacing w:after="0"/>
              <w:jc w:val="left"/>
            </w:pPr>
            <w:r>
              <w:rPr>
                <w:sz w:val="16"/>
              </w:rPr>
              <w:t>Possible</w:t>
            </w:r>
          </w:p>
        </w:tc>
        <w:tc>
          <w:tcPr>
            <w:tcW w:type="dxa" w:w="1717"/>
          </w:tcPr>
          <w:p>
            <w:pPr>
              <w:spacing w:after="0"/>
              <w:jc w:val="left"/>
            </w:pPr>
            <w:r>
              <w:rPr>
                <w:sz w:val="16"/>
              </w:rPr>
              <w:t>event-days in 1 of 30 years, 1996 to 2025 (3.33%)</w:t>
            </w:r>
          </w:p>
        </w:tc>
        <w:tc>
          <w:tcPr>
            <w:tcW w:type="dxa" w:w="1522"/>
          </w:tcPr>
          <w:p>
            <w:pPr>
              <w:spacing w:after="0"/>
              <w:jc w:val="right"/>
            </w:pPr>
            <w:r>
              <w:rPr>
                <w:sz w:val="16"/>
              </w:rPr>
              <w:t>73</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4.58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0.269</w:t>
            </w:r>
          </w:p>
        </w:tc>
        <w:tc>
          <w:tcPr>
            <w:tcW w:type="dxa" w:w="1454"/>
          </w:tcPr>
          <w:p>
            <w:pPr>
              <w:spacing w:after="0"/>
              <w:jc w:val="left"/>
            </w:pPr>
            <w:r>
              <w:rPr>
                <w:sz w:val="16"/>
              </w:rPr>
              <w:t>events per year</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81</w:t>
            </w: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0.0149</w:t>
            </w:r>
          </w:p>
        </w:tc>
        <w:tc>
          <w:tcPr>
            <w:tcW w:type="dxa" w:w="1454"/>
          </w:tcPr>
          <w:p>
            <w:pPr>
              <w:spacing w:after="0"/>
              <w:jc w:val="left"/>
            </w:pPr>
            <w:r>
              <w:rPr>
                <w:sz w:val="16"/>
              </w:rPr>
              <w:t>event-days per year</w:t>
            </w:r>
          </w:p>
        </w:tc>
        <w:tc>
          <w:tcPr>
            <w:tcW w:type="dxa" w:w="1577"/>
          </w:tcPr>
          <w:p>
            <w:pPr>
              <w:spacing w:after="0"/>
              <w:jc w:val="left"/>
            </w:pPr>
            <w:r>
              <w:rPr>
                <w:sz w:val="16"/>
              </w:rPr>
              <w:t>about 0.0149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0.25</w:t>
            </w:r>
          </w:p>
        </w:tc>
        <w:tc>
          <w:tcPr>
            <w:tcW w:type="dxa" w:w="1454"/>
          </w:tcPr>
          <w:p>
            <w:pPr>
              <w:spacing w:after="0"/>
              <w:jc w:val="left"/>
            </w:pPr>
            <w:r>
              <w:rPr>
                <w:sz w:val="16"/>
              </w:rPr>
              <w:t>event-days per year</w:t>
            </w:r>
          </w:p>
        </w:tc>
        <w:tc>
          <w:tcPr>
            <w:tcW w:type="dxa" w:w="1577"/>
          </w:tcPr>
          <w:p>
            <w:pPr>
              <w:spacing w:after="0"/>
              <w:jc w:val="left"/>
            </w:pPr>
            <w:r>
              <w:rPr>
                <w:sz w:val="16"/>
              </w:rPr>
              <w:t>about 0.25 days per year</w:t>
            </w:r>
          </w:p>
        </w:tc>
        <w:tc>
          <w:tcPr>
            <w:tcW w:type="dxa" w:w="1037"/>
          </w:tcPr>
          <w:p>
            <w:pPr>
              <w:spacing w:after="0"/>
              <w:jc w:val="left"/>
            </w:pPr>
            <w:r>
              <w:rPr>
                <w:sz w:val="16"/>
              </w:rPr>
              <w:t>Likely</w:t>
            </w:r>
          </w:p>
        </w:tc>
        <w:tc>
          <w:tcPr>
            <w:tcW w:type="dxa" w:w="1717"/>
          </w:tcPr>
          <w:p>
            <w:pPr>
              <w:spacing w:after="0"/>
              <w:jc w:val="left"/>
            </w:pPr>
            <w:r>
              <w:rPr>
                <w:sz w:val="16"/>
              </w:rPr>
              <w:t>event-days in 7 of 30 years, 1996 to 2025 (23.3%)</w:t>
            </w:r>
          </w:p>
        </w:tc>
        <w:tc>
          <w:tcPr>
            <w:tcW w:type="dxa" w:w="1522"/>
          </w:tcPr>
          <w:p>
            <w:pPr>
              <w:spacing w:after="0"/>
              <w:jc w:val="right"/>
            </w:pPr>
            <w:r>
              <w:rPr>
                <w:sz w:val="16"/>
              </w:rPr>
              <w:t>7</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0.057</w:t>
            </w:r>
          </w:p>
        </w:tc>
        <w:tc>
          <w:tcPr>
            <w:tcW w:type="dxa" w:w="1454"/>
          </w:tcPr>
          <w:p>
            <w:pPr>
              <w:spacing w:after="0"/>
              <w:jc w:val="left"/>
            </w:pPr>
            <w:r>
              <w:rPr>
                <w:sz w:val="16"/>
              </w:rPr>
              <w:t>events per year (modeled)</w:t>
            </w:r>
          </w:p>
        </w:tc>
        <w:tc>
          <w:tcPr>
            <w:tcW w:type="dxa" w:w="1577"/>
          </w:tcPr>
          <w:p>
            <w:pPr>
              <w:spacing w:after="0"/>
              <w:jc w:val="left"/>
            </w:pPr>
            <w:r>
              <w:rPr>
                <w:sz w:val="16"/>
              </w:rPr>
              <w:t>about 1 in 18 years</w:t>
            </w:r>
          </w:p>
        </w:tc>
        <w:tc>
          <w:tcPr>
            <w:tcW w:type="dxa" w:w="1037"/>
          </w:tcPr>
          <w:p>
            <w:pPr>
              <w:spacing w:after="0"/>
              <w:jc w:val="left"/>
            </w:pPr>
            <w:r>
              <w:rPr>
                <w:sz w:val="16"/>
              </w:rPr>
              <w:t>Possible</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71.1</w:t>
            </w:r>
          </w:p>
        </w:tc>
        <w:tc>
          <w:tcPr>
            <w:tcW w:type="dxa" w:w="1454"/>
          </w:tcPr>
          <w:p>
            <w:pPr>
              <w:spacing w:after="0"/>
              <w:jc w:val="left"/>
            </w:pPr>
            <w:r>
              <w:rPr>
                <w:sz w:val="16"/>
              </w:rPr>
              <w:t>days per year with a strike</w:t>
            </w:r>
          </w:p>
        </w:tc>
        <w:tc>
          <w:tcPr>
            <w:tcW w:type="dxa" w:w="1577"/>
          </w:tcPr>
          <w:p>
            <w:pPr>
              <w:spacing w:after="0"/>
              <w:jc w:val="left"/>
            </w:pPr>
            <w:r>
              <w:rPr>
                <w:sz w:val="16"/>
              </w:rPr>
              <w:t>about 71.1 days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1.33</w:t>
            </w:r>
          </w:p>
        </w:tc>
        <w:tc>
          <w:tcPr>
            <w:tcW w:type="dxa" w:w="1454"/>
          </w:tcPr>
          <w:p>
            <w:pPr>
              <w:spacing w:after="0"/>
              <w:jc w:val="left"/>
            </w:pPr>
            <w:r>
              <w:rPr>
                <w:sz w:val="16"/>
              </w:rPr>
              <w:t>events per year</w:t>
            </w:r>
          </w:p>
        </w:tc>
        <w:tc>
          <w:tcPr>
            <w:tcW w:type="dxa" w:w="1577"/>
          </w:tcPr>
          <w:p>
            <w:pPr>
              <w:spacing w:after="0"/>
              <w:jc w:val="left"/>
            </w:pPr>
            <w:r>
              <w:rPr>
                <w:sz w:val="16"/>
              </w:rPr>
              <w:t>about 1.33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51</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0.252</w:t>
            </w:r>
          </w:p>
        </w:tc>
        <w:tc>
          <w:tcPr>
            <w:tcW w:type="dxa" w:w="1454"/>
          </w:tcPr>
          <w:p>
            <w:pPr>
              <w:spacing w:after="0"/>
              <w:jc w:val="left"/>
            </w:pPr>
            <w:r>
              <w:rPr>
                <w:sz w:val="16"/>
              </w:rPr>
              <w:t>events per year</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4"/>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0.000725</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0.0725%</w:t>
            </w:r>
          </w:p>
        </w:tc>
        <w:tc>
          <w:tcPr>
            <w:tcW w:type="dxa" w:w="1037"/>
          </w:tcPr>
          <w:p>
            <w:pPr>
              <w:spacing w:after="0"/>
              <w:jc w:val="left"/>
            </w:pPr>
          </w:p>
        </w:tc>
        <w:tc>
          <w:tcPr>
            <w:tcW w:type="dxa" w:w="171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0.368</w:t>
            </w:r>
          </w:p>
        </w:tc>
        <w:tc>
          <w:tcPr>
            <w:tcW w:type="dxa" w:w="1454"/>
          </w:tcPr>
          <w:p>
            <w:pPr>
              <w:spacing w:after="0"/>
              <w:jc w:val="left"/>
            </w:pPr>
            <w:r>
              <w:rPr>
                <w:sz w:val="16"/>
              </w:rPr>
              <w:t>event-days per year</w:t>
            </w:r>
          </w:p>
        </w:tc>
        <w:tc>
          <w:tcPr>
            <w:tcW w:type="dxa" w:w="1577"/>
          </w:tcPr>
          <w:p>
            <w:pPr>
              <w:spacing w:after="0"/>
              <w:jc w:val="left"/>
            </w:pPr>
            <w:r>
              <w:rPr>
                <w:sz w:val="16"/>
              </w:rPr>
              <w:t>about 0.368 days per year</w:t>
            </w:r>
          </w:p>
        </w:tc>
        <w:tc>
          <w:tcPr>
            <w:tcW w:type="dxa" w:w="1037"/>
          </w:tcPr>
          <w:p>
            <w:pPr>
              <w:spacing w:after="0"/>
              <w:jc w:val="left"/>
            </w:pPr>
            <w:r>
              <w:rPr>
                <w:sz w:val="16"/>
              </w:rPr>
              <w:t>Likely</w:t>
            </w:r>
          </w:p>
        </w:tc>
        <w:tc>
          <w:tcPr>
            <w:tcW w:type="dxa" w:w="1717"/>
          </w:tcPr>
          <w:p>
            <w:pPr>
              <w:spacing w:after="0"/>
              <w:jc w:val="left"/>
            </w:pPr>
            <w:r>
              <w:rPr>
                <w:sz w:val="16"/>
              </w:rPr>
              <w:t>event-days in 3 of 30 years, 1996 to 2025 (10%)</w:t>
            </w:r>
          </w:p>
        </w:tc>
        <w:tc>
          <w:tcPr>
            <w:tcW w:type="dxa" w:w="1522"/>
          </w:tcPr>
          <w:p>
            <w:pPr>
              <w:spacing w:after="0"/>
              <w:jc w:val="right"/>
            </w:pPr>
            <w:r>
              <w:rPr>
                <w:sz w:val="16"/>
              </w:rPr>
              <w:t>7</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131</w:t>
            </w:r>
          </w:p>
        </w:tc>
        <w:tc>
          <w:tcPr>
            <w:tcW w:type="dxa" w:w="1476"/>
          </w:tcPr>
          <w:p>
            <w:pPr>
              <w:spacing w:after="0"/>
              <w:jc w:val="right"/>
            </w:pPr>
            <w:r>
              <w:rPr>
                <w:sz w:val="16"/>
              </w:rPr>
              <w:t>30</w:t>
            </w:r>
          </w:p>
        </w:tc>
        <w:tc>
          <w:tcPr>
            <w:tcW w:type="dxa" w:w="1476"/>
          </w:tcPr>
          <w:p>
            <w:pPr>
              <w:spacing w:after="0"/>
              <w:jc w:val="right"/>
            </w:pPr>
            <w:r>
              <w:rPr>
                <w:sz w:val="16"/>
              </w:rPr>
              <w:t>4.37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63.9</w:t>
            </w:r>
          </w:p>
        </w:tc>
        <w:tc>
          <w:tcPr>
            <w:tcW w:type="dxa" w:w="680"/>
          </w:tcPr>
          <w:p>
            <w:pPr>
              <w:spacing w:after="0"/>
              <w:jc w:val="right"/>
            </w:pPr>
            <w:r>
              <w:rPr>
                <w:sz w:val="16"/>
              </w:rPr>
              <w:t>75.8</w:t>
            </w:r>
          </w:p>
        </w:tc>
        <w:tc>
          <w:tcPr>
            <w:tcW w:type="dxa" w:w="648"/>
          </w:tcPr>
          <w:p>
            <w:pPr>
              <w:spacing w:after="0"/>
              <w:jc w:val="right"/>
            </w:pPr>
            <w:r>
              <w:rPr>
                <w:sz w:val="16"/>
              </w:rPr>
              <w:t>84.3</w:t>
            </w:r>
          </w:p>
        </w:tc>
        <w:tc>
          <w:tcPr>
            <w:tcW w:type="dxa" w:w="3512"/>
          </w:tcPr>
          <w:p>
            <w:pPr>
              <w:spacing w:after="0"/>
              <w:jc w:val="left"/>
            </w:pPr>
            <w:r>
              <w:rPr>
                <w:sz w:val="16"/>
              </w:rPr>
              <w:t>Relatively High 2, Relatively Moderate 4</w:t>
            </w:r>
          </w:p>
        </w:tc>
        <w:tc>
          <w:tcPr>
            <w:tcW w:type="dxa" w:w="6673"/>
          </w:tcPr>
          <w:p>
            <w:pPr>
              <w:spacing w:after="0"/>
              <w:jc w:val="left"/>
            </w:pPr>
            <w:r>
              <w:rPr>
                <w:sz w:val="16"/>
              </w:rPr>
              <w:t>National data give a county-wide or coarse (49 km grid or NWS zone) frequency for this hazard, so they cannot show members' hazard differing. Agriculture is 72%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91.3</w:t>
            </w:r>
          </w:p>
        </w:tc>
        <w:tc>
          <w:tcPr>
            <w:tcW w:type="dxa" w:w="680"/>
          </w:tcPr>
          <w:p>
            <w:pPr>
              <w:spacing w:after="0"/>
              <w:jc w:val="right"/>
            </w:pPr>
            <w:r>
              <w:rPr>
                <w:sz w:val="16"/>
              </w:rPr>
              <w:t>92.5</w:t>
            </w:r>
          </w:p>
        </w:tc>
        <w:tc>
          <w:tcPr>
            <w:tcW w:type="dxa" w:w="648"/>
          </w:tcPr>
          <w:p>
            <w:pPr>
              <w:spacing w:after="0"/>
              <w:jc w:val="right"/>
            </w:pPr>
            <w:r>
              <w:rPr>
                <w:sz w:val="16"/>
              </w:rPr>
              <w:t>95.2</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35.7</w:t>
            </w:r>
          </w:p>
        </w:tc>
        <w:tc>
          <w:tcPr>
            <w:tcW w:type="dxa" w:w="680"/>
          </w:tcPr>
          <w:p>
            <w:pPr>
              <w:spacing w:after="0"/>
              <w:jc w:val="right"/>
            </w:pPr>
            <w:r>
              <w:rPr>
                <w:sz w:val="16"/>
              </w:rPr>
              <w:t>45.8</w:t>
            </w:r>
          </w:p>
        </w:tc>
        <w:tc>
          <w:tcPr>
            <w:tcW w:type="dxa" w:w="648"/>
          </w:tcPr>
          <w:p>
            <w:pPr>
              <w:spacing w:after="0"/>
              <w:jc w:val="right"/>
            </w:pPr>
            <w:r>
              <w:rPr>
                <w:sz w:val="16"/>
              </w:rPr>
              <w:t>62.5</w:t>
            </w:r>
          </w:p>
        </w:tc>
        <w:tc>
          <w:tcPr>
            <w:tcW w:type="dxa" w:w="3512"/>
          </w:tcPr>
          <w:p>
            <w:pPr>
              <w:spacing w:after="0"/>
              <w:jc w:val="left"/>
            </w:pPr>
            <w:r>
              <w:rPr>
                <w:sz w:val="16"/>
              </w:rPr>
              <w:t>Relatively Low 4,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45.1</w:t>
            </w:r>
          </w:p>
        </w:tc>
        <w:tc>
          <w:tcPr>
            <w:tcW w:type="dxa" w:w="680"/>
          </w:tcPr>
          <w:p>
            <w:pPr>
              <w:spacing w:after="0"/>
              <w:jc w:val="right"/>
            </w:pPr>
            <w:r>
              <w:rPr>
                <w:sz w:val="16"/>
              </w:rPr>
              <w:t>54.1</w:t>
            </w:r>
          </w:p>
        </w:tc>
        <w:tc>
          <w:tcPr>
            <w:tcW w:type="dxa" w:w="648"/>
          </w:tcPr>
          <w:p>
            <w:pPr>
              <w:spacing w:after="0"/>
              <w:jc w:val="right"/>
            </w:pPr>
            <w:r>
              <w:rPr>
                <w:sz w:val="16"/>
              </w:rPr>
              <w:t>59.0</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Agriculture is 57%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26.9</w:t>
            </w:r>
          </w:p>
        </w:tc>
        <w:tc>
          <w:tcPr>
            <w:tcW w:type="dxa" w:w="680"/>
          </w:tcPr>
          <w:p>
            <w:pPr>
              <w:spacing w:after="0"/>
              <w:jc w:val="right"/>
            </w:pPr>
            <w:r>
              <w:rPr>
                <w:sz w:val="16"/>
              </w:rPr>
              <w:t>53.5</w:t>
            </w:r>
          </w:p>
        </w:tc>
        <w:tc>
          <w:tcPr>
            <w:tcW w:type="dxa" w:w="648"/>
          </w:tcPr>
          <w:p>
            <w:pPr>
              <w:spacing w:after="0"/>
              <w:jc w:val="right"/>
            </w:pPr>
            <w:r>
              <w:rPr>
                <w:sz w:val="16"/>
              </w:rPr>
              <w:t>59.4</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90.0</w:t>
            </w:r>
          </w:p>
        </w:tc>
        <w:tc>
          <w:tcPr>
            <w:tcW w:type="dxa" w:w="680"/>
          </w:tcPr>
          <w:p>
            <w:pPr>
              <w:spacing w:after="0"/>
              <w:jc w:val="right"/>
            </w:pPr>
            <w:r>
              <w:rPr>
                <w:sz w:val="16"/>
              </w:rPr>
              <w:t>92.5</w:t>
            </w:r>
          </w:p>
        </w:tc>
        <w:tc>
          <w:tcPr>
            <w:tcW w:type="dxa" w:w="648"/>
          </w:tcPr>
          <w:p>
            <w:pPr>
              <w:spacing w:after="0"/>
              <w:jc w:val="right"/>
            </w:pPr>
            <w:r>
              <w:rPr>
                <w:sz w:val="16"/>
              </w:rPr>
              <w:t>94.6</w:t>
            </w:r>
          </w:p>
        </w:tc>
        <w:tc>
          <w:tcPr>
            <w:tcW w:type="dxa" w:w="3512"/>
          </w:tcPr>
          <w:p>
            <w:pPr>
              <w:spacing w:after="0"/>
              <w:jc w:val="left"/>
            </w:pPr>
            <w:r>
              <w:rPr>
                <w:sz w:val="16"/>
              </w:rPr>
              <w:t>Relatively High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2.1</w:t>
            </w:r>
          </w:p>
        </w:tc>
        <w:tc>
          <w:tcPr>
            <w:tcW w:type="dxa" w:w="680"/>
          </w:tcPr>
          <w:p>
            <w:pPr>
              <w:spacing w:after="0"/>
              <w:jc w:val="right"/>
            </w:pPr>
            <w:r>
              <w:rPr>
                <w:sz w:val="16"/>
              </w:rPr>
              <w:t>3.6</w:t>
            </w:r>
          </w:p>
        </w:tc>
        <w:tc>
          <w:tcPr>
            <w:tcW w:type="dxa" w:w="648"/>
          </w:tcPr>
          <w:p>
            <w:pPr>
              <w:spacing w:after="0"/>
              <w:jc w:val="right"/>
            </w:pPr>
            <w:r>
              <w:rPr>
                <w:sz w:val="16"/>
              </w:rPr>
              <w:t>4.3</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23.3</w:t>
            </w:r>
          </w:p>
        </w:tc>
        <w:tc>
          <w:tcPr>
            <w:tcW w:type="dxa" w:w="680"/>
          </w:tcPr>
          <w:p>
            <w:pPr>
              <w:spacing w:after="0"/>
              <w:jc w:val="right"/>
            </w:pPr>
            <w:r>
              <w:rPr>
                <w:sz w:val="16"/>
              </w:rPr>
              <w:t>47.1</w:t>
            </w:r>
          </w:p>
        </w:tc>
        <w:tc>
          <w:tcPr>
            <w:tcW w:type="dxa" w:w="648"/>
          </w:tcPr>
          <w:p>
            <w:pPr>
              <w:spacing w:after="0"/>
              <w:jc w:val="right"/>
            </w:pPr>
            <w:r>
              <w:rPr>
                <w:sz w:val="16"/>
              </w:rPr>
              <w:t>68.4</w:t>
            </w:r>
          </w:p>
        </w:tc>
        <w:tc>
          <w:tcPr>
            <w:tcW w:type="dxa" w:w="3512"/>
          </w:tcPr>
          <w:p>
            <w:pPr>
              <w:spacing w:after="0"/>
              <w:jc w:val="left"/>
            </w:pPr>
            <w:r>
              <w:rPr>
                <w:sz w:val="16"/>
              </w:rPr>
              <w:t>Relatively Moderate 3,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23.3</w:t>
            </w:r>
          </w:p>
        </w:tc>
        <w:tc>
          <w:tcPr>
            <w:tcW w:type="dxa" w:w="680"/>
          </w:tcPr>
          <w:p>
            <w:pPr>
              <w:spacing w:after="0"/>
              <w:jc w:val="right"/>
            </w:pPr>
            <w:r>
              <w:rPr>
                <w:sz w:val="16"/>
              </w:rPr>
              <w:t>27.7</w:t>
            </w:r>
          </w:p>
        </w:tc>
        <w:tc>
          <w:tcPr>
            <w:tcW w:type="dxa" w:w="648"/>
          </w:tcPr>
          <w:p>
            <w:pPr>
              <w:spacing w:after="0"/>
              <w:jc w:val="right"/>
            </w:pPr>
            <w:r>
              <w:rPr>
                <w:sz w:val="16"/>
              </w:rPr>
              <w:t>49.7</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74.4</w:t>
            </w:r>
          </w:p>
        </w:tc>
        <w:tc>
          <w:tcPr>
            <w:tcW w:type="dxa" w:w="680"/>
          </w:tcPr>
          <w:p>
            <w:pPr>
              <w:spacing w:after="0"/>
              <w:jc w:val="right"/>
            </w:pPr>
            <w:r>
              <w:rPr>
                <w:sz w:val="16"/>
              </w:rPr>
              <w:t>93.7</w:t>
            </w:r>
          </w:p>
        </w:tc>
        <w:tc>
          <w:tcPr>
            <w:tcW w:type="dxa" w:w="648"/>
          </w:tcPr>
          <w:p>
            <w:pPr>
              <w:spacing w:after="0"/>
              <w:jc w:val="right"/>
            </w:pPr>
            <w:r>
              <w:rPr>
                <w:sz w:val="16"/>
              </w:rPr>
              <w:t>95.5</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56.5</w:t>
            </w:r>
          </w:p>
        </w:tc>
        <w:tc>
          <w:tcPr>
            <w:tcW w:type="dxa" w:w="680"/>
          </w:tcPr>
          <w:p>
            <w:pPr>
              <w:spacing w:after="0"/>
              <w:jc w:val="right"/>
            </w:pPr>
            <w:r>
              <w:rPr>
                <w:sz w:val="16"/>
              </w:rPr>
              <w:t>75.1</w:t>
            </w:r>
          </w:p>
        </w:tc>
        <w:tc>
          <w:tcPr>
            <w:tcW w:type="dxa" w:w="648"/>
          </w:tcPr>
          <w:p>
            <w:pPr>
              <w:spacing w:after="0"/>
              <w:jc w:val="right"/>
            </w:pPr>
            <w:r>
              <w:rPr>
                <w:sz w:val="16"/>
              </w:rPr>
              <w:t>80.5</w:t>
            </w:r>
          </w:p>
        </w:tc>
        <w:tc>
          <w:tcPr>
            <w:tcW w:type="dxa" w:w="3512"/>
          </w:tcPr>
          <w:p>
            <w:pPr>
              <w:spacing w:after="0"/>
              <w:jc w:val="left"/>
            </w:pPr>
            <w:r>
              <w:rPr>
                <w:sz w:val="16"/>
              </w:rPr>
              <w:t>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65.5</w:t>
            </w:r>
          </w:p>
        </w:tc>
        <w:tc>
          <w:tcPr>
            <w:tcW w:type="dxa" w:w="680"/>
          </w:tcPr>
          <w:p>
            <w:pPr>
              <w:spacing w:after="0"/>
              <w:jc w:val="right"/>
            </w:pPr>
            <w:r>
              <w:rPr>
                <w:sz w:val="16"/>
              </w:rPr>
              <w:t>81.7</w:t>
            </w:r>
          </w:p>
        </w:tc>
        <w:tc>
          <w:tcPr>
            <w:tcW w:type="dxa" w:w="648"/>
          </w:tcPr>
          <w:p>
            <w:pPr>
              <w:spacing w:after="0"/>
              <w:jc w:val="right"/>
            </w:pPr>
            <w:r>
              <w:rPr>
                <w:sz w:val="16"/>
              </w:rPr>
              <w:t>88.9</w:t>
            </w:r>
          </w:p>
        </w:tc>
        <w:tc>
          <w:tcPr>
            <w:tcW w:type="dxa" w:w="3512"/>
          </w:tcPr>
          <w:p>
            <w:pPr>
              <w:spacing w:after="0"/>
              <w:jc w:val="left"/>
            </w:pPr>
            <w:r>
              <w:rPr>
                <w:sz w:val="16"/>
              </w:rPr>
              <w:t>Relatively High 4,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78.0</w:t>
            </w:r>
          </w:p>
        </w:tc>
        <w:tc>
          <w:tcPr>
            <w:tcW w:type="dxa" w:w="680"/>
          </w:tcPr>
          <w:p>
            <w:pPr>
              <w:spacing w:after="0"/>
              <w:jc w:val="right"/>
            </w:pPr>
            <w:r>
              <w:rPr>
                <w:sz w:val="16"/>
              </w:rPr>
              <w:t>83.0</w:t>
            </w:r>
          </w:p>
        </w:tc>
        <w:tc>
          <w:tcPr>
            <w:tcW w:type="dxa" w:w="648"/>
          </w:tcPr>
          <w:p>
            <w:pPr>
              <w:spacing w:after="0"/>
              <w:jc w:val="right"/>
            </w:pPr>
            <w:r>
              <w:rPr>
                <w:sz w:val="16"/>
              </w:rPr>
              <w:t>87.3</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32.4</w:t>
            </w:r>
          </w:p>
        </w:tc>
        <w:tc>
          <w:tcPr>
            <w:tcW w:type="dxa" w:w="680"/>
          </w:tcPr>
          <w:p>
            <w:pPr>
              <w:spacing w:after="0"/>
              <w:jc w:val="right"/>
            </w:pPr>
            <w:r>
              <w:rPr>
                <w:sz w:val="16"/>
              </w:rPr>
              <w:t>41.6</w:t>
            </w:r>
          </w:p>
        </w:tc>
        <w:tc>
          <w:tcPr>
            <w:tcW w:type="dxa" w:w="648"/>
          </w:tcPr>
          <w:p>
            <w:pPr>
              <w:spacing w:after="0"/>
              <w:jc w:val="right"/>
            </w:pPr>
            <w:r>
              <w:rPr>
                <w:sz w:val="16"/>
              </w:rPr>
              <w:t>50.2</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Berrien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2029-12-22</w:t>
            </w:r>
          </w:p>
        </w:tc>
        <w:tc>
          <w:tcPr>
            <w:tcW w:type="dxa" w:w="2572"/>
          </w:tcPr>
          <w:p>
            <w:pPr>
              <w:spacing w:after="0"/>
              <w:jc w:val="right"/>
            </w:pPr>
            <w:r>
              <w:rPr>
                <w:sz w:val="16"/>
              </w:rPr>
              <w:t>FMA RL 0, SRL 0; any 1</w:t>
            </w:r>
          </w:p>
        </w:tc>
        <w:tc>
          <w:tcPr>
            <w:tcW w:type="dxa" w:w="1810"/>
          </w:tcPr>
          <w:p>
            <w:pPr>
              <w:spacing w:after="0"/>
              <w:jc w:val="right"/>
            </w:pPr>
            <w:r>
              <w:rPr>
                <w:sz w:val="16"/>
              </w:rPr>
              <w:t>$22,862,476.93</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Alapaha town</w:t>
            </w:r>
          </w:p>
        </w:tc>
        <w:tc>
          <w:tcPr>
            <w:tcW w:type="dxa" w:w="1701"/>
          </w:tcPr>
          <w:p>
            <w:pPr>
              <w:spacing w:after="0"/>
              <w:jc w:val="left"/>
            </w:pPr>
            <w:r>
              <w:rPr>
                <w:sz w:val="16"/>
              </w:rPr>
              <w:t>Town</w:t>
            </w:r>
          </w:p>
        </w:tc>
        <w:tc>
          <w:tcPr>
            <w:tcW w:type="dxa" w:w="3226"/>
          </w:tcPr>
          <w:p>
            <w:pPr>
              <w:spacing w:after="0"/>
              <w:jc w:val="left"/>
            </w:pPr>
            <w:r>
              <w:rPr>
                <w:sz w:val="16"/>
              </w:rPr>
              <w:t>Approved, expires 2029-12-22</w:t>
            </w:r>
          </w:p>
        </w:tc>
        <w:tc>
          <w:tcPr>
            <w:tcW w:type="dxa" w:w="2572"/>
          </w:tcPr>
          <w:p>
            <w:pPr>
              <w:spacing w:after="0"/>
              <w:jc w:val="right"/>
            </w:pPr>
            <w:r>
              <w:rPr>
                <w:sz w:val="16"/>
              </w:rPr>
              <w:t>FMA RL 0, SRL 0; any 0</w:t>
            </w:r>
          </w:p>
        </w:tc>
        <w:tc>
          <w:tcPr>
            <w:tcW w:type="dxa" w:w="1810"/>
          </w:tcPr>
          <w:p>
            <w:pPr>
              <w:spacing w:after="0"/>
              <w:jc w:val="right"/>
            </w:pPr>
            <w:r>
              <w:rPr>
                <w:sz w:val="16"/>
              </w:rPr>
              <w:t>$82,310.77</w:t>
            </w:r>
          </w:p>
        </w:tc>
        <w:tc>
          <w:tcPr>
            <w:tcW w:type="dxa" w:w="2202"/>
          </w:tcPr>
          <w:p>
            <w:pPr>
              <w:spacing w:after="0"/>
              <w:jc w:val="right"/>
            </w:pPr>
            <w:r>
              <w:rPr>
                <w:sz w:val="16"/>
              </w:rPr>
              <w:t>27; 2</w:t>
            </w:r>
          </w:p>
        </w:tc>
        <w:tc>
          <w:tcPr>
            <w:tcW w:type="dxa" w:w="791"/>
          </w:tcPr>
          <w:p>
            <w:pPr>
              <w:spacing w:after="0"/>
              <w:jc w:val="left"/>
            </w:pPr>
          </w:p>
        </w:tc>
      </w:tr>
      <w:tr>
        <w:trPr>
          <w:cantSplit/>
        </w:trPr>
        <w:tc>
          <w:tcPr>
            <w:tcW w:type="dxa" w:w="1810"/>
          </w:tcPr>
          <w:p>
            <w:pPr>
              <w:spacing w:after="0"/>
              <w:jc w:val="left"/>
            </w:pPr>
            <w:r>
              <w:rPr>
                <w:sz w:val="16"/>
              </w:rPr>
              <w:t>Enigma town</w:t>
            </w:r>
          </w:p>
        </w:tc>
        <w:tc>
          <w:tcPr>
            <w:tcW w:type="dxa" w:w="1701"/>
          </w:tcPr>
          <w:p>
            <w:pPr>
              <w:spacing w:after="0"/>
              <w:jc w:val="left"/>
            </w:pPr>
            <w:r>
              <w:rPr>
                <w:sz w:val="16"/>
              </w:rPr>
              <w:t>City</w:t>
            </w:r>
          </w:p>
        </w:tc>
        <w:tc>
          <w:tcPr>
            <w:tcW w:type="dxa" w:w="3226"/>
          </w:tcPr>
          <w:p>
            <w:pPr>
              <w:spacing w:after="0"/>
              <w:jc w:val="left"/>
            </w:pPr>
            <w:r>
              <w:rPr>
                <w:sz w:val="16"/>
              </w:rPr>
              <w:t>Approved, expires 2029-12-22</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26; 3</w:t>
            </w:r>
          </w:p>
        </w:tc>
        <w:tc>
          <w:tcPr>
            <w:tcW w:type="dxa" w:w="791"/>
          </w:tcPr>
          <w:p>
            <w:pPr>
              <w:spacing w:after="0"/>
              <w:jc w:val="left"/>
            </w:pPr>
          </w:p>
        </w:tc>
      </w:tr>
      <w:tr>
        <w:trPr>
          <w:cantSplit/>
        </w:trPr>
        <w:tc>
          <w:tcPr>
            <w:tcW w:type="dxa" w:w="1810"/>
          </w:tcPr>
          <w:p>
            <w:pPr>
              <w:spacing w:after="0"/>
              <w:jc w:val="left"/>
            </w:pPr>
            <w:r>
              <w:rPr>
                <w:sz w:val="16"/>
              </w:rPr>
              <w:t>Nashville city</w:t>
            </w:r>
          </w:p>
        </w:tc>
        <w:tc>
          <w:tcPr>
            <w:tcW w:type="dxa" w:w="1701"/>
          </w:tcPr>
          <w:p>
            <w:pPr>
              <w:spacing w:after="0"/>
              <w:jc w:val="left"/>
            </w:pPr>
            <w:r>
              <w:rPr>
                <w:sz w:val="16"/>
              </w:rPr>
              <w:t>City</w:t>
            </w:r>
          </w:p>
        </w:tc>
        <w:tc>
          <w:tcPr>
            <w:tcW w:type="dxa" w:w="3226"/>
          </w:tcPr>
          <w:p>
            <w:pPr>
              <w:spacing w:after="0"/>
              <w:jc w:val="left"/>
            </w:pPr>
            <w:r>
              <w:rPr>
                <w:sz w:val="16"/>
              </w:rPr>
              <w:t>Approved, expires 2029-12-22</w:t>
            </w:r>
          </w:p>
        </w:tc>
        <w:tc>
          <w:tcPr>
            <w:tcW w:type="dxa" w:w="2572"/>
          </w:tcPr>
          <w:p>
            <w:pPr>
              <w:spacing w:after="0"/>
              <w:jc w:val="right"/>
            </w:pPr>
            <w:r>
              <w:rPr>
                <w:sz w:val="16"/>
              </w:rPr>
              <w:t>FMA RL 0, SRL 0; any 0</w:t>
            </w:r>
          </w:p>
        </w:tc>
        <w:tc>
          <w:tcPr>
            <w:tcW w:type="dxa" w:w="1810"/>
          </w:tcPr>
          <w:p>
            <w:pPr>
              <w:spacing w:after="0"/>
              <w:jc w:val="right"/>
            </w:pPr>
            <w:r>
              <w:rPr>
                <w:sz w:val="16"/>
              </w:rPr>
              <w:t>$3,676,337.08</w:t>
            </w:r>
          </w:p>
        </w:tc>
        <w:tc>
          <w:tcPr>
            <w:tcW w:type="dxa" w:w="2202"/>
          </w:tcPr>
          <w:p>
            <w:pPr>
              <w:spacing w:after="0"/>
              <w:jc w:val="right"/>
            </w:pPr>
            <w:r>
              <w:rPr>
                <w:sz w:val="16"/>
              </w:rPr>
              <w:t>58; 2</w:t>
            </w:r>
          </w:p>
        </w:tc>
        <w:tc>
          <w:tcPr>
            <w:tcW w:type="dxa" w:w="791"/>
          </w:tcPr>
          <w:p>
            <w:pPr>
              <w:spacing w:after="0"/>
              <w:jc w:val="left"/>
            </w:pPr>
          </w:p>
        </w:tc>
      </w:tr>
      <w:tr>
        <w:trPr>
          <w:cantSplit/>
        </w:trPr>
        <w:tc>
          <w:tcPr>
            <w:tcW w:type="dxa" w:w="1810"/>
          </w:tcPr>
          <w:p>
            <w:pPr>
              <w:spacing w:after="0"/>
              <w:jc w:val="left"/>
            </w:pPr>
            <w:r>
              <w:rPr>
                <w:sz w:val="16"/>
              </w:rPr>
              <w:t>Ray City city</w:t>
            </w:r>
          </w:p>
        </w:tc>
        <w:tc>
          <w:tcPr>
            <w:tcW w:type="dxa" w:w="1701"/>
          </w:tcPr>
          <w:p>
            <w:pPr>
              <w:spacing w:after="0"/>
              <w:jc w:val="left"/>
            </w:pPr>
            <w:r>
              <w:rPr>
                <w:sz w:val="16"/>
              </w:rPr>
              <w:t>City</w:t>
            </w:r>
          </w:p>
        </w:tc>
        <w:tc>
          <w:tcPr>
            <w:tcW w:type="dxa" w:w="3226"/>
          </w:tcPr>
          <w:p>
            <w:pPr>
              <w:spacing w:after="0"/>
              <w:jc w:val="left"/>
            </w:pPr>
            <w:r>
              <w:rPr>
                <w:sz w:val="16"/>
              </w:rPr>
              <w:t>Approved, expires 2029-12-22</w:t>
            </w:r>
          </w:p>
        </w:tc>
        <w:tc>
          <w:tcPr>
            <w:tcW w:type="dxa" w:w="2572"/>
          </w:tcPr>
          <w:p>
            <w:pPr>
              <w:spacing w:after="0"/>
              <w:jc w:val="right"/>
            </w:pPr>
            <w:r>
              <w:rPr>
                <w:sz w:val="16"/>
              </w:rPr>
              <w:t>FMA RL 0, SRL 0; any 0</w:t>
            </w:r>
          </w:p>
        </w:tc>
        <w:tc>
          <w:tcPr>
            <w:tcW w:type="dxa" w:w="1810"/>
          </w:tcPr>
          <w:p>
            <w:pPr>
              <w:spacing w:after="0"/>
              <w:jc w:val="right"/>
            </w:pPr>
            <w:r>
              <w:rPr>
                <w:sz w:val="16"/>
              </w:rPr>
              <w:t>$92,303.04</w:t>
            </w:r>
          </w:p>
        </w:tc>
        <w:tc>
          <w:tcPr>
            <w:tcW w:type="dxa" w:w="2202"/>
          </w:tcPr>
          <w:p>
            <w:pPr>
              <w:spacing w:after="0"/>
              <w:jc w:val="right"/>
            </w:pPr>
            <w:r>
              <w:rPr>
                <w:sz w:val="16"/>
              </w:rPr>
              <w:t>21; 2</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2024-12-23</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$3,940,778,445</w:t>
            </w:r>
          </w:p>
        </w:tc>
        <w:tc>
          <w:tcPr>
            <w:tcW w:type="dxa" w:w="1215"/>
          </w:tcPr>
          <w:p>
            <w:pPr>
              <w:spacing w:after="0"/>
              <w:jc w:val="right"/>
            </w:pPr>
            <w:r>
              <w:rPr>
                <w:sz w:val="16"/>
              </w:rPr>
              <w:t>$110,050,022</w:t>
            </w:r>
          </w:p>
        </w:tc>
        <w:tc>
          <w:tcPr>
            <w:tcW w:type="dxa" w:w="1047"/>
          </w:tcPr>
          <w:p>
            <w:pPr>
              <w:spacing w:after="0"/>
              <w:jc w:val="right"/>
            </w:pPr>
            <w:r>
              <w:rPr>
                <w:sz w:val="16"/>
              </w:rPr>
              <w:t>18,160</w:t>
            </w:r>
          </w:p>
        </w:tc>
        <w:tc>
          <w:tcPr>
            <w:tcW w:type="dxa" w:w="1037"/>
          </w:tcPr>
          <w:p>
            <w:pPr>
              <w:spacing w:after="0"/>
              <w:jc w:val="right"/>
            </w:pPr>
            <w:r>
              <w:rPr>
                <w:sz w:val="16"/>
              </w:rPr>
              <w:t>$583</w:t>
            </w:r>
          </w:p>
        </w:tc>
        <w:tc>
          <w:tcPr>
            <w:tcW w:type="dxa" w:w="1126"/>
          </w:tcPr>
          <w:p>
            <w:pPr>
              <w:spacing w:after="0"/>
              <w:jc w:val="right"/>
            </w:pPr>
            <w:r>
              <w:rPr>
                <w:sz w:val="16"/>
              </w:rPr>
              <w:t>$498,236</w:t>
            </w:r>
          </w:p>
        </w:tc>
        <w:tc>
          <w:tcPr>
            <w:tcW w:type="dxa" w:w="1184"/>
          </w:tcPr>
          <w:p>
            <w:pPr>
              <w:spacing w:after="0"/>
              <w:jc w:val="right"/>
            </w:pPr>
            <w:r>
              <w:rPr>
                <w:sz w:val="16"/>
              </w:rPr>
              <w:t>$189,636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$61,121,594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$197,000</w:t>
            </w:r>
          </w:p>
        </w:tc>
        <w:tc>
          <w:tcPr>
            <w:tcW w:type="dxa" w:w="1184"/>
          </w:tcPr>
          <w:p>
            <w:pPr>
              <w:spacing w:after="0"/>
              <w:jc w:val="right"/>
            </w:pPr>
          </w:p>
        </w:tc>
        <w:tc>
          <w:tcPr>
            <w:tcW w:type="dxa" w:w="1305"/>
          </w:tcPr>
          <w:p>
            <w:pPr>
              <w:spacing w:after="0"/>
              <w:jc w:val="right"/>
            </w:pPr>
            <w:r>
              <w:rPr>
                <w:sz w:val="16"/>
              </w:rPr>
              <w:t>0.322%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$6,947,118,840</w:t>
            </w:r>
          </w:p>
        </w:tc>
        <w:tc>
          <w:tcPr>
            <w:tcW w:type="dxa" w:w="1215"/>
          </w:tcPr>
          <w:p>
            <w:pPr>
              <w:spacing w:after="0"/>
              <w:jc w:val="right"/>
            </w:pPr>
          </w:p>
        </w:tc>
        <w:tc>
          <w:tcPr>
            <w:tcW w:type="dxa" w:w="1047"/>
          </w:tcPr>
          <w:p>
            <w:pPr>
              <w:spacing w:after="0"/>
              <w:jc w:val="right"/>
            </w:pPr>
            <w:r>
              <w:rPr>
                <w:sz w:val="16"/>
              </w:rPr>
              <w:t>18,160</w:t>
            </w:r>
          </w:p>
        </w:tc>
        <w:tc>
          <w:tcPr>
            <w:tcW w:type="dxa" w:w="1037"/>
          </w:tcPr>
          <w:p>
            <w:pPr>
              <w:spacing w:after="0"/>
              <w:jc w:val="right"/>
            </w:pPr>
            <w:r>
              <w:rPr>
                <w:sz w:val="16"/>
              </w:rPr>
              <w:t>$98,746</w:t>
            </w:r>
          </w:p>
        </w:tc>
        <w:tc>
          <w:tcPr>
            <w:tcW w:type="dxa" w:w="1126"/>
          </w:tcPr>
          <w:p>
            <w:pPr>
              <w:spacing w:after="0"/>
              <w:jc w:val="right"/>
            </w:pPr>
          </w:p>
        </w:tc>
        <w:tc>
          <w:tcPr>
            <w:tcW w:type="dxa" w:w="1184"/>
          </w:tcPr>
          <w:p>
            <w:pPr>
              <w:spacing w:after="0"/>
              <w:jc w:val="right"/>
            </w:pPr>
            <w:r>
              <w:rPr>
                <w:sz w:val="16"/>
              </w:rPr>
              <w:t>$34,653</w:t>
            </w:r>
          </w:p>
        </w:tc>
        <w:tc>
          <w:tcPr>
            <w:tcW w:type="dxa" w:w="1305"/>
          </w:tcPr>
          <w:p>
            <w:pPr>
              <w:spacing w:after="0"/>
              <w:jc w:val="right"/>
            </w:pPr>
            <w:r>
              <w:rPr>
                <w:sz w:val="16"/>
              </w:rPr>
              <w:t>0.00142%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$3,940,779,139</w:t>
            </w:r>
          </w:p>
        </w:tc>
        <w:tc>
          <w:tcPr>
            <w:tcW w:type="dxa" w:w="1215"/>
          </w:tcPr>
          <w:p>
            <w:pPr>
              <w:spacing w:after="0"/>
              <w:jc w:val="right"/>
            </w:pPr>
            <w:r>
              <w:rPr>
                <w:sz w:val="16"/>
              </w:rPr>
              <w:t>$110,050,022</w:t>
            </w:r>
          </w:p>
        </w:tc>
        <w:tc>
          <w:tcPr>
            <w:tcW w:type="dxa" w:w="1047"/>
          </w:tcPr>
          <w:p>
            <w:pPr>
              <w:spacing w:after="0"/>
              <w:jc w:val="right"/>
            </w:pPr>
            <w:r>
              <w:rPr>
                <w:sz w:val="16"/>
              </w:rPr>
              <w:t>18,160</w:t>
            </w:r>
          </w:p>
        </w:tc>
        <w:tc>
          <w:tcPr>
            <w:tcW w:type="dxa" w:w="1037"/>
          </w:tcPr>
          <w:p>
            <w:pPr>
              <w:spacing w:after="0"/>
              <w:jc w:val="right"/>
            </w:pPr>
            <w:r>
              <w:rPr>
                <w:sz w:val="16"/>
              </w:rPr>
              <w:t>$15,922</w:t>
            </w:r>
          </w:p>
        </w:tc>
        <w:tc>
          <w:tcPr>
            <w:tcW w:type="dxa" w:w="1126"/>
          </w:tcPr>
          <w:p>
            <w:pPr>
              <w:spacing w:after="0"/>
              <w:jc w:val="right"/>
            </w:pPr>
            <w:r>
              <w:rPr>
                <w:sz w:val="16"/>
              </w:rPr>
              <w:t>$22,624</w:t>
            </w:r>
          </w:p>
        </w:tc>
        <w:tc>
          <w:tcPr>
            <w:tcW w:type="dxa" w:w="1184"/>
          </w:tcPr>
          <w:p>
            <w:pPr>
              <w:spacing w:after="0"/>
              <w:jc w:val="right"/>
            </w:pPr>
            <w:r>
              <w:rPr>
                <w:sz w:val="16"/>
              </w:rPr>
              <w:t>$1,278</w:t>
            </w:r>
          </w:p>
        </w:tc>
        <w:tc>
          <w:tcPr>
            <w:tcW w:type="dxa" w:w="1305"/>
          </w:tcPr>
          <w:p>
            <w:pPr>
              <w:spacing w:after="0"/>
              <w:jc w:val="right"/>
            </w:pPr>
            <w:r>
              <w:rPr>
                <w:sz w:val="16"/>
              </w:rPr>
              <w:t>0.000404%</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$3,940,778,445</w:t>
            </w:r>
          </w:p>
        </w:tc>
        <w:tc>
          <w:tcPr>
            <w:tcW w:type="dxa" w:w="1215"/>
          </w:tcPr>
          <w:p>
            <w:pPr>
              <w:spacing w:after="0"/>
              <w:jc w:val="right"/>
            </w:pPr>
            <w:r>
              <w:rPr>
                <w:sz w:val="16"/>
              </w:rPr>
              <w:t>$110,050,022</w:t>
            </w:r>
          </w:p>
        </w:tc>
        <w:tc>
          <w:tcPr>
            <w:tcW w:type="dxa" w:w="1047"/>
          </w:tcPr>
          <w:p>
            <w:pPr>
              <w:spacing w:after="0"/>
              <w:jc w:val="right"/>
            </w:pPr>
            <w:r>
              <w:rPr>
                <w:sz w:val="16"/>
              </w:rPr>
              <w:t>18,160</w:t>
            </w:r>
          </w:p>
        </w:tc>
        <w:tc>
          <w:tcPr>
            <w:tcW w:type="dxa" w:w="1037"/>
          </w:tcPr>
          <w:p>
            <w:pPr>
              <w:spacing w:after="0"/>
              <w:jc w:val="right"/>
            </w:pPr>
            <w:r>
              <w:rPr>
                <w:sz w:val="16"/>
              </w:rPr>
              <w:t>$12</w:t>
            </w:r>
          </w:p>
        </w:tc>
        <w:tc>
          <w:tcPr>
            <w:tcW w:type="dxa" w:w="1126"/>
          </w:tcPr>
          <w:p>
            <w:pPr>
              <w:spacing w:after="0"/>
              <w:jc w:val="right"/>
            </w:pPr>
            <w:r>
              <w:rPr>
                <w:sz w:val="16"/>
              </w:rPr>
              <w:t>$162</w:t>
            </w:r>
          </w:p>
        </w:tc>
        <w:tc>
          <w:tcPr>
            <w:tcW w:type="dxa" w:w="1184"/>
          </w:tcPr>
          <w:p>
            <w:pPr>
              <w:spacing w:after="0"/>
              <w:jc w:val="right"/>
            </w:pPr>
            <w:r>
              <w:rPr>
                <w:sz w:val="16"/>
              </w:rPr>
              <w:t>$171,981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$3,940,568,258</w:t>
            </w:r>
          </w:p>
        </w:tc>
        <w:tc>
          <w:tcPr>
            <w:tcW w:type="dxa" w:w="1215"/>
          </w:tcPr>
          <w:p>
            <w:pPr>
              <w:spacing w:after="0"/>
              <w:jc w:val="right"/>
            </w:pPr>
            <w:r>
              <w:rPr>
                <w:sz w:val="16"/>
              </w:rPr>
              <w:t>$110,050,022</w:t>
            </w:r>
          </w:p>
        </w:tc>
        <w:tc>
          <w:tcPr>
            <w:tcW w:type="dxa" w:w="1047"/>
          </w:tcPr>
          <w:p>
            <w:pPr>
              <w:spacing w:after="0"/>
              <w:jc w:val="right"/>
            </w:pPr>
            <w:r>
              <w:rPr>
                <w:sz w:val="16"/>
              </w:rPr>
              <w:t>18,159</w:t>
            </w:r>
          </w:p>
        </w:tc>
        <w:tc>
          <w:tcPr>
            <w:tcW w:type="dxa" w:w="1037"/>
          </w:tcPr>
          <w:p>
            <w:pPr>
              <w:spacing w:after="0"/>
              <w:jc w:val="right"/>
            </w:pPr>
            <w:r>
              <w:rPr>
                <w:sz w:val="16"/>
              </w:rPr>
              <w:t>$2,338,961</w:t>
            </w:r>
          </w:p>
        </w:tc>
        <w:tc>
          <w:tcPr>
            <w:tcW w:type="dxa" w:w="1126"/>
          </w:tcPr>
          <w:p>
            <w:pPr>
              <w:spacing w:after="0"/>
              <w:jc w:val="right"/>
            </w:pPr>
            <w:r>
              <w:rPr>
                <w:sz w:val="16"/>
              </w:rPr>
              <w:t>$907,001</w:t>
            </w:r>
          </w:p>
        </w:tc>
        <w:tc>
          <w:tcPr>
            <w:tcW w:type="dxa" w:w="1184"/>
          </w:tcPr>
          <w:p>
            <w:pPr>
              <w:spacing w:after="0"/>
              <w:jc w:val="right"/>
            </w:pPr>
            <w:r>
              <w:rPr>
                <w:sz w:val="16"/>
              </w:rPr>
              <w:t>$65,604</w:t>
            </w:r>
          </w:p>
        </w:tc>
        <w:tc>
          <w:tcPr>
            <w:tcW w:type="dxa" w:w="1305"/>
          </w:tcPr>
          <w:p>
            <w:pPr>
              <w:spacing w:after="0"/>
              <w:jc w:val="right"/>
            </w:pPr>
            <w:r>
              <w:rPr>
                <w:sz w:val="16"/>
              </w:rPr>
              <w:t>0.0594%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$3,940,779,139</w:t>
            </w:r>
          </w:p>
        </w:tc>
        <w:tc>
          <w:tcPr>
            <w:tcW w:type="dxa" w:w="1215"/>
          </w:tcPr>
          <w:p>
            <w:pPr>
              <w:spacing w:after="0"/>
              <w:jc w:val="right"/>
            </w:pPr>
          </w:p>
        </w:tc>
        <w:tc>
          <w:tcPr>
            <w:tcW w:type="dxa" w:w="1047"/>
          </w:tcPr>
          <w:p>
            <w:pPr>
              <w:spacing w:after="0"/>
              <w:jc w:val="right"/>
            </w:pPr>
            <w:r>
              <w:rPr>
                <w:sz w:val="16"/>
              </w:rPr>
              <w:t>18,160</w:t>
            </w:r>
          </w:p>
        </w:tc>
        <w:tc>
          <w:tcPr>
            <w:tcW w:type="dxa" w:w="1037"/>
          </w:tcPr>
          <w:p>
            <w:pPr>
              <w:spacing w:after="0"/>
              <w:jc w:val="right"/>
            </w:pPr>
            <w:r>
              <w:rPr>
                <w:sz w:val="16"/>
              </w:rPr>
              <w:t>$82</w:t>
            </w:r>
          </w:p>
        </w:tc>
        <w:tc>
          <w:tcPr>
            <w:tcW w:type="dxa" w:w="1126"/>
          </w:tcPr>
          <w:p>
            <w:pPr>
              <w:spacing w:after="0"/>
              <w:jc w:val="right"/>
            </w:pPr>
          </w:p>
        </w:tc>
        <w:tc>
          <w:tcPr>
            <w:tcW w:type="dxa" w:w="1184"/>
          </w:tcPr>
          <w:p>
            <w:pPr>
              <w:spacing w:after="0"/>
              <w:jc w:val="right"/>
            </w:pPr>
            <w:r>
              <w:rPr>
                <w:sz w:val="16"/>
              </w:rPr>
              <w:t>$1,239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$3,937,770,703</w:t>
            </w:r>
          </w:p>
        </w:tc>
        <w:tc>
          <w:tcPr>
            <w:tcW w:type="dxa" w:w="1215"/>
          </w:tcPr>
          <w:p>
            <w:pPr>
              <w:spacing w:after="0"/>
              <w:jc w:val="right"/>
            </w:pPr>
            <w:r>
              <w:rPr>
                <w:sz w:val="16"/>
              </w:rPr>
              <w:t>$1,291,439</w:t>
            </w:r>
          </w:p>
        </w:tc>
        <w:tc>
          <w:tcPr>
            <w:tcW w:type="dxa" w:w="1047"/>
          </w:tcPr>
          <w:p>
            <w:pPr>
              <w:spacing w:after="0"/>
              <w:jc w:val="right"/>
            </w:pPr>
            <w:r>
              <w:rPr>
                <w:sz w:val="16"/>
              </w:rPr>
              <w:t>675</w:t>
            </w:r>
          </w:p>
        </w:tc>
        <w:tc>
          <w:tcPr>
            <w:tcW w:type="dxa" w:w="1037"/>
          </w:tcPr>
          <w:p>
            <w:pPr>
              <w:spacing w:after="0"/>
              <w:jc w:val="right"/>
            </w:pPr>
            <w:r>
              <w:rPr>
                <w:sz w:val="16"/>
              </w:rPr>
              <w:t>$2,485,161</w:t>
            </w:r>
          </w:p>
        </w:tc>
        <w:tc>
          <w:tcPr>
            <w:tcW w:type="dxa" w:w="1126"/>
          </w:tcPr>
          <w:p>
            <w:pPr>
              <w:spacing w:after="0"/>
              <w:jc w:val="right"/>
            </w:pPr>
            <w:r>
              <w:rPr>
                <w:sz w:val="16"/>
              </w:rPr>
              <w:t>$311</w:t>
            </w:r>
          </w:p>
        </w:tc>
        <w:tc>
          <w:tcPr>
            <w:tcW w:type="dxa" w:w="1184"/>
          </w:tcPr>
          <w:p>
            <w:pPr>
              <w:spacing w:after="0"/>
              <w:jc w:val="right"/>
            </w:pPr>
            <w:r>
              <w:rPr>
                <w:sz w:val="16"/>
              </w:rPr>
              <w:t>$6,549</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$1,147,737</w:t>
            </w:r>
          </w:p>
        </w:tc>
        <w:tc>
          <w:tcPr>
            <w:tcW w:type="dxa" w:w="1215"/>
          </w:tcPr>
          <w:p>
            <w:pPr>
              <w:spacing w:after="0"/>
              <w:jc w:val="right"/>
            </w:pPr>
          </w:p>
        </w:tc>
        <w:tc>
          <w:tcPr>
            <w:tcW w:type="dxa" w:w="1047"/>
          </w:tcPr>
          <w:p>
            <w:pPr>
              <w:spacing w:after="0"/>
              <w:jc w:val="right"/>
            </w:pPr>
            <w:r>
              <w:rPr>
                <w:sz w:val="16"/>
              </w:rPr>
              <w:t>4</w:t>
            </w:r>
          </w:p>
        </w:tc>
        <w:tc>
          <w:tcPr>
            <w:tcW w:type="dxa" w:w="1037"/>
          </w:tcPr>
          <w:p>
            <w:pPr>
              <w:spacing w:after="0"/>
              <w:jc w:val="right"/>
            </w:pPr>
            <w:r>
              <w:rPr>
                <w:sz w:val="16"/>
              </w:rPr>
              <w:t>$4</w:t>
            </w:r>
          </w:p>
        </w:tc>
        <w:tc>
          <w:tcPr>
            <w:tcW w:type="dxa" w:w="1126"/>
          </w:tcPr>
          <w:p>
            <w:pPr>
              <w:spacing w:after="0"/>
              <w:jc w:val="right"/>
            </w:pPr>
          </w:p>
        </w:tc>
        <w:tc>
          <w:tcPr>
            <w:tcW w:type="dxa" w:w="1184"/>
          </w:tcPr>
          <w:p>
            <w:pPr>
              <w:spacing w:after="0"/>
              <w:jc w:val="right"/>
            </w:pPr>
            <w:r>
              <w:rPr>
                <w:sz w:val="16"/>
              </w:rPr>
              <w:t>under $1</w:t>
            </w:r>
          </w:p>
        </w:tc>
        <w:tc>
          <w:tcPr>
            <w:tcW w:type="dxa" w:w="1305"/>
          </w:tcPr>
          <w:p>
            <w:pPr>
              <w:spacing w:after="0"/>
              <w:jc w:val="right"/>
            </w:pPr>
            <w:r>
              <w:rPr>
                <w:sz w:val="16"/>
              </w:rPr>
              <w:t>0.000311%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$3,940,779,139</w:t>
            </w:r>
          </w:p>
        </w:tc>
        <w:tc>
          <w:tcPr>
            <w:tcW w:type="dxa" w:w="1215"/>
          </w:tcPr>
          <w:p>
            <w:pPr>
              <w:spacing w:after="0"/>
              <w:jc w:val="right"/>
            </w:pPr>
          </w:p>
        </w:tc>
        <w:tc>
          <w:tcPr>
            <w:tcW w:type="dxa" w:w="1047"/>
          </w:tcPr>
          <w:p>
            <w:pPr>
              <w:spacing w:after="0"/>
              <w:jc w:val="right"/>
            </w:pPr>
            <w:r>
              <w:rPr>
                <w:sz w:val="16"/>
              </w:rPr>
              <w:t>18,160</w:t>
            </w:r>
          </w:p>
        </w:tc>
        <w:tc>
          <w:tcPr>
            <w:tcW w:type="dxa" w:w="1037"/>
          </w:tcPr>
          <w:p>
            <w:pPr>
              <w:spacing w:after="0"/>
              <w:jc w:val="right"/>
            </w:pPr>
            <w:r>
              <w:rPr>
                <w:sz w:val="16"/>
              </w:rPr>
              <w:t>$9,048</w:t>
            </w:r>
          </w:p>
        </w:tc>
        <w:tc>
          <w:tcPr>
            <w:tcW w:type="dxa" w:w="1126"/>
          </w:tcPr>
          <w:p>
            <w:pPr>
              <w:spacing w:after="0"/>
              <w:jc w:val="right"/>
            </w:pPr>
          </w:p>
        </w:tc>
        <w:tc>
          <w:tcPr>
            <w:tcW w:type="dxa" w:w="1184"/>
          </w:tcPr>
          <w:p>
            <w:pPr>
              <w:spacing w:after="0"/>
              <w:jc w:val="right"/>
            </w:pPr>
            <w:r>
              <w:rPr>
                <w:sz w:val="16"/>
              </w:rPr>
              <w:t>$218,497</w:t>
            </w:r>
          </w:p>
        </w:tc>
        <w:tc>
          <w:tcPr>
            <w:tcW w:type="dxa" w:w="1305"/>
          </w:tcPr>
          <w:p>
            <w:pPr>
              <w:spacing w:after="0"/>
              <w:jc w:val="right"/>
            </w:pPr>
            <w:r>
              <w:rPr>
                <w:sz w:val="16"/>
              </w:rPr>
              <w:t>0.00023%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$3,940,779,139</w:t>
            </w:r>
          </w:p>
        </w:tc>
        <w:tc>
          <w:tcPr>
            <w:tcW w:type="dxa" w:w="1215"/>
          </w:tcPr>
          <w:p>
            <w:pPr>
              <w:spacing w:after="0"/>
              <w:jc w:val="right"/>
            </w:pPr>
            <w:r>
              <w:rPr>
                <w:sz w:val="16"/>
              </w:rPr>
              <w:t>$110,050,022</w:t>
            </w:r>
          </w:p>
        </w:tc>
        <w:tc>
          <w:tcPr>
            <w:tcW w:type="dxa" w:w="1047"/>
          </w:tcPr>
          <w:p>
            <w:pPr>
              <w:spacing w:after="0"/>
              <w:jc w:val="right"/>
            </w:pPr>
            <w:r>
              <w:rPr>
                <w:sz w:val="16"/>
              </w:rPr>
              <w:t>18,160</w:t>
            </w:r>
          </w:p>
        </w:tc>
        <w:tc>
          <w:tcPr>
            <w:tcW w:type="dxa" w:w="1037"/>
          </w:tcPr>
          <w:p>
            <w:pPr>
              <w:spacing w:after="0"/>
              <w:jc w:val="right"/>
            </w:pPr>
            <w:r>
              <w:rPr>
                <w:sz w:val="16"/>
              </w:rPr>
              <w:t>$46,566</w:t>
            </w:r>
          </w:p>
        </w:tc>
        <w:tc>
          <w:tcPr>
            <w:tcW w:type="dxa" w:w="1126"/>
          </w:tcPr>
          <w:p>
            <w:pPr>
              <w:spacing w:after="0"/>
              <w:jc w:val="right"/>
            </w:pPr>
            <w:r>
              <w:rPr>
                <w:sz w:val="16"/>
              </w:rPr>
              <w:t>$4,483</w:t>
            </w:r>
          </w:p>
        </w:tc>
        <w:tc>
          <w:tcPr>
            <w:tcW w:type="dxa" w:w="1184"/>
          </w:tcPr>
          <w:p>
            <w:pPr>
              <w:spacing w:after="0"/>
              <w:jc w:val="right"/>
            </w:pPr>
            <w:r>
              <w:rPr>
                <w:sz w:val="16"/>
              </w:rPr>
              <w:t>$125,867</w:t>
            </w:r>
          </w:p>
        </w:tc>
        <w:tc>
          <w:tcPr>
            <w:tcW w:type="dxa" w:w="1305"/>
          </w:tcPr>
          <w:p>
            <w:pPr>
              <w:spacing w:after="0"/>
              <w:jc w:val="right"/>
            </w:pPr>
            <w:r>
              <w:rPr>
                <w:sz w:val="16"/>
              </w:rPr>
              <w:t>0.00118%</w:t>
            </w:r>
          </w:p>
        </w:tc>
        <w:tc>
          <w:tcPr>
            <w:tcW w:type="dxa" w:w="1245"/>
          </w:tcPr>
          <w:p>
            <w:pPr>
              <w:spacing w:after="0"/>
              <w:jc w:val="right"/>
            </w:pPr>
            <w:r>
              <w:rPr>
                <w:sz w:val="16"/>
              </w:rPr>
              <w:t>$4,000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$3,940,779,139</w:t>
            </w:r>
          </w:p>
        </w:tc>
        <w:tc>
          <w:tcPr>
            <w:tcW w:type="dxa" w:w="1215"/>
          </w:tcPr>
          <w:p>
            <w:pPr>
              <w:spacing w:after="0"/>
              <w:jc w:val="right"/>
            </w:pPr>
            <w:r>
              <w:rPr>
                <w:sz w:val="16"/>
              </w:rPr>
              <w:t>$110,050,022</w:t>
            </w:r>
          </w:p>
        </w:tc>
        <w:tc>
          <w:tcPr>
            <w:tcW w:type="dxa" w:w="1047"/>
          </w:tcPr>
          <w:p>
            <w:pPr>
              <w:spacing w:after="0"/>
              <w:jc w:val="right"/>
            </w:pPr>
            <w:r>
              <w:rPr>
                <w:sz w:val="16"/>
              </w:rPr>
              <w:t>18,160</w:t>
            </w:r>
          </w:p>
        </w:tc>
        <w:tc>
          <w:tcPr>
            <w:tcW w:type="dxa" w:w="1037"/>
          </w:tcPr>
          <w:p>
            <w:pPr>
              <w:spacing w:after="0"/>
              <w:jc w:val="right"/>
            </w:pPr>
            <w:r>
              <w:rPr>
                <w:sz w:val="16"/>
              </w:rPr>
              <w:t>$273,171</w:t>
            </w:r>
          </w:p>
        </w:tc>
        <w:tc>
          <w:tcPr>
            <w:tcW w:type="dxa" w:w="1126"/>
          </w:tcPr>
          <w:p>
            <w:pPr>
              <w:spacing w:after="0"/>
              <w:jc w:val="right"/>
            </w:pPr>
            <w:r>
              <w:rPr>
                <w:sz w:val="16"/>
              </w:rPr>
              <w:t>$2,416</w:t>
            </w:r>
          </w:p>
        </w:tc>
        <w:tc>
          <w:tcPr>
            <w:tcW w:type="dxa" w:w="1184"/>
          </w:tcPr>
          <w:p>
            <w:pPr>
              <w:spacing w:after="0"/>
              <w:jc w:val="right"/>
            </w:pPr>
            <w:r>
              <w:rPr>
                <w:sz w:val="16"/>
              </w:rPr>
              <w:t>$882,278</w:t>
            </w:r>
          </w:p>
        </w:tc>
        <w:tc>
          <w:tcPr>
            <w:tcW w:type="dxa" w:w="1305"/>
          </w:tcPr>
          <w:p>
            <w:pPr>
              <w:spacing w:after="0"/>
              <w:jc w:val="right"/>
            </w:pPr>
            <w:r>
              <w:rPr>
                <w:sz w:val="16"/>
              </w:rPr>
              <w:t>0.00693%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$508,488,098</w:t>
            </w:r>
          </w:p>
        </w:tc>
        <w:tc>
          <w:tcPr>
            <w:tcW w:type="dxa" w:w="1215"/>
          </w:tcPr>
          <w:p>
            <w:pPr>
              <w:spacing w:after="0"/>
              <w:jc w:val="right"/>
            </w:pPr>
            <w:r>
              <w:rPr>
                <w:sz w:val="16"/>
              </w:rPr>
              <w:t>$24,176,931</w:t>
            </w:r>
          </w:p>
        </w:tc>
        <w:tc>
          <w:tcPr>
            <w:tcW w:type="dxa" w:w="1047"/>
          </w:tcPr>
          <w:p>
            <w:pPr>
              <w:spacing w:after="0"/>
              <w:jc w:val="right"/>
            </w:pPr>
            <w:r>
              <w:rPr>
                <w:sz w:val="16"/>
              </w:rPr>
              <w:t>4,656</w:t>
            </w:r>
          </w:p>
        </w:tc>
        <w:tc>
          <w:tcPr>
            <w:tcW w:type="dxa" w:w="1037"/>
          </w:tcPr>
          <w:p>
            <w:pPr>
              <w:spacing w:after="0"/>
              <w:jc w:val="right"/>
            </w:pPr>
            <w:r>
              <w:rPr>
                <w:sz w:val="16"/>
              </w:rPr>
              <w:t>$35,945</w:t>
            </w:r>
          </w:p>
        </w:tc>
        <w:tc>
          <w:tcPr>
            <w:tcW w:type="dxa" w:w="1126"/>
          </w:tcPr>
          <w:p>
            <w:pPr>
              <w:spacing w:after="0"/>
              <w:jc w:val="right"/>
            </w:pPr>
            <w:r>
              <w:rPr>
                <w:sz w:val="16"/>
              </w:rPr>
              <w:t>$133</w:t>
            </w:r>
          </w:p>
        </w:tc>
        <w:tc>
          <w:tcPr>
            <w:tcW w:type="dxa" w:w="1184"/>
          </w:tcPr>
          <w:p>
            <w:pPr>
              <w:spacing w:after="0"/>
              <w:jc w:val="right"/>
            </w:pPr>
            <w:r>
              <w:rPr>
                <w:sz w:val="16"/>
              </w:rPr>
              <w:t>$5,082</w:t>
            </w:r>
          </w:p>
        </w:tc>
        <w:tc>
          <w:tcPr>
            <w:tcW w:type="dxa" w:w="1305"/>
          </w:tcPr>
          <w:p>
            <w:pPr>
              <w:spacing w:after="0"/>
              <w:jc w:val="right"/>
            </w:pPr>
            <w:r>
              <w:rPr>
                <w:sz w:val="16"/>
              </w:rPr>
              <w:t>0.00707%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$3,940,778,445</w:t>
            </w:r>
          </w:p>
        </w:tc>
        <w:tc>
          <w:tcPr>
            <w:tcW w:type="dxa" w:w="1215"/>
          </w:tcPr>
          <w:p>
            <w:pPr>
              <w:spacing w:after="0"/>
              <w:jc w:val="right"/>
            </w:pPr>
            <w:r>
              <w:rPr>
                <w:sz w:val="16"/>
              </w:rPr>
              <w:t>$110,050,022</w:t>
            </w:r>
          </w:p>
        </w:tc>
        <w:tc>
          <w:tcPr>
            <w:tcW w:type="dxa" w:w="1047"/>
          </w:tcPr>
          <w:p>
            <w:pPr>
              <w:spacing w:after="0"/>
              <w:jc w:val="right"/>
            </w:pPr>
            <w:r>
              <w:rPr>
                <w:sz w:val="16"/>
              </w:rPr>
              <w:t>18,160</w:t>
            </w:r>
          </w:p>
        </w:tc>
        <w:tc>
          <w:tcPr>
            <w:tcW w:type="dxa" w:w="1037"/>
          </w:tcPr>
          <w:p>
            <w:pPr>
              <w:spacing w:after="0"/>
              <w:jc w:val="right"/>
            </w:pPr>
            <w:r>
              <w:rPr>
                <w:sz w:val="16"/>
              </w:rPr>
              <w:t>$4,358</w:t>
            </w:r>
          </w:p>
        </w:tc>
        <w:tc>
          <w:tcPr>
            <w:tcW w:type="dxa" w:w="1126"/>
          </w:tcPr>
          <w:p>
            <w:pPr>
              <w:spacing w:after="0"/>
              <w:jc w:val="right"/>
            </w:pPr>
            <w:r>
              <w:rPr>
                <w:sz w:val="16"/>
              </w:rPr>
              <w:t>$22</w:t>
            </w:r>
          </w:p>
        </w:tc>
        <w:tc>
          <w:tcPr>
            <w:tcW w:type="dxa" w:w="1184"/>
          </w:tcPr>
          <w:p>
            <w:pPr>
              <w:spacing w:after="0"/>
              <w:jc w:val="right"/>
            </w:pPr>
            <w:r>
              <w:rPr>
                <w:sz w:val="16"/>
              </w:rPr>
              <w:t>$3,621</w:t>
            </w:r>
          </w:p>
        </w:tc>
        <w:tc>
          <w:tcPr>
            <w:tcW w:type="dxa" w:w="1305"/>
          </w:tcPr>
          <w:p>
            <w:pPr>
              <w:spacing w:after="0"/>
              <w:jc w:val="right"/>
            </w:pPr>
            <w:r>
              <w:rPr>
                <w:sz w:val="16"/>
              </w:rPr>
              <w:t>0.000111%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2024-12-23 (Storm Events through 2026-06-30): 18 county-coded records, 18 with a damage value recorded (including $0), $4,000; 11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18,160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$3,940,779,139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$110,050,022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$6,940,946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$1,706,284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BERRIEN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Berrien County (unincorporated area)</w:t>
            </w:r>
          </w:p>
        </w:tc>
        <w:tc>
          <w:tcPr>
            <w:tcW w:type="dxa" w:w="1499"/>
          </w:tcPr>
          <w:p>
            <w:pPr>
              <w:spacing w:after="0"/>
              <w:jc w:val="left"/>
            </w:pPr>
            <w:r>
              <w:rPr>
                <w:sz w:val="16"/>
              </w:rPr>
              <w:t>135271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Alapaha town</w:t>
            </w:r>
          </w:p>
        </w:tc>
        <w:tc>
          <w:tcPr>
            <w:tcW w:type="dxa" w:w="1499"/>
          </w:tcPr>
          <w:p>
            <w:pPr>
              <w:spacing w:after="0"/>
              <w:jc w:val="left"/>
            </w:pPr>
            <w:r>
              <w:rPr>
                <w:sz w:val="16"/>
              </w:rPr>
              <w:t>130068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Enigma town</w:t>
            </w:r>
          </w:p>
        </w:tc>
        <w:tc>
          <w:tcPr>
            <w:tcW w:type="dxa" w:w="1499"/>
          </w:tcPr>
          <w:p>
            <w:pPr>
              <w:spacing w:after="0"/>
              <w:jc w:val="left"/>
            </w:pPr>
            <w:r>
              <w:rPr>
                <w:sz w:val="16"/>
              </w:rPr>
              <w:t>130010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Nashville city</w:t>
            </w:r>
          </w:p>
        </w:tc>
        <w:tc>
          <w:tcPr>
            <w:tcW w:type="dxa" w:w="1499"/>
          </w:tcPr>
          <w:p>
            <w:pPr>
              <w:spacing w:after="0"/>
              <w:jc w:val="left"/>
            </w:pPr>
            <w:r>
              <w:rPr>
                <w:sz w:val="16"/>
              </w:rPr>
              <w:t>130008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Ray City city</w:t>
            </w:r>
          </w:p>
        </w:tc>
        <w:tc>
          <w:tcPr>
            <w:tcW w:type="dxa" w:w="1499"/>
          </w:tcPr>
          <w:p>
            <w:pPr>
              <w:spacing w:after="0"/>
              <w:jc w:val="left"/>
            </w:pPr>
            <w:r>
              <w:rPr>
                <w:sz w:val="16"/>
              </w:rPr>
              <w:t>130009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Berrien County, GA: risk-assessment baseline packet, release 2026-10 (data as of 2026-09-28; County area 13019).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Berrien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Berrien County, GA: Risk-assessment baseline packet</dc:title>
  <dc:subject>Hazard Plain release 2026-10, as of 2026-09-28. Preview: automated baseline</dc:subject>
  <dc:creator>Hazard Plain</dc:creator>
  <cp:keywords>Hazard Plain; hazard mitigation; risk assessment; 13019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