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Bartow County, GA</w:t>
      </w:r>
    </w:p>
    <w:p>
      <w:pPr>
        <w:spacing w:after="120" w:before="0"/>
      </w:pPr>
      <w:r>
        <w:rPr>
          <w:color w:val="555555"/>
          <w:sz w:val="24"/>
        </w:rPr>
        <w:t>Risk-assessment baseline packet</w:t>
      </w:r>
    </w:p>
    <w:p>
      <w:pPr>
        <w:spacing w:after="120" w:before="0"/>
      </w:pPr>
      <w:r>
        <w:rPr>
          <w:b/>
          <w:sz w:val="18"/>
        </w:rPr>
        <w:t xml:space="preserve">Unit: </w:t>
      </w:r>
      <w:r>
        <w:rPr>
          <w:sz w:val="18"/>
        </w:rPr>
        <w:t>County area 13015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not a FEMA document, and not reviewed or endorsed by FEMA or GEMA/HS; GEMA template letters are a cross-reference only.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2027-07-11</w:t>
      </w:r>
    </w:p>
    <w:p>
      <w:pPr>
        <w:keepNext/>
        <w:spacing w:after="40" w:before="0"/>
      </w:pPr>
      <w:r>
        <w:rPr>
          <w:b/>
        </w:rPr>
        <w:t xml:space="preserve">Plan: </w:t>
      </w:r>
      <w:r>
        <w:rPr/>
        <w:t>Bartow County (FEMA plan 108290)</w:t>
      </w:r>
    </w:p>
    <w:p>
      <w:pPr>
        <w:keepNext/>
        <w:spacing w:after="40" w:before="0"/>
      </w:pPr>
      <w:r>
        <w:rPr>
          <w:b/>
        </w:rPr>
        <w:t xml:space="preserve">Approved: </w:t>
      </w:r>
      <w:r>
        <w:rPr/>
        <w:t>2022-07-12</w:t>
      </w:r>
    </w:p>
    <w:p>
      <w:pPr>
        <w:keepNext/>
        <w:spacing w:after="40" w:before="0"/>
      </w:pPr>
      <w:r>
        <w:rPr>
          <w:b/>
        </w:rPr>
        <w:t xml:space="preserve">Expires: </w:t>
      </w:r>
      <w:r>
        <w:rPr/>
        <w:t>2027-07-11</w:t>
      </w:r>
    </w:p>
    <w:p>
      <w:pPr>
        <w:keepNext/>
        <w:spacing w:after="40" w:before="0"/>
      </w:pPr>
      <w:r>
        <w:rPr>
          <w:b/>
        </w:rPr>
        <w:t xml:space="preserve">As of: </w:t>
      </w:r>
      <w:r>
        <w:rPr/>
        <w:t>2026-09-28</w:t>
      </w:r>
    </w:p>
    <w:p>
      <w:pPr>
        <w:keepNext/>
        <w:spacing w:after="40" w:before="0"/>
      </w:pPr>
      <w:r>
        <w:rPr>
          <w:b/>
        </w:rPr>
        <w:t xml:space="preserve">Days: </w:t>
      </w:r>
      <w:r>
        <w:rPr/>
        <w:t>286 days to expiry</w:t>
      </w:r>
    </w:p>
    <w:p>
      <w:pPr>
        <w:keepNext/>
        <w:spacing w:after="40" w:before="0"/>
      </w:pPr>
      <w:r>
        <w:rPr>
          <w:b/>
        </w:rPr>
        <w:t xml:space="preserve">Update underway: </w:t>
      </w:r>
      <w:r>
        <w:rPr/>
        <w:t>FEMA tracker shows a plan in review</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EM-3616-GA, EM-3642-GA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1394"/>
        <w:gridCol w:w="2282"/>
        <w:gridCol w:w="2498"/>
        <w:gridCol w:w="1037"/>
        <w:gridCol w:w="1037"/>
        <w:gridCol w:w="870"/>
        <w:gridCol w:w="2726"/>
        <w:gridCol w:w="648"/>
      </w:tblGrid>
      <w:tr>
        <w:trPr>
          <w:cantSplit/>
          <w:tblHeader/>
        </w:trPr>
        <w:tc>
          <w:tcPr>
            <w:tcW w:type="dxa" w:w="1622"/>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Status</w:t>
            </w:r>
          </w:p>
        </w:tc>
        <w:tc>
          <w:tcPr>
            <w:tcW w:type="dxa" w:w="249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726"/>
            <w:shd w:val="clear" w:color="auto" w:fill="E8E8E8"/>
          </w:tcPr>
          <w:p>
            <w:pPr>
              <w:spacing w:after="0"/>
              <w:jc w:val="left"/>
            </w:pPr>
            <w:r>
              <w:rPr>
                <w:b/>
                <w:sz w:val="16"/>
              </w:rPr>
              <w:t>Update underway</w:t>
            </w:r>
          </w:p>
        </w:tc>
        <w:tc>
          <w:tcPr>
            <w:tcW w:type="dxa" w:w="648"/>
            <w:shd w:val="clear" w:color="auto" w:fill="E8E8E8"/>
          </w:tcPr>
          <w:p>
            <w:pPr>
              <w:spacing w:after="0"/>
              <w:jc w:val="left"/>
            </w:pPr>
            <w:r>
              <w:rPr>
                <w:b/>
                <w:sz w:val="16"/>
              </w:rPr>
              <w:t>Notes</w:t>
            </w:r>
          </w:p>
        </w:tc>
      </w:tr>
      <w:tr>
        <w:trPr>
          <w:cantSplit/>
        </w:trPr>
        <w:tc>
          <w:tcPr>
            <w:tcW w:type="dxa" w:w="1622"/>
          </w:tcPr>
          <w:p>
            <w:pPr>
              <w:spacing w:after="0"/>
              <w:jc w:val="left"/>
            </w:pPr>
            <w:r>
              <w:rPr>
                <w:sz w:val="16"/>
              </w:rPr>
              <w:t>Bartow County (unincorporated area)</w:t>
            </w:r>
          </w:p>
        </w:tc>
        <w:tc>
          <w:tcPr>
            <w:tcW w:type="dxa" w:w="1394"/>
          </w:tcPr>
          <w:p>
            <w:pPr>
              <w:spacing w:after="0"/>
              <w:jc w:val="left"/>
            </w:pPr>
            <w:r>
              <w:rPr>
                <w:sz w:val="16"/>
              </w:rPr>
              <w:t>Unincorporated</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Adairsville city</w:t>
            </w:r>
          </w:p>
        </w:tc>
        <w:tc>
          <w:tcPr>
            <w:tcW w:type="dxa" w:w="1394"/>
          </w:tcPr>
          <w:p>
            <w:pPr>
              <w:spacing w:after="0"/>
              <w:jc w:val="left"/>
            </w:pPr>
            <w:r>
              <w:rPr>
                <w:sz w:val="16"/>
              </w:rPr>
              <w:t>City</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Cartersville city</w:t>
            </w:r>
          </w:p>
        </w:tc>
        <w:tc>
          <w:tcPr>
            <w:tcW w:type="dxa" w:w="1394"/>
          </w:tcPr>
          <w:p>
            <w:pPr>
              <w:spacing w:after="0"/>
              <w:jc w:val="left"/>
            </w:pPr>
            <w:r>
              <w:rPr>
                <w:sz w:val="16"/>
              </w:rPr>
              <w:t>City</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Emerson city</w:t>
            </w:r>
          </w:p>
        </w:tc>
        <w:tc>
          <w:tcPr>
            <w:tcW w:type="dxa" w:w="1394"/>
          </w:tcPr>
          <w:p>
            <w:pPr>
              <w:spacing w:after="0"/>
              <w:jc w:val="left"/>
            </w:pPr>
            <w:r>
              <w:rPr>
                <w:sz w:val="16"/>
              </w:rPr>
              <w:t>City</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Euharlee city</w:t>
            </w:r>
          </w:p>
        </w:tc>
        <w:tc>
          <w:tcPr>
            <w:tcW w:type="dxa" w:w="1394"/>
          </w:tcPr>
          <w:p>
            <w:pPr>
              <w:spacing w:after="0"/>
              <w:jc w:val="left"/>
            </w:pPr>
            <w:r>
              <w:rPr>
                <w:sz w:val="16"/>
              </w:rPr>
              <w:t>City</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Kingston city</w:t>
            </w:r>
          </w:p>
        </w:tc>
        <w:tc>
          <w:tcPr>
            <w:tcW w:type="dxa" w:w="1394"/>
          </w:tcPr>
          <w:p>
            <w:pPr>
              <w:spacing w:after="0"/>
              <w:jc w:val="left"/>
            </w:pPr>
            <w:r>
              <w:rPr>
                <w:sz w:val="16"/>
              </w:rPr>
              <w:t>City</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Taylorsville town</w:t>
            </w:r>
          </w:p>
        </w:tc>
        <w:tc>
          <w:tcPr>
            <w:tcW w:type="dxa" w:w="1394"/>
          </w:tcPr>
          <w:p>
            <w:pPr>
              <w:spacing w:after="0"/>
              <w:jc w:val="left"/>
            </w:pPr>
            <w:r>
              <w:rPr>
                <w:sz w:val="16"/>
              </w:rPr>
              <w:t>Town</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r>
        <w:trPr>
          <w:cantSplit/>
        </w:trPr>
        <w:tc>
          <w:tcPr>
            <w:tcW w:type="dxa" w:w="1622"/>
          </w:tcPr>
          <w:p>
            <w:pPr>
              <w:spacing w:after="0"/>
              <w:jc w:val="left"/>
            </w:pPr>
            <w:r>
              <w:rPr>
                <w:sz w:val="16"/>
              </w:rPr>
              <w:t>White city</w:t>
            </w:r>
          </w:p>
        </w:tc>
        <w:tc>
          <w:tcPr>
            <w:tcW w:type="dxa" w:w="1394"/>
          </w:tcPr>
          <w:p>
            <w:pPr>
              <w:spacing w:after="0"/>
              <w:jc w:val="left"/>
            </w:pPr>
            <w:r>
              <w:rPr>
                <w:sz w:val="16"/>
              </w:rPr>
              <w:t>City</w:t>
            </w:r>
          </w:p>
        </w:tc>
        <w:tc>
          <w:tcPr>
            <w:tcW w:type="dxa" w:w="2282"/>
          </w:tcPr>
          <w:p>
            <w:pPr>
              <w:spacing w:after="0"/>
              <w:jc w:val="left"/>
            </w:pPr>
            <w:r>
              <w:rPr>
                <w:sz w:val="16"/>
              </w:rPr>
              <w:t>Approved, expires 2027-07-11</w:t>
            </w:r>
          </w:p>
        </w:tc>
        <w:tc>
          <w:tcPr>
            <w:tcW w:type="dxa" w:w="2498"/>
          </w:tcPr>
          <w:p>
            <w:pPr>
              <w:spacing w:after="0"/>
              <w:jc w:val="left"/>
            </w:pPr>
            <w:r>
              <w:rPr>
                <w:sz w:val="16"/>
              </w:rPr>
              <w:t>Bartow County (FEMA plan 108290)</w:t>
            </w:r>
          </w:p>
        </w:tc>
        <w:tc>
          <w:tcPr>
            <w:tcW w:type="dxa" w:w="1037"/>
          </w:tcPr>
          <w:p>
            <w:pPr>
              <w:spacing w:after="0"/>
              <w:jc w:val="left"/>
            </w:pPr>
            <w:r>
              <w:rPr>
                <w:sz w:val="16"/>
              </w:rPr>
              <w:t>2022-07-12</w:t>
            </w:r>
          </w:p>
        </w:tc>
        <w:tc>
          <w:tcPr>
            <w:tcW w:type="dxa" w:w="1037"/>
          </w:tcPr>
          <w:p>
            <w:pPr>
              <w:spacing w:after="0"/>
              <w:jc w:val="left"/>
            </w:pPr>
            <w:r>
              <w:rPr>
                <w:sz w:val="16"/>
              </w:rPr>
              <w:t>2027-07-11</w:t>
            </w:r>
          </w:p>
        </w:tc>
        <w:tc>
          <w:tcPr>
            <w:tcW w:type="dxa" w:w="870"/>
          </w:tcPr>
          <w:p>
            <w:pPr>
              <w:spacing w:after="0"/>
              <w:jc w:val="right"/>
            </w:pPr>
            <w:r>
              <w:rPr>
                <w:sz w:val="16"/>
              </w:rPr>
              <w:t>286</w:t>
            </w:r>
          </w:p>
        </w:tc>
        <w:tc>
          <w:tcPr>
            <w:tcW w:type="dxa" w:w="2726"/>
          </w:tcPr>
          <w:p>
            <w:pPr>
              <w:spacing w:after="0"/>
              <w:jc w:val="left"/>
            </w:pPr>
            <w:r>
              <w:rPr>
                <w:sz w:val="16"/>
              </w:rPr>
              <w:t>FEMA tracker shows a plan in review</w:t>
            </w:r>
          </w:p>
        </w:tc>
        <w:tc>
          <w:tcPr>
            <w:tcW w:type="dxa" w:w="6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color w:val="555555"/>
          <w:sz w:val="15"/>
        </w:rPr>
        <w:t>GEMA template letter: A</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335"/>
        <w:gridCol w:w="1126"/>
        <w:gridCol w:w="1126"/>
        <w:gridCol w:w="1278"/>
        <w:gridCol w:w="1159"/>
        <w:gridCol w:w="1153"/>
        <w:gridCol w:w="2060"/>
        <w:gridCol w:w="198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33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5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6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8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$15,750,382</w:t>
            </w:r>
          </w:p>
        </w:tc>
        <w:tc>
          <w:tcPr>
            <w:tcW w:type="dxa" w:w="1126"/>
          </w:tcPr>
          <w:p>
            <w:pPr>
              <w:spacing w:after="0"/>
              <w:jc w:val="right"/>
            </w:pPr>
            <w:r>
              <w:rPr>
                <w:sz w:val="16"/>
              </w:rPr>
              <w:t>$18,810</w:t>
            </w:r>
          </w:p>
        </w:tc>
        <w:tc>
          <w:tcPr>
            <w:tcW w:type="dxa" w:w="1278"/>
          </w:tcPr>
          <w:p>
            <w:pPr>
              <w:spacing w:after="0"/>
              <w:jc w:val="right"/>
            </w:pPr>
            <w:r>
              <w:rPr>
                <w:sz w:val="16"/>
              </w:rPr>
              <w:t>$74,267</w:t>
            </w:r>
          </w:p>
        </w:tc>
        <w:tc>
          <w:tcPr>
            <w:tcW w:type="dxa" w:w="1159"/>
          </w:tcPr>
          <w:p>
            <w:pPr>
              <w:spacing w:after="0"/>
              <w:jc w:val="right"/>
            </w:pPr>
            <w:r>
              <w:rPr>
                <w:sz w:val="16"/>
              </w:rPr>
              <w:t>$15,843,460</w:t>
            </w:r>
          </w:p>
        </w:tc>
        <w:tc>
          <w:tcPr>
            <w:tcW w:type="dxa" w:w="1153"/>
          </w:tcPr>
          <w:p>
            <w:pPr>
              <w:spacing w:after="0"/>
              <w:jc w:val="right"/>
            </w:pPr>
            <w:r>
              <w:rPr>
                <w:sz w:val="16"/>
              </w:rPr>
              <w:t>48</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Tornado</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$4,400,872</w:t>
            </w:r>
          </w:p>
        </w:tc>
        <w:tc>
          <w:tcPr>
            <w:tcW w:type="dxa" w:w="1126"/>
          </w:tcPr>
          <w:p>
            <w:pPr>
              <w:spacing w:after="0"/>
              <w:jc w:val="right"/>
            </w:pPr>
            <w:r>
              <w:rPr>
                <w:sz w:val="16"/>
              </w:rPr>
              <w:t>$5,413</w:t>
            </w:r>
          </w:p>
        </w:tc>
        <w:tc>
          <w:tcPr>
            <w:tcW w:type="dxa" w:w="1278"/>
          </w:tcPr>
          <w:p>
            <w:pPr>
              <w:spacing w:after="0"/>
              <w:jc w:val="right"/>
            </w:pPr>
            <w:r>
              <w:rPr>
                <w:sz w:val="16"/>
              </w:rPr>
              <w:t>$3,259,530</w:t>
            </w:r>
          </w:p>
        </w:tc>
        <w:tc>
          <w:tcPr>
            <w:tcW w:type="dxa" w:w="1159"/>
          </w:tcPr>
          <w:p>
            <w:pPr>
              <w:spacing w:after="0"/>
              <w:jc w:val="right"/>
            </w:pPr>
            <w:r>
              <w:rPr>
                <w:sz w:val="16"/>
              </w:rPr>
              <w:t>$7,665,814</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Cold Wave</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$21,855</w:t>
            </w:r>
          </w:p>
        </w:tc>
        <w:tc>
          <w:tcPr>
            <w:tcW w:type="dxa" w:w="1126"/>
          </w:tcPr>
          <w:p>
            <w:pPr>
              <w:spacing w:after="0"/>
              <w:jc w:val="right"/>
            </w:pPr>
            <w:r>
              <w:rPr>
                <w:sz w:val="16"/>
              </w:rPr>
              <w:t>$103,910</w:t>
            </w:r>
          </w:p>
        </w:tc>
        <w:tc>
          <w:tcPr>
            <w:tcW w:type="dxa" w:w="1278"/>
          </w:tcPr>
          <w:p>
            <w:pPr>
              <w:spacing w:after="0"/>
              <w:jc w:val="right"/>
            </w:pPr>
            <w:r>
              <w:rPr>
                <w:sz w:val="16"/>
              </w:rPr>
              <w:t>$2,800,682</w:t>
            </w:r>
          </w:p>
        </w:tc>
        <w:tc>
          <w:tcPr>
            <w:tcW w:type="dxa" w:w="1159"/>
          </w:tcPr>
          <w:p>
            <w:pPr>
              <w:spacing w:after="0"/>
              <w:jc w:val="right"/>
            </w:pPr>
            <w:r>
              <w:rPr>
                <w:sz w:val="16"/>
              </w:rPr>
              <w:t>$2,926,447</w:t>
            </w:r>
          </w:p>
        </w:tc>
        <w:tc>
          <w:tcPr>
            <w:tcW w:type="dxa" w:w="1153"/>
          </w:tcPr>
          <w:p>
            <w:pPr>
              <w:spacing w:after="0"/>
              <w:jc w:val="right"/>
            </w:pPr>
            <w:r>
              <w:rPr>
                <w:sz w:val="16"/>
              </w:rPr>
              <w:t>14</w:t>
            </w:r>
          </w:p>
        </w:tc>
        <w:tc>
          <w:tcPr>
            <w:tcW w:type="dxa" w:w="2060"/>
          </w:tcPr>
          <w:p>
            <w:pPr>
              <w:spacing w:after="0"/>
              <w:jc w:val="left"/>
            </w:pPr>
          </w:p>
        </w:tc>
        <w:tc>
          <w:tcPr>
            <w:tcW w:type="dxa" w:w="1988"/>
          </w:tcPr>
          <w:p>
            <w:pPr>
              <w:spacing w:after="0"/>
              <w:jc w:val="left"/>
            </w:pPr>
            <w:r>
              <w:rPr>
                <w:sz w:val="16"/>
              </w:rPr>
              <w:t>Includes 1 Frost/Freeze record, event types the NRI definition of this hazard leaves out.</w:t>
            </w:r>
          </w:p>
        </w:tc>
      </w:tr>
      <w:tr>
        <w:trPr>
          <w:cantSplit/>
        </w:trPr>
        <w:tc>
          <w:tcPr>
            <w:tcW w:type="dxa" w:w="680"/>
          </w:tcPr>
          <w:p>
            <w:pPr>
              <w:spacing w:after="0"/>
              <w:jc w:val="right"/>
            </w:pPr>
            <w:r>
              <w:rPr>
                <w:sz w:val="16"/>
              </w:rPr>
              <w:t>4</w:t>
            </w:r>
          </w:p>
        </w:tc>
        <w:tc>
          <w:tcPr>
            <w:tcW w:type="dxa" w:w="1037"/>
          </w:tcPr>
          <w:p>
            <w:pPr>
              <w:spacing w:after="0"/>
              <w:jc w:val="left"/>
            </w:pPr>
            <w:r>
              <w:rPr>
                <w:sz w:val="16"/>
              </w:rPr>
              <w:t>Earthquake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$1,820,089</w:t>
            </w:r>
          </w:p>
        </w:tc>
        <w:tc>
          <w:tcPr>
            <w:tcW w:type="dxa" w:w="1126"/>
          </w:tcPr>
          <w:p>
            <w:pPr>
              <w:spacing w:after="0"/>
              <w:jc w:val="right"/>
            </w:pPr>
          </w:p>
        </w:tc>
        <w:tc>
          <w:tcPr>
            <w:tcW w:type="dxa" w:w="1278"/>
          </w:tcPr>
          <w:p>
            <w:pPr>
              <w:spacing w:after="0"/>
              <w:jc w:val="right"/>
            </w:pPr>
            <w:r>
              <w:rPr>
                <w:sz w:val="16"/>
              </w:rPr>
              <w:t>$557,615</w:t>
            </w:r>
          </w:p>
        </w:tc>
        <w:tc>
          <w:tcPr>
            <w:tcW w:type="dxa" w:w="1159"/>
          </w:tcPr>
          <w:p>
            <w:pPr>
              <w:spacing w:after="0"/>
              <w:jc w:val="right"/>
            </w:pPr>
            <w:r>
              <w:rPr>
                <w:sz w:val="16"/>
              </w:rPr>
              <w:t>$2,377,703</w:t>
            </w:r>
          </w:p>
        </w:tc>
        <w:tc>
          <w:tcPr>
            <w:tcW w:type="dxa" w:w="1153"/>
          </w:tcPr>
          <w:p>
            <w:pPr>
              <w:spacing w:after="0"/>
              <w:jc w:val="right"/>
            </w:pPr>
          </w:p>
        </w:tc>
        <w:tc>
          <w:tcPr>
            <w:tcW w:type="dxa" w:w="2060"/>
          </w:tcPr>
          <w:p>
            <w:pPr>
              <w:spacing w:after="0"/>
              <w:jc w:val="left"/>
            </w:pPr>
          </w:p>
        </w:tc>
        <w:tc>
          <w:tcPr>
            <w:tcW w:type="dxa" w:w="1988"/>
          </w:tcPr>
          <w:p>
            <w:pPr>
              <w:spacing w:after="0"/>
              <w:jc w:val="left"/>
            </w:pPr>
            <w:r>
              <w:rPr>
                <w:sz w:val="16"/>
              </w:rPr>
              <w:t>Not in Storm Events. Storm Events coverage of this hazard is limited; absence is not evidence of low risk.</w:t>
            </w:r>
          </w:p>
        </w:tc>
      </w:tr>
      <w:tr>
        <w:trPr>
          <w:cantSplit/>
        </w:trPr>
        <w:tc>
          <w:tcPr>
            <w:tcW w:type="dxa" w:w="680"/>
          </w:tcPr>
          <w:p>
            <w:pPr>
              <w:spacing w:after="0"/>
              <w:jc w:val="right"/>
            </w:pPr>
            <w:r>
              <w:rPr>
                <w:sz w:val="16"/>
              </w:rPr>
              <w:t>5</w:t>
            </w:r>
          </w:p>
        </w:tc>
        <w:tc>
          <w:tcPr>
            <w:tcW w:type="dxa" w:w="1037"/>
          </w:tcPr>
          <w:p>
            <w:pPr>
              <w:spacing w:after="0"/>
              <w:jc w:val="left"/>
            </w:pPr>
            <w:r>
              <w:rPr>
                <w:sz w:val="16"/>
              </w:rPr>
              <w:t>Strong Wind</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$164,406</w:t>
            </w:r>
          </w:p>
        </w:tc>
        <w:tc>
          <w:tcPr>
            <w:tcW w:type="dxa" w:w="1126"/>
          </w:tcPr>
          <w:p>
            <w:pPr>
              <w:spacing w:after="0"/>
              <w:jc w:val="right"/>
            </w:pPr>
            <w:r>
              <w:rPr>
                <w:sz w:val="16"/>
              </w:rPr>
              <w:t>$4,601</w:t>
            </w:r>
          </w:p>
        </w:tc>
        <w:tc>
          <w:tcPr>
            <w:tcW w:type="dxa" w:w="1278"/>
          </w:tcPr>
          <w:p>
            <w:pPr>
              <w:spacing w:after="0"/>
              <w:jc w:val="right"/>
            </w:pPr>
            <w:r>
              <w:rPr>
                <w:sz w:val="16"/>
              </w:rPr>
              <w:t>$778,054</w:t>
            </w:r>
          </w:p>
        </w:tc>
        <w:tc>
          <w:tcPr>
            <w:tcW w:type="dxa" w:w="1159"/>
          </w:tcPr>
          <w:p>
            <w:pPr>
              <w:spacing w:after="0"/>
              <w:jc w:val="right"/>
            </w:pPr>
            <w:r>
              <w:rPr>
                <w:sz w:val="16"/>
              </w:rPr>
              <w:t>$947,061</w:t>
            </w:r>
          </w:p>
        </w:tc>
        <w:tc>
          <w:tcPr>
            <w:tcW w:type="dxa" w:w="1153"/>
          </w:tcPr>
          <w:p>
            <w:pPr>
              <w:spacing w:after="0"/>
              <w:jc w:val="right"/>
            </w:pPr>
            <w:r>
              <w:rPr>
                <w:sz w:val="16"/>
              </w:rPr>
              <w:t>229</w:t>
            </w:r>
          </w:p>
        </w:tc>
        <w:tc>
          <w:tcPr>
            <w:tcW w:type="dxa" w:w="2060"/>
          </w:tcPr>
          <w:p>
            <w:pPr>
              <w:spacing w:after="0"/>
              <w:jc w:val="left"/>
            </w:pPr>
          </w:p>
        </w:tc>
        <w:tc>
          <w:tcPr>
            <w:tcW w:type="dxa" w:w="1988"/>
          </w:tcPr>
          <w:p>
            <w:pPr>
              <w:spacing w:after="0"/>
              <w:jc w:val="left"/>
            </w:pPr>
            <w:r>
              <w:rPr>
                <w:sz w:val="16"/>
              </w:rPr>
              <w:t>Includes 3 High Wind records and 13 Strong Wind records, event types the NRI definition of this hazard leaves out.</w:t>
            </w:r>
          </w:p>
        </w:tc>
      </w:tr>
      <w:tr>
        <w:trPr>
          <w:cantSplit/>
        </w:trPr>
        <w:tc>
          <w:tcPr>
            <w:tcW w:type="dxa" w:w="680"/>
          </w:tcPr>
          <w:p>
            <w:pPr>
              <w:spacing w:after="0"/>
              <w:jc w:val="right"/>
            </w:pPr>
            <w:r>
              <w:rPr>
                <w:sz w:val="16"/>
              </w:rPr>
              <w:t>6</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335"/>
          </w:tcPr>
          <w:p>
            <w:pPr>
              <w:spacing w:after="0"/>
              <w:jc w:val="left"/>
            </w:pPr>
            <w:r>
              <w:rPr>
                <w:sz w:val="16"/>
              </w:rPr>
              <w:t>Relatively Moderate</w:t>
            </w:r>
          </w:p>
        </w:tc>
        <w:tc>
          <w:tcPr>
            <w:tcW w:type="dxa" w:w="1126"/>
          </w:tcPr>
          <w:p>
            <w:pPr>
              <w:spacing w:after="0"/>
              <w:jc w:val="right"/>
            </w:pPr>
            <w:r>
              <w:rPr>
                <w:sz w:val="16"/>
              </w:rPr>
              <w:t>$102,696</w:t>
            </w:r>
          </w:p>
        </w:tc>
        <w:tc>
          <w:tcPr>
            <w:tcW w:type="dxa" w:w="1126"/>
          </w:tcPr>
          <w:p>
            <w:pPr>
              <w:spacing w:after="0"/>
              <w:jc w:val="right"/>
            </w:pPr>
          </w:p>
        </w:tc>
        <w:tc>
          <w:tcPr>
            <w:tcW w:type="dxa" w:w="1278"/>
          </w:tcPr>
          <w:p>
            <w:pPr>
              <w:spacing w:after="0"/>
              <w:jc w:val="right"/>
            </w:pPr>
            <w:r>
              <w:rPr>
                <w:sz w:val="16"/>
              </w:rPr>
              <w:t>$748,979</w:t>
            </w:r>
          </w:p>
        </w:tc>
        <w:tc>
          <w:tcPr>
            <w:tcW w:type="dxa" w:w="1159"/>
          </w:tcPr>
          <w:p>
            <w:pPr>
              <w:spacing w:after="0"/>
              <w:jc w:val="right"/>
            </w:pPr>
            <w:r>
              <w:rPr>
                <w:sz w:val="16"/>
              </w:rPr>
              <w:t>$851,675</w:t>
            </w:r>
          </w:p>
        </w:tc>
        <w:tc>
          <w:tcPr>
            <w:tcW w:type="dxa" w:w="1153"/>
          </w:tcPr>
          <w:p>
            <w:pPr>
              <w:spacing w:after="0"/>
              <w:jc w:val="right"/>
            </w:pPr>
            <w:r>
              <w:rPr>
                <w:sz w:val="16"/>
              </w:rPr>
              <w:t>22</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7</w:t>
            </w:r>
          </w:p>
        </w:tc>
        <w:tc>
          <w:tcPr>
            <w:tcW w:type="dxa" w:w="1037"/>
          </w:tcPr>
          <w:p>
            <w:pPr>
              <w:spacing w:after="0"/>
              <w:jc w:val="left"/>
            </w:pPr>
            <w:r>
              <w:rPr>
                <w:sz w:val="16"/>
              </w:rPr>
              <w:t>Hail</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$688,648</w:t>
            </w:r>
          </w:p>
        </w:tc>
        <w:tc>
          <w:tcPr>
            <w:tcW w:type="dxa" w:w="1126"/>
          </w:tcPr>
          <w:p>
            <w:pPr>
              <w:spacing w:after="0"/>
              <w:jc w:val="right"/>
            </w:pPr>
            <w:r>
              <w:rPr>
                <w:sz w:val="16"/>
              </w:rPr>
              <w:t>$1,535</w:t>
            </w:r>
          </w:p>
        </w:tc>
        <w:tc>
          <w:tcPr>
            <w:tcW w:type="dxa" w:w="1278"/>
          </w:tcPr>
          <w:p>
            <w:pPr>
              <w:spacing w:after="0"/>
              <w:jc w:val="right"/>
            </w:pPr>
            <w:r>
              <w:rPr>
                <w:sz w:val="16"/>
              </w:rPr>
              <w:t>$30,098</w:t>
            </w:r>
          </w:p>
        </w:tc>
        <w:tc>
          <w:tcPr>
            <w:tcW w:type="dxa" w:w="1159"/>
          </w:tcPr>
          <w:p>
            <w:pPr>
              <w:spacing w:after="0"/>
              <w:jc w:val="right"/>
            </w:pPr>
            <w:r>
              <w:rPr>
                <w:sz w:val="16"/>
              </w:rPr>
              <w:t>$720,282</w:t>
            </w:r>
          </w:p>
        </w:tc>
        <w:tc>
          <w:tcPr>
            <w:tcW w:type="dxa" w:w="1153"/>
          </w:tcPr>
          <w:p>
            <w:pPr>
              <w:spacing w:after="0"/>
              <w:jc w:val="right"/>
            </w:pPr>
            <w:r>
              <w:rPr>
                <w:sz w:val="16"/>
              </w:rPr>
              <w:t>126</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Heat Wave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$33</w:t>
            </w:r>
          </w:p>
        </w:tc>
        <w:tc>
          <w:tcPr>
            <w:tcW w:type="dxa" w:w="1126"/>
          </w:tcPr>
          <w:p>
            <w:pPr>
              <w:spacing w:after="0"/>
              <w:jc w:val="right"/>
            </w:pPr>
            <w:r>
              <w:rPr>
                <w:sz w:val="16"/>
              </w:rPr>
              <w:t>$460</w:t>
            </w:r>
          </w:p>
        </w:tc>
        <w:tc>
          <w:tcPr>
            <w:tcW w:type="dxa" w:w="1278"/>
          </w:tcPr>
          <w:p>
            <w:pPr>
              <w:spacing w:after="0"/>
              <w:jc w:val="right"/>
            </w:pPr>
            <w:r>
              <w:rPr>
                <w:sz w:val="16"/>
              </w:rPr>
              <w:t>$426,623</w:t>
            </w:r>
          </w:p>
        </w:tc>
        <w:tc>
          <w:tcPr>
            <w:tcW w:type="dxa" w:w="1159"/>
          </w:tcPr>
          <w:p>
            <w:pPr>
              <w:spacing w:after="0"/>
              <w:jc w:val="right"/>
            </w:pPr>
            <w:r>
              <w:rPr>
                <w:sz w:val="16"/>
              </w:rPr>
              <w:t>$427,115</w:t>
            </w:r>
          </w:p>
        </w:tc>
        <w:tc>
          <w:tcPr>
            <w:tcW w:type="dxa" w:w="1153"/>
          </w:tcPr>
          <w:p>
            <w:pPr>
              <w:spacing w:after="0"/>
              <w:jc w:val="right"/>
            </w:pPr>
            <w:r>
              <w:rPr>
                <w:sz w:val="16"/>
              </w:rPr>
              <w:t>11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$234,391</w:t>
            </w:r>
          </w:p>
        </w:tc>
        <w:tc>
          <w:tcPr>
            <w:tcW w:type="dxa" w:w="1278"/>
          </w:tcPr>
          <w:p>
            <w:pPr>
              <w:spacing w:after="0"/>
              <w:jc w:val="right"/>
            </w:pPr>
          </w:p>
        </w:tc>
        <w:tc>
          <w:tcPr>
            <w:tcW w:type="dxa" w:w="1159"/>
          </w:tcPr>
          <w:p>
            <w:pPr>
              <w:spacing w:after="0"/>
              <w:jc w:val="right"/>
            </w:pPr>
            <w:r>
              <w:rPr>
                <w:sz w:val="16"/>
              </w:rPr>
              <w:t>$234,391</w:t>
            </w:r>
          </w:p>
        </w:tc>
        <w:tc>
          <w:tcPr>
            <w:tcW w:type="dxa" w:w="1153"/>
          </w:tcPr>
          <w:p>
            <w:pPr>
              <w:spacing w:after="0"/>
              <w:jc w:val="right"/>
            </w:pPr>
            <w:r>
              <w:rPr>
                <w:sz w:val="16"/>
              </w:rPr>
              <w:t>41</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Ice Storm</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$146,771</w:t>
            </w:r>
          </w:p>
        </w:tc>
        <w:tc>
          <w:tcPr>
            <w:tcW w:type="dxa" w:w="1126"/>
          </w:tcPr>
          <w:p>
            <w:pPr>
              <w:spacing w:after="0"/>
              <w:jc w:val="right"/>
            </w:pPr>
          </w:p>
        </w:tc>
        <w:tc>
          <w:tcPr>
            <w:tcW w:type="dxa" w:w="1278"/>
          </w:tcPr>
          <w:p>
            <w:pPr>
              <w:spacing w:after="0"/>
              <w:jc w:val="right"/>
            </w:pPr>
            <w:r>
              <w:rPr>
                <w:sz w:val="16"/>
              </w:rPr>
              <w:t>$4,679</w:t>
            </w:r>
          </w:p>
        </w:tc>
        <w:tc>
          <w:tcPr>
            <w:tcW w:type="dxa" w:w="1159"/>
          </w:tcPr>
          <w:p>
            <w:pPr>
              <w:spacing w:after="0"/>
              <w:jc w:val="right"/>
            </w:pPr>
            <w:r>
              <w:rPr>
                <w:sz w:val="16"/>
              </w:rPr>
              <w:t>$151,450</w:t>
            </w:r>
          </w:p>
        </w:tc>
        <w:tc>
          <w:tcPr>
            <w:tcW w:type="dxa" w:w="1153"/>
          </w:tcPr>
          <w:p>
            <w:pPr>
              <w:spacing w:after="0"/>
              <w:jc w:val="right"/>
            </w:pPr>
            <w:r>
              <w:rPr>
                <w:sz w:val="16"/>
              </w:rPr>
              <w:t>5</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11</w:t>
            </w:r>
          </w:p>
        </w:tc>
        <w:tc>
          <w:tcPr>
            <w:tcW w:type="dxa" w:w="1037"/>
          </w:tcPr>
          <w:p>
            <w:pPr>
              <w:spacing w:after="0"/>
              <w:jc w:val="left"/>
            </w:pPr>
            <w:r>
              <w:rPr>
                <w:sz w:val="16"/>
              </w:rPr>
              <w:t>Wildfire</w:t>
            </w:r>
          </w:p>
        </w:tc>
        <w:tc>
          <w:tcPr>
            <w:tcW w:type="dxa" w:w="1169"/>
          </w:tcPr>
          <w:p>
            <w:pPr>
              <w:spacing w:after="0"/>
              <w:jc w:val="left"/>
            </w:pPr>
            <w:r>
              <w:rPr>
                <w:sz w:val="16"/>
              </w:rPr>
              <w:t>Very Low</w:t>
            </w:r>
          </w:p>
        </w:tc>
        <w:tc>
          <w:tcPr>
            <w:tcW w:type="dxa" w:w="1335"/>
          </w:tcPr>
          <w:p>
            <w:pPr>
              <w:spacing w:after="0"/>
              <w:jc w:val="left"/>
            </w:pPr>
            <w:r>
              <w:rPr>
                <w:sz w:val="16"/>
              </w:rPr>
              <w:t>Relatively Low</w:t>
            </w:r>
          </w:p>
        </w:tc>
        <w:tc>
          <w:tcPr>
            <w:tcW w:type="dxa" w:w="1126"/>
          </w:tcPr>
          <w:p>
            <w:pPr>
              <w:spacing w:after="0"/>
              <w:jc w:val="right"/>
            </w:pPr>
            <w:r>
              <w:rPr>
                <w:sz w:val="16"/>
              </w:rPr>
              <w:t>$110,882</w:t>
            </w:r>
          </w:p>
        </w:tc>
        <w:tc>
          <w:tcPr>
            <w:tcW w:type="dxa" w:w="1126"/>
          </w:tcPr>
          <w:p>
            <w:pPr>
              <w:spacing w:after="0"/>
              <w:jc w:val="right"/>
            </w:pPr>
            <w:r>
              <w:rPr>
                <w:sz w:val="16"/>
              </w:rPr>
              <w:t>$141</w:t>
            </w:r>
          </w:p>
        </w:tc>
        <w:tc>
          <w:tcPr>
            <w:tcW w:type="dxa" w:w="1278"/>
          </w:tcPr>
          <w:p>
            <w:pPr>
              <w:spacing w:after="0"/>
              <w:jc w:val="right"/>
            </w:pPr>
            <w:r>
              <w:rPr>
                <w:sz w:val="16"/>
              </w:rPr>
              <w:t>$18,115</w:t>
            </w:r>
          </w:p>
        </w:tc>
        <w:tc>
          <w:tcPr>
            <w:tcW w:type="dxa" w:w="1159"/>
          </w:tcPr>
          <w:p>
            <w:pPr>
              <w:spacing w:after="0"/>
              <w:jc w:val="right"/>
            </w:pPr>
            <w:r>
              <w:rPr>
                <w:sz w:val="16"/>
              </w:rPr>
              <w:t>$129,138</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r>
              <w:rPr>
                <w:sz w:val="16"/>
              </w:rPr>
              <w:t>12</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335"/>
          </w:tcPr>
          <w:p>
            <w:pPr>
              <w:spacing w:after="0"/>
              <w:jc w:val="left"/>
            </w:pPr>
            <w:r>
              <w:rPr>
                <w:sz w:val="16"/>
              </w:rPr>
              <w:t>Relatively Moderate</w:t>
            </w:r>
          </w:p>
        </w:tc>
        <w:tc>
          <w:tcPr>
            <w:tcW w:type="dxa" w:w="1126"/>
          </w:tcPr>
          <w:p>
            <w:pPr>
              <w:spacing w:after="0"/>
              <w:jc w:val="right"/>
            </w:pPr>
            <w:r>
              <w:rPr>
                <w:sz w:val="16"/>
              </w:rPr>
              <w:t>$5,774</w:t>
            </w:r>
          </w:p>
        </w:tc>
        <w:tc>
          <w:tcPr>
            <w:tcW w:type="dxa" w:w="1126"/>
          </w:tcPr>
          <w:p>
            <w:pPr>
              <w:spacing w:after="0"/>
              <w:jc w:val="right"/>
            </w:pPr>
            <w:r>
              <w:rPr>
                <w:sz w:val="16"/>
              </w:rPr>
              <w:t>$15</w:t>
            </w:r>
          </w:p>
        </w:tc>
        <w:tc>
          <w:tcPr>
            <w:tcW w:type="dxa" w:w="1278"/>
          </w:tcPr>
          <w:p>
            <w:pPr>
              <w:spacing w:after="0"/>
              <w:jc w:val="right"/>
            </w:pPr>
            <w:r>
              <w:rPr>
                <w:sz w:val="16"/>
              </w:rPr>
              <w:t>$106,930</w:t>
            </w:r>
          </w:p>
        </w:tc>
        <w:tc>
          <w:tcPr>
            <w:tcW w:type="dxa" w:w="1159"/>
          </w:tcPr>
          <w:p>
            <w:pPr>
              <w:spacing w:after="0"/>
              <w:jc w:val="right"/>
            </w:pPr>
            <w:r>
              <w:rPr>
                <w:sz w:val="16"/>
              </w:rPr>
              <w:t>$112,719</w:t>
            </w:r>
          </w:p>
        </w:tc>
        <w:tc>
          <w:tcPr>
            <w:tcW w:type="dxa" w:w="1153"/>
          </w:tcPr>
          <w:p>
            <w:pPr>
              <w:spacing w:after="0"/>
              <w:jc w:val="right"/>
            </w:pPr>
            <w:r>
              <w:rPr>
                <w:sz w:val="16"/>
              </w:rPr>
              <w:t>33</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13</w:t>
            </w:r>
          </w:p>
        </w:tc>
        <w:tc>
          <w:tcPr>
            <w:tcW w:type="dxa" w:w="1037"/>
          </w:tcPr>
          <w:p>
            <w:pPr>
              <w:spacing w:after="0"/>
              <w:jc w:val="left"/>
            </w:pPr>
            <w:r>
              <w:rPr>
                <w:sz w:val="16"/>
              </w:rPr>
              <w:t>Hurricane</w:t>
            </w:r>
          </w:p>
        </w:tc>
        <w:tc>
          <w:tcPr>
            <w:tcW w:type="dxa" w:w="1169"/>
          </w:tcPr>
          <w:p>
            <w:pPr>
              <w:spacing w:after="0"/>
              <w:jc w:val="left"/>
            </w:pPr>
            <w:r>
              <w:rPr>
                <w:sz w:val="16"/>
              </w:rPr>
              <w:t>Very Low</w:t>
            </w:r>
          </w:p>
        </w:tc>
        <w:tc>
          <w:tcPr>
            <w:tcW w:type="dxa" w:w="1335"/>
          </w:tcPr>
          <w:p>
            <w:pPr>
              <w:spacing w:after="0"/>
              <w:jc w:val="left"/>
            </w:pPr>
            <w:r>
              <w:rPr>
                <w:sz w:val="16"/>
              </w:rPr>
              <w:t>Very Low</w:t>
            </w:r>
          </w:p>
        </w:tc>
        <w:tc>
          <w:tcPr>
            <w:tcW w:type="dxa" w:w="1126"/>
          </w:tcPr>
          <w:p>
            <w:pPr>
              <w:spacing w:after="0"/>
              <w:jc w:val="right"/>
            </w:pPr>
            <w:r>
              <w:rPr>
                <w:sz w:val="16"/>
              </w:rPr>
              <w:t>$62,171</w:t>
            </w:r>
          </w:p>
        </w:tc>
        <w:tc>
          <w:tcPr>
            <w:tcW w:type="dxa" w:w="1126"/>
          </w:tcPr>
          <w:p>
            <w:pPr>
              <w:spacing w:after="0"/>
              <w:jc w:val="right"/>
            </w:pPr>
            <w:r>
              <w:rPr>
                <w:sz w:val="16"/>
              </w:rPr>
              <w:t>$32,257</w:t>
            </w:r>
          </w:p>
        </w:tc>
        <w:tc>
          <w:tcPr>
            <w:tcW w:type="dxa" w:w="1278"/>
          </w:tcPr>
          <w:p>
            <w:pPr>
              <w:spacing w:after="0"/>
              <w:jc w:val="right"/>
            </w:pPr>
            <w:r>
              <w:rPr>
                <w:sz w:val="16"/>
              </w:rPr>
              <w:t>$2,827</w:t>
            </w:r>
          </w:p>
        </w:tc>
        <w:tc>
          <w:tcPr>
            <w:tcW w:type="dxa" w:w="1159"/>
          </w:tcPr>
          <w:p>
            <w:pPr>
              <w:spacing w:after="0"/>
              <w:jc w:val="right"/>
            </w:pPr>
            <w:r>
              <w:rPr>
                <w:sz w:val="16"/>
              </w:rPr>
              <w:t>$97,255</w:t>
            </w:r>
          </w:p>
        </w:tc>
        <w:tc>
          <w:tcPr>
            <w:tcW w:type="dxa" w:w="1153"/>
          </w:tcPr>
          <w:p>
            <w:pPr>
              <w:spacing w:after="0"/>
              <w:jc w:val="right"/>
            </w:pPr>
            <w:r>
              <w:rPr>
                <w:sz w:val="16"/>
              </w:rPr>
              <w:t>17</w:t>
            </w:r>
          </w:p>
        </w:tc>
        <w:tc>
          <w:tcPr>
            <w:tcW w:type="dxa" w:w="2060"/>
          </w:tcPr>
          <w:p>
            <w:pPr>
              <w:spacing w:after="0"/>
              <w:jc w:val="left"/>
            </w:pPr>
          </w:p>
        </w:tc>
        <w:tc>
          <w:tcPr>
            <w:tcW w:type="dxa" w:w="1988"/>
          </w:tcPr>
          <w:p>
            <w:pPr>
              <w:spacing w:after="0"/>
              <w:jc w:val="left"/>
            </w:pPr>
          </w:p>
        </w:tc>
      </w:tr>
      <w:tr>
        <w:trPr>
          <w:cantSplit/>
        </w:trPr>
        <w:tc>
          <w:tcPr>
            <w:tcW w:type="dxa" w:w="680"/>
          </w:tcPr>
          <w:p>
            <w:pPr>
              <w:spacing w:after="0"/>
              <w:jc w:val="right"/>
            </w:pPr>
            <w:r>
              <w:rPr>
                <w:sz w:val="16"/>
              </w:rPr>
              <w:t>14</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335"/>
          </w:tcPr>
          <w:p>
            <w:pPr>
              <w:spacing w:after="0"/>
              <w:jc w:val="left"/>
            </w:pPr>
            <w:r>
              <w:rPr>
                <w:sz w:val="16"/>
              </w:rPr>
              <w:t>Relatively Low</w:t>
            </w:r>
          </w:p>
        </w:tc>
        <w:tc>
          <w:tcPr>
            <w:tcW w:type="dxa" w:w="1126"/>
          </w:tcPr>
          <w:p>
            <w:pPr>
              <w:spacing w:after="0"/>
              <w:jc w:val="right"/>
            </w:pPr>
            <w:r>
              <w:rPr>
                <w:sz w:val="16"/>
              </w:rPr>
              <w:t>$10,863</w:t>
            </w:r>
          </w:p>
        </w:tc>
        <w:tc>
          <w:tcPr>
            <w:tcW w:type="dxa" w:w="1126"/>
          </w:tcPr>
          <w:p>
            <w:pPr>
              <w:spacing w:after="0"/>
              <w:jc w:val="right"/>
            </w:pPr>
          </w:p>
        </w:tc>
        <w:tc>
          <w:tcPr>
            <w:tcW w:type="dxa" w:w="1278"/>
          </w:tcPr>
          <w:p>
            <w:pPr>
              <w:spacing w:after="0"/>
              <w:jc w:val="right"/>
            </w:pPr>
            <w:r>
              <w:rPr>
                <w:sz w:val="16"/>
              </w:rPr>
              <w:t>$6,997</w:t>
            </w:r>
          </w:p>
        </w:tc>
        <w:tc>
          <w:tcPr>
            <w:tcW w:type="dxa" w:w="1159"/>
          </w:tcPr>
          <w:p>
            <w:pPr>
              <w:spacing w:after="0"/>
              <w:jc w:val="right"/>
            </w:pPr>
            <w:r>
              <w:rPr>
                <w:sz w:val="16"/>
              </w:rPr>
              <w:t>$17,860</w:t>
            </w:r>
          </w:p>
        </w:tc>
        <w:tc>
          <w:tcPr>
            <w:tcW w:type="dxa" w:w="1153"/>
          </w:tcPr>
          <w:p>
            <w:pPr>
              <w:spacing w:after="0"/>
              <w:jc w:val="right"/>
            </w:pPr>
            <w:r>
              <w:rPr>
                <w:sz w:val="16"/>
              </w:rPr>
              <w:t>0</w:t>
            </w:r>
          </w:p>
        </w:tc>
        <w:tc>
          <w:tcPr>
            <w:tcW w:type="dxa" w:w="2060"/>
          </w:tcPr>
          <w:p>
            <w:pPr>
              <w:spacing w:after="0"/>
              <w:jc w:val="left"/>
            </w:pP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Avalanche</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avalanche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Coastal Flooding</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coastal flooding Not Applicable for this county, and no federal declaration for this county names it.</w:t>
            </w:r>
          </w:p>
        </w:tc>
        <w:tc>
          <w:tcPr>
            <w:tcW w:type="dxa" w:w="1988"/>
          </w:tcPr>
          <w:p>
            <w:pPr>
              <w:spacing w:after="0"/>
              <w:jc w:val="left"/>
            </w:pPr>
            <w:r>
              <w:rPr>
                <w:sz w:val="16"/>
              </w:rPr>
              <w:t>No recorded events in Storm Events since 1996 (data through 2026-06-30).</w:t>
            </w:r>
          </w:p>
        </w:tc>
      </w:tr>
      <w:tr>
        <w:trPr>
          <w:cantSplit/>
        </w:trPr>
        <w:tc>
          <w:tcPr>
            <w:tcW w:type="dxa" w:w="680"/>
          </w:tcPr>
          <w:p>
            <w:pPr>
              <w:spacing w:after="0"/>
              <w:jc w:val="right"/>
            </w:pPr>
          </w:p>
        </w:tc>
        <w:tc>
          <w:tcPr>
            <w:tcW w:type="dxa" w:w="1037"/>
          </w:tcPr>
          <w:p>
            <w:pPr>
              <w:spacing w:after="0"/>
              <w:jc w:val="left"/>
            </w:pPr>
            <w:r>
              <w:rPr>
                <w:sz w:val="16"/>
              </w:rPr>
              <w:t>Tsunami</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tsunami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0"/>
          </w:tcPr>
          <w:p>
            <w:pPr>
              <w:spacing w:after="0"/>
              <w:jc w:val="right"/>
            </w:pPr>
          </w:p>
        </w:tc>
        <w:tc>
          <w:tcPr>
            <w:tcW w:type="dxa" w:w="1037"/>
          </w:tcPr>
          <w:p>
            <w:pPr>
              <w:spacing w:after="0"/>
              <w:jc w:val="left"/>
            </w:pPr>
            <w:r>
              <w:rPr>
                <w:sz w:val="16"/>
              </w:rPr>
              <w:t>Volcanic Activity</w:t>
            </w:r>
          </w:p>
        </w:tc>
        <w:tc>
          <w:tcPr>
            <w:tcW w:type="dxa" w:w="1169"/>
          </w:tcPr>
          <w:p>
            <w:pPr>
              <w:spacing w:after="0"/>
              <w:jc w:val="left"/>
            </w:pPr>
            <w:r>
              <w:rPr>
                <w:sz w:val="16"/>
              </w:rPr>
              <w:t>Not Applicable</w:t>
            </w:r>
          </w:p>
        </w:tc>
        <w:tc>
          <w:tcPr>
            <w:tcW w:type="dxa" w:w="133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8"/>
          </w:tcPr>
          <w:p>
            <w:pPr>
              <w:spacing w:after="0"/>
              <w:jc w:val="right"/>
            </w:pPr>
          </w:p>
        </w:tc>
        <w:tc>
          <w:tcPr>
            <w:tcW w:type="dxa" w:w="1159"/>
          </w:tcPr>
          <w:p>
            <w:pPr>
              <w:spacing w:after="0"/>
              <w:jc w:val="right"/>
            </w:pPr>
          </w:p>
        </w:tc>
        <w:tc>
          <w:tcPr>
            <w:tcW w:type="dxa" w:w="1153"/>
          </w:tcPr>
          <w:p>
            <w:pPr>
              <w:spacing w:after="0"/>
              <w:jc w:val="right"/>
            </w:pPr>
            <w:r>
              <w:rPr>
                <w:sz w:val="16"/>
              </w:rPr>
              <w:t>0</w:t>
            </w:r>
          </w:p>
        </w:tc>
        <w:tc>
          <w:tcPr>
            <w:tcW w:type="dxa" w:w="2060"/>
          </w:tcPr>
          <w:p>
            <w:pPr>
              <w:spacing w:after="0"/>
              <w:jc w:val="left"/>
            </w:pPr>
            <w:r>
              <w:rPr>
                <w:sz w:val="16"/>
              </w:rPr>
              <w:t>NRI rates volcanic activity Not Applicable for this county, and no federal declaration for this county names it.</w:t>
            </w:r>
          </w:p>
        </w:tc>
        <w:tc>
          <w:tcPr>
            <w:tcW w:type="dxa" w:w="198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color w:val="555555"/>
          <w:sz w:val="15"/>
        </w:rPr>
        <w:t>GEMA template letter: B</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15 of 28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28 of 28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28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28 of 28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519"/>
        <w:gridCol w:w="1793"/>
        <w:gridCol w:w="2087"/>
        <w:gridCol w:w="1562"/>
        <w:gridCol w:w="1608"/>
        <w:gridCol w:w="2225"/>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519"/>
            <w:shd w:val="clear" w:color="auto" w:fill="E8E8E8"/>
          </w:tcPr>
          <w:p>
            <w:pPr>
              <w:spacing w:after="0"/>
              <w:jc w:val="right"/>
            </w:pPr>
            <w:r>
              <w:rPr>
                <w:b/>
                <w:sz w:val="16"/>
              </w:rPr>
              <w:t>Records</w:t>
            </w:r>
          </w:p>
          <w:p>
            <w:pPr>
              <w:spacing w:after="0"/>
              <w:jc w:val="right"/>
            </w:pPr>
            <w:r>
              <w:rPr>
                <w:i/>
                <w:color w:val="555555"/>
                <w:sz w:val="14"/>
              </w:rPr>
              <w:t>count, years</w:t>
            </w:r>
          </w:p>
        </w:tc>
        <w:tc>
          <w:tcPr>
            <w:tcW w:type="dxa" w:w="1793"/>
            <w:shd w:val="clear" w:color="auto" w:fill="E8E8E8"/>
          </w:tcPr>
          <w:p>
            <w:pPr>
              <w:spacing w:after="0"/>
              <w:jc w:val="left"/>
            </w:pPr>
            <w:r>
              <w:rPr>
                <w:b/>
                <w:sz w:val="16"/>
              </w:rPr>
              <w:t>Observed range</w:t>
            </w:r>
          </w:p>
        </w:tc>
        <w:tc>
          <w:tcPr>
            <w:tcW w:type="dxa" w:w="2087"/>
            <w:shd w:val="clear" w:color="auto" w:fill="E8E8E8"/>
          </w:tcPr>
          <w:p>
            <w:pPr>
              <w:spacing w:after="0"/>
              <w:jc w:val="left"/>
            </w:pPr>
            <w:r>
              <w:rPr>
                <w:b/>
                <w:sz w:val="16"/>
              </w:rPr>
              <w:t>Worst recorded event</w:t>
            </w:r>
          </w:p>
        </w:tc>
        <w:tc>
          <w:tcPr>
            <w:tcW w:type="dxa" w:w="1562"/>
            <w:shd w:val="clear" w:color="auto" w:fill="E8E8E8"/>
          </w:tcPr>
          <w:p>
            <w:pPr>
              <w:spacing w:after="0"/>
              <w:jc w:val="left"/>
            </w:pPr>
            <w:r>
              <w:rPr>
                <w:b/>
                <w:sz w:val="16"/>
              </w:rPr>
              <w:t>Most damaging (when different)</w:t>
            </w:r>
          </w:p>
        </w:tc>
        <w:tc>
          <w:tcPr>
            <w:tcW w:type="dxa" w:w="1608"/>
            <w:shd w:val="clear" w:color="auto" w:fill="E8E8E8"/>
          </w:tcPr>
          <w:p>
            <w:pPr>
              <w:spacing w:after="0"/>
              <w:jc w:val="left"/>
            </w:pPr>
            <w:r>
              <w:rPr>
                <w:b/>
                <w:sz w:val="16"/>
              </w:rPr>
              <w:t>How it applies to members</w:t>
            </w:r>
          </w:p>
        </w:tc>
        <w:tc>
          <w:tcPr>
            <w:tcW w:type="dxa" w:w="2225"/>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519"/>
          </w:tcPr>
          <w:p>
            <w:pPr>
              <w:spacing w:after="0"/>
              <w:jc w:val="right"/>
            </w:pPr>
            <w:r>
              <w:rPr>
                <w:sz w:val="16"/>
              </w:rPr>
              <w:t>13, 1996 to 2003 (13 zone-level)</w:t>
            </w:r>
          </w:p>
        </w:tc>
        <w:tc>
          <w:tcPr>
            <w:tcW w:type="dxa" w:w="1793"/>
          </w:tcPr>
          <w:p>
            <w:pPr>
              <w:spacing w:after="0"/>
              <w:jc w:val="left"/>
            </w:pPr>
            <w:r>
              <w:rPr>
                <w:sz w:val="16"/>
              </w:rPr>
              <w:t>1 day to 31 days (median 4 days); 10 with a recorded value</w:t>
            </w:r>
          </w:p>
        </w:tc>
        <w:tc>
          <w:tcPr>
            <w:tcW w:type="dxa" w:w="2087"/>
          </w:tcPr>
          <w:p>
            <w:pPr>
              <w:spacing w:after="0"/>
              <w:jc w:val="left"/>
            </w:pPr>
            <w:r>
              <w:rPr>
                <w:sz w:val="16"/>
              </w:rPr>
              <w:t>31 days, 2000-12-01 to 2000-12-31, from 1 monthly summary record (a monthly summary record covers most or all of a month; it does not count days at wave conditions), zone-level</w:t>
            </w:r>
          </w:p>
        </w:tc>
        <w:tc>
          <w:tcPr>
            <w:tcW w:type="dxa" w:w="1562"/>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519"/>
          </w:tcPr>
          <w:p>
            <w:pPr>
              <w:spacing w:after="0"/>
              <w:jc w:val="right"/>
            </w:pPr>
            <w:r>
              <w:rPr>
                <w:sz w:val="16"/>
              </w:rPr>
              <w:t>1, 2007 to 2007 (1 zone-level)</w:t>
            </w:r>
          </w:p>
        </w:tc>
        <w:tc>
          <w:tcPr>
            <w:tcW w:type="dxa" w:w="1793"/>
          </w:tcPr>
          <w:p>
            <w:pPr>
              <w:spacing w:after="0"/>
              <w:jc w:val="left"/>
            </w:pPr>
          </w:p>
        </w:tc>
        <w:tc>
          <w:tcPr>
            <w:tcW w:type="dxa" w:w="2087"/>
          </w:tcPr>
          <w:p>
            <w:pPr>
              <w:spacing w:after="0"/>
              <w:jc w:val="left"/>
            </w:pPr>
            <w:r>
              <w:rPr>
                <w:sz w:val="16"/>
              </w:rPr>
              <w:t>No crop damage reported in 1 records.</w:t>
            </w:r>
          </w:p>
        </w:tc>
        <w:tc>
          <w:tcPr>
            <w:tcW w:type="dxa" w:w="1562"/>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519"/>
          </w:tcPr>
          <w:p>
            <w:pPr>
              <w:spacing w:after="0"/>
              <w:jc w:val="right"/>
            </w:pPr>
            <w:r>
              <w:rPr>
                <w:sz w:val="16"/>
              </w:rPr>
              <w:t>41, 1997 to 2026 (41 zone-level)</w:t>
            </w:r>
          </w:p>
        </w:tc>
        <w:tc>
          <w:tcPr>
            <w:tcW w:type="dxa" w:w="1793"/>
          </w:tcPr>
          <w:p>
            <w:pPr>
              <w:spacing w:after="0"/>
              <w:jc w:val="left"/>
            </w:pPr>
            <w:r>
              <w:rPr>
                <w:sz w:val="16"/>
              </w:rPr>
              <w:t>22 days to 334 days (median 31 days); 18 with a recorded value</w:t>
            </w:r>
          </w:p>
        </w:tc>
        <w:tc>
          <w:tcPr>
            <w:tcW w:type="dxa" w:w="2087"/>
          </w:tcPr>
          <w:p>
            <w:pPr>
              <w:spacing w:after="0"/>
              <w:jc w:val="left"/>
            </w:pPr>
            <w:r>
              <w:rPr>
                <w:sz w:val="16"/>
              </w:rPr>
              <w:t>334 days (11 months), 2016-06-01 to 2017-04-30, a run of 11 consecutive Storm Events drought records, zone-level</w:t>
            </w:r>
          </w:p>
        </w:tc>
        <w:tc>
          <w:tcPr>
            <w:tcW w:type="dxa" w:w="1562"/>
          </w:tcPr>
          <w:p>
            <w:pPr>
              <w:spacing w:after="0"/>
              <w:jc w:val="left"/>
            </w:pPr>
            <w:r>
              <w:rPr>
                <w:sz w:val="16"/>
              </w:rPr>
              <w:t>Drought, 2000-06-01, property not reported; $2,220,000 crops, reported for the zone (2000 dollars)</w:t>
            </w: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519"/>
          </w:tcPr>
          <w:p>
            <w:pPr>
              <w:spacing w:after="0"/>
              <w:jc w:val="right"/>
            </w:pPr>
            <w:r>
              <w:rPr>
                <w:sz w:val="16"/>
              </w:rPr>
              <w:t>139, 1971 to 2025</w:t>
            </w:r>
          </w:p>
        </w:tc>
        <w:tc>
          <w:tcPr>
            <w:tcW w:type="dxa" w:w="1793"/>
          </w:tcPr>
          <w:p>
            <w:pPr>
              <w:spacing w:after="0"/>
              <w:jc w:val="left"/>
            </w:pPr>
            <w:r>
              <w:rPr>
                <w:sz w:val="16"/>
              </w:rPr>
              <w:t>0.75 in to 4.5 in (median 1 in); 139 with a recorded value</w:t>
            </w:r>
          </w:p>
        </w:tc>
        <w:tc>
          <w:tcPr>
            <w:tcW w:type="dxa" w:w="2087"/>
          </w:tcPr>
          <w:p>
            <w:pPr>
              <w:spacing w:after="0"/>
              <w:jc w:val="left"/>
            </w:pPr>
            <w:r>
              <w:rPr>
                <w:sz w:val="16"/>
              </w:rPr>
              <w:t>4.5 in hail, 1995-05-14</w:t>
            </w:r>
          </w:p>
        </w:tc>
        <w:tc>
          <w:tcPr>
            <w:tcW w:type="dxa" w:w="1562"/>
          </w:tcPr>
          <w:p>
            <w:pPr>
              <w:spacing w:after="0"/>
              <w:jc w:val="left"/>
            </w:pPr>
            <w:r>
              <w:rPr>
                <w:sz w:val="16"/>
              </w:rPr>
              <w:t>Hail, 2009-04-10, $1,500,000 property; $0 crops (2009 dollars)</w:t>
            </w:r>
          </w:p>
        </w:tc>
        <w:tc>
          <w:tcPr>
            <w:tcW w:type="dxa" w:w="1608"/>
          </w:tcPr>
          <w:p>
            <w:pPr>
              <w:spacing w:after="0"/>
              <w:jc w:val="left"/>
            </w:pPr>
            <w:r>
              <w:rPr>
                <w:sz w:val="16"/>
              </w:rPr>
              <w:t>Event records naming member places: Cartersville city (40 records), Adairsville city (26 records), White city (15 records), Emerson city (13 records), Euharlee city (12 records), Kingston city (9 records), Taylorsville town (3 records).</w:t>
            </w:r>
          </w:p>
        </w:tc>
        <w:tc>
          <w:tcPr>
            <w:tcW w:type="dxa" w:w="2225"/>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519"/>
          </w:tcPr>
          <w:p>
            <w:pPr>
              <w:spacing w:after="0"/>
              <w:jc w:val="right"/>
            </w:pPr>
            <w:r>
              <w:rPr>
                <w:sz w:val="16"/>
              </w:rPr>
              <w:t>11, 1999 to 2012 (11 zone-level)</w:t>
            </w:r>
          </w:p>
        </w:tc>
        <w:tc>
          <w:tcPr>
            <w:tcW w:type="dxa" w:w="1793"/>
          </w:tcPr>
          <w:p>
            <w:pPr>
              <w:spacing w:after="0"/>
              <w:jc w:val="left"/>
            </w:pPr>
            <w:r>
              <w:rPr>
                <w:sz w:val="16"/>
              </w:rPr>
              <w:t>3 days to 33 days (median 10 days); 5 with a recorded value</w:t>
            </w:r>
          </w:p>
        </w:tc>
        <w:tc>
          <w:tcPr>
            <w:tcW w:type="dxa" w:w="2087"/>
          </w:tcPr>
          <w:p>
            <w:pPr>
              <w:spacing w:after="0"/>
              <w:jc w:val="left"/>
            </w:pPr>
            <w:r>
              <w:rPr>
                <w:sz w:val="16"/>
              </w:rPr>
              <w:t>33 days, 1999-07-20 to 1999-08-21, from 2 records, 1 of them a monthly summary (a monthly summary record covers most or all of a month; it does not count days at wave conditions), zone-level</w:t>
            </w:r>
          </w:p>
        </w:tc>
        <w:tc>
          <w:tcPr>
            <w:tcW w:type="dxa" w:w="1562"/>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519"/>
          </w:tcPr>
          <w:p>
            <w:pPr>
              <w:spacing w:after="0"/>
              <w:jc w:val="right"/>
            </w:pPr>
            <w:r>
              <w:rPr>
                <w:sz w:val="16"/>
              </w:rPr>
              <w:t>17, 2002 to 2024 (17 zone-level)</w:t>
            </w:r>
          </w:p>
        </w:tc>
        <w:tc>
          <w:tcPr>
            <w:tcW w:type="dxa" w:w="1793"/>
          </w:tcPr>
          <w:p>
            <w:pPr>
              <w:spacing w:after="0"/>
              <w:jc w:val="left"/>
            </w:pPr>
          </w:p>
        </w:tc>
        <w:tc>
          <w:tcPr>
            <w:tcW w:type="dxa" w:w="2087"/>
          </w:tcPr>
          <w:p>
            <w:pPr>
              <w:spacing w:after="0"/>
              <w:jc w:val="left"/>
            </w:pPr>
            <w:r>
              <w:rPr>
                <w:sz w:val="16"/>
              </w:rPr>
              <w:t>Strongest recorded (records with damage, a wind speed or direct casualties first, then storm type, category and wind): Tropical Storm record, 2017-09-11, $50,000 property; crops not reported, reported for the zone (2017 dollars); NWS zone GAZ020 (BARTOW), zone-level: may include parts of neighboring counties</w:t>
            </w:r>
          </w:p>
        </w:tc>
        <w:tc>
          <w:tcPr>
            <w:tcW w:type="dxa" w:w="1562"/>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519"/>
          </w:tcPr>
          <w:p>
            <w:pPr>
              <w:spacing w:after="0"/>
              <w:jc w:val="right"/>
            </w:pPr>
            <w:r>
              <w:rPr>
                <w:sz w:val="16"/>
              </w:rPr>
              <w:t>5, 1998 to 2026 (5 zone-level)</w:t>
            </w:r>
          </w:p>
        </w:tc>
        <w:tc>
          <w:tcPr>
            <w:tcW w:type="dxa" w:w="1793"/>
          </w:tcPr>
          <w:p>
            <w:pPr>
              <w:spacing w:after="0"/>
              <w:jc w:val="left"/>
            </w:pPr>
          </w:p>
        </w:tc>
        <w:tc>
          <w:tcPr>
            <w:tcW w:type="dxa" w:w="2087"/>
          </w:tcPr>
          <w:p>
            <w:pPr>
              <w:spacing w:after="0"/>
              <w:jc w:val="left"/>
            </w:pPr>
            <w:r>
              <w:rPr>
                <w:sz w:val="16"/>
              </w:rPr>
              <w:t>Ice Storm, 2000-01-22, $980,000 property; crops not reported, reported for the zone (2000 dollars); NWS zone GAZ020 (BARTOW), zone-level: may include parts of neighboring counties</w:t>
            </w:r>
          </w:p>
        </w:tc>
        <w:tc>
          <w:tcPr>
            <w:tcW w:type="dxa" w:w="1562"/>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519"/>
          </w:tcPr>
          <w:p>
            <w:pPr>
              <w:spacing w:after="0"/>
              <w:jc w:val="right"/>
            </w:pPr>
            <w:r>
              <w:rPr>
                <w:sz w:val="16"/>
              </w:rPr>
              <w:t>48, 1997 to 2023 (5 zone-level)</w:t>
            </w:r>
          </w:p>
        </w:tc>
        <w:tc>
          <w:tcPr>
            <w:tcW w:type="dxa" w:w="1793"/>
          </w:tcPr>
          <w:p>
            <w:pPr>
              <w:spacing w:after="0"/>
              <w:jc w:val="left"/>
            </w:pPr>
          </w:p>
        </w:tc>
        <w:tc>
          <w:tcPr>
            <w:tcW w:type="dxa" w:w="2087"/>
          </w:tcPr>
          <w:p>
            <w:pPr>
              <w:spacing w:after="0"/>
              <w:jc w:val="left"/>
            </w:pPr>
            <w:r>
              <w:rPr>
                <w:sz w:val="16"/>
              </w:rPr>
              <w:t>Flash Flood, 2005-07-11, $500,000 property; crops not reported (2005 dollars)</w:t>
            </w:r>
          </w:p>
        </w:tc>
        <w:tc>
          <w:tcPr>
            <w:tcW w:type="dxa" w:w="1562"/>
          </w:tcPr>
          <w:p>
            <w:pPr>
              <w:spacing w:after="0"/>
              <w:jc w:val="left"/>
            </w:pPr>
          </w:p>
        </w:tc>
        <w:tc>
          <w:tcPr>
            <w:tcW w:type="dxa" w:w="1608"/>
          </w:tcPr>
          <w:p>
            <w:pPr>
              <w:spacing w:after="0"/>
              <w:jc w:val="left"/>
            </w:pPr>
            <w:r>
              <w:rPr>
                <w:sz w:val="16"/>
              </w:rPr>
              <w:t>Event records naming member places: Adairsville city (6 records), Cartersville city (5 records), Emerson city (5 records), Euharlee city (3 records), Taylorsville town (1 record), White city (1 record). Zone-level records (5) apply countywide.</w:t>
            </w:r>
          </w:p>
        </w:tc>
        <w:tc>
          <w:tcPr>
            <w:tcW w:type="dxa" w:w="2225"/>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519"/>
          </w:tcPr>
          <w:p>
            <w:pPr>
              <w:spacing w:after="0"/>
              <w:jc w:val="right"/>
            </w:pPr>
            <w:r>
              <w:rPr>
                <w:sz w:val="16"/>
              </w:rPr>
              <w:t>22, 1998 to 2024</w:t>
            </w:r>
          </w:p>
        </w:tc>
        <w:tc>
          <w:tcPr>
            <w:tcW w:type="dxa" w:w="1793"/>
          </w:tcPr>
          <w:p>
            <w:pPr>
              <w:spacing w:after="0"/>
              <w:jc w:val="left"/>
            </w:pPr>
          </w:p>
        </w:tc>
        <w:tc>
          <w:tcPr>
            <w:tcW w:type="dxa" w:w="2087"/>
          </w:tcPr>
          <w:p>
            <w:pPr>
              <w:spacing w:after="0"/>
              <w:jc w:val="left"/>
            </w:pPr>
            <w:r>
              <w:rPr>
                <w:sz w:val="16"/>
              </w:rPr>
              <w:t>Lightning, 2010-08-05, $250,000 property; $0 crops (2010 dollars)</w:t>
            </w:r>
          </w:p>
        </w:tc>
        <w:tc>
          <w:tcPr>
            <w:tcW w:type="dxa" w:w="1562"/>
          </w:tcPr>
          <w:p>
            <w:pPr>
              <w:spacing w:after="0"/>
              <w:jc w:val="left"/>
            </w:pPr>
          </w:p>
        </w:tc>
        <w:tc>
          <w:tcPr>
            <w:tcW w:type="dxa" w:w="1608"/>
          </w:tcPr>
          <w:p>
            <w:pPr>
              <w:spacing w:after="0"/>
              <w:jc w:val="left"/>
            </w:pPr>
            <w:r>
              <w:rPr>
                <w:sz w:val="16"/>
              </w:rPr>
              <w:t>Event records naming member places: Cartersville city (12 records), Euharlee city (2 records), Taylorsville town (2 records), Adairsville city (1 record), Emerson city (1 record), Kingston city (1 record).</w:t>
            </w:r>
          </w:p>
        </w:tc>
        <w:tc>
          <w:tcPr>
            <w:tcW w:type="dxa" w:w="2225"/>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519"/>
          </w:tcPr>
          <w:p>
            <w:pPr>
              <w:spacing w:after="0"/>
              <w:jc w:val="right"/>
            </w:pPr>
            <w:r>
              <w:rPr>
                <w:sz w:val="16"/>
              </w:rPr>
              <w:t>16, 1998 to 2019 (16 zone-level)</w:t>
            </w:r>
          </w:p>
        </w:tc>
        <w:tc>
          <w:tcPr>
            <w:tcW w:type="dxa" w:w="1793"/>
          </w:tcPr>
          <w:p>
            <w:pPr>
              <w:spacing w:after="0"/>
              <w:jc w:val="left"/>
            </w:pPr>
            <w:r>
              <w:rPr>
                <w:sz w:val="16"/>
              </w:rPr>
              <w:t>30 kt (35 mph) to 50 kt (58 mph) (median 36 kt (41 mph)); 13 with a recorded value</w:t>
            </w:r>
          </w:p>
        </w:tc>
        <w:tc>
          <w:tcPr>
            <w:tcW w:type="dxa" w:w="2087"/>
          </w:tcPr>
          <w:p>
            <w:pPr>
              <w:spacing w:after="0"/>
              <w:jc w:val="left"/>
            </w:pPr>
            <w:r>
              <w:rPr>
                <w:sz w:val="16"/>
              </w:rPr>
              <w:t>50 kt (58 mph) estimated gust, High Wind, 2009-04-13; same speed and measurement basis also recorded on 2004-09-16, 2008-01-31; NWS zone GAZ020 (BARTOW), zone-level: may include parts of neighboring counties</w:t>
            </w:r>
          </w:p>
        </w:tc>
        <w:tc>
          <w:tcPr>
            <w:tcW w:type="dxa" w:w="1562"/>
          </w:tcPr>
          <w:p>
            <w:pPr>
              <w:spacing w:after="0"/>
              <w:jc w:val="left"/>
            </w:pPr>
            <w:r>
              <w:rPr>
                <w:sz w:val="16"/>
              </w:rPr>
              <w:t>High Wind, 2004-09-16, $150,000 property; crops not reported, reported for the zone (2004 dollars)</w:t>
            </w: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519"/>
          </w:tcPr>
          <w:p>
            <w:pPr>
              <w:spacing w:after="0"/>
              <w:jc w:val="right"/>
            </w:pPr>
            <w:r>
              <w:rPr>
                <w:sz w:val="16"/>
              </w:rPr>
              <w:t>252, 1957 to 2026</w:t>
            </w:r>
          </w:p>
        </w:tc>
        <w:tc>
          <w:tcPr>
            <w:tcW w:type="dxa" w:w="1793"/>
          </w:tcPr>
          <w:p>
            <w:pPr>
              <w:spacing w:after="0"/>
              <w:jc w:val="left"/>
            </w:pPr>
            <w:r>
              <w:rPr>
                <w:sz w:val="16"/>
              </w:rPr>
              <w:t>35 kt (40 mph) to 87 kt (100 mph) (median 50 kt (58 mph)); 185 with a recorded value</w:t>
            </w:r>
          </w:p>
        </w:tc>
        <w:tc>
          <w:tcPr>
            <w:tcW w:type="dxa" w:w="2087"/>
          </w:tcPr>
          <w:p>
            <w:pPr>
              <w:spacing w:after="0"/>
              <w:jc w:val="left"/>
            </w:pPr>
            <w:r>
              <w:rPr>
                <w:sz w:val="16"/>
              </w:rPr>
              <w:t>87 kt (100 mph) estimated, Thunderstorm Wind, 2002-05-01, 1 direct injury</w:t>
            </w:r>
          </w:p>
        </w:tc>
        <w:tc>
          <w:tcPr>
            <w:tcW w:type="dxa" w:w="1562"/>
          </w:tcPr>
          <w:p>
            <w:pPr>
              <w:spacing w:after="0"/>
              <w:jc w:val="left"/>
            </w:pPr>
          </w:p>
        </w:tc>
        <w:tc>
          <w:tcPr>
            <w:tcW w:type="dxa" w:w="1608"/>
          </w:tcPr>
          <w:p>
            <w:pPr>
              <w:spacing w:after="0"/>
              <w:jc w:val="left"/>
            </w:pPr>
            <w:r>
              <w:rPr>
                <w:sz w:val="16"/>
              </w:rPr>
              <w:t>Event records naming member places: Cartersville city (42 records), Adairsville city (33 records), White city (15 records), Emerson city (14 records), Kingston city (13 records), Euharlee city (11 records), Taylorsville town (3 records).</w:t>
            </w:r>
          </w:p>
        </w:tc>
        <w:tc>
          <w:tcPr>
            <w:tcW w:type="dxa" w:w="2225"/>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519"/>
          </w:tcPr>
          <w:p>
            <w:pPr>
              <w:spacing w:after="0"/>
              <w:jc w:val="right"/>
            </w:pPr>
            <w:r>
              <w:rPr>
                <w:sz w:val="16"/>
              </w:rPr>
              <w:t>26, 1954 to 2021</w:t>
            </w:r>
          </w:p>
        </w:tc>
        <w:tc>
          <w:tcPr>
            <w:tcW w:type="dxa" w:w="1793"/>
          </w:tcPr>
          <w:p>
            <w:pPr>
              <w:spacing w:after="0"/>
              <w:jc w:val="left"/>
            </w:pPr>
            <w:r>
              <w:rPr>
                <w:sz w:val="16"/>
              </w:rPr>
              <w:t>F/EF0 to F/EF3 (median F/EF1); 26 with a recorded value</w:t>
            </w:r>
          </w:p>
        </w:tc>
        <w:tc>
          <w:tcPr>
            <w:tcW w:type="dxa" w:w="2087"/>
          </w:tcPr>
          <w:p>
            <w:pPr>
              <w:spacing w:after="0"/>
              <w:jc w:val="left"/>
            </w:pPr>
            <w:r>
              <w:rPr>
                <w:sz w:val="16"/>
              </w:rPr>
              <w:t>EF3 tornado, 2011-04-27, 15.18 mi within this county, 880 yd wide, $15,000,000 property; $0 crops (2011 dollars), 25 direct injuries</w:t>
            </w:r>
          </w:p>
        </w:tc>
        <w:tc>
          <w:tcPr>
            <w:tcW w:type="dxa" w:w="1562"/>
          </w:tcPr>
          <w:p>
            <w:pPr>
              <w:spacing w:after="0"/>
              <w:jc w:val="left"/>
            </w:pPr>
            <w:r>
              <w:rPr>
                <w:sz w:val="16"/>
              </w:rPr>
              <w:t>Tornado, 2013-01-30, $60,000,000 property; $0 crops (2013 dollars)</w:t>
            </w:r>
          </w:p>
        </w:tc>
        <w:tc>
          <w:tcPr>
            <w:tcW w:type="dxa" w:w="1608"/>
          </w:tcPr>
          <w:p>
            <w:pPr>
              <w:spacing w:after="0"/>
              <w:jc w:val="left"/>
            </w:pPr>
            <w:r>
              <w:rPr>
                <w:sz w:val="16"/>
              </w:rPr>
              <w:t>Event records naming member places: Adairsville city (3 records), Taylorsville town (2 records), Cartersville city (1 record).</w:t>
            </w:r>
          </w:p>
        </w:tc>
        <w:tc>
          <w:tcPr>
            <w:tcW w:type="dxa" w:w="2225"/>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519"/>
          </w:tcPr>
          <w:p>
            <w:pPr>
              <w:spacing w:after="0"/>
              <w:jc w:val="right"/>
            </w:pPr>
            <w:r>
              <w:rPr>
                <w:sz w:val="16"/>
              </w:rPr>
              <w:t>0</w:t>
            </w:r>
          </w:p>
        </w:tc>
        <w:tc>
          <w:tcPr>
            <w:tcW w:type="dxa" w:w="1793"/>
          </w:tcPr>
          <w:p>
            <w:pPr>
              <w:spacing w:after="0"/>
              <w:jc w:val="left"/>
            </w:pPr>
          </w:p>
        </w:tc>
        <w:tc>
          <w:tcPr>
            <w:tcW w:type="dxa" w:w="2087"/>
          </w:tcPr>
          <w:p>
            <w:pPr>
              <w:spacing w:after="0"/>
              <w:jc w:val="left"/>
            </w:pPr>
          </w:p>
        </w:tc>
        <w:tc>
          <w:tcPr>
            <w:tcW w:type="dxa" w:w="1562"/>
          </w:tcPr>
          <w:p>
            <w:pPr>
              <w:spacing w:after="0"/>
              <w:jc w:val="left"/>
            </w:pPr>
          </w:p>
        </w:tc>
        <w:tc>
          <w:tcPr>
            <w:tcW w:type="dxa" w:w="1608"/>
          </w:tcPr>
          <w:p>
            <w:pPr>
              <w:spacing w:after="0"/>
              <w:jc w:val="left"/>
            </w:pPr>
          </w:p>
        </w:tc>
        <w:tc>
          <w:tcPr>
            <w:tcW w:type="dxa" w:w="2225"/>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519"/>
          </w:tcPr>
          <w:p>
            <w:pPr>
              <w:spacing w:after="0"/>
              <w:jc w:val="right"/>
            </w:pPr>
            <w:r>
              <w:rPr>
                <w:sz w:val="16"/>
              </w:rPr>
              <w:t>33, 1996 to 2025 (33 zone-level)</w:t>
            </w:r>
          </w:p>
        </w:tc>
        <w:tc>
          <w:tcPr>
            <w:tcW w:type="dxa" w:w="1793"/>
          </w:tcPr>
          <w:p>
            <w:pPr>
              <w:spacing w:after="0"/>
              <w:jc w:val="left"/>
            </w:pPr>
          </w:p>
        </w:tc>
        <w:tc>
          <w:tcPr>
            <w:tcW w:type="dxa" w:w="2087"/>
          </w:tcPr>
          <w:p>
            <w:pPr>
              <w:spacing w:after="0"/>
              <w:jc w:val="left"/>
            </w:pPr>
            <w:r>
              <w:rPr>
                <w:sz w:val="16"/>
              </w:rPr>
              <w:t>Winter Storm, 2005-01-28, $150,000 property; crops not reported, reported for the zone (2005 dollars); NWS zone GAZ020 (BARTOW), zone-level: may include parts of neighboring counties</w:t>
            </w:r>
          </w:p>
        </w:tc>
        <w:tc>
          <w:tcPr>
            <w:tcW w:type="dxa" w:w="1562"/>
          </w:tcPr>
          <w:p>
            <w:pPr>
              <w:spacing w:after="0"/>
              <w:jc w:val="left"/>
            </w:pPr>
          </w:p>
        </w:tc>
        <w:tc>
          <w:tcPr>
            <w:tcW w:type="dxa" w:w="1608"/>
          </w:tcPr>
          <w:p>
            <w:pPr>
              <w:spacing w:after="0"/>
              <w:jc w:val="left"/>
            </w:pPr>
            <w:r>
              <w:rPr>
                <w:sz w:val="16"/>
              </w:rPr>
              <w:t>Zone-level records: applies countywide; national data do not locate these events within the county.</w:t>
            </w:r>
          </w:p>
        </w:tc>
        <w:tc>
          <w:tcPr>
            <w:tcW w:type="dxa" w:w="2225"/>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color w:val="555555"/>
          <w:sz w:val="15"/>
        </w:rPr>
        <w:t>GEMA template letter: B</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20"/>
        <w:gridCol w:w="1120"/>
        <w:gridCol w:w="1120"/>
        <w:gridCol w:w="1506"/>
        <w:gridCol w:w="2760"/>
        <w:gridCol w:w="2470"/>
        <w:gridCol w:w="1544"/>
        <w:gridCol w:w="1506"/>
        <w:gridCol w:w="966"/>
      </w:tblGrid>
      <w:tr>
        <w:trPr>
          <w:cantSplit/>
          <w:tblHeader/>
        </w:trPr>
        <w:tc>
          <w:tcPr>
            <w:tcW w:type="dxa" w:w="1120"/>
            <w:shd w:val="clear" w:color="auto" w:fill="E8E8E8"/>
          </w:tcPr>
          <w:p>
            <w:pPr>
              <w:spacing w:after="0"/>
              <w:jc w:val="left"/>
            </w:pPr>
            <w:r>
              <w:rPr>
                <w:b/>
                <w:sz w:val="16"/>
              </w:rPr>
              <w:t>Declared</w:t>
            </w:r>
          </w:p>
        </w:tc>
        <w:tc>
          <w:tcPr>
            <w:tcW w:type="dxa" w:w="1120"/>
            <w:shd w:val="clear" w:color="auto" w:fill="E8E8E8"/>
          </w:tcPr>
          <w:p>
            <w:pPr>
              <w:spacing w:after="0"/>
              <w:jc w:val="left"/>
            </w:pPr>
            <w:r>
              <w:rPr>
                <w:b/>
                <w:sz w:val="16"/>
              </w:rPr>
              <w:t>Incident began</w:t>
            </w:r>
          </w:p>
        </w:tc>
        <w:tc>
          <w:tcPr>
            <w:tcW w:type="dxa" w:w="1120"/>
            <w:shd w:val="clear" w:color="auto" w:fill="E8E8E8"/>
          </w:tcPr>
          <w:p>
            <w:pPr>
              <w:spacing w:after="0"/>
              <w:jc w:val="left"/>
            </w:pPr>
            <w:r>
              <w:rPr>
                <w:b/>
                <w:sz w:val="16"/>
              </w:rPr>
              <w:t>FEMA number</w:t>
            </w:r>
          </w:p>
        </w:tc>
        <w:tc>
          <w:tcPr>
            <w:tcW w:type="dxa" w:w="1506"/>
            <w:shd w:val="clear" w:color="auto" w:fill="E8E8E8"/>
          </w:tcPr>
          <w:p>
            <w:pPr>
              <w:spacing w:after="0"/>
              <w:jc w:val="left"/>
            </w:pPr>
            <w:r>
              <w:rPr>
                <w:b/>
                <w:sz w:val="16"/>
              </w:rPr>
              <w:t>Type</w:t>
            </w:r>
          </w:p>
        </w:tc>
        <w:tc>
          <w:tcPr>
            <w:tcW w:type="dxa" w:w="2760"/>
            <w:shd w:val="clear" w:color="auto" w:fill="E8E8E8"/>
          </w:tcPr>
          <w:p>
            <w:pPr>
              <w:spacing w:after="0"/>
              <w:jc w:val="left"/>
            </w:pPr>
            <w:r>
              <w:rPr>
                <w:b/>
                <w:sz w:val="16"/>
              </w:rPr>
              <w:t>Title</w:t>
            </w:r>
          </w:p>
        </w:tc>
        <w:tc>
          <w:tcPr>
            <w:tcW w:type="dxa" w:w="2470"/>
            <w:shd w:val="clear" w:color="auto" w:fill="E8E8E8"/>
          </w:tcPr>
          <w:p>
            <w:pPr>
              <w:spacing w:after="0"/>
              <w:jc w:val="left"/>
            </w:pPr>
            <w:r>
              <w:rPr>
                <w:b/>
                <w:sz w:val="16"/>
              </w:rPr>
              <w:t>Mapped hazard</w:t>
            </w:r>
          </w:p>
        </w:tc>
        <w:tc>
          <w:tcPr>
            <w:tcW w:type="dxa" w:w="15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06"/>
            <w:shd w:val="clear" w:color="auto" w:fill="E8E8E8"/>
          </w:tcPr>
          <w:p>
            <w:pPr>
              <w:spacing w:after="0"/>
              <w:jc w:val="left"/>
            </w:pPr>
            <w:r>
              <w:rPr>
                <w:b/>
                <w:sz w:val="16"/>
              </w:rPr>
              <w:t>Flags</w:t>
            </w:r>
          </w:p>
        </w:tc>
        <w:tc>
          <w:tcPr>
            <w:tcW w:type="dxa" w:w="966"/>
            <w:shd w:val="clear" w:color="auto" w:fill="E8E8E8"/>
          </w:tcPr>
          <w:p>
            <w:pPr>
              <w:spacing w:after="0"/>
              <w:jc w:val="left"/>
            </w:pPr>
            <w:r>
              <w:rPr>
                <w:b/>
                <w:sz w:val="16"/>
              </w:rPr>
              <w:t>Notes</w:t>
            </w:r>
          </w:p>
        </w:tc>
      </w:tr>
      <w:tr>
        <w:trPr>
          <w:cantSplit/>
        </w:trPr>
        <w:tc>
          <w:tcPr>
            <w:tcW w:type="dxa" w:w="1120"/>
          </w:tcPr>
          <w:p>
            <w:pPr>
              <w:spacing w:after="0"/>
              <w:jc w:val="left"/>
            </w:pPr>
            <w:r>
              <w:rPr>
                <w:sz w:val="16"/>
              </w:rPr>
              <w:t>2026-01-24</w:t>
            </w:r>
          </w:p>
        </w:tc>
        <w:tc>
          <w:tcPr>
            <w:tcW w:type="dxa" w:w="1120"/>
          </w:tcPr>
          <w:p>
            <w:pPr>
              <w:spacing w:after="0"/>
              <w:jc w:val="left"/>
            </w:pPr>
            <w:r>
              <w:rPr>
                <w:sz w:val="16"/>
              </w:rPr>
              <w:t>2026-01-22</w:t>
            </w:r>
          </w:p>
        </w:tc>
        <w:tc>
          <w:tcPr>
            <w:tcW w:type="dxa" w:w="1120"/>
          </w:tcPr>
          <w:p>
            <w:pPr>
              <w:spacing w:after="0"/>
              <w:jc w:val="left"/>
            </w:pPr>
            <w:r>
              <w:rPr>
                <w:sz w:val="16"/>
              </w:rPr>
              <w:t>EM-3642-GA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2024-09-26</w:t>
            </w:r>
          </w:p>
        </w:tc>
        <w:tc>
          <w:tcPr>
            <w:tcW w:type="dxa" w:w="1120"/>
          </w:tcPr>
          <w:p>
            <w:pPr>
              <w:spacing w:after="0"/>
              <w:jc w:val="left"/>
            </w:pPr>
            <w:r>
              <w:rPr>
                <w:sz w:val="16"/>
              </w:rPr>
              <w:t>2024-09-24</w:t>
            </w:r>
          </w:p>
        </w:tc>
        <w:tc>
          <w:tcPr>
            <w:tcW w:type="dxa" w:w="1120"/>
          </w:tcPr>
          <w:p>
            <w:pPr>
              <w:spacing w:after="0"/>
              <w:jc w:val="left"/>
            </w:pPr>
            <w:r>
              <w:rPr>
                <w:sz w:val="16"/>
              </w:rPr>
              <w:t>EM-3616-GA</w:t>
            </w:r>
          </w:p>
        </w:tc>
        <w:tc>
          <w:tcPr>
            <w:tcW w:type="dxa" w:w="1506"/>
          </w:tcPr>
          <w:p>
            <w:pPr>
              <w:spacing w:after="0"/>
              <w:jc w:val="left"/>
            </w:pPr>
            <w:r>
              <w:rPr>
                <w:sz w:val="16"/>
              </w:rPr>
              <w:t>Emergency</w:t>
            </w:r>
          </w:p>
        </w:tc>
        <w:tc>
          <w:tcPr>
            <w:tcW w:type="dxa" w:w="2760"/>
          </w:tcPr>
          <w:p>
            <w:pPr>
              <w:spacing w:after="0"/>
              <w:jc w:val="left"/>
            </w:pPr>
            <w:r>
              <w:rPr>
                <w:sz w:val="16"/>
              </w:rPr>
              <w:t>HURRICANE HELENE</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r>
              <w:rPr>
                <w:sz w:val="16"/>
              </w:rPr>
              <w:t>new since last plan; within last 5 years</w:t>
            </w:r>
          </w:p>
        </w:tc>
        <w:tc>
          <w:tcPr>
            <w:tcW w:type="dxa" w:w="966"/>
          </w:tcPr>
          <w:p>
            <w:pPr>
              <w:spacing w:after="0"/>
              <w:jc w:val="left"/>
            </w:pPr>
          </w:p>
        </w:tc>
      </w:tr>
      <w:tr>
        <w:trPr>
          <w:cantSplit/>
        </w:trPr>
        <w:tc>
          <w:tcPr>
            <w:tcW w:type="dxa" w:w="1120"/>
          </w:tcPr>
          <w:p>
            <w:pPr>
              <w:spacing w:after="0"/>
              <w:jc w:val="left"/>
            </w:pPr>
            <w:r>
              <w:rPr>
                <w:sz w:val="16"/>
              </w:rPr>
              <w:t>2020-03-29</w:t>
            </w:r>
          </w:p>
        </w:tc>
        <w:tc>
          <w:tcPr>
            <w:tcW w:type="dxa" w:w="1120"/>
          </w:tcPr>
          <w:p>
            <w:pPr>
              <w:spacing w:after="0"/>
              <w:jc w:val="left"/>
            </w:pPr>
            <w:r>
              <w:rPr>
                <w:sz w:val="16"/>
              </w:rPr>
              <w:t>2020-01-20</w:t>
            </w:r>
          </w:p>
        </w:tc>
        <w:tc>
          <w:tcPr>
            <w:tcW w:type="dxa" w:w="1120"/>
          </w:tcPr>
          <w:p>
            <w:pPr>
              <w:spacing w:after="0"/>
              <w:jc w:val="left"/>
            </w:pPr>
            <w:r>
              <w:rPr>
                <w:sz w:val="16"/>
              </w:rPr>
              <w:t>DR-4501-GA</w:t>
            </w:r>
          </w:p>
        </w:tc>
        <w:tc>
          <w:tcPr>
            <w:tcW w:type="dxa" w:w="1506"/>
          </w:tcPr>
          <w:p>
            <w:pPr>
              <w:spacing w:after="0"/>
              <w:jc w:val="left"/>
            </w:pPr>
            <w:r>
              <w:rPr>
                <w:sz w:val="16"/>
              </w:rPr>
              <w:t>Major disaster</w:t>
            </w:r>
          </w:p>
        </w:tc>
        <w:tc>
          <w:tcPr>
            <w:tcW w:type="dxa" w:w="2760"/>
          </w:tcPr>
          <w:p>
            <w:pPr>
              <w:spacing w:after="0"/>
              <w:jc w:val="left"/>
            </w:pPr>
            <w:r>
              <w:rPr>
                <w:sz w:val="16"/>
              </w:rPr>
              <w:t>COVID-19 PANDEMIC</w:t>
            </w:r>
          </w:p>
        </w:tc>
        <w:tc>
          <w:tcPr>
            <w:tcW w:type="dxa" w:w="2470"/>
          </w:tcPr>
          <w:p>
            <w:pPr>
              <w:spacing w:after="0"/>
              <w:jc w:val="left"/>
            </w:pPr>
            <w:r>
              <w:rPr>
                <w:sz w:val="16"/>
              </w:rPr>
              <w:t>Non-natural, not counted</w:t>
            </w:r>
          </w:p>
        </w:tc>
        <w:tc>
          <w:tcPr>
            <w:tcW w:type="dxa" w:w="1544"/>
          </w:tcPr>
          <w:p>
            <w:pPr>
              <w:spacing w:after="0"/>
              <w:jc w:val="right"/>
            </w:pPr>
            <w:r>
              <w:rPr>
                <w:sz w:val="16"/>
              </w:rPr>
              <w:t>$333,927.36</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2020-03-13</w:t>
            </w:r>
          </w:p>
        </w:tc>
        <w:tc>
          <w:tcPr>
            <w:tcW w:type="dxa" w:w="1120"/>
          </w:tcPr>
          <w:p>
            <w:pPr>
              <w:spacing w:after="0"/>
              <w:jc w:val="left"/>
            </w:pPr>
            <w:r>
              <w:rPr>
                <w:sz w:val="16"/>
              </w:rPr>
              <w:t>2020-01-20</w:t>
            </w:r>
          </w:p>
        </w:tc>
        <w:tc>
          <w:tcPr>
            <w:tcW w:type="dxa" w:w="1120"/>
          </w:tcPr>
          <w:p>
            <w:pPr>
              <w:spacing w:after="0"/>
              <w:jc w:val="left"/>
            </w:pPr>
            <w:r>
              <w:rPr>
                <w:sz w:val="16"/>
              </w:rPr>
              <w:t>EM-3464-GA</w:t>
            </w:r>
          </w:p>
        </w:tc>
        <w:tc>
          <w:tcPr>
            <w:tcW w:type="dxa" w:w="1506"/>
          </w:tcPr>
          <w:p>
            <w:pPr>
              <w:spacing w:after="0"/>
              <w:jc w:val="left"/>
            </w:pPr>
            <w:r>
              <w:rPr>
                <w:sz w:val="16"/>
              </w:rPr>
              <w:t>Emergency</w:t>
            </w:r>
          </w:p>
        </w:tc>
        <w:tc>
          <w:tcPr>
            <w:tcW w:type="dxa" w:w="2760"/>
          </w:tcPr>
          <w:p>
            <w:pPr>
              <w:spacing w:after="0"/>
              <w:jc w:val="left"/>
            </w:pPr>
            <w:r>
              <w:rPr>
                <w:sz w:val="16"/>
              </w:rPr>
              <w:t>COVID-19</w:t>
            </w:r>
          </w:p>
        </w:tc>
        <w:tc>
          <w:tcPr>
            <w:tcW w:type="dxa" w:w="2470"/>
          </w:tcPr>
          <w:p>
            <w:pPr>
              <w:spacing w:after="0"/>
              <w:jc w:val="left"/>
            </w:pPr>
            <w:r>
              <w:rPr>
                <w:sz w:val="16"/>
              </w:rPr>
              <w:t>Non-natural,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DR-4501</w:t>
            </w:r>
          </w:p>
        </w:tc>
      </w:tr>
      <w:tr>
        <w:trPr>
          <w:cantSplit/>
        </w:trPr>
        <w:tc>
          <w:tcPr>
            <w:tcW w:type="dxa" w:w="1120"/>
          </w:tcPr>
          <w:p>
            <w:pPr>
              <w:spacing w:after="0"/>
              <w:jc w:val="left"/>
            </w:pPr>
            <w:r>
              <w:rPr>
                <w:sz w:val="16"/>
              </w:rPr>
              <w:t>2017-09-15</w:t>
            </w:r>
          </w:p>
        </w:tc>
        <w:tc>
          <w:tcPr>
            <w:tcW w:type="dxa" w:w="1120"/>
          </w:tcPr>
          <w:p>
            <w:pPr>
              <w:spacing w:after="0"/>
              <w:jc w:val="left"/>
            </w:pPr>
            <w:r>
              <w:rPr>
                <w:sz w:val="16"/>
              </w:rPr>
              <w:t>2017-09-07</w:t>
            </w:r>
          </w:p>
        </w:tc>
        <w:tc>
          <w:tcPr>
            <w:tcW w:type="dxa" w:w="1120"/>
          </w:tcPr>
          <w:p>
            <w:pPr>
              <w:spacing w:after="0"/>
              <w:jc w:val="left"/>
            </w:pPr>
            <w:r>
              <w:rPr>
                <w:sz w:val="16"/>
              </w:rPr>
              <w:t>DR-4338-GA</w:t>
            </w:r>
          </w:p>
        </w:tc>
        <w:tc>
          <w:tcPr>
            <w:tcW w:type="dxa" w:w="1506"/>
          </w:tcPr>
          <w:p>
            <w:pPr>
              <w:spacing w:after="0"/>
              <w:jc w:val="left"/>
            </w:pPr>
            <w:r>
              <w:rPr>
                <w:sz w:val="16"/>
              </w:rPr>
              <w:t>Major disaster</w:t>
            </w:r>
          </w:p>
        </w:tc>
        <w:tc>
          <w:tcPr>
            <w:tcW w:type="dxa" w:w="2760"/>
          </w:tcPr>
          <w:p>
            <w:pPr>
              <w:spacing w:after="0"/>
              <w:jc w:val="left"/>
            </w:pPr>
            <w:r>
              <w:rPr>
                <w:sz w:val="16"/>
              </w:rPr>
              <w:t>HURRICANE IRMA</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2017-09-08</w:t>
            </w:r>
          </w:p>
        </w:tc>
        <w:tc>
          <w:tcPr>
            <w:tcW w:type="dxa" w:w="1120"/>
          </w:tcPr>
          <w:p>
            <w:pPr>
              <w:spacing w:after="0"/>
              <w:jc w:val="left"/>
            </w:pPr>
            <w:r>
              <w:rPr>
                <w:sz w:val="16"/>
              </w:rPr>
              <w:t>2017-09-07</w:t>
            </w:r>
          </w:p>
        </w:tc>
        <w:tc>
          <w:tcPr>
            <w:tcW w:type="dxa" w:w="1120"/>
          </w:tcPr>
          <w:p>
            <w:pPr>
              <w:spacing w:after="0"/>
              <w:jc w:val="left"/>
            </w:pPr>
            <w:r>
              <w:rPr>
                <w:sz w:val="16"/>
              </w:rPr>
              <w:t>EM-3387-GA</w:t>
            </w:r>
          </w:p>
        </w:tc>
        <w:tc>
          <w:tcPr>
            <w:tcW w:type="dxa" w:w="1506"/>
          </w:tcPr>
          <w:p>
            <w:pPr>
              <w:spacing w:after="0"/>
              <w:jc w:val="left"/>
            </w:pPr>
            <w:r>
              <w:rPr>
                <w:sz w:val="16"/>
              </w:rPr>
              <w:t>Emergency</w:t>
            </w:r>
          </w:p>
        </w:tc>
        <w:tc>
          <w:tcPr>
            <w:tcW w:type="dxa" w:w="2760"/>
          </w:tcPr>
          <w:p>
            <w:pPr>
              <w:spacing w:after="0"/>
              <w:jc w:val="left"/>
            </w:pPr>
            <w:r>
              <w:rPr>
                <w:sz w:val="16"/>
              </w:rPr>
              <w:t>HURRICANE IRMA</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r>
              <w:rPr>
                <w:sz w:val="16"/>
              </w:rPr>
              <w:t>same incident as DR-4338</w:t>
            </w:r>
          </w:p>
        </w:tc>
      </w:tr>
      <w:tr>
        <w:trPr>
          <w:cantSplit/>
        </w:trPr>
        <w:tc>
          <w:tcPr>
            <w:tcW w:type="dxa" w:w="1120"/>
          </w:tcPr>
          <w:p>
            <w:pPr>
              <w:spacing w:after="0"/>
              <w:jc w:val="left"/>
            </w:pPr>
            <w:r>
              <w:rPr>
                <w:sz w:val="16"/>
              </w:rPr>
              <w:t>2014-02-11</w:t>
            </w:r>
          </w:p>
        </w:tc>
        <w:tc>
          <w:tcPr>
            <w:tcW w:type="dxa" w:w="1120"/>
          </w:tcPr>
          <w:p>
            <w:pPr>
              <w:spacing w:after="0"/>
              <w:jc w:val="left"/>
            </w:pPr>
            <w:r>
              <w:rPr>
                <w:sz w:val="16"/>
              </w:rPr>
              <w:t>2014-02-10</w:t>
            </w:r>
          </w:p>
        </w:tc>
        <w:tc>
          <w:tcPr>
            <w:tcW w:type="dxa" w:w="1120"/>
          </w:tcPr>
          <w:p>
            <w:pPr>
              <w:spacing w:after="0"/>
              <w:jc w:val="left"/>
            </w:pPr>
            <w:r>
              <w:rPr>
                <w:sz w:val="16"/>
              </w:rPr>
              <w:t>EM-3368-GA</w:t>
            </w:r>
          </w:p>
        </w:tc>
        <w:tc>
          <w:tcPr>
            <w:tcW w:type="dxa" w:w="1506"/>
          </w:tcPr>
          <w:p>
            <w:pPr>
              <w:spacing w:after="0"/>
              <w:jc w:val="left"/>
            </w:pPr>
            <w:r>
              <w:rPr>
                <w:sz w:val="16"/>
              </w:rPr>
              <w:t>Emergency</w:t>
            </w:r>
          </w:p>
        </w:tc>
        <w:tc>
          <w:tcPr>
            <w:tcW w:type="dxa" w:w="2760"/>
          </w:tcPr>
          <w:p>
            <w:pPr>
              <w:spacing w:after="0"/>
              <w:jc w:val="left"/>
            </w:pPr>
            <w:r>
              <w:rPr>
                <w:sz w:val="16"/>
              </w:rPr>
              <w:t>SEVERE WINTER STORM</w:t>
            </w:r>
          </w:p>
        </w:tc>
        <w:tc>
          <w:tcPr>
            <w:tcW w:type="dxa" w:w="2470"/>
          </w:tcPr>
          <w:p>
            <w:pPr>
              <w:spacing w:after="0"/>
              <w:jc w:val="left"/>
            </w:pPr>
            <w:r>
              <w:rPr>
                <w:sz w:val="16"/>
              </w:rPr>
              <w:t>Ice Storm</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2011-04-29</w:t>
            </w:r>
          </w:p>
        </w:tc>
        <w:tc>
          <w:tcPr>
            <w:tcW w:type="dxa" w:w="1120"/>
          </w:tcPr>
          <w:p>
            <w:pPr>
              <w:spacing w:after="0"/>
              <w:jc w:val="left"/>
            </w:pPr>
            <w:r>
              <w:rPr>
                <w:sz w:val="16"/>
              </w:rPr>
              <w:t>2011-04-27</w:t>
            </w:r>
          </w:p>
        </w:tc>
        <w:tc>
          <w:tcPr>
            <w:tcW w:type="dxa" w:w="1120"/>
          </w:tcPr>
          <w:p>
            <w:pPr>
              <w:spacing w:after="0"/>
              <w:jc w:val="left"/>
            </w:pPr>
            <w:r>
              <w:rPr>
                <w:sz w:val="16"/>
              </w:rPr>
              <w:t>DR-1973-GA</w:t>
            </w:r>
          </w:p>
        </w:tc>
        <w:tc>
          <w:tcPr>
            <w:tcW w:type="dxa" w:w="1506"/>
          </w:tcPr>
          <w:p>
            <w:pPr>
              <w:spacing w:after="0"/>
              <w:jc w:val="left"/>
            </w:pPr>
            <w:r>
              <w:rPr>
                <w:sz w:val="16"/>
              </w:rPr>
              <w:t>Major disaster</w:t>
            </w:r>
          </w:p>
        </w:tc>
        <w:tc>
          <w:tcPr>
            <w:tcW w:type="dxa" w:w="2760"/>
          </w:tcPr>
          <w:p>
            <w:pPr>
              <w:spacing w:after="0"/>
              <w:jc w:val="left"/>
            </w:pPr>
            <w:r>
              <w:rPr>
                <w:sz w:val="16"/>
              </w:rPr>
              <w:t>SEVERE STORMS, TORNADOES, STRAIGHT-LINE WINDS, AND ASSOCIATED FLOODING</w:t>
            </w:r>
          </w:p>
        </w:tc>
        <w:tc>
          <w:tcPr>
            <w:tcW w:type="dxa" w:w="2470"/>
          </w:tcPr>
          <w:p>
            <w:pPr>
              <w:spacing w:after="0"/>
              <w:jc w:val="left"/>
            </w:pPr>
            <w:r>
              <w:rPr>
                <w:sz w:val="16"/>
              </w:rPr>
              <w:t>Inland Flooding; Strong Wind; Tornado</w:t>
            </w:r>
          </w:p>
        </w:tc>
        <w:tc>
          <w:tcPr>
            <w:tcW w:type="dxa" w:w="1544"/>
          </w:tcPr>
          <w:p>
            <w:pPr>
              <w:spacing w:after="0"/>
              <w:jc w:val="right"/>
            </w:pPr>
            <w:r>
              <w:rPr>
                <w:sz w:val="16"/>
              </w:rPr>
              <w:t>$474,823.39</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2009-09-24</w:t>
            </w:r>
          </w:p>
        </w:tc>
        <w:tc>
          <w:tcPr>
            <w:tcW w:type="dxa" w:w="1120"/>
          </w:tcPr>
          <w:p>
            <w:pPr>
              <w:spacing w:after="0"/>
              <w:jc w:val="left"/>
            </w:pPr>
            <w:r>
              <w:rPr>
                <w:sz w:val="16"/>
              </w:rPr>
              <w:t>2009-09-18</w:t>
            </w:r>
          </w:p>
        </w:tc>
        <w:tc>
          <w:tcPr>
            <w:tcW w:type="dxa" w:w="1120"/>
          </w:tcPr>
          <w:p>
            <w:pPr>
              <w:spacing w:after="0"/>
              <w:jc w:val="left"/>
            </w:pPr>
            <w:r>
              <w:rPr>
                <w:sz w:val="16"/>
              </w:rPr>
              <w:t>DR-1858-GA</w:t>
            </w:r>
          </w:p>
        </w:tc>
        <w:tc>
          <w:tcPr>
            <w:tcW w:type="dxa" w:w="1506"/>
          </w:tcPr>
          <w:p>
            <w:pPr>
              <w:spacing w:after="0"/>
              <w:jc w:val="left"/>
            </w:pPr>
            <w:r>
              <w:rPr>
                <w:sz w:val="16"/>
              </w:rPr>
              <w:t>Major disaster</w:t>
            </w:r>
          </w:p>
        </w:tc>
        <w:tc>
          <w:tcPr>
            <w:tcW w:type="dxa" w:w="2760"/>
          </w:tcPr>
          <w:p>
            <w:pPr>
              <w:spacing w:after="0"/>
              <w:jc w:val="left"/>
            </w:pPr>
            <w:r>
              <w:rPr>
                <w:sz w:val="16"/>
              </w:rPr>
              <w:t>SEVERE STORMS AND FLOODING</w:t>
            </w:r>
          </w:p>
        </w:tc>
        <w:tc>
          <w:tcPr>
            <w:tcW w:type="dxa" w:w="2470"/>
          </w:tcPr>
          <w:p>
            <w:pPr>
              <w:spacing w:after="0"/>
              <w:jc w:val="left"/>
            </w:pPr>
            <w:r>
              <w:rPr>
                <w:sz w:val="16"/>
              </w:rPr>
              <w:t>Inland Flooding</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2008-03-20</w:t>
            </w:r>
          </w:p>
        </w:tc>
        <w:tc>
          <w:tcPr>
            <w:tcW w:type="dxa" w:w="1120"/>
          </w:tcPr>
          <w:p>
            <w:pPr>
              <w:spacing w:after="0"/>
              <w:jc w:val="left"/>
            </w:pPr>
            <w:r>
              <w:rPr>
                <w:sz w:val="16"/>
              </w:rPr>
              <w:t>2008-03-14</w:t>
            </w:r>
          </w:p>
        </w:tc>
        <w:tc>
          <w:tcPr>
            <w:tcW w:type="dxa" w:w="1120"/>
          </w:tcPr>
          <w:p>
            <w:pPr>
              <w:spacing w:after="0"/>
              <w:jc w:val="left"/>
            </w:pPr>
            <w:r>
              <w:rPr>
                <w:sz w:val="16"/>
              </w:rPr>
              <w:t>DR-1750-GA</w:t>
            </w:r>
          </w:p>
        </w:tc>
        <w:tc>
          <w:tcPr>
            <w:tcW w:type="dxa" w:w="1506"/>
          </w:tcPr>
          <w:p>
            <w:pPr>
              <w:spacing w:after="0"/>
              <w:jc w:val="left"/>
            </w:pPr>
            <w:r>
              <w:rPr>
                <w:sz w:val="16"/>
              </w:rPr>
              <w:t>Major disaster</w:t>
            </w:r>
          </w:p>
        </w:tc>
        <w:tc>
          <w:tcPr>
            <w:tcW w:type="dxa" w:w="2760"/>
          </w:tcPr>
          <w:p>
            <w:pPr>
              <w:spacing w:after="0"/>
              <w:jc w:val="left"/>
            </w:pPr>
            <w:r>
              <w:rPr>
                <w:sz w:val="16"/>
              </w:rPr>
              <w:t>SEVERE STORMS AND TORNADOES</w:t>
            </w:r>
          </w:p>
        </w:tc>
        <w:tc>
          <w:tcPr>
            <w:tcW w:type="dxa" w:w="2470"/>
          </w:tcPr>
          <w:p>
            <w:pPr>
              <w:spacing w:after="0"/>
              <w:jc w:val="left"/>
            </w:pPr>
            <w:r>
              <w:rPr>
                <w:sz w:val="16"/>
              </w:rPr>
              <w:t>Tornado</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2005-09-05</w:t>
            </w:r>
          </w:p>
        </w:tc>
        <w:tc>
          <w:tcPr>
            <w:tcW w:type="dxa" w:w="1120"/>
          </w:tcPr>
          <w:p>
            <w:pPr>
              <w:spacing w:after="0"/>
              <w:jc w:val="left"/>
            </w:pPr>
            <w:r>
              <w:rPr>
                <w:sz w:val="16"/>
              </w:rPr>
              <w:t>2005-08-27</w:t>
            </w:r>
          </w:p>
        </w:tc>
        <w:tc>
          <w:tcPr>
            <w:tcW w:type="dxa" w:w="1120"/>
          </w:tcPr>
          <w:p>
            <w:pPr>
              <w:spacing w:after="0"/>
              <w:jc w:val="left"/>
            </w:pPr>
            <w:r>
              <w:rPr>
                <w:sz w:val="16"/>
              </w:rPr>
              <w:t>EM-3218-GA</w:t>
            </w:r>
          </w:p>
        </w:tc>
        <w:tc>
          <w:tcPr>
            <w:tcW w:type="dxa" w:w="1506"/>
          </w:tcPr>
          <w:p>
            <w:pPr>
              <w:spacing w:after="0"/>
              <w:jc w:val="left"/>
            </w:pPr>
            <w:r>
              <w:rPr>
                <w:sz w:val="16"/>
              </w:rPr>
              <w:t>Emergency</w:t>
            </w:r>
          </w:p>
        </w:tc>
        <w:tc>
          <w:tcPr>
            <w:tcW w:type="dxa" w:w="2760"/>
          </w:tcPr>
          <w:p>
            <w:pPr>
              <w:spacing w:after="0"/>
              <w:jc w:val="left"/>
            </w:pPr>
            <w:r>
              <w:rPr>
                <w:sz w:val="16"/>
              </w:rPr>
              <w:t>HURRICANE KATRINA EVACUATION</w:t>
            </w:r>
          </w:p>
        </w:tc>
        <w:tc>
          <w:tcPr>
            <w:tcW w:type="dxa" w:w="2470"/>
          </w:tcPr>
          <w:p>
            <w:pPr>
              <w:spacing w:after="0"/>
              <w:jc w:val="left"/>
            </w:pPr>
            <w:r>
              <w:rPr>
                <w:sz w:val="16"/>
              </w:rPr>
              <w:t>Hurricane: evacuation support, not a local hazard event; not counted</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2000-01-28</w:t>
            </w:r>
          </w:p>
        </w:tc>
        <w:tc>
          <w:tcPr>
            <w:tcW w:type="dxa" w:w="1120"/>
          </w:tcPr>
          <w:p>
            <w:pPr>
              <w:spacing w:after="0"/>
              <w:jc w:val="left"/>
            </w:pPr>
            <w:r>
              <w:rPr>
                <w:sz w:val="16"/>
              </w:rPr>
              <w:t>2000-01-22</w:t>
            </w:r>
          </w:p>
        </w:tc>
        <w:tc>
          <w:tcPr>
            <w:tcW w:type="dxa" w:w="1120"/>
          </w:tcPr>
          <w:p>
            <w:pPr>
              <w:spacing w:after="0"/>
              <w:jc w:val="left"/>
            </w:pPr>
            <w:r>
              <w:rPr>
                <w:sz w:val="16"/>
              </w:rPr>
              <w:t>DR-1311-GA</w:t>
            </w:r>
          </w:p>
        </w:tc>
        <w:tc>
          <w:tcPr>
            <w:tcW w:type="dxa" w:w="1506"/>
          </w:tcPr>
          <w:p>
            <w:pPr>
              <w:spacing w:after="0"/>
              <w:jc w:val="left"/>
            </w:pPr>
            <w:r>
              <w:rPr>
                <w:sz w:val="16"/>
              </w:rPr>
              <w:t>Major disaster</w:t>
            </w:r>
          </w:p>
        </w:tc>
        <w:tc>
          <w:tcPr>
            <w:tcW w:type="dxa" w:w="2760"/>
          </w:tcPr>
          <w:p>
            <w:pPr>
              <w:spacing w:after="0"/>
              <w:jc w:val="left"/>
            </w:pPr>
            <w:r>
              <w:rPr>
                <w:sz w:val="16"/>
              </w:rPr>
              <w:t>SEVERE WINTER STORM</w:t>
            </w:r>
          </w:p>
        </w:tc>
        <w:tc>
          <w:tcPr>
            <w:tcW w:type="dxa" w:w="2470"/>
          </w:tcPr>
          <w:p>
            <w:pPr>
              <w:spacing w:after="0"/>
              <w:jc w:val="left"/>
            </w:pPr>
            <w:r>
              <w:rPr>
                <w:sz w:val="16"/>
              </w:rPr>
              <w:t>Winter Weather</w:t>
            </w:r>
          </w:p>
        </w:tc>
        <w:tc>
          <w:tcPr>
            <w:tcW w:type="dxa" w:w="1544"/>
          </w:tcPr>
          <w:p>
            <w:pPr>
              <w:spacing w:after="0"/>
              <w:jc w:val="right"/>
            </w:pPr>
            <w:r>
              <w:rPr>
                <w:sz w:val="16"/>
              </w:rPr>
              <w:t>$15,326.04</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1998-03-11</w:t>
            </w:r>
          </w:p>
        </w:tc>
        <w:tc>
          <w:tcPr>
            <w:tcW w:type="dxa" w:w="1120"/>
          </w:tcPr>
          <w:p>
            <w:pPr>
              <w:spacing w:after="0"/>
              <w:jc w:val="left"/>
            </w:pPr>
            <w:r>
              <w:rPr>
                <w:sz w:val="16"/>
              </w:rPr>
              <w:t>1998-02-14</w:t>
            </w:r>
          </w:p>
        </w:tc>
        <w:tc>
          <w:tcPr>
            <w:tcW w:type="dxa" w:w="1120"/>
          </w:tcPr>
          <w:p>
            <w:pPr>
              <w:spacing w:after="0"/>
              <w:jc w:val="left"/>
            </w:pPr>
            <w:r>
              <w:rPr>
                <w:sz w:val="16"/>
              </w:rPr>
              <w:t>DR-1209-GA</w:t>
            </w:r>
          </w:p>
        </w:tc>
        <w:tc>
          <w:tcPr>
            <w:tcW w:type="dxa" w:w="1506"/>
          </w:tcPr>
          <w:p>
            <w:pPr>
              <w:spacing w:after="0"/>
              <w:jc w:val="left"/>
            </w:pPr>
            <w:r>
              <w:rPr>
                <w:sz w:val="16"/>
              </w:rPr>
              <w:t>Major disaster</w:t>
            </w:r>
          </w:p>
        </w:tc>
        <w:tc>
          <w:tcPr>
            <w:tcW w:type="dxa" w:w="2760"/>
          </w:tcPr>
          <w:p>
            <w:pPr>
              <w:spacing w:after="0"/>
              <w:jc w:val="left"/>
            </w:pPr>
            <w:r>
              <w:rPr>
                <w:sz w:val="16"/>
              </w:rPr>
              <w:t>SEVERE STORMS AND FLOODING</w:t>
            </w:r>
          </w:p>
        </w:tc>
        <w:tc>
          <w:tcPr>
            <w:tcW w:type="dxa" w:w="2470"/>
          </w:tcPr>
          <w:p>
            <w:pPr>
              <w:spacing w:after="0"/>
              <w:jc w:val="left"/>
            </w:pPr>
            <w:r>
              <w:rPr>
                <w:sz w:val="16"/>
              </w:rPr>
              <w:t>Inland Flooding</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1995-10-10</w:t>
            </w:r>
          </w:p>
        </w:tc>
        <w:tc>
          <w:tcPr>
            <w:tcW w:type="dxa" w:w="1120"/>
          </w:tcPr>
          <w:p>
            <w:pPr>
              <w:spacing w:after="0"/>
              <w:jc w:val="left"/>
            </w:pPr>
            <w:r>
              <w:rPr>
                <w:sz w:val="16"/>
              </w:rPr>
              <w:t>1995-10-04</w:t>
            </w:r>
          </w:p>
        </w:tc>
        <w:tc>
          <w:tcPr>
            <w:tcW w:type="dxa" w:w="1120"/>
          </w:tcPr>
          <w:p>
            <w:pPr>
              <w:spacing w:after="0"/>
              <w:jc w:val="left"/>
            </w:pPr>
            <w:r>
              <w:rPr>
                <w:sz w:val="16"/>
              </w:rPr>
              <w:t>DR-1071-GA</w:t>
            </w:r>
          </w:p>
        </w:tc>
        <w:tc>
          <w:tcPr>
            <w:tcW w:type="dxa" w:w="1506"/>
          </w:tcPr>
          <w:p>
            <w:pPr>
              <w:spacing w:after="0"/>
              <w:jc w:val="left"/>
            </w:pPr>
            <w:r>
              <w:rPr>
                <w:sz w:val="16"/>
              </w:rPr>
              <w:t>Major disaster</w:t>
            </w:r>
          </w:p>
        </w:tc>
        <w:tc>
          <w:tcPr>
            <w:tcW w:type="dxa" w:w="2760"/>
          </w:tcPr>
          <w:p>
            <w:pPr>
              <w:spacing w:after="0"/>
              <w:jc w:val="left"/>
            </w:pPr>
            <w:r>
              <w:rPr>
                <w:sz w:val="16"/>
              </w:rPr>
              <w:t>HURRICANE OPAL</w:t>
            </w:r>
          </w:p>
        </w:tc>
        <w:tc>
          <w:tcPr>
            <w:tcW w:type="dxa" w:w="2470"/>
          </w:tcPr>
          <w:p>
            <w:pPr>
              <w:spacing w:after="0"/>
              <w:jc w:val="left"/>
            </w:pPr>
            <w:r>
              <w:rPr>
                <w:sz w:val="16"/>
              </w:rPr>
              <w:t>Hurricane</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1994-03-31</w:t>
            </w:r>
          </w:p>
        </w:tc>
        <w:tc>
          <w:tcPr>
            <w:tcW w:type="dxa" w:w="1120"/>
          </w:tcPr>
          <w:p>
            <w:pPr>
              <w:spacing w:after="0"/>
              <w:jc w:val="left"/>
            </w:pPr>
            <w:r>
              <w:rPr>
                <w:sz w:val="16"/>
              </w:rPr>
              <w:t>1994-03-27</w:t>
            </w:r>
          </w:p>
        </w:tc>
        <w:tc>
          <w:tcPr>
            <w:tcW w:type="dxa" w:w="1120"/>
          </w:tcPr>
          <w:p>
            <w:pPr>
              <w:spacing w:after="0"/>
              <w:jc w:val="left"/>
            </w:pPr>
            <w:r>
              <w:rPr>
                <w:sz w:val="16"/>
              </w:rPr>
              <w:t>DR-1020-GA</w:t>
            </w:r>
          </w:p>
        </w:tc>
        <w:tc>
          <w:tcPr>
            <w:tcW w:type="dxa" w:w="1506"/>
          </w:tcPr>
          <w:p>
            <w:pPr>
              <w:spacing w:after="0"/>
              <w:jc w:val="left"/>
            </w:pPr>
            <w:r>
              <w:rPr>
                <w:sz w:val="16"/>
              </w:rPr>
              <w:t>Major disaster</w:t>
            </w:r>
          </w:p>
        </w:tc>
        <w:tc>
          <w:tcPr>
            <w:tcW w:type="dxa" w:w="2760"/>
          </w:tcPr>
          <w:p>
            <w:pPr>
              <w:spacing w:after="0"/>
              <w:jc w:val="left"/>
            </w:pPr>
            <w:r>
              <w:rPr>
                <w:sz w:val="16"/>
              </w:rPr>
              <w:t>TORNADOES, FLOODING, AND SEVERE STORMS</w:t>
            </w:r>
          </w:p>
        </w:tc>
        <w:tc>
          <w:tcPr>
            <w:tcW w:type="dxa" w:w="2470"/>
          </w:tcPr>
          <w:p>
            <w:pPr>
              <w:spacing w:after="0"/>
              <w:jc w:val="left"/>
            </w:pPr>
            <w:r>
              <w:rPr>
                <w:sz w:val="16"/>
              </w:rPr>
              <w:t>Tornado (primary); also designated: Inland Flooding</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1993-03-15</w:t>
            </w:r>
          </w:p>
        </w:tc>
        <w:tc>
          <w:tcPr>
            <w:tcW w:type="dxa" w:w="1120"/>
          </w:tcPr>
          <w:p>
            <w:pPr>
              <w:spacing w:after="0"/>
              <w:jc w:val="left"/>
            </w:pPr>
            <w:r>
              <w:rPr>
                <w:sz w:val="16"/>
              </w:rPr>
              <w:t>1993-03-13</w:t>
            </w:r>
          </w:p>
        </w:tc>
        <w:tc>
          <w:tcPr>
            <w:tcW w:type="dxa" w:w="1120"/>
          </w:tcPr>
          <w:p>
            <w:pPr>
              <w:spacing w:after="0"/>
              <w:jc w:val="left"/>
            </w:pPr>
            <w:r>
              <w:rPr>
                <w:sz w:val="16"/>
              </w:rPr>
              <w:t>EM-3097-GA</w:t>
            </w:r>
          </w:p>
        </w:tc>
        <w:tc>
          <w:tcPr>
            <w:tcW w:type="dxa" w:w="1506"/>
          </w:tcPr>
          <w:p>
            <w:pPr>
              <w:spacing w:after="0"/>
              <w:jc w:val="left"/>
            </w:pPr>
            <w:r>
              <w:rPr>
                <w:sz w:val="16"/>
              </w:rPr>
              <w:t>Emergency</w:t>
            </w:r>
          </w:p>
        </w:tc>
        <w:tc>
          <w:tcPr>
            <w:tcW w:type="dxa" w:w="2760"/>
          </w:tcPr>
          <w:p>
            <w:pPr>
              <w:spacing w:after="0"/>
              <w:jc w:val="left"/>
            </w:pPr>
            <w:r>
              <w:rPr>
                <w:sz w:val="16"/>
              </w:rPr>
              <w:t>SEVERE SNOWFALL, WINTER STORM</w:t>
            </w:r>
          </w:p>
        </w:tc>
        <w:tc>
          <w:tcPr>
            <w:tcW w:type="dxa" w:w="2470"/>
          </w:tcPr>
          <w:p>
            <w:pPr>
              <w:spacing w:after="0"/>
              <w:jc w:val="left"/>
            </w:pPr>
            <w:r>
              <w:rPr>
                <w:sz w:val="16"/>
              </w:rPr>
              <w:t>Winter Weather</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1993-03-04</w:t>
            </w:r>
          </w:p>
        </w:tc>
        <w:tc>
          <w:tcPr>
            <w:tcW w:type="dxa" w:w="1120"/>
          </w:tcPr>
          <w:p>
            <w:pPr>
              <w:spacing w:after="0"/>
              <w:jc w:val="left"/>
            </w:pPr>
            <w:r>
              <w:rPr>
                <w:sz w:val="16"/>
              </w:rPr>
              <w:t>1993-02-21</w:t>
            </w:r>
          </w:p>
        </w:tc>
        <w:tc>
          <w:tcPr>
            <w:tcW w:type="dxa" w:w="1120"/>
          </w:tcPr>
          <w:p>
            <w:pPr>
              <w:spacing w:after="0"/>
              <w:jc w:val="left"/>
            </w:pPr>
            <w:r>
              <w:rPr>
                <w:sz w:val="16"/>
              </w:rPr>
              <w:t>DR-980-GA</w:t>
            </w:r>
          </w:p>
        </w:tc>
        <w:tc>
          <w:tcPr>
            <w:tcW w:type="dxa" w:w="1506"/>
          </w:tcPr>
          <w:p>
            <w:pPr>
              <w:spacing w:after="0"/>
              <w:jc w:val="left"/>
            </w:pPr>
            <w:r>
              <w:rPr>
                <w:sz w:val="16"/>
              </w:rPr>
              <w:t>Major disaster</w:t>
            </w:r>
          </w:p>
        </w:tc>
        <w:tc>
          <w:tcPr>
            <w:tcW w:type="dxa" w:w="2760"/>
          </w:tcPr>
          <w:p>
            <w:pPr>
              <w:spacing w:after="0"/>
              <w:jc w:val="left"/>
            </w:pPr>
            <w:r>
              <w:rPr>
                <w:sz w:val="16"/>
              </w:rPr>
              <w:t>TORNADOES, HIGH WINDS &amp; HEAVY RAINS</w:t>
            </w:r>
          </w:p>
        </w:tc>
        <w:tc>
          <w:tcPr>
            <w:tcW w:type="dxa" w:w="2470"/>
          </w:tcPr>
          <w:p>
            <w:pPr>
              <w:spacing w:after="0"/>
              <w:jc w:val="left"/>
            </w:pPr>
            <w:r>
              <w:rPr>
                <w:sz w:val="16"/>
              </w:rPr>
              <w:t>Tornado (primary); also designated: Strong Wind</w:t>
            </w:r>
          </w:p>
        </w:tc>
        <w:tc>
          <w:tcPr>
            <w:tcW w:type="dxa" w:w="1544"/>
          </w:tcPr>
          <w:p>
            <w:pPr>
              <w:spacing w:after="0"/>
              <w:jc w:val="right"/>
            </w:pPr>
            <w:r>
              <w:rPr>
                <w:sz w:val="16"/>
              </w:rPr>
              <w:t>PA not declared for this county</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1977-07-20</w:t>
            </w:r>
          </w:p>
        </w:tc>
        <w:tc>
          <w:tcPr>
            <w:tcW w:type="dxa" w:w="1120"/>
          </w:tcPr>
          <w:p>
            <w:pPr>
              <w:spacing w:after="0"/>
              <w:jc w:val="left"/>
            </w:pPr>
            <w:r>
              <w:rPr>
                <w:sz w:val="16"/>
              </w:rPr>
              <w:t>1977-07-20</w:t>
            </w:r>
          </w:p>
        </w:tc>
        <w:tc>
          <w:tcPr>
            <w:tcW w:type="dxa" w:w="1120"/>
          </w:tcPr>
          <w:p>
            <w:pPr>
              <w:spacing w:after="0"/>
              <w:jc w:val="left"/>
            </w:pPr>
            <w:r>
              <w:rPr>
                <w:sz w:val="16"/>
              </w:rPr>
              <w:t>EM-3044-GA</w:t>
            </w:r>
          </w:p>
        </w:tc>
        <w:tc>
          <w:tcPr>
            <w:tcW w:type="dxa" w:w="1506"/>
          </w:tcPr>
          <w:p>
            <w:pPr>
              <w:spacing w:after="0"/>
              <w:jc w:val="left"/>
            </w:pPr>
            <w:r>
              <w:rPr>
                <w:sz w:val="16"/>
              </w:rPr>
              <w:t>Emergency</w:t>
            </w:r>
          </w:p>
        </w:tc>
        <w:tc>
          <w:tcPr>
            <w:tcW w:type="dxa" w:w="2760"/>
          </w:tcPr>
          <w:p>
            <w:pPr>
              <w:spacing w:after="0"/>
              <w:jc w:val="left"/>
            </w:pPr>
            <w:r>
              <w:rPr>
                <w:sz w:val="16"/>
              </w:rPr>
              <w:t>DROUGHT</w:t>
            </w:r>
          </w:p>
        </w:tc>
        <w:tc>
          <w:tcPr>
            <w:tcW w:type="dxa" w:w="2470"/>
          </w:tcPr>
          <w:p>
            <w:pPr>
              <w:spacing w:after="0"/>
              <w:jc w:val="left"/>
            </w:pPr>
            <w:r>
              <w:rPr>
                <w:sz w:val="16"/>
              </w:rPr>
              <w:t>Drought</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r>
        <w:trPr>
          <w:cantSplit/>
        </w:trPr>
        <w:tc>
          <w:tcPr>
            <w:tcW w:type="dxa" w:w="1120"/>
          </w:tcPr>
          <w:p>
            <w:pPr>
              <w:spacing w:after="0"/>
              <w:jc w:val="left"/>
            </w:pPr>
            <w:r>
              <w:rPr>
                <w:sz w:val="16"/>
              </w:rPr>
              <w:t>1974-04-05</w:t>
            </w:r>
          </w:p>
        </w:tc>
        <w:tc>
          <w:tcPr>
            <w:tcW w:type="dxa" w:w="1120"/>
          </w:tcPr>
          <w:p>
            <w:pPr>
              <w:spacing w:after="0"/>
              <w:jc w:val="left"/>
            </w:pPr>
            <w:r>
              <w:rPr>
                <w:sz w:val="16"/>
              </w:rPr>
              <w:t>1974-04-05</w:t>
            </w:r>
          </w:p>
        </w:tc>
        <w:tc>
          <w:tcPr>
            <w:tcW w:type="dxa" w:w="1120"/>
          </w:tcPr>
          <w:p>
            <w:pPr>
              <w:spacing w:after="0"/>
              <w:jc w:val="left"/>
            </w:pPr>
            <w:r>
              <w:rPr>
                <w:sz w:val="16"/>
              </w:rPr>
              <w:t>DR-425-GA</w:t>
            </w:r>
          </w:p>
        </w:tc>
        <w:tc>
          <w:tcPr>
            <w:tcW w:type="dxa" w:w="1506"/>
          </w:tcPr>
          <w:p>
            <w:pPr>
              <w:spacing w:after="0"/>
              <w:jc w:val="left"/>
            </w:pPr>
            <w:r>
              <w:rPr>
                <w:sz w:val="16"/>
              </w:rPr>
              <w:t>Major disaster</w:t>
            </w:r>
          </w:p>
        </w:tc>
        <w:tc>
          <w:tcPr>
            <w:tcW w:type="dxa" w:w="2760"/>
          </w:tcPr>
          <w:p>
            <w:pPr>
              <w:spacing w:after="0"/>
              <w:jc w:val="left"/>
            </w:pPr>
            <w:r>
              <w:rPr>
                <w:sz w:val="16"/>
              </w:rPr>
              <w:t>TORNADOES</w:t>
            </w:r>
          </w:p>
        </w:tc>
        <w:tc>
          <w:tcPr>
            <w:tcW w:type="dxa" w:w="2470"/>
          </w:tcPr>
          <w:p>
            <w:pPr>
              <w:spacing w:after="0"/>
              <w:jc w:val="left"/>
            </w:pPr>
            <w:r>
              <w:rPr>
                <w:sz w:val="16"/>
              </w:rPr>
              <w:t>Tornado</w:t>
            </w:r>
          </w:p>
        </w:tc>
        <w:tc>
          <w:tcPr>
            <w:tcW w:type="dxa" w:w="1544"/>
          </w:tcPr>
          <w:p>
            <w:pPr>
              <w:spacing w:after="0"/>
              <w:jc w:val="right"/>
            </w:pPr>
            <w:r>
              <w:rPr>
                <w:sz w:val="16"/>
              </w:rPr>
              <w:t>none found</w:t>
            </w:r>
          </w:p>
        </w:tc>
        <w:tc>
          <w:tcPr>
            <w:tcW w:type="dxa" w:w="1506"/>
          </w:tcPr>
          <w:p>
            <w:pPr>
              <w:spacing w:after="0"/>
              <w:jc w:val="left"/>
            </w:pPr>
          </w:p>
        </w:tc>
        <w:tc>
          <w:tcPr>
            <w:tcW w:type="dxa" w:w="9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30"/>
        <w:gridCol w:w="1730"/>
        <w:gridCol w:w="1581"/>
        <w:gridCol w:w="2326"/>
        <w:gridCol w:w="1581"/>
        <w:gridCol w:w="3003"/>
        <w:gridCol w:w="1081"/>
        <w:gridCol w:w="1081"/>
      </w:tblGrid>
      <w:tr>
        <w:trPr>
          <w:cantSplit/>
          <w:tblHeader/>
        </w:trPr>
        <w:tc>
          <w:tcPr>
            <w:tcW w:type="dxa" w:w="1730"/>
            <w:shd w:val="clear" w:color="auto" w:fill="E8E8E8"/>
          </w:tcPr>
          <w:p>
            <w:pPr>
              <w:spacing w:after="0"/>
              <w:jc w:val="left"/>
            </w:pPr>
            <w:r>
              <w:rPr>
                <w:b/>
                <w:sz w:val="16"/>
              </w:rPr>
              <w:t>Declared</w:t>
            </w:r>
          </w:p>
        </w:tc>
        <w:tc>
          <w:tcPr>
            <w:tcW w:type="dxa" w:w="1730"/>
            <w:shd w:val="clear" w:color="auto" w:fill="E8E8E8"/>
          </w:tcPr>
          <w:p>
            <w:pPr>
              <w:spacing w:after="0"/>
              <w:jc w:val="left"/>
            </w:pPr>
            <w:r>
              <w:rPr>
                <w:b/>
                <w:sz w:val="16"/>
              </w:rPr>
              <w:t>Incident began</w:t>
            </w:r>
          </w:p>
        </w:tc>
        <w:tc>
          <w:tcPr>
            <w:tcW w:type="dxa" w:w="1581"/>
            <w:shd w:val="clear" w:color="auto" w:fill="E8E8E8"/>
          </w:tcPr>
          <w:p>
            <w:pPr>
              <w:spacing w:after="0"/>
              <w:jc w:val="left"/>
            </w:pPr>
            <w:r>
              <w:rPr>
                <w:b/>
                <w:sz w:val="16"/>
              </w:rPr>
              <w:t>FEMA number</w:t>
            </w:r>
          </w:p>
        </w:tc>
        <w:tc>
          <w:tcPr>
            <w:tcW w:type="dxa" w:w="2326"/>
            <w:shd w:val="clear" w:color="auto" w:fill="E8E8E8"/>
          </w:tcPr>
          <w:p>
            <w:pPr>
              <w:spacing w:after="0"/>
              <w:jc w:val="left"/>
            </w:pPr>
            <w:r>
              <w:rPr>
                <w:b/>
                <w:sz w:val="16"/>
              </w:rPr>
              <w:t>Type</w:t>
            </w:r>
          </w:p>
        </w:tc>
        <w:tc>
          <w:tcPr>
            <w:tcW w:type="dxa" w:w="1581"/>
            <w:shd w:val="clear" w:color="auto" w:fill="E8E8E8"/>
          </w:tcPr>
          <w:p>
            <w:pPr>
              <w:spacing w:after="0"/>
              <w:jc w:val="left"/>
            </w:pPr>
            <w:r>
              <w:rPr>
                <w:b/>
                <w:sz w:val="16"/>
              </w:rPr>
              <w:t>Title</w:t>
            </w:r>
          </w:p>
        </w:tc>
        <w:tc>
          <w:tcPr>
            <w:tcW w:type="dxa" w:w="3003"/>
            <w:shd w:val="clear" w:color="auto" w:fill="E8E8E8"/>
          </w:tcPr>
          <w:p>
            <w:pPr>
              <w:spacing w:after="0"/>
              <w:jc w:val="left"/>
            </w:pPr>
            <w:r>
              <w:rPr>
                <w:b/>
                <w:sz w:val="16"/>
              </w:rPr>
              <w:t>Mapped hazard</w:t>
            </w:r>
          </w:p>
        </w:tc>
        <w:tc>
          <w:tcPr>
            <w:tcW w:type="dxa" w:w="1081"/>
            <w:shd w:val="clear" w:color="auto" w:fill="E8E8E8"/>
          </w:tcPr>
          <w:p>
            <w:pPr>
              <w:spacing w:after="0"/>
              <w:jc w:val="left"/>
            </w:pPr>
            <w:r>
              <w:rPr>
                <w:b/>
                <w:sz w:val="16"/>
              </w:rPr>
              <w:t>Flags</w:t>
            </w:r>
          </w:p>
        </w:tc>
        <w:tc>
          <w:tcPr>
            <w:tcW w:type="dxa" w:w="1081"/>
            <w:shd w:val="clear" w:color="auto" w:fill="E8E8E8"/>
          </w:tcPr>
          <w:p>
            <w:pPr>
              <w:spacing w:after="0"/>
              <w:jc w:val="left"/>
            </w:pPr>
            <w:r>
              <w:rPr>
                <w:b/>
                <w:sz w:val="16"/>
              </w:rPr>
              <w:t>Notes</w:t>
            </w:r>
          </w:p>
        </w:tc>
      </w:tr>
      <w:tr>
        <w:trPr>
          <w:cantSplit/>
        </w:trPr>
        <w:tc>
          <w:tcPr>
            <w:tcW w:type="dxa" w:w="1730"/>
          </w:tcPr>
          <w:p>
            <w:pPr>
              <w:spacing w:after="0"/>
              <w:jc w:val="left"/>
            </w:pPr>
            <w:r>
              <w:rPr>
                <w:sz w:val="16"/>
              </w:rPr>
              <w:t>1964-11-04</w:t>
            </w:r>
          </w:p>
        </w:tc>
        <w:tc>
          <w:tcPr>
            <w:tcW w:type="dxa" w:w="1730"/>
          </w:tcPr>
          <w:p>
            <w:pPr>
              <w:spacing w:after="0"/>
              <w:jc w:val="left"/>
            </w:pPr>
            <w:r>
              <w:rPr>
                <w:sz w:val="16"/>
              </w:rPr>
              <w:t>1964-11-04</w:t>
            </w:r>
          </w:p>
        </w:tc>
        <w:tc>
          <w:tcPr>
            <w:tcW w:type="dxa" w:w="1581"/>
          </w:tcPr>
          <w:p>
            <w:pPr>
              <w:spacing w:after="0"/>
              <w:jc w:val="left"/>
            </w:pPr>
            <w:r>
              <w:rPr>
                <w:sz w:val="16"/>
              </w:rPr>
              <w:t>DR-180-GA</w:t>
            </w:r>
          </w:p>
        </w:tc>
        <w:tc>
          <w:tcPr>
            <w:tcW w:type="dxa" w:w="2326"/>
          </w:tcPr>
          <w:p>
            <w:pPr>
              <w:spacing w:after="0"/>
              <w:jc w:val="left"/>
            </w:pPr>
            <w:r>
              <w:rPr>
                <w:sz w:val="16"/>
              </w:rPr>
              <w:t>Major disaster</w:t>
            </w:r>
          </w:p>
        </w:tc>
        <w:tc>
          <w:tcPr>
            <w:tcW w:type="dxa" w:w="1581"/>
          </w:tcPr>
          <w:p>
            <w:pPr>
              <w:spacing w:after="0"/>
              <w:jc w:val="left"/>
            </w:pPr>
            <w:r>
              <w:rPr>
                <w:sz w:val="16"/>
              </w:rPr>
              <w:t>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1964-09-10</w:t>
            </w:r>
          </w:p>
        </w:tc>
        <w:tc>
          <w:tcPr>
            <w:tcW w:type="dxa" w:w="1730"/>
          </w:tcPr>
          <w:p>
            <w:pPr>
              <w:spacing w:after="0"/>
              <w:jc w:val="left"/>
            </w:pPr>
            <w:r>
              <w:rPr>
                <w:sz w:val="16"/>
              </w:rPr>
              <w:t>1964-09-10</w:t>
            </w:r>
          </w:p>
        </w:tc>
        <w:tc>
          <w:tcPr>
            <w:tcW w:type="dxa" w:w="1581"/>
          </w:tcPr>
          <w:p>
            <w:pPr>
              <w:spacing w:after="0"/>
              <w:jc w:val="left"/>
            </w:pPr>
            <w:r>
              <w:rPr>
                <w:sz w:val="16"/>
              </w:rPr>
              <w:t>DR-177-GA</w:t>
            </w:r>
          </w:p>
        </w:tc>
        <w:tc>
          <w:tcPr>
            <w:tcW w:type="dxa" w:w="2326"/>
          </w:tcPr>
          <w:p>
            <w:pPr>
              <w:spacing w:after="0"/>
              <w:jc w:val="left"/>
            </w:pPr>
            <w:r>
              <w:rPr>
                <w:sz w:val="16"/>
              </w:rPr>
              <w:t>Major disaster</w:t>
            </w:r>
          </w:p>
        </w:tc>
        <w:tc>
          <w:tcPr>
            <w:tcW w:type="dxa" w:w="1581"/>
          </w:tcPr>
          <w:p>
            <w:pPr>
              <w:spacing w:after="0"/>
              <w:jc w:val="left"/>
            </w:pPr>
            <w:r>
              <w:rPr>
                <w:sz w:val="16"/>
              </w:rPr>
              <w:t>HURRICANE DORA</w:t>
            </w:r>
          </w:p>
        </w:tc>
        <w:tc>
          <w:tcPr>
            <w:tcW w:type="dxa" w:w="3003"/>
          </w:tcPr>
          <w:p>
            <w:pPr>
              <w:spacing w:after="0"/>
              <w:jc w:val="left"/>
            </w:pPr>
            <w:r>
              <w:rPr>
                <w:sz w:val="16"/>
              </w:rPr>
              <w:t>Hurricane (primary); also designated: 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1963-03-26</w:t>
            </w:r>
          </w:p>
        </w:tc>
        <w:tc>
          <w:tcPr>
            <w:tcW w:type="dxa" w:w="1730"/>
          </w:tcPr>
          <w:p>
            <w:pPr>
              <w:spacing w:after="0"/>
              <w:jc w:val="left"/>
            </w:pPr>
            <w:r>
              <w:rPr>
                <w:sz w:val="16"/>
              </w:rPr>
              <w:t>1963-03-26</w:t>
            </w:r>
          </w:p>
        </w:tc>
        <w:tc>
          <w:tcPr>
            <w:tcW w:type="dxa" w:w="1581"/>
          </w:tcPr>
          <w:p>
            <w:pPr>
              <w:spacing w:after="0"/>
              <w:jc w:val="left"/>
            </w:pPr>
            <w:r>
              <w:rPr>
                <w:sz w:val="16"/>
              </w:rPr>
              <w:t>DR-150-GA</w:t>
            </w:r>
          </w:p>
        </w:tc>
        <w:tc>
          <w:tcPr>
            <w:tcW w:type="dxa" w:w="2326"/>
          </w:tcPr>
          <w:p>
            <w:pPr>
              <w:spacing w:after="0"/>
              <w:jc w:val="left"/>
            </w:pPr>
            <w:r>
              <w:rPr>
                <w:sz w:val="16"/>
              </w:rPr>
              <w:t>Major disaster</w:t>
            </w:r>
          </w:p>
        </w:tc>
        <w:tc>
          <w:tcPr>
            <w:tcW w:type="dxa" w:w="1581"/>
          </w:tcPr>
          <w:p>
            <w:pPr>
              <w:spacing w:after="0"/>
              <w:jc w:val="left"/>
            </w:pPr>
            <w:r>
              <w:rPr>
                <w:sz w:val="16"/>
              </w:rPr>
              <w:t>SEVERE STORMS &amp; FLOODING</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1961-03-02</w:t>
            </w:r>
          </w:p>
        </w:tc>
        <w:tc>
          <w:tcPr>
            <w:tcW w:type="dxa" w:w="1730"/>
          </w:tcPr>
          <w:p>
            <w:pPr>
              <w:spacing w:after="0"/>
              <w:jc w:val="left"/>
            </w:pPr>
            <w:r>
              <w:rPr>
                <w:sz w:val="16"/>
              </w:rPr>
              <w:t>1961-03-02</w:t>
            </w:r>
          </w:p>
        </w:tc>
        <w:tc>
          <w:tcPr>
            <w:tcW w:type="dxa" w:w="1581"/>
          </w:tcPr>
          <w:p>
            <w:pPr>
              <w:spacing w:after="0"/>
              <w:jc w:val="left"/>
            </w:pPr>
            <w:r>
              <w:rPr>
                <w:sz w:val="16"/>
              </w:rPr>
              <w:t>DR-110-GA</w:t>
            </w:r>
          </w:p>
        </w:tc>
        <w:tc>
          <w:tcPr>
            <w:tcW w:type="dxa" w:w="2326"/>
          </w:tcPr>
          <w:p>
            <w:pPr>
              <w:spacing w:after="0"/>
              <w:jc w:val="left"/>
            </w:pPr>
            <w:r>
              <w:rPr>
                <w:sz w:val="16"/>
              </w:rPr>
              <w:t>Major disaster</w:t>
            </w:r>
          </w:p>
        </w:tc>
        <w:tc>
          <w:tcPr>
            <w:tcW w:type="dxa" w:w="1581"/>
          </w:tcPr>
          <w:p>
            <w:pPr>
              <w:spacing w:after="0"/>
              <w:jc w:val="left"/>
            </w:pPr>
            <w:r>
              <w:rPr>
                <w:sz w:val="16"/>
              </w:rPr>
              <w:t>FLOODS</w:t>
            </w:r>
          </w:p>
        </w:tc>
        <w:tc>
          <w:tcPr>
            <w:tcW w:type="dxa" w:w="3003"/>
          </w:tcPr>
          <w:p>
            <w:pPr>
              <w:spacing w:after="0"/>
              <w:jc w:val="left"/>
            </w:pPr>
            <w:r>
              <w:rPr>
                <w:sz w:val="16"/>
              </w:rPr>
              <w:t>Inland Flooding</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1954-03-17</w:t>
            </w:r>
          </w:p>
        </w:tc>
        <w:tc>
          <w:tcPr>
            <w:tcW w:type="dxa" w:w="1730"/>
          </w:tcPr>
          <w:p>
            <w:pPr>
              <w:spacing w:after="0"/>
              <w:jc w:val="left"/>
            </w:pPr>
            <w:r>
              <w:rPr>
                <w:sz w:val="16"/>
              </w:rPr>
              <w:t>1954-03-17</w:t>
            </w:r>
          </w:p>
        </w:tc>
        <w:tc>
          <w:tcPr>
            <w:tcW w:type="dxa" w:w="1581"/>
          </w:tcPr>
          <w:p>
            <w:pPr>
              <w:spacing w:after="0"/>
              <w:jc w:val="left"/>
            </w:pPr>
            <w:r>
              <w:rPr>
                <w:sz w:val="16"/>
              </w:rPr>
              <w:t>DR-16-GA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r>
        <w:trPr>
          <w:cantSplit/>
        </w:trPr>
        <w:tc>
          <w:tcPr>
            <w:tcW w:type="dxa" w:w="1730"/>
          </w:tcPr>
          <w:p>
            <w:pPr>
              <w:spacing w:after="0"/>
              <w:jc w:val="left"/>
            </w:pPr>
            <w:r>
              <w:rPr>
                <w:sz w:val="16"/>
              </w:rPr>
              <w:t>1953-05-02</w:t>
            </w:r>
          </w:p>
        </w:tc>
        <w:tc>
          <w:tcPr>
            <w:tcW w:type="dxa" w:w="1730"/>
          </w:tcPr>
          <w:p>
            <w:pPr>
              <w:spacing w:after="0"/>
              <w:jc w:val="left"/>
            </w:pPr>
            <w:r>
              <w:rPr>
                <w:sz w:val="16"/>
              </w:rPr>
              <w:t>1953-05-02</w:t>
            </w:r>
          </w:p>
        </w:tc>
        <w:tc>
          <w:tcPr>
            <w:tcW w:type="dxa" w:w="1581"/>
          </w:tcPr>
          <w:p>
            <w:pPr>
              <w:spacing w:after="0"/>
              <w:jc w:val="left"/>
            </w:pPr>
            <w:r>
              <w:rPr>
                <w:sz w:val="16"/>
              </w:rPr>
              <w:t>DR-1-GA</w:t>
            </w:r>
          </w:p>
        </w:tc>
        <w:tc>
          <w:tcPr>
            <w:tcW w:type="dxa" w:w="2326"/>
          </w:tcPr>
          <w:p>
            <w:pPr>
              <w:spacing w:after="0"/>
              <w:jc w:val="left"/>
            </w:pPr>
            <w:r>
              <w:rPr>
                <w:sz w:val="16"/>
              </w:rPr>
              <w:t>Major disaster</w:t>
            </w:r>
          </w:p>
        </w:tc>
        <w:tc>
          <w:tcPr>
            <w:tcW w:type="dxa" w:w="1581"/>
          </w:tcPr>
          <w:p>
            <w:pPr>
              <w:spacing w:after="0"/>
              <w:jc w:val="left"/>
            </w:pPr>
            <w:r>
              <w:rPr>
                <w:sz w:val="16"/>
              </w:rPr>
              <w:t>TORNADO</w:t>
            </w:r>
          </w:p>
        </w:tc>
        <w:tc>
          <w:tcPr>
            <w:tcW w:type="dxa" w:w="3003"/>
          </w:tcPr>
          <w:p>
            <w:pPr>
              <w:spacing w:after="0"/>
              <w:jc w:val="left"/>
            </w:pPr>
            <w:r>
              <w:rPr>
                <w:sz w:val="16"/>
              </w:rPr>
              <w:t>Tornado</w:t>
            </w:r>
          </w:p>
        </w:tc>
        <w:tc>
          <w:tcPr>
            <w:tcW w:type="dxa" w:w="1081"/>
          </w:tcPr>
          <w:p>
            <w:pPr>
              <w:spacing w:after="0"/>
              <w:jc w:val="left"/>
            </w:pPr>
          </w:p>
        </w:tc>
        <w:tc>
          <w:tcPr>
            <w:tcW w:type="dxa" w:w="108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41</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139</w:t>
            </w:r>
          </w:p>
        </w:tc>
        <w:tc>
          <w:tcPr>
            <w:tcW w:type="dxa" w:w="1422"/>
          </w:tcPr>
          <w:p>
            <w:pPr>
              <w:spacing w:after="0"/>
              <w:jc w:val="right"/>
            </w:pPr>
            <w:r>
              <w:rPr>
                <w:sz w:val="16"/>
              </w:rPr>
              <w:t>14</w:t>
            </w:r>
          </w:p>
        </w:tc>
        <w:tc>
          <w:tcPr>
            <w:tcW w:type="dxa" w:w="1356"/>
          </w:tcPr>
          <w:p>
            <w:pPr>
              <w:spacing w:after="0"/>
              <w:jc w:val="right"/>
            </w:pPr>
            <w:r>
              <w:rPr>
                <w:sz w:val="16"/>
              </w:rPr>
              <w:t>0</w:t>
            </w:r>
          </w:p>
        </w:tc>
        <w:tc>
          <w:tcPr>
            <w:tcW w:type="dxa" w:w="963"/>
          </w:tcPr>
          <w:p>
            <w:pPr>
              <w:spacing w:after="0"/>
              <w:jc w:val="right"/>
            </w:pPr>
            <w:r>
              <w:rPr>
                <w:sz w:val="16"/>
              </w:rPr>
              <w:t>14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17</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48</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22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268</w:t>
            </w:r>
          </w:p>
        </w:tc>
        <w:tc>
          <w:tcPr>
            <w:tcW w:type="dxa" w:w="1422"/>
          </w:tcPr>
          <w:p>
            <w:pPr>
              <w:spacing w:after="0"/>
              <w:jc w:val="right"/>
            </w:pPr>
            <w:r>
              <w:rPr>
                <w:sz w:val="16"/>
              </w:rPr>
              <w:t>77</w:t>
            </w:r>
          </w:p>
        </w:tc>
        <w:tc>
          <w:tcPr>
            <w:tcW w:type="dxa" w:w="1356"/>
          </w:tcPr>
          <w:p>
            <w:pPr>
              <w:spacing w:after="0"/>
              <w:jc w:val="right"/>
            </w:pPr>
            <w:r>
              <w:rPr>
                <w:sz w:val="16"/>
              </w:rPr>
              <w:t>11</w:t>
            </w:r>
          </w:p>
        </w:tc>
        <w:tc>
          <w:tcPr>
            <w:tcW w:type="dxa" w:w="963"/>
          </w:tcPr>
          <w:p>
            <w:pPr>
              <w:spacing w:after="0"/>
              <w:jc w:val="right"/>
            </w:pPr>
            <w:r>
              <w:rPr>
                <w:sz w:val="16"/>
              </w:rPr>
              <w:t>87</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13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26</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33</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10"/>
        <w:gridCol w:w="3304"/>
        <w:gridCol w:w="1166"/>
        <w:gridCol w:w="1977"/>
        <w:gridCol w:w="648"/>
        <w:gridCol w:w="275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10"/>
            <w:shd w:val="clear" w:color="auto" w:fill="E8E8E8"/>
          </w:tcPr>
          <w:p>
            <w:pPr>
              <w:spacing w:after="0"/>
              <w:jc w:val="left"/>
            </w:pPr>
            <w:r>
              <w:rPr>
                <w:b/>
                <w:sz w:val="16"/>
              </w:rPr>
              <w:t>Magnitude or extent</w:t>
            </w:r>
          </w:p>
        </w:tc>
        <w:tc>
          <w:tcPr>
            <w:tcW w:type="dxa" w:w="3304"/>
            <w:shd w:val="clear" w:color="auto" w:fill="E8E8E8"/>
          </w:tcPr>
          <w:p>
            <w:pPr>
              <w:spacing w:after="0"/>
              <w:jc w:val="left"/>
            </w:pPr>
            <w:r>
              <w:rPr>
                <w:b/>
                <w:sz w:val="16"/>
              </w:rPr>
              <w:t>Damage</w:t>
            </w:r>
          </w:p>
          <w:p>
            <w:pPr>
              <w:spacing w:after="0"/>
              <w:jc w:val="left"/>
            </w:pPr>
            <w:r>
              <w:rPr>
                <w:i/>
                <w:color w:val="555555"/>
                <w:sz w:val="14"/>
              </w:rPr>
              <w:t>nominal dollars</w:t>
            </w:r>
          </w:p>
        </w:tc>
        <w:tc>
          <w:tcPr>
            <w:tcW w:type="dxa" w:w="1166"/>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77"/>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5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2020-04-13</w:t>
            </w:r>
          </w:p>
        </w:tc>
        <w:tc>
          <w:tcPr>
            <w:tcW w:type="dxa" w:w="1215"/>
          </w:tcPr>
          <w:p>
            <w:pPr>
              <w:spacing w:after="0"/>
              <w:jc w:val="left"/>
            </w:pPr>
            <w:r>
              <w:rPr>
                <w:sz w:val="16"/>
              </w:rPr>
              <w:t>Tornado</w:t>
            </w:r>
          </w:p>
        </w:tc>
        <w:tc>
          <w:tcPr>
            <w:tcW w:type="dxa" w:w="2010"/>
          </w:tcPr>
          <w:p>
            <w:pPr>
              <w:spacing w:after="0"/>
              <w:jc w:val="left"/>
            </w:pPr>
            <w:r>
              <w:rPr>
                <w:sz w:val="16"/>
              </w:rPr>
              <w:t>EF1, 12.76 mi within this county, 250 yd wide</w:t>
            </w:r>
          </w:p>
        </w:tc>
        <w:tc>
          <w:tcPr>
            <w:tcW w:type="dxa" w:w="3304"/>
          </w:tcPr>
          <w:p>
            <w:pPr>
              <w:spacing w:after="0"/>
              <w:jc w:val="left"/>
            </w:pPr>
            <w:r>
              <w:rPr>
                <w:sz w:val="16"/>
              </w:rPr>
              <w:t>$100,000 property; crops not reported (2020 dollars)</w:t>
            </w:r>
          </w:p>
        </w:tc>
        <w:tc>
          <w:tcPr>
            <w:tcW w:type="dxa" w:w="1166"/>
          </w:tcPr>
          <w:p>
            <w:pPr>
              <w:spacing w:after="0"/>
              <w:jc w:val="right"/>
            </w:pPr>
            <w:r>
              <w:rPr>
                <w:sz w:val="16"/>
              </w:rPr>
              <w:t>1, 2</w:t>
            </w:r>
          </w:p>
        </w:tc>
        <w:tc>
          <w:tcPr>
            <w:tcW w:type="dxa" w:w="1977"/>
          </w:tcPr>
          <w:p>
            <w:pPr>
              <w:spacing w:after="0"/>
              <w:jc w:val="left"/>
            </w:pPr>
            <w:r>
              <w:rPr>
                <w:sz w:val="16"/>
              </w:rPr>
              <w:t>LADDS to RYDAL</w:t>
            </w:r>
          </w:p>
        </w:tc>
        <w:tc>
          <w:tcPr>
            <w:tcW w:type="dxa" w:w="648"/>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2016-06-01</w:t>
            </w:r>
          </w:p>
        </w:tc>
        <w:tc>
          <w:tcPr>
            <w:tcW w:type="dxa" w:w="1215"/>
          </w:tcPr>
          <w:p>
            <w:pPr>
              <w:spacing w:after="0"/>
              <w:jc w:val="left"/>
            </w:pPr>
            <w:r>
              <w:rPr>
                <w:sz w:val="16"/>
              </w:rPr>
              <w:t>Drought</w:t>
            </w:r>
          </w:p>
        </w:tc>
        <w:tc>
          <w:tcPr>
            <w:tcW w:type="dxa" w:w="2010"/>
          </w:tcPr>
          <w:p>
            <w:pPr>
              <w:spacing w:after="0"/>
              <w:jc w:val="left"/>
            </w:pPr>
          </w:p>
        </w:tc>
        <w:tc>
          <w:tcPr>
            <w:tcW w:type="dxa" w:w="3304"/>
          </w:tcPr>
          <w:p>
            <w:pPr>
              <w:spacing w:after="0"/>
              <w:jc w:val="left"/>
            </w:pPr>
            <w:r>
              <w:rPr>
                <w:sz w:val="16"/>
              </w:rPr>
              <w:t>$0 property; $0 crops, reported for the zone (2016 dollars)</w:t>
            </w:r>
          </w:p>
        </w:tc>
        <w:tc>
          <w:tcPr>
            <w:tcW w:type="dxa" w:w="1166"/>
          </w:tcPr>
          <w:p>
            <w:pPr>
              <w:spacing w:after="0"/>
              <w:jc w:val="right"/>
            </w:pPr>
            <w:r>
              <w:rPr>
                <w:sz w:val="16"/>
              </w:rPr>
              <w:t>0, 0</w:t>
            </w:r>
          </w:p>
        </w:tc>
        <w:tc>
          <w:tcPr>
            <w:tcW w:type="dxa" w:w="1977"/>
          </w:tcPr>
          <w:p>
            <w:pPr>
              <w:spacing w:after="0"/>
              <w:jc w:val="left"/>
            </w:pPr>
            <w:r>
              <w:rPr>
                <w:sz w:val="16"/>
              </w:rPr>
              <w:t>NWS zone GAZ020 (BARTOW), zone-level: may include parts of neighboring counties</w:t>
            </w:r>
          </w:p>
        </w:tc>
        <w:tc>
          <w:tcPr>
            <w:tcW w:type="dxa" w:w="648"/>
          </w:tcPr>
          <w:p>
            <w:pPr>
              <w:spacing w:after="0"/>
              <w:jc w:val="left"/>
            </w:pPr>
          </w:p>
        </w:tc>
        <w:tc>
          <w:tcPr>
            <w:tcW w:type="dxa" w:w="2756"/>
          </w:tcPr>
          <w:p>
            <w:pPr>
              <w:spacing w:after="0"/>
              <w:jc w:val="left"/>
            </w:pPr>
            <w:r>
              <w:rPr>
                <w:sz w:val="16"/>
              </w:rPr>
              <w:t>B1-c worst recorded: Drought</w:t>
            </w:r>
          </w:p>
        </w:tc>
      </w:tr>
      <w:tr>
        <w:trPr>
          <w:cantSplit/>
        </w:trPr>
        <w:tc>
          <w:tcPr>
            <w:tcW w:type="dxa" w:w="1037"/>
          </w:tcPr>
          <w:p>
            <w:pPr>
              <w:spacing w:after="0"/>
              <w:jc w:val="left"/>
            </w:pPr>
            <w:r>
              <w:rPr>
                <w:sz w:val="16"/>
              </w:rPr>
              <w:t>2013-01-30</w:t>
            </w:r>
          </w:p>
        </w:tc>
        <w:tc>
          <w:tcPr>
            <w:tcW w:type="dxa" w:w="1215"/>
          </w:tcPr>
          <w:p>
            <w:pPr>
              <w:spacing w:after="0"/>
              <w:jc w:val="left"/>
            </w:pPr>
            <w:r>
              <w:rPr>
                <w:sz w:val="16"/>
              </w:rPr>
              <w:t>Tornado</w:t>
            </w:r>
          </w:p>
        </w:tc>
        <w:tc>
          <w:tcPr>
            <w:tcW w:type="dxa" w:w="2010"/>
          </w:tcPr>
          <w:p>
            <w:pPr>
              <w:spacing w:after="0"/>
              <w:jc w:val="left"/>
            </w:pPr>
            <w:r>
              <w:rPr>
                <w:sz w:val="16"/>
              </w:rPr>
              <w:t>EF3, 5.06 mi within this county, 900 yd wide</w:t>
            </w:r>
          </w:p>
        </w:tc>
        <w:tc>
          <w:tcPr>
            <w:tcW w:type="dxa" w:w="3304"/>
          </w:tcPr>
          <w:p>
            <w:pPr>
              <w:spacing w:after="0"/>
              <w:jc w:val="left"/>
            </w:pPr>
            <w:r>
              <w:rPr>
                <w:sz w:val="16"/>
              </w:rPr>
              <w:t>$60,000,000 property; $0 crops (2013 dollars)</w:t>
            </w:r>
          </w:p>
        </w:tc>
        <w:tc>
          <w:tcPr>
            <w:tcW w:type="dxa" w:w="1166"/>
          </w:tcPr>
          <w:p>
            <w:pPr>
              <w:spacing w:after="0"/>
              <w:jc w:val="right"/>
            </w:pPr>
            <w:r>
              <w:rPr>
                <w:sz w:val="16"/>
              </w:rPr>
              <w:t>1, 9</w:t>
            </w:r>
          </w:p>
        </w:tc>
        <w:tc>
          <w:tcPr>
            <w:tcW w:type="dxa" w:w="1977"/>
          </w:tcPr>
          <w:p>
            <w:pPr>
              <w:spacing w:after="0"/>
              <w:jc w:val="left"/>
            </w:pPr>
            <w:r>
              <w:rPr>
                <w:sz w:val="16"/>
              </w:rPr>
              <w:t>ADAIRSVILLE</w:t>
            </w:r>
          </w:p>
        </w:tc>
        <w:tc>
          <w:tcPr>
            <w:tcW w:type="dxa" w:w="648"/>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2011-04-27</w:t>
            </w:r>
          </w:p>
        </w:tc>
        <w:tc>
          <w:tcPr>
            <w:tcW w:type="dxa" w:w="1215"/>
          </w:tcPr>
          <w:p>
            <w:pPr>
              <w:spacing w:after="0"/>
              <w:jc w:val="left"/>
            </w:pPr>
            <w:r>
              <w:rPr>
                <w:sz w:val="16"/>
              </w:rPr>
              <w:t>Tornado</w:t>
            </w:r>
          </w:p>
        </w:tc>
        <w:tc>
          <w:tcPr>
            <w:tcW w:type="dxa" w:w="2010"/>
          </w:tcPr>
          <w:p>
            <w:pPr>
              <w:spacing w:after="0"/>
              <w:jc w:val="left"/>
            </w:pPr>
            <w:r>
              <w:rPr>
                <w:sz w:val="16"/>
              </w:rPr>
              <w:t>EF3, 15.18 mi within this county, 880 yd wide</w:t>
            </w:r>
          </w:p>
        </w:tc>
        <w:tc>
          <w:tcPr>
            <w:tcW w:type="dxa" w:w="3304"/>
          </w:tcPr>
          <w:p>
            <w:pPr>
              <w:spacing w:after="0"/>
              <w:jc w:val="left"/>
            </w:pPr>
            <w:r>
              <w:rPr>
                <w:sz w:val="16"/>
              </w:rPr>
              <w:t>$15,000,000 property; $0 crops (2011 dollars)</w:t>
            </w:r>
          </w:p>
        </w:tc>
        <w:tc>
          <w:tcPr>
            <w:tcW w:type="dxa" w:w="1166"/>
          </w:tcPr>
          <w:p>
            <w:pPr>
              <w:spacing w:after="0"/>
              <w:jc w:val="right"/>
            </w:pPr>
            <w:r>
              <w:rPr>
                <w:sz w:val="16"/>
              </w:rPr>
              <w:t>0, 25</w:t>
            </w:r>
          </w:p>
        </w:tc>
        <w:tc>
          <w:tcPr>
            <w:tcW w:type="dxa" w:w="1977"/>
          </w:tcPr>
          <w:p>
            <w:pPr>
              <w:spacing w:after="0"/>
              <w:jc w:val="left"/>
            </w:pPr>
            <w:r>
              <w:rPr>
                <w:sz w:val="16"/>
              </w:rPr>
              <w:t>CASSVILLE to FUNKHOUSER</w:t>
            </w:r>
          </w:p>
        </w:tc>
        <w:tc>
          <w:tcPr>
            <w:tcW w:type="dxa" w:w="648"/>
          </w:tcPr>
          <w:p>
            <w:pPr>
              <w:spacing w:after="0"/>
              <w:jc w:val="left"/>
            </w:pPr>
          </w:p>
        </w:tc>
        <w:tc>
          <w:tcPr>
            <w:tcW w:type="dxa" w:w="2756"/>
          </w:tcPr>
          <w:p>
            <w:pPr>
              <w:spacing w:after="0"/>
              <w:jc w:val="left"/>
            </w:pPr>
            <w:r>
              <w:rPr>
                <w:sz w:val="16"/>
              </w:rPr>
              <w:t>B1-c worst recorded: Tornado</w:t>
            </w:r>
          </w:p>
        </w:tc>
      </w:tr>
      <w:tr>
        <w:trPr>
          <w:cantSplit/>
        </w:trPr>
        <w:tc>
          <w:tcPr>
            <w:tcW w:type="dxa" w:w="1037"/>
          </w:tcPr>
          <w:p>
            <w:pPr>
              <w:spacing w:after="0"/>
              <w:jc w:val="left"/>
            </w:pPr>
            <w:r>
              <w:rPr>
                <w:sz w:val="16"/>
              </w:rPr>
              <w:t>2010-08-05</w:t>
            </w:r>
          </w:p>
        </w:tc>
        <w:tc>
          <w:tcPr>
            <w:tcW w:type="dxa" w:w="1215"/>
          </w:tcPr>
          <w:p>
            <w:pPr>
              <w:spacing w:after="0"/>
              <w:jc w:val="left"/>
            </w:pPr>
            <w:r>
              <w:rPr>
                <w:sz w:val="16"/>
              </w:rPr>
              <w:t>Lightning</w:t>
            </w:r>
          </w:p>
        </w:tc>
        <w:tc>
          <w:tcPr>
            <w:tcW w:type="dxa" w:w="2010"/>
          </w:tcPr>
          <w:p>
            <w:pPr>
              <w:spacing w:after="0"/>
              <w:jc w:val="left"/>
            </w:pPr>
          </w:p>
        </w:tc>
        <w:tc>
          <w:tcPr>
            <w:tcW w:type="dxa" w:w="3304"/>
          </w:tcPr>
          <w:p>
            <w:pPr>
              <w:spacing w:after="0"/>
              <w:jc w:val="left"/>
            </w:pPr>
            <w:r>
              <w:rPr>
                <w:sz w:val="16"/>
              </w:rPr>
              <w:t>$250,000 property; $0 crops (2010 dollars)</w:t>
            </w:r>
          </w:p>
        </w:tc>
        <w:tc>
          <w:tcPr>
            <w:tcW w:type="dxa" w:w="1166"/>
          </w:tcPr>
          <w:p>
            <w:pPr>
              <w:spacing w:after="0"/>
              <w:jc w:val="right"/>
            </w:pPr>
            <w:r>
              <w:rPr>
                <w:sz w:val="16"/>
              </w:rPr>
              <w:t>0, 0</w:t>
            </w:r>
          </w:p>
        </w:tc>
        <w:tc>
          <w:tcPr>
            <w:tcW w:type="dxa" w:w="1977"/>
          </w:tcPr>
          <w:p>
            <w:pPr>
              <w:spacing w:after="0"/>
              <w:jc w:val="left"/>
            </w:pPr>
            <w:r>
              <w:rPr>
                <w:sz w:val="16"/>
              </w:rPr>
              <w:t>ADAIRSVILLE to CARTERSVILLE</w:t>
            </w:r>
          </w:p>
        </w:tc>
        <w:tc>
          <w:tcPr>
            <w:tcW w:type="dxa" w:w="648"/>
          </w:tcPr>
          <w:p>
            <w:pPr>
              <w:spacing w:after="0"/>
              <w:jc w:val="left"/>
            </w:pPr>
          </w:p>
        </w:tc>
        <w:tc>
          <w:tcPr>
            <w:tcW w:type="dxa" w:w="2756"/>
          </w:tcPr>
          <w:p>
            <w:pPr>
              <w:spacing w:after="0"/>
              <w:jc w:val="left"/>
            </w:pPr>
            <w:r>
              <w:rPr>
                <w:sz w:val="16"/>
              </w:rPr>
              <w:t>B1-c worst recorded: Lightning</w:t>
            </w:r>
          </w:p>
        </w:tc>
      </w:tr>
      <w:tr>
        <w:trPr>
          <w:cantSplit/>
        </w:trPr>
        <w:tc>
          <w:tcPr>
            <w:tcW w:type="dxa" w:w="1037"/>
          </w:tcPr>
          <w:p>
            <w:pPr>
              <w:spacing w:after="0"/>
              <w:jc w:val="left"/>
            </w:pPr>
            <w:r>
              <w:rPr>
                <w:sz w:val="16"/>
              </w:rPr>
              <w:t>2009-04-13</w:t>
            </w:r>
          </w:p>
        </w:tc>
        <w:tc>
          <w:tcPr>
            <w:tcW w:type="dxa" w:w="1215"/>
          </w:tcPr>
          <w:p>
            <w:pPr>
              <w:spacing w:after="0"/>
              <w:jc w:val="left"/>
            </w:pPr>
            <w:r>
              <w:rPr>
                <w:sz w:val="16"/>
              </w:rPr>
              <w:t>High Wind</w:t>
            </w:r>
          </w:p>
        </w:tc>
        <w:tc>
          <w:tcPr>
            <w:tcW w:type="dxa" w:w="2010"/>
          </w:tcPr>
          <w:p>
            <w:pPr>
              <w:spacing w:after="0"/>
              <w:jc w:val="left"/>
            </w:pPr>
            <w:r>
              <w:rPr>
                <w:sz w:val="16"/>
              </w:rPr>
              <w:t>50 kt (58 mph) estimated gust</w:t>
            </w:r>
          </w:p>
        </w:tc>
        <w:tc>
          <w:tcPr>
            <w:tcW w:type="dxa" w:w="3304"/>
          </w:tcPr>
          <w:p>
            <w:pPr>
              <w:spacing w:after="0"/>
              <w:jc w:val="left"/>
            </w:pPr>
            <w:r>
              <w:rPr>
                <w:sz w:val="16"/>
              </w:rPr>
              <w:t>$10,000 property; $0 crops, reported for the zone (2009 dollars)</w:t>
            </w:r>
          </w:p>
        </w:tc>
        <w:tc>
          <w:tcPr>
            <w:tcW w:type="dxa" w:w="1166"/>
          </w:tcPr>
          <w:p>
            <w:pPr>
              <w:spacing w:after="0"/>
              <w:jc w:val="right"/>
            </w:pPr>
            <w:r>
              <w:rPr>
                <w:sz w:val="16"/>
              </w:rPr>
              <w:t>0, 0</w:t>
            </w:r>
          </w:p>
        </w:tc>
        <w:tc>
          <w:tcPr>
            <w:tcW w:type="dxa" w:w="1977"/>
          </w:tcPr>
          <w:p>
            <w:pPr>
              <w:spacing w:after="0"/>
              <w:jc w:val="left"/>
            </w:pPr>
            <w:r>
              <w:rPr>
                <w:sz w:val="16"/>
              </w:rPr>
              <w:t>NWS zone GAZ020 (BARTOW), zone-level: may include parts of neighboring counties</w:t>
            </w:r>
          </w:p>
        </w:tc>
        <w:tc>
          <w:tcPr>
            <w:tcW w:type="dxa" w:w="648"/>
          </w:tcPr>
          <w:p>
            <w:pPr>
              <w:spacing w:after="0"/>
              <w:jc w:val="left"/>
            </w:pPr>
          </w:p>
        </w:tc>
        <w:tc>
          <w:tcPr>
            <w:tcW w:type="dxa" w:w="275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2005-07-11</w:t>
            </w:r>
          </w:p>
        </w:tc>
        <w:tc>
          <w:tcPr>
            <w:tcW w:type="dxa" w:w="1215"/>
          </w:tcPr>
          <w:p>
            <w:pPr>
              <w:spacing w:after="0"/>
              <w:jc w:val="left"/>
            </w:pPr>
            <w:r>
              <w:rPr>
                <w:sz w:val="16"/>
              </w:rPr>
              <w:t>Flash Flood</w:t>
            </w:r>
          </w:p>
        </w:tc>
        <w:tc>
          <w:tcPr>
            <w:tcW w:type="dxa" w:w="2010"/>
          </w:tcPr>
          <w:p>
            <w:pPr>
              <w:spacing w:after="0"/>
              <w:jc w:val="left"/>
            </w:pPr>
          </w:p>
        </w:tc>
        <w:tc>
          <w:tcPr>
            <w:tcW w:type="dxa" w:w="3304"/>
          </w:tcPr>
          <w:p>
            <w:pPr>
              <w:spacing w:after="0"/>
              <w:jc w:val="left"/>
            </w:pPr>
            <w:r>
              <w:rPr>
                <w:sz w:val="16"/>
              </w:rPr>
              <w:t>$500,000 property; crops not reported (2005 dollars)</w:t>
            </w:r>
          </w:p>
        </w:tc>
        <w:tc>
          <w:tcPr>
            <w:tcW w:type="dxa" w:w="1166"/>
          </w:tcPr>
          <w:p>
            <w:pPr>
              <w:spacing w:after="0"/>
              <w:jc w:val="right"/>
            </w:pPr>
            <w:r>
              <w:rPr>
                <w:sz w:val="16"/>
              </w:rPr>
              <w:t>0, 0</w:t>
            </w:r>
          </w:p>
        </w:tc>
        <w:tc>
          <w:tcPr>
            <w:tcW w:type="dxa" w:w="1977"/>
          </w:tcPr>
          <w:p>
            <w:pPr>
              <w:spacing w:after="0"/>
              <w:jc w:val="left"/>
            </w:pPr>
            <w:r>
              <w:rPr>
                <w:sz w:val="16"/>
              </w:rPr>
              <w:t>EAST PORTION</w:t>
            </w:r>
          </w:p>
        </w:tc>
        <w:tc>
          <w:tcPr>
            <w:tcW w:type="dxa" w:w="648"/>
          </w:tcPr>
          <w:p>
            <w:pPr>
              <w:spacing w:after="0"/>
              <w:jc w:val="left"/>
            </w:pPr>
          </w:p>
        </w:tc>
        <w:tc>
          <w:tcPr>
            <w:tcW w:type="dxa" w:w="275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2003-07-17</w:t>
            </w:r>
          </w:p>
        </w:tc>
        <w:tc>
          <w:tcPr>
            <w:tcW w:type="dxa" w:w="1215"/>
          </w:tcPr>
          <w:p>
            <w:pPr>
              <w:spacing w:after="0"/>
              <w:jc w:val="left"/>
            </w:pPr>
            <w:r>
              <w:rPr>
                <w:sz w:val="16"/>
              </w:rPr>
              <w:t>Thunderstorm Wind</w:t>
            </w:r>
          </w:p>
        </w:tc>
        <w:tc>
          <w:tcPr>
            <w:tcW w:type="dxa" w:w="2010"/>
          </w:tcPr>
          <w:p>
            <w:pPr>
              <w:spacing w:after="0"/>
              <w:jc w:val="left"/>
            </w:pPr>
            <w:r>
              <w:rPr>
                <w:sz w:val="16"/>
              </w:rPr>
              <w:t>39 kt (45 mph) estimated gust</w:t>
            </w:r>
          </w:p>
        </w:tc>
        <w:tc>
          <w:tcPr>
            <w:tcW w:type="dxa" w:w="3304"/>
          </w:tcPr>
          <w:p>
            <w:pPr>
              <w:spacing w:after="0"/>
              <w:jc w:val="left"/>
            </w:pPr>
            <w:r>
              <w:rPr>
                <w:sz w:val="16"/>
              </w:rPr>
              <w:t>$15,000 property; crops not reported (2003 dollars)</w:t>
            </w:r>
          </w:p>
        </w:tc>
        <w:tc>
          <w:tcPr>
            <w:tcW w:type="dxa" w:w="1166"/>
          </w:tcPr>
          <w:p>
            <w:pPr>
              <w:spacing w:after="0"/>
              <w:jc w:val="right"/>
            </w:pPr>
            <w:r>
              <w:rPr>
                <w:sz w:val="16"/>
              </w:rPr>
              <w:t>1, 0</w:t>
            </w:r>
          </w:p>
        </w:tc>
        <w:tc>
          <w:tcPr>
            <w:tcW w:type="dxa" w:w="1977"/>
          </w:tcPr>
          <w:p>
            <w:pPr>
              <w:spacing w:after="0"/>
              <w:jc w:val="left"/>
            </w:pPr>
            <w:r>
              <w:rPr>
                <w:sz w:val="16"/>
              </w:rPr>
              <w:t>CARTERSVILLE</w:t>
            </w:r>
          </w:p>
        </w:tc>
        <w:tc>
          <w:tcPr>
            <w:tcW w:type="dxa" w:w="648"/>
          </w:tcPr>
          <w:p>
            <w:pPr>
              <w:spacing w:after="0"/>
              <w:jc w:val="left"/>
            </w:pPr>
          </w:p>
        </w:tc>
        <w:tc>
          <w:tcPr>
            <w:tcW w:type="dxa" w:w="2756"/>
          </w:tcPr>
          <w:p>
            <w:pPr>
              <w:spacing w:after="0"/>
              <w:jc w:val="left"/>
            </w:pPr>
            <w:r>
              <w:rPr>
                <w:sz w:val="16"/>
              </w:rPr>
              <w:t>deaths or injuries recorded</w:t>
            </w:r>
          </w:p>
        </w:tc>
      </w:tr>
      <w:tr>
        <w:trPr>
          <w:cantSplit/>
        </w:trPr>
        <w:tc>
          <w:tcPr>
            <w:tcW w:type="dxa" w:w="1037"/>
          </w:tcPr>
          <w:p>
            <w:pPr>
              <w:spacing w:after="0"/>
              <w:jc w:val="left"/>
            </w:pPr>
            <w:r>
              <w:rPr>
                <w:sz w:val="16"/>
              </w:rPr>
              <w:t>2002-05-01</w:t>
            </w:r>
          </w:p>
        </w:tc>
        <w:tc>
          <w:tcPr>
            <w:tcW w:type="dxa" w:w="1215"/>
          </w:tcPr>
          <w:p>
            <w:pPr>
              <w:spacing w:after="0"/>
              <w:jc w:val="left"/>
            </w:pPr>
            <w:r>
              <w:rPr>
                <w:sz w:val="16"/>
              </w:rPr>
              <w:t>Thunderstorm Wind</w:t>
            </w:r>
          </w:p>
        </w:tc>
        <w:tc>
          <w:tcPr>
            <w:tcW w:type="dxa" w:w="2010"/>
          </w:tcPr>
          <w:p>
            <w:pPr>
              <w:spacing w:after="0"/>
              <w:jc w:val="left"/>
            </w:pPr>
            <w:r>
              <w:rPr>
                <w:sz w:val="16"/>
              </w:rPr>
              <w:t>87 kt (100 mph) estimated</w:t>
            </w:r>
          </w:p>
        </w:tc>
        <w:tc>
          <w:tcPr>
            <w:tcW w:type="dxa" w:w="3304"/>
          </w:tcPr>
          <w:p>
            <w:pPr>
              <w:spacing w:after="0"/>
              <w:jc w:val="left"/>
            </w:pPr>
            <w:r>
              <w:rPr>
                <w:sz w:val="16"/>
              </w:rPr>
              <w:t>$1,000,000 property; crops not reported (2002 dollars)</w:t>
            </w:r>
          </w:p>
        </w:tc>
        <w:tc>
          <w:tcPr>
            <w:tcW w:type="dxa" w:w="1166"/>
          </w:tcPr>
          <w:p>
            <w:pPr>
              <w:spacing w:after="0"/>
              <w:jc w:val="right"/>
            </w:pPr>
            <w:r>
              <w:rPr>
                <w:sz w:val="16"/>
              </w:rPr>
              <w:t>0, 1</w:t>
            </w:r>
          </w:p>
        </w:tc>
        <w:tc>
          <w:tcPr>
            <w:tcW w:type="dxa" w:w="1977"/>
          </w:tcPr>
          <w:p>
            <w:pPr>
              <w:spacing w:after="0"/>
              <w:jc w:val="left"/>
            </w:pPr>
            <w:r>
              <w:rPr>
                <w:sz w:val="16"/>
              </w:rPr>
              <w:t>ADAIRSVILLE</w:t>
            </w:r>
          </w:p>
        </w:tc>
        <w:tc>
          <w:tcPr>
            <w:tcW w:type="dxa" w:w="648"/>
          </w:tcPr>
          <w:p>
            <w:pPr>
              <w:spacing w:after="0"/>
              <w:jc w:val="left"/>
            </w:pPr>
          </w:p>
        </w:tc>
        <w:tc>
          <w:tcPr>
            <w:tcW w:type="dxa" w:w="2756"/>
          </w:tcPr>
          <w:p>
            <w:pPr>
              <w:spacing w:after="0"/>
              <w:jc w:val="left"/>
            </w:pPr>
            <w:r>
              <w:rPr>
                <w:sz w:val="16"/>
              </w:rPr>
              <w:t>B1-c worst recorded: Thunderstorm Wind</w:t>
            </w:r>
          </w:p>
        </w:tc>
      </w:tr>
      <w:tr>
        <w:trPr>
          <w:cantSplit/>
        </w:trPr>
        <w:tc>
          <w:tcPr>
            <w:tcW w:type="dxa" w:w="1037"/>
          </w:tcPr>
          <w:p>
            <w:pPr>
              <w:spacing w:after="0"/>
              <w:jc w:val="left"/>
            </w:pPr>
            <w:r>
              <w:rPr>
                <w:sz w:val="16"/>
              </w:rPr>
              <w:t>2000-12-01</w:t>
            </w:r>
          </w:p>
        </w:tc>
        <w:tc>
          <w:tcPr>
            <w:tcW w:type="dxa" w:w="1215"/>
          </w:tcPr>
          <w:p>
            <w:pPr>
              <w:spacing w:after="0"/>
              <w:jc w:val="left"/>
            </w:pPr>
            <w:r>
              <w:rPr>
                <w:sz w:val="16"/>
              </w:rPr>
              <w:t>Extreme Cold/Wind Chill</w:t>
            </w:r>
          </w:p>
        </w:tc>
        <w:tc>
          <w:tcPr>
            <w:tcW w:type="dxa" w:w="2010"/>
          </w:tcPr>
          <w:p>
            <w:pPr>
              <w:spacing w:after="0"/>
              <w:jc w:val="left"/>
            </w:pPr>
          </w:p>
        </w:tc>
        <w:tc>
          <w:tcPr>
            <w:tcW w:type="dxa" w:w="3304"/>
          </w:tcPr>
          <w:p>
            <w:pPr>
              <w:spacing w:after="0"/>
              <w:jc w:val="left"/>
            </w:pPr>
            <w:r>
              <w:rPr>
                <w:sz w:val="16"/>
              </w:rPr>
              <w:t>damage not reported</w:t>
            </w:r>
          </w:p>
        </w:tc>
        <w:tc>
          <w:tcPr>
            <w:tcW w:type="dxa" w:w="1166"/>
          </w:tcPr>
          <w:p>
            <w:pPr>
              <w:spacing w:after="0"/>
              <w:jc w:val="right"/>
            </w:pPr>
            <w:r>
              <w:rPr>
                <w:sz w:val="16"/>
              </w:rPr>
              <w:t>0, 0</w:t>
            </w:r>
          </w:p>
        </w:tc>
        <w:tc>
          <w:tcPr>
            <w:tcW w:type="dxa" w:w="1977"/>
          </w:tcPr>
          <w:p>
            <w:pPr>
              <w:spacing w:after="0"/>
              <w:jc w:val="left"/>
            </w:pPr>
            <w:r>
              <w:rPr>
                <w:sz w:val="16"/>
              </w:rPr>
              <w:t>NWS zone GAZ020 (BARTOW), zone-level: may include parts of neighboring counties</w:t>
            </w:r>
          </w:p>
        </w:tc>
        <w:tc>
          <w:tcPr>
            <w:tcW w:type="dxa" w:w="648"/>
          </w:tcPr>
          <w:p>
            <w:pPr>
              <w:spacing w:after="0"/>
              <w:jc w:val="left"/>
            </w:pPr>
          </w:p>
        </w:tc>
        <w:tc>
          <w:tcPr>
            <w:tcW w:type="dxa" w:w="275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1999-07-20</w:t>
            </w:r>
          </w:p>
        </w:tc>
        <w:tc>
          <w:tcPr>
            <w:tcW w:type="dxa" w:w="1215"/>
          </w:tcPr>
          <w:p>
            <w:pPr>
              <w:spacing w:after="0"/>
              <w:jc w:val="left"/>
            </w:pPr>
            <w:r>
              <w:rPr>
                <w:sz w:val="16"/>
              </w:rPr>
              <w:t>Heat</w:t>
            </w:r>
          </w:p>
        </w:tc>
        <w:tc>
          <w:tcPr>
            <w:tcW w:type="dxa" w:w="2010"/>
          </w:tcPr>
          <w:p>
            <w:pPr>
              <w:spacing w:after="0"/>
              <w:jc w:val="left"/>
            </w:pPr>
          </w:p>
        </w:tc>
        <w:tc>
          <w:tcPr>
            <w:tcW w:type="dxa" w:w="3304"/>
          </w:tcPr>
          <w:p>
            <w:pPr>
              <w:spacing w:after="0"/>
              <w:jc w:val="left"/>
            </w:pPr>
            <w:r>
              <w:rPr>
                <w:sz w:val="16"/>
              </w:rPr>
              <w:t>damage not reported</w:t>
            </w:r>
          </w:p>
        </w:tc>
        <w:tc>
          <w:tcPr>
            <w:tcW w:type="dxa" w:w="1166"/>
          </w:tcPr>
          <w:p>
            <w:pPr>
              <w:spacing w:after="0"/>
              <w:jc w:val="right"/>
            </w:pPr>
            <w:r>
              <w:rPr>
                <w:sz w:val="16"/>
              </w:rPr>
              <w:t>0, 0</w:t>
            </w:r>
          </w:p>
        </w:tc>
        <w:tc>
          <w:tcPr>
            <w:tcW w:type="dxa" w:w="1977"/>
          </w:tcPr>
          <w:p>
            <w:pPr>
              <w:spacing w:after="0"/>
              <w:jc w:val="left"/>
            </w:pPr>
            <w:r>
              <w:rPr>
                <w:sz w:val="16"/>
              </w:rPr>
              <w:t>NWS zone GAZ020 (BARTOW), zone-level: may include parts of neighboring counties</w:t>
            </w:r>
          </w:p>
        </w:tc>
        <w:tc>
          <w:tcPr>
            <w:tcW w:type="dxa" w:w="648"/>
          </w:tcPr>
          <w:p>
            <w:pPr>
              <w:spacing w:after="0"/>
              <w:jc w:val="left"/>
            </w:pPr>
          </w:p>
        </w:tc>
        <w:tc>
          <w:tcPr>
            <w:tcW w:type="dxa" w:w="2756"/>
          </w:tcPr>
          <w:p>
            <w:pPr>
              <w:spacing w:after="0"/>
              <w:jc w:val="left"/>
            </w:pPr>
            <w:r>
              <w:rPr>
                <w:sz w:val="16"/>
              </w:rPr>
              <w:t>B1-c worst recorded: Excessive Heat, Heat</w:t>
            </w:r>
          </w:p>
        </w:tc>
      </w:tr>
      <w:tr>
        <w:trPr>
          <w:cantSplit/>
        </w:trPr>
        <w:tc>
          <w:tcPr>
            <w:tcW w:type="dxa" w:w="1037"/>
          </w:tcPr>
          <w:p>
            <w:pPr>
              <w:spacing w:after="0"/>
              <w:jc w:val="left"/>
            </w:pPr>
            <w:r>
              <w:rPr>
                <w:sz w:val="16"/>
              </w:rPr>
              <w:t>1995-05-14</w:t>
            </w:r>
          </w:p>
        </w:tc>
        <w:tc>
          <w:tcPr>
            <w:tcW w:type="dxa" w:w="1215"/>
          </w:tcPr>
          <w:p>
            <w:pPr>
              <w:spacing w:after="0"/>
              <w:jc w:val="left"/>
            </w:pPr>
            <w:r>
              <w:rPr>
                <w:sz w:val="16"/>
              </w:rPr>
              <w:t>Hail</w:t>
            </w:r>
          </w:p>
        </w:tc>
        <w:tc>
          <w:tcPr>
            <w:tcW w:type="dxa" w:w="2010"/>
          </w:tcPr>
          <w:p>
            <w:pPr>
              <w:spacing w:after="0"/>
              <w:jc w:val="left"/>
            </w:pPr>
            <w:r>
              <w:rPr>
                <w:sz w:val="16"/>
              </w:rPr>
              <w:t>4.5 in</w:t>
            </w:r>
          </w:p>
        </w:tc>
        <w:tc>
          <w:tcPr>
            <w:tcW w:type="dxa" w:w="3304"/>
          </w:tcPr>
          <w:p>
            <w:pPr>
              <w:spacing w:after="0"/>
              <w:jc w:val="left"/>
            </w:pPr>
            <w:r>
              <w:rPr>
                <w:sz w:val="16"/>
              </w:rPr>
              <w:t>$30,000 property; crops not recorded (1995 dollars)</w:t>
            </w:r>
          </w:p>
        </w:tc>
        <w:tc>
          <w:tcPr>
            <w:tcW w:type="dxa" w:w="1166"/>
          </w:tcPr>
          <w:p>
            <w:pPr>
              <w:spacing w:after="0"/>
              <w:jc w:val="right"/>
            </w:pPr>
            <w:r>
              <w:rPr>
                <w:sz w:val="16"/>
              </w:rPr>
              <w:t>0, 0</w:t>
            </w:r>
          </w:p>
        </w:tc>
        <w:tc>
          <w:tcPr>
            <w:tcW w:type="dxa" w:w="1977"/>
          </w:tcPr>
          <w:p>
            <w:pPr>
              <w:spacing w:after="0"/>
              <w:jc w:val="left"/>
            </w:pPr>
            <w:r>
              <w:rPr>
                <w:sz w:val="16"/>
              </w:rPr>
              <w:t>Emerson</w:t>
            </w:r>
          </w:p>
        </w:tc>
        <w:tc>
          <w:tcPr>
            <w:tcW w:type="dxa" w:w="648"/>
          </w:tcPr>
          <w:p>
            <w:pPr>
              <w:spacing w:after="0"/>
              <w:jc w:val="left"/>
            </w:pPr>
          </w:p>
        </w:tc>
        <w:tc>
          <w:tcPr>
            <w:tcW w:type="dxa" w:w="2756"/>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(624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1"/>
        <w:gridCol w:w="1574"/>
        <w:gridCol w:w="1037"/>
        <w:gridCol w:w="1729"/>
        <w:gridCol w:w="1521"/>
        <w:gridCol w:w="1505"/>
        <w:gridCol w:w="1037"/>
        <w:gridCol w:w="1980"/>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1"/>
            <w:shd w:val="clear" w:color="auto" w:fill="E8E8E8"/>
          </w:tcPr>
          <w:p>
            <w:pPr>
              <w:spacing w:after="0"/>
              <w:jc w:val="left"/>
            </w:pPr>
            <w:r>
              <w:rPr>
                <w:b/>
                <w:sz w:val="16"/>
              </w:rPr>
              <w:t>Unit</w:t>
            </w:r>
          </w:p>
        </w:tc>
        <w:tc>
          <w:tcPr>
            <w:tcW w:type="dxa" w:w="157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9"/>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1"/>
          </w:tcPr>
          <w:p>
            <w:pPr>
              <w:spacing w:after="0"/>
              <w:jc w:val="left"/>
            </w:pPr>
            <w:r>
              <w:rPr>
                <w:sz w:val="16"/>
              </w:rPr>
              <w:t>events per year</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p>
        </w:tc>
        <w:tc>
          <w:tcPr>
            <w:tcW w:type="dxa" w:w="1505"/>
          </w:tcPr>
          <w:p>
            <w:pPr>
              <w:spacing w:after="0"/>
              <w:jc w:val="left"/>
            </w:pPr>
            <w:r>
              <w:rPr>
                <w:sz w:val="16"/>
              </w:rPr>
              <w:t>1994 to 2023 (30 years)</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1"/>
          </w:tcPr>
          <w:p>
            <w:pPr>
              <w:spacing w:after="0"/>
              <w:jc w:val="left"/>
            </w:pPr>
            <w:r>
              <w:rPr>
                <w:sz w:val="16"/>
              </w:rPr>
              <w:t>events per year at a location (modeled)</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1.37</w:t>
            </w:r>
          </w:p>
        </w:tc>
        <w:tc>
          <w:tcPr>
            <w:tcW w:type="dxa" w:w="1451"/>
          </w:tcPr>
          <w:p>
            <w:pPr>
              <w:spacing w:after="0"/>
              <w:jc w:val="left"/>
            </w:pPr>
            <w:r>
              <w:rPr>
                <w:sz w:val="16"/>
              </w:rPr>
              <w:t>event-days per year</w:t>
            </w:r>
          </w:p>
        </w:tc>
        <w:tc>
          <w:tcPr>
            <w:tcW w:type="dxa" w:w="1574"/>
          </w:tcPr>
          <w:p>
            <w:pPr>
              <w:spacing w:after="0"/>
              <w:jc w:val="left"/>
            </w:pPr>
            <w:r>
              <w:rPr>
                <w:sz w:val="16"/>
              </w:rPr>
              <w:t>about 1.37 days per year</w:t>
            </w:r>
          </w:p>
        </w:tc>
        <w:tc>
          <w:tcPr>
            <w:tcW w:type="dxa" w:w="1037"/>
          </w:tcPr>
          <w:p>
            <w:pPr>
              <w:spacing w:after="0"/>
              <w:jc w:val="left"/>
            </w:pPr>
            <w:r>
              <w:rPr>
                <w:sz w:val="16"/>
              </w:rPr>
              <w:t>Likely</w:t>
            </w:r>
          </w:p>
        </w:tc>
        <w:tc>
          <w:tcPr>
            <w:tcW w:type="dxa" w:w="1729"/>
          </w:tcPr>
          <w:p>
            <w:pPr>
              <w:spacing w:after="0"/>
              <w:jc w:val="left"/>
            </w:pPr>
            <w:r>
              <w:rPr>
                <w:sz w:val="16"/>
              </w:rPr>
              <w:t>event-days in 6 of 30 years, 1996 to 2025 (20%)</w:t>
            </w:r>
          </w:p>
        </w:tc>
        <w:tc>
          <w:tcPr>
            <w:tcW w:type="dxa" w:w="1521"/>
          </w:tcPr>
          <w:p>
            <w:pPr>
              <w:spacing w:after="0"/>
              <w:jc w:val="right"/>
            </w:pPr>
            <w:r>
              <w:rPr>
                <w:sz w:val="16"/>
              </w:rPr>
              <w:t>26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1.37 cold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30.6</w:t>
            </w:r>
          </w:p>
        </w:tc>
        <w:tc>
          <w:tcPr>
            <w:tcW w:type="dxa" w:w="1451"/>
          </w:tcPr>
          <w:p>
            <w:pPr>
              <w:spacing w:after="0"/>
              <w:jc w:val="left"/>
            </w:pPr>
            <w:r>
              <w:rPr>
                <w:sz w:val="16"/>
              </w:rPr>
              <w:t>event-days per year</w:t>
            </w:r>
          </w:p>
        </w:tc>
        <w:tc>
          <w:tcPr>
            <w:tcW w:type="dxa" w:w="1574"/>
          </w:tcPr>
          <w:p>
            <w:pPr>
              <w:spacing w:after="0"/>
              <w:jc w:val="left"/>
            </w:pPr>
            <w:r>
              <w:rPr>
                <w:sz w:val="16"/>
              </w:rPr>
              <w:t>about 30.6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1,099</w:t>
            </w:r>
          </w:p>
        </w:tc>
        <w:tc>
          <w:tcPr>
            <w:tcW w:type="dxa" w:w="150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0"/>
          </w:tcPr>
          <w:p>
            <w:pPr>
              <w:spacing w:after="0"/>
              <w:jc w:val="left"/>
            </w:pPr>
            <w:r>
              <w:rPr>
                <w:sz w:val="16"/>
              </w:rPr>
              <w:t>NRI gives about 30.6 drought event-days a year here (its annualized frequency over 25.25 years; not its event count divided by the years), but Storm Events has a record in only 13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0.00299</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has at least minor-damage shaking in a year: 0.299%</w:t>
            </w: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5.68</w:t>
            </w:r>
          </w:p>
        </w:tc>
        <w:tc>
          <w:tcPr>
            <w:tcW w:type="dxa" w:w="1451"/>
          </w:tcPr>
          <w:p>
            <w:pPr>
              <w:spacing w:after="0"/>
              <w:jc w:val="left"/>
            </w:pPr>
            <w:r>
              <w:rPr>
                <w:sz w:val="16"/>
              </w:rPr>
              <w:t>events per year</w:t>
            </w:r>
          </w:p>
        </w:tc>
        <w:tc>
          <w:tcPr>
            <w:tcW w:type="dxa" w:w="1574"/>
          </w:tcPr>
          <w:p>
            <w:pPr>
              <w:spacing w:after="0"/>
              <w:jc w:val="left"/>
            </w:pPr>
            <w:r>
              <w:rPr>
                <w:sz w:val="16"/>
              </w:rPr>
              <w:t>about 5.68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215.7 (modeled)</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2.05</w:t>
            </w:r>
          </w:p>
        </w:tc>
        <w:tc>
          <w:tcPr>
            <w:tcW w:type="dxa" w:w="1451"/>
          </w:tcPr>
          <w:p>
            <w:pPr>
              <w:spacing w:after="0"/>
              <w:jc w:val="left"/>
            </w:pPr>
            <w:r>
              <w:rPr>
                <w:sz w:val="16"/>
              </w:rPr>
              <w:t>event-days per year</w:t>
            </w:r>
          </w:p>
        </w:tc>
        <w:tc>
          <w:tcPr>
            <w:tcW w:type="dxa" w:w="1574"/>
          </w:tcPr>
          <w:p>
            <w:pPr>
              <w:spacing w:after="0"/>
              <w:jc w:val="left"/>
            </w:pPr>
            <w:r>
              <w:rPr>
                <w:sz w:val="16"/>
              </w:rPr>
              <w:t>about 2.05 days per year</w:t>
            </w:r>
          </w:p>
        </w:tc>
        <w:tc>
          <w:tcPr>
            <w:tcW w:type="dxa" w:w="1037"/>
          </w:tcPr>
          <w:p>
            <w:pPr>
              <w:spacing w:after="0"/>
              <w:jc w:val="left"/>
            </w:pPr>
            <w:r>
              <w:rPr>
                <w:sz w:val="16"/>
              </w:rPr>
              <w:t>Likely</w:t>
            </w:r>
          </w:p>
        </w:tc>
        <w:tc>
          <w:tcPr>
            <w:tcW w:type="dxa" w:w="1729"/>
          </w:tcPr>
          <w:p>
            <w:pPr>
              <w:spacing w:after="0"/>
              <w:jc w:val="left"/>
            </w:pPr>
            <w:r>
              <w:rPr>
                <w:sz w:val="16"/>
              </w:rPr>
              <w:t>event-days in 5 of 30 years, 1996 to 2025 (16.7%)</w:t>
            </w:r>
          </w:p>
        </w:tc>
        <w:tc>
          <w:tcPr>
            <w:tcW w:type="dxa" w:w="1521"/>
          </w:tcPr>
          <w:p>
            <w:pPr>
              <w:spacing w:after="0"/>
              <w:jc w:val="right"/>
            </w:pPr>
            <w:r>
              <w:rPr>
                <w:sz w:val="16"/>
              </w:rPr>
              <w:t>36</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r>
              <w:rPr>
                <w:sz w:val="16"/>
              </w:rPr>
              <w:t>NRI gives about 2.05 heat wave event-days a year here (its annualized frequency over 19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0.0288</w:t>
            </w:r>
          </w:p>
        </w:tc>
        <w:tc>
          <w:tcPr>
            <w:tcW w:type="dxa" w:w="1451"/>
          </w:tcPr>
          <w:p>
            <w:pPr>
              <w:spacing w:after="0"/>
              <w:jc w:val="left"/>
            </w:pPr>
            <w:r>
              <w:rPr>
                <w:sz w:val="16"/>
              </w:rPr>
              <w:t>events per year</w:t>
            </w:r>
          </w:p>
        </w:tc>
        <w:tc>
          <w:tcPr>
            <w:tcW w:type="dxa" w:w="1574"/>
          </w:tcPr>
          <w:p>
            <w:pPr>
              <w:spacing w:after="0"/>
              <w:jc w:val="left"/>
            </w:pPr>
            <w:r>
              <w:rPr>
                <w:sz w:val="16"/>
              </w:rPr>
              <w:t>about 1 in 35 years</w:t>
            </w:r>
          </w:p>
        </w:tc>
        <w:tc>
          <w:tcPr>
            <w:tcW w:type="dxa" w:w="1037"/>
          </w:tcPr>
          <w:p>
            <w:pPr>
              <w:spacing w:after="0"/>
              <w:jc w:val="left"/>
            </w:pPr>
            <w:r>
              <w:rPr>
                <w:sz w:val="16"/>
              </w:rPr>
              <w:t>Possible</w:t>
            </w:r>
          </w:p>
        </w:tc>
        <w:tc>
          <w:tcPr>
            <w:tcW w:type="dxa" w:w="1729"/>
          </w:tcPr>
          <w:p>
            <w:pPr>
              <w:spacing w:after="0"/>
              <w:jc w:val="left"/>
            </w:pPr>
            <w:r>
              <w:rPr>
                <w:sz w:val="16"/>
              </w:rPr>
              <w:t>FEMA annualized frequency (modeled)</w:t>
            </w:r>
          </w:p>
        </w:tc>
        <w:tc>
          <w:tcPr>
            <w:tcW w:type="dxa" w:w="1521"/>
          </w:tcPr>
          <w:p>
            <w:pPr>
              <w:spacing w:after="0"/>
              <w:jc w:val="right"/>
            </w:pPr>
            <w:r>
              <w:rPr>
                <w:sz w:val="16"/>
              </w:rPr>
              <w:t>8</w:t>
            </w:r>
          </w:p>
        </w:tc>
        <w:tc>
          <w:tcPr>
            <w:tcW w:type="dxa" w:w="1505"/>
          </w:tcPr>
          <w:p>
            <w:pPr>
              <w:spacing w:after="0"/>
              <w:jc w:val="left"/>
            </w:pPr>
            <w:r>
              <w:rPr>
                <w:sz w:val="16"/>
              </w:rPr>
              <w:t>1851 to 2024 (Atlantic)</w:t>
            </w:r>
          </w:p>
        </w:tc>
        <w:tc>
          <w:tcPr>
            <w:tcW w:type="dxa" w:w="1037"/>
          </w:tcPr>
          <w:p>
            <w:pPr>
              <w:spacing w:after="0"/>
              <w:jc w:val="left"/>
            </w:pPr>
            <w:r>
              <w:rPr>
                <w:sz w:val="16"/>
              </w:rPr>
              <w:t>see B1-f</w:t>
            </w:r>
          </w:p>
        </w:tc>
        <w:tc>
          <w:tcPr>
            <w:tcW w:type="dxa" w:w="19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0.663</w:t>
            </w:r>
          </w:p>
        </w:tc>
        <w:tc>
          <w:tcPr>
            <w:tcW w:type="dxa" w:w="1451"/>
          </w:tcPr>
          <w:p>
            <w:pPr>
              <w:spacing w:after="0"/>
              <w:jc w:val="left"/>
            </w:pPr>
            <w:r>
              <w:rPr>
                <w:sz w:val="16"/>
              </w:rPr>
              <w:t>event-days per year</w:t>
            </w:r>
          </w:p>
        </w:tc>
        <w:tc>
          <w:tcPr>
            <w:tcW w:type="dxa" w:w="1574"/>
          </w:tcPr>
          <w:p>
            <w:pPr>
              <w:spacing w:after="0"/>
              <w:jc w:val="left"/>
            </w:pPr>
            <w:r>
              <w:rPr>
                <w:sz w:val="16"/>
              </w:rPr>
              <w:t>about 0.663 days per year</w:t>
            </w:r>
          </w:p>
        </w:tc>
        <w:tc>
          <w:tcPr>
            <w:tcW w:type="dxa" w:w="1037"/>
          </w:tcPr>
          <w:p>
            <w:pPr>
              <w:spacing w:after="0"/>
              <w:jc w:val="left"/>
            </w:pPr>
            <w:r>
              <w:rPr>
                <w:sz w:val="16"/>
              </w:rPr>
              <w:t>Likely</w:t>
            </w:r>
          </w:p>
        </w:tc>
        <w:tc>
          <w:tcPr>
            <w:tcW w:type="dxa" w:w="1729"/>
          </w:tcPr>
          <w:p>
            <w:pPr>
              <w:spacing w:after="0"/>
              <w:jc w:val="left"/>
            </w:pPr>
            <w:r>
              <w:rPr>
                <w:sz w:val="16"/>
              </w:rPr>
              <w:t>event-days in 3 of 30 years, 1996 to 2025 (10%)</w:t>
            </w:r>
          </w:p>
        </w:tc>
        <w:tc>
          <w:tcPr>
            <w:tcW w:type="dxa" w:w="1521"/>
          </w:tcPr>
          <w:p>
            <w:pPr>
              <w:spacing w:after="0"/>
              <w:jc w:val="right"/>
            </w:pPr>
            <w:r>
              <w:rPr>
                <w:sz w:val="16"/>
              </w:rPr>
              <w:t>45</w:t>
            </w:r>
          </w:p>
        </w:tc>
        <w:tc>
          <w:tcPr>
            <w:tcW w:type="dxa" w:w="1505"/>
          </w:tcPr>
          <w:p>
            <w:pPr>
              <w:spacing w:after="0"/>
              <w:jc w:val="left"/>
            </w:pPr>
            <w:r>
              <w:rPr>
                <w:sz w:val="16"/>
              </w:rPr>
              <w:t>1946-12-31 to 2014-02-12 (67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0.857</w:t>
            </w:r>
          </w:p>
        </w:tc>
        <w:tc>
          <w:tcPr>
            <w:tcW w:type="dxa" w:w="1451"/>
          </w:tcPr>
          <w:p>
            <w:pPr>
              <w:spacing w:after="0"/>
              <w:jc w:val="left"/>
            </w:pPr>
            <w:r>
              <w:rPr>
                <w:sz w:val="16"/>
              </w:rPr>
              <w:t>event-days per year</w:t>
            </w:r>
          </w:p>
        </w:tc>
        <w:tc>
          <w:tcPr>
            <w:tcW w:type="dxa" w:w="1574"/>
          </w:tcPr>
          <w:p>
            <w:pPr>
              <w:spacing w:after="0"/>
              <w:jc w:val="left"/>
            </w:pPr>
            <w:r>
              <w:rPr>
                <w:sz w:val="16"/>
              </w:rPr>
              <w:t>about 0.857 days per year</w:t>
            </w:r>
          </w:p>
        </w:tc>
        <w:tc>
          <w:tcPr>
            <w:tcW w:type="dxa" w:w="1037"/>
          </w:tcPr>
          <w:p>
            <w:pPr>
              <w:spacing w:after="0"/>
              <w:jc w:val="left"/>
            </w:pPr>
            <w:r>
              <w:rPr>
                <w:sz w:val="16"/>
              </w:rPr>
              <w:t>Likely</w:t>
            </w:r>
          </w:p>
        </w:tc>
        <w:tc>
          <w:tcPr>
            <w:tcW w:type="dxa" w:w="1729"/>
          </w:tcPr>
          <w:p>
            <w:pPr>
              <w:spacing w:after="0"/>
              <w:jc w:val="left"/>
            </w:pPr>
            <w:r>
              <w:rPr>
                <w:sz w:val="16"/>
              </w:rPr>
              <w:t>event-days in 13 of 30 years, 1996 to 2025 (43.3%)</w:t>
            </w:r>
          </w:p>
        </w:tc>
        <w:tc>
          <w:tcPr>
            <w:tcW w:type="dxa" w:w="1521"/>
          </w:tcPr>
          <w:p>
            <w:pPr>
              <w:spacing w:after="0"/>
              <w:jc w:val="right"/>
            </w:pPr>
            <w:r>
              <w:rPr>
                <w:sz w:val="16"/>
              </w:rPr>
              <w:t>24</w:t>
            </w:r>
          </w:p>
        </w:tc>
        <w:tc>
          <w:tcPr>
            <w:tcW w:type="dxa" w:w="1505"/>
          </w:tcPr>
          <w:p>
            <w:pPr>
              <w:spacing w:after="0"/>
              <w:jc w:val="left"/>
            </w:pPr>
            <w:r>
              <w:rPr>
                <w:sz w:val="16"/>
              </w:rPr>
              <w:t>1996 to 2023 (28 years)</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0.494</w:t>
            </w:r>
          </w:p>
        </w:tc>
        <w:tc>
          <w:tcPr>
            <w:tcW w:type="dxa" w:w="1451"/>
          </w:tcPr>
          <w:p>
            <w:pPr>
              <w:spacing w:after="0"/>
              <w:jc w:val="left"/>
            </w:pPr>
            <w:r>
              <w:rPr>
                <w:sz w:val="16"/>
              </w:rPr>
              <w:t>events per year (modeled)</w:t>
            </w:r>
          </w:p>
        </w:tc>
        <w:tc>
          <w:tcPr>
            <w:tcW w:type="dxa" w:w="1574"/>
          </w:tcPr>
          <w:p>
            <w:pPr>
              <w:spacing w:after="0"/>
              <w:jc w:val="left"/>
            </w:pPr>
            <w:r>
              <w:rPr>
                <w:sz w:val="16"/>
              </w:rPr>
              <w:t>about 1 in 2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61.5</w:t>
            </w:r>
          </w:p>
        </w:tc>
        <w:tc>
          <w:tcPr>
            <w:tcW w:type="dxa" w:w="1451"/>
          </w:tcPr>
          <w:p>
            <w:pPr>
              <w:spacing w:after="0"/>
              <w:jc w:val="left"/>
            </w:pPr>
            <w:r>
              <w:rPr>
                <w:sz w:val="16"/>
              </w:rPr>
              <w:t>days per year with a strike</w:t>
            </w:r>
          </w:p>
        </w:tc>
        <w:tc>
          <w:tcPr>
            <w:tcW w:type="dxa" w:w="1574"/>
          </w:tcPr>
          <w:p>
            <w:pPr>
              <w:spacing w:after="0"/>
              <w:jc w:val="left"/>
            </w:pPr>
            <w:r>
              <w:rPr>
                <w:sz w:val="16"/>
              </w:rPr>
              <w:t>about 61.5 days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1995 to 2023 (29 years; CONUS)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3.35</w:t>
            </w:r>
          </w:p>
        </w:tc>
        <w:tc>
          <w:tcPr>
            <w:tcW w:type="dxa" w:w="1451"/>
          </w:tcPr>
          <w:p>
            <w:pPr>
              <w:spacing w:after="0"/>
              <w:jc w:val="left"/>
            </w:pPr>
            <w:r>
              <w:rPr>
                <w:sz w:val="16"/>
              </w:rPr>
              <w:t>events per year</w:t>
            </w:r>
          </w:p>
        </w:tc>
        <w:tc>
          <w:tcPr>
            <w:tcW w:type="dxa" w:w="1574"/>
          </w:tcPr>
          <w:p>
            <w:pPr>
              <w:spacing w:after="0"/>
              <w:jc w:val="left"/>
            </w:pPr>
            <w:r>
              <w:rPr>
                <w:sz w:val="16"/>
              </w:rPr>
              <w:t>about 3.35 per year</w:t>
            </w:r>
          </w:p>
        </w:tc>
        <w:tc>
          <w:tcPr>
            <w:tcW w:type="dxa" w:w="1037"/>
          </w:tcPr>
          <w:p>
            <w:pPr>
              <w:spacing w:after="0"/>
              <w:jc w:val="left"/>
            </w:pPr>
            <w:r>
              <w:rPr>
                <w:sz w:val="16"/>
              </w:rPr>
              <w:t>Highly likely</w:t>
            </w:r>
          </w:p>
        </w:tc>
        <w:tc>
          <w:tcPr>
            <w:tcW w:type="dxa" w:w="1729"/>
          </w:tcPr>
          <w:p>
            <w:pPr>
              <w:spacing w:after="0"/>
              <w:jc w:val="left"/>
            </w:pPr>
            <w:r>
              <w:rPr>
                <w:sz w:val="16"/>
              </w:rPr>
              <w:t>FEMA annualized frequency (modeled)</w:t>
            </w:r>
          </w:p>
        </w:tc>
        <w:tc>
          <w:tcPr>
            <w:tcW w:type="dxa" w:w="1521"/>
          </w:tcPr>
          <w:p>
            <w:pPr>
              <w:spacing w:after="0"/>
              <w:jc w:val="right"/>
            </w:pPr>
            <w:r>
              <w:rPr>
                <w:sz w:val="16"/>
              </w:rPr>
              <w:t>128</w:t>
            </w:r>
          </w:p>
        </w:tc>
        <w:tc>
          <w:tcPr>
            <w:tcW w:type="dxa" w:w="1505"/>
          </w:tcPr>
          <w:p>
            <w:pPr>
              <w:spacing w:after="0"/>
              <w:jc w:val="left"/>
            </w:pPr>
            <w:r>
              <w:rPr>
                <w:sz w:val="16"/>
              </w:rPr>
              <w:t>1986 to 2023 (38 years)</w:t>
            </w:r>
          </w:p>
        </w:tc>
        <w:tc>
          <w:tcPr>
            <w:tcW w:type="dxa" w:w="1037"/>
          </w:tcPr>
          <w:p>
            <w:pPr>
              <w:spacing w:after="0"/>
              <w:jc w:val="left"/>
            </w:pPr>
            <w:r>
              <w:rPr>
                <w:sz w:val="16"/>
              </w:rPr>
              <w:t>countywide</w:t>
            </w:r>
          </w:p>
        </w:tc>
        <w:tc>
          <w:tcPr>
            <w:tcW w:type="dxa" w:w="1980"/>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0.326</w:t>
            </w:r>
          </w:p>
        </w:tc>
        <w:tc>
          <w:tcPr>
            <w:tcW w:type="dxa" w:w="1451"/>
          </w:tcPr>
          <w:p>
            <w:pPr>
              <w:spacing w:after="0"/>
              <w:jc w:val="left"/>
            </w:pPr>
            <w:r>
              <w:rPr>
                <w:sz w:val="16"/>
              </w:rPr>
              <w:t>events per year</w:t>
            </w:r>
          </w:p>
        </w:tc>
        <w:tc>
          <w:tcPr>
            <w:tcW w:type="dxa" w:w="1574"/>
          </w:tcPr>
          <w:p>
            <w:pPr>
              <w:spacing w:after="0"/>
              <w:jc w:val="left"/>
            </w:pPr>
            <w:r>
              <w:rPr>
                <w:sz w:val="16"/>
              </w:rPr>
              <w:t>about 1 in 3 years</w:t>
            </w:r>
          </w:p>
        </w:tc>
        <w:tc>
          <w:tcPr>
            <w:tcW w:type="dxa" w:w="1037"/>
          </w:tcPr>
          <w:p>
            <w:pPr>
              <w:spacing w:after="0"/>
              <w:jc w:val="left"/>
            </w:pPr>
            <w:r>
              <w:rPr>
                <w:sz w:val="16"/>
              </w:rPr>
              <w:t>Likely</w:t>
            </w:r>
          </w:p>
        </w:tc>
        <w:tc>
          <w:tcPr>
            <w:tcW w:type="dxa" w:w="1729"/>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5"/>
          </w:tcPr>
          <w:p>
            <w:pPr>
              <w:spacing w:after="0"/>
              <w:jc w:val="left"/>
            </w:pPr>
            <w:r>
              <w:rPr>
                <w:sz w:val="16"/>
              </w:rPr>
              <w:t>1950 to 2023 (EF2+); 1986 to 2023 (EF0-1)</w:t>
            </w:r>
          </w:p>
        </w:tc>
        <w:tc>
          <w:tcPr>
            <w:tcW w:type="dxa" w:w="1037"/>
          </w:tcPr>
          <w:p>
            <w:pPr>
              <w:spacing w:after="0"/>
              <w:jc w:val="left"/>
            </w:pPr>
            <w:r>
              <w:rPr>
                <w:sz w:val="16"/>
              </w:rPr>
              <w:t>see B1-f</w:t>
            </w:r>
          </w:p>
        </w:tc>
        <w:tc>
          <w:tcPr>
            <w:tcW w:type="dxa" w:w="1980"/>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1"/>
          </w:tcPr>
          <w:p>
            <w:pPr>
              <w:spacing w:after="0"/>
              <w:jc w:val="left"/>
            </w:pPr>
            <w:r>
              <w:rPr>
                <w:sz w:val="16"/>
              </w:rPr>
              <w:t>annual probability at the most exposed location (used in place of a county value)</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1"/>
          </w:tcPr>
          <w:p>
            <w:pPr>
              <w:spacing w:after="0"/>
              <w:jc w:val="left"/>
            </w:pPr>
            <w:r>
              <w:rPr>
                <w:sz w:val="16"/>
              </w:rPr>
              <w:t>annual probability</w:t>
            </w:r>
          </w:p>
        </w:tc>
        <w:tc>
          <w:tcPr>
            <w:tcW w:type="dxa" w:w="1574"/>
          </w:tcPr>
          <w:p>
            <w:pPr>
              <w:spacing w:after="0"/>
              <w:jc w:val="left"/>
            </w:pPr>
          </w:p>
        </w:tc>
        <w:tc>
          <w:tcPr>
            <w:tcW w:type="dxa" w:w="1037"/>
          </w:tcPr>
          <w:p>
            <w:pPr>
              <w:spacing w:after="0"/>
              <w:jc w:val="left"/>
            </w:pPr>
          </w:p>
        </w:tc>
        <w:tc>
          <w:tcPr>
            <w:tcW w:type="dxa" w:w="1729"/>
          </w:tcPr>
          <w:p>
            <w:pPr>
              <w:spacing w:after="0"/>
              <w:jc w:val="left"/>
            </w:pP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0.000975</w:t>
            </w:r>
          </w:p>
        </w:tc>
        <w:tc>
          <w:tcPr>
            <w:tcW w:type="dxa" w:w="1451"/>
          </w:tcPr>
          <w:p>
            <w:pPr>
              <w:spacing w:after="0"/>
              <w:jc w:val="left"/>
            </w:pPr>
            <w:r>
              <w:rPr>
                <w:sz w:val="16"/>
              </w:rPr>
              <w:t>annual probability at a location</w:t>
            </w:r>
          </w:p>
        </w:tc>
        <w:tc>
          <w:tcPr>
            <w:tcW w:type="dxa" w:w="1574"/>
          </w:tcPr>
          <w:p>
            <w:pPr>
              <w:spacing w:after="0"/>
              <w:jc w:val="left"/>
            </w:pPr>
            <w:r>
              <w:rPr>
                <w:sz w:val="16"/>
              </w:rPr>
              <w:t>chance a given location in the county burns in a year: 0.0975%</w:t>
            </w:r>
          </w:p>
        </w:tc>
        <w:tc>
          <w:tcPr>
            <w:tcW w:type="dxa" w:w="1037"/>
          </w:tcPr>
          <w:p>
            <w:pPr>
              <w:spacing w:after="0"/>
              <w:jc w:val="left"/>
            </w:pPr>
          </w:p>
        </w:tc>
        <w:tc>
          <w:tcPr>
            <w:tcW w:type="dxa" w:w="1729"/>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5"/>
          </w:tcPr>
          <w:p>
            <w:pPr>
              <w:spacing w:after="0"/>
              <w:jc w:val="left"/>
            </w:pPr>
            <w:r>
              <w:rPr>
                <w:sz w:val="16"/>
              </w:rPr>
              <w:t>modeled</w:t>
            </w:r>
          </w:p>
        </w:tc>
        <w:tc>
          <w:tcPr>
            <w:tcW w:type="dxa" w:w="1037"/>
          </w:tcPr>
          <w:p>
            <w:pPr>
              <w:spacing w:after="0"/>
              <w:jc w:val="left"/>
            </w:pPr>
            <w:r>
              <w:rPr>
                <w:sz w:val="16"/>
              </w:rPr>
              <w:t>see B1-f</w:t>
            </w:r>
          </w:p>
        </w:tc>
        <w:tc>
          <w:tcPr>
            <w:tcW w:type="dxa" w:w="198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3.74</w:t>
            </w:r>
          </w:p>
        </w:tc>
        <w:tc>
          <w:tcPr>
            <w:tcW w:type="dxa" w:w="1451"/>
          </w:tcPr>
          <w:p>
            <w:pPr>
              <w:spacing w:after="0"/>
              <w:jc w:val="left"/>
            </w:pPr>
            <w:r>
              <w:rPr>
                <w:sz w:val="16"/>
              </w:rPr>
              <w:t>event-days per year</w:t>
            </w:r>
          </w:p>
        </w:tc>
        <w:tc>
          <w:tcPr>
            <w:tcW w:type="dxa" w:w="1574"/>
          </w:tcPr>
          <w:p>
            <w:pPr>
              <w:spacing w:after="0"/>
              <w:jc w:val="left"/>
            </w:pPr>
            <w:r>
              <w:rPr>
                <w:sz w:val="16"/>
              </w:rPr>
              <w:t>about 3.74 days per year</w:t>
            </w:r>
          </w:p>
        </w:tc>
        <w:tc>
          <w:tcPr>
            <w:tcW w:type="dxa" w:w="1037"/>
          </w:tcPr>
          <w:p>
            <w:pPr>
              <w:spacing w:after="0"/>
              <w:jc w:val="left"/>
            </w:pPr>
            <w:r>
              <w:rPr>
                <w:sz w:val="16"/>
              </w:rPr>
              <w:t>Likely</w:t>
            </w:r>
          </w:p>
        </w:tc>
        <w:tc>
          <w:tcPr>
            <w:tcW w:type="dxa" w:w="1729"/>
          </w:tcPr>
          <w:p>
            <w:pPr>
              <w:spacing w:after="0"/>
              <w:jc w:val="left"/>
            </w:pPr>
            <w:r>
              <w:rPr>
                <w:sz w:val="16"/>
              </w:rPr>
              <w:t>event-days in 21 of 30 years, 1996 to 2025 (70%)</w:t>
            </w:r>
          </w:p>
        </w:tc>
        <w:tc>
          <w:tcPr>
            <w:tcW w:type="dxa" w:w="1521"/>
          </w:tcPr>
          <w:p>
            <w:pPr>
              <w:spacing w:after="0"/>
              <w:jc w:val="right"/>
            </w:pPr>
            <w:r>
              <w:rPr>
                <w:sz w:val="16"/>
              </w:rPr>
              <w:t>71</w:t>
            </w:r>
          </w:p>
        </w:tc>
        <w:tc>
          <w:tcPr>
            <w:tcW w:type="dxa" w:w="1505"/>
          </w:tcPr>
          <w:p>
            <w:pPr>
              <w:spacing w:after="0"/>
              <w:jc w:val="left"/>
            </w:pPr>
            <w:r>
              <w:rPr>
                <w:sz w:val="16"/>
              </w:rPr>
              <w:t>2005-11-12 to 2024-11-12 (19 years)</w:t>
            </w:r>
          </w:p>
        </w:tc>
        <w:tc>
          <w:tcPr>
            <w:tcW w:type="dxa" w:w="1037"/>
          </w:tcPr>
          <w:p>
            <w:pPr>
              <w:spacing w:after="0"/>
              <w:jc w:val="left"/>
            </w:pPr>
            <w:r>
              <w:rPr>
                <w:sz w:val="16"/>
              </w:rPr>
              <w:t>countywide</w:t>
            </w:r>
          </w:p>
        </w:tc>
        <w:tc>
          <w:tcPr>
            <w:tcW w:type="dxa" w:w="198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126</w:t>
            </w:r>
          </w:p>
        </w:tc>
        <w:tc>
          <w:tcPr>
            <w:tcW w:type="dxa" w:w="1476"/>
          </w:tcPr>
          <w:p>
            <w:pPr>
              <w:spacing w:after="0"/>
              <w:jc w:val="right"/>
            </w:pPr>
            <w:r>
              <w:rPr>
                <w:sz w:val="16"/>
              </w:rPr>
              <w:t>30</w:t>
            </w:r>
          </w:p>
        </w:tc>
        <w:tc>
          <w:tcPr>
            <w:tcW w:type="dxa" w:w="1476"/>
          </w:tcPr>
          <w:p>
            <w:pPr>
              <w:spacing w:after="0"/>
              <w:jc w:val="right"/>
            </w:pPr>
            <w:r>
              <w:rPr>
                <w:sz w:val="16"/>
              </w:rPr>
              <w:t>4.2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82</w:t>
            </w:r>
          </w:p>
        </w:tc>
        <w:tc>
          <w:tcPr>
            <w:tcW w:type="dxa" w:w="1476"/>
          </w:tcPr>
          <w:p>
            <w:pPr>
              <w:spacing w:after="0"/>
              <w:jc w:val="right"/>
            </w:pPr>
            <w:r>
              <w:rPr>
                <w:sz w:val="16"/>
              </w:rPr>
              <w:t>30</w:t>
            </w:r>
          </w:p>
        </w:tc>
        <w:tc>
          <w:tcPr>
            <w:tcW w:type="dxa" w:w="1476"/>
          </w:tcPr>
          <w:p>
            <w:pPr>
              <w:spacing w:after="0"/>
              <w:jc w:val="right"/>
            </w:pPr>
            <w:r>
              <w:rPr>
                <w:sz w:val="16"/>
              </w:rPr>
              <w:t>2.73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7"/>
        <w:gridCol w:w="852"/>
        <w:gridCol w:w="680"/>
        <w:gridCol w:w="648"/>
        <w:gridCol w:w="4140"/>
        <w:gridCol w:w="5929"/>
      </w:tblGrid>
      <w:tr>
        <w:trPr>
          <w:cantSplit/>
          <w:tblHeader/>
        </w:trPr>
        <w:tc>
          <w:tcPr>
            <w:tcW w:type="dxa" w:w="1037"/>
            <w:shd w:val="clear" w:color="auto" w:fill="E8E8E8"/>
          </w:tcPr>
          <w:p>
            <w:pPr>
              <w:spacing w:after="0"/>
              <w:jc w:val="left"/>
            </w:pPr>
            <w:r>
              <w:rPr>
                <w:b/>
                <w:sz w:val="16"/>
              </w:rPr>
              <w:t>Hazard</w:t>
            </w:r>
          </w:p>
        </w:tc>
        <w:tc>
          <w:tcPr>
            <w:tcW w:type="dxa" w:w="827"/>
            <w:shd w:val="clear" w:color="auto" w:fill="E8E8E8"/>
          </w:tcPr>
          <w:p>
            <w:pPr>
              <w:spacing w:after="0"/>
              <w:jc w:val="right"/>
            </w:pPr>
            <w:r>
              <w:rPr>
                <w:b/>
                <w:sz w:val="16"/>
              </w:rPr>
              <w:t>Tracts</w:t>
            </w:r>
          </w:p>
          <w:p>
            <w:pPr>
              <w:spacing w:after="0"/>
              <w:jc w:val="right"/>
            </w:pPr>
            <w:r>
              <w:rPr>
                <w:i/>
                <w:color w:val="555555"/>
                <w:sz w:val="14"/>
              </w:rPr>
              <w:t>rated of all</w:t>
            </w:r>
          </w:p>
        </w:tc>
        <w:tc>
          <w:tcPr>
            <w:tcW w:type="dxa" w:w="85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140"/>
            <w:shd w:val="clear" w:color="auto" w:fill="E8E8E8"/>
          </w:tcPr>
          <w:p>
            <w:pPr>
              <w:spacing w:after="0"/>
              <w:jc w:val="left"/>
            </w:pPr>
            <w:r>
              <w:rPr>
                <w:b/>
                <w:sz w:val="16"/>
              </w:rPr>
              <w:t>Tracts by rating</w:t>
            </w:r>
          </w:p>
        </w:tc>
        <w:tc>
          <w:tcPr>
            <w:tcW w:type="dxa" w:w="592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Coastal Flooding</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Cold Wave</w:t>
            </w:r>
          </w:p>
        </w:tc>
        <w:tc>
          <w:tcPr>
            <w:tcW w:type="dxa" w:w="827"/>
          </w:tcPr>
          <w:p>
            <w:pPr>
              <w:spacing w:after="0"/>
              <w:jc w:val="right"/>
            </w:pPr>
            <w:r>
              <w:rPr>
                <w:sz w:val="16"/>
              </w:rPr>
              <w:t>28 of 28</w:t>
            </w:r>
          </w:p>
        </w:tc>
        <w:tc>
          <w:tcPr>
            <w:tcW w:type="dxa" w:w="852"/>
          </w:tcPr>
          <w:p>
            <w:pPr>
              <w:spacing w:after="0"/>
              <w:jc w:val="right"/>
            </w:pPr>
            <w:r>
              <w:rPr>
                <w:sz w:val="16"/>
              </w:rPr>
              <w:t>49.2</w:t>
            </w:r>
          </w:p>
        </w:tc>
        <w:tc>
          <w:tcPr>
            <w:tcW w:type="dxa" w:w="680"/>
          </w:tcPr>
          <w:p>
            <w:pPr>
              <w:spacing w:after="0"/>
              <w:jc w:val="right"/>
            </w:pPr>
            <w:r>
              <w:rPr>
                <w:sz w:val="16"/>
              </w:rPr>
              <w:t>64.7</w:t>
            </w:r>
          </w:p>
        </w:tc>
        <w:tc>
          <w:tcPr>
            <w:tcW w:type="dxa" w:w="648"/>
          </w:tcPr>
          <w:p>
            <w:pPr>
              <w:spacing w:after="0"/>
              <w:jc w:val="right"/>
            </w:pPr>
            <w:r>
              <w:rPr>
                <w:sz w:val="16"/>
              </w:rPr>
              <w:t>83.2</w:t>
            </w:r>
          </w:p>
        </w:tc>
        <w:tc>
          <w:tcPr>
            <w:tcW w:type="dxa" w:w="4140"/>
          </w:tcPr>
          <w:p>
            <w:pPr>
              <w:spacing w:after="0"/>
              <w:jc w:val="left"/>
            </w:pPr>
            <w:r>
              <w:rPr>
                <w:sz w:val="16"/>
              </w:rPr>
              <w:t>Relatively High 1, Relatively Moderate 27</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7"/>
          </w:tcPr>
          <w:p>
            <w:pPr>
              <w:spacing w:after="0"/>
              <w:jc w:val="right"/>
            </w:pPr>
            <w:r>
              <w:rPr>
                <w:sz w:val="16"/>
              </w:rPr>
              <w:t>15 of 28</w:t>
            </w:r>
          </w:p>
        </w:tc>
        <w:tc>
          <w:tcPr>
            <w:tcW w:type="dxa" w:w="852"/>
          </w:tcPr>
          <w:p>
            <w:pPr>
              <w:spacing w:after="0"/>
              <w:jc w:val="right"/>
            </w:pPr>
            <w:r>
              <w:rPr>
                <w:sz w:val="16"/>
              </w:rPr>
              <w:t>75.1</w:t>
            </w:r>
          </w:p>
        </w:tc>
        <w:tc>
          <w:tcPr>
            <w:tcW w:type="dxa" w:w="680"/>
          </w:tcPr>
          <w:p>
            <w:pPr>
              <w:spacing w:after="0"/>
              <w:jc w:val="right"/>
            </w:pPr>
            <w:r>
              <w:rPr>
                <w:sz w:val="16"/>
              </w:rPr>
              <w:t>85.0</w:t>
            </w:r>
          </w:p>
        </w:tc>
        <w:tc>
          <w:tcPr>
            <w:tcW w:type="dxa" w:w="648"/>
          </w:tcPr>
          <w:p>
            <w:pPr>
              <w:spacing w:after="0"/>
              <w:jc w:val="right"/>
            </w:pPr>
            <w:r>
              <w:rPr>
                <w:sz w:val="16"/>
              </w:rPr>
              <w:t>95.2</w:t>
            </w:r>
          </w:p>
        </w:tc>
        <w:tc>
          <w:tcPr>
            <w:tcW w:type="dxa" w:w="4140"/>
          </w:tcPr>
          <w:p>
            <w:pPr>
              <w:spacing w:after="0"/>
              <w:jc w:val="left"/>
            </w:pPr>
            <w:r>
              <w:rPr>
                <w:sz w:val="16"/>
              </w:rPr>
              <w:t>Relatively Moderate 3, Relatively Low 9, Very Low 3, No Rating 13</w:t>
            </w:r>
          </w:p>
        </w:tc>
        <w:tc>
          <w:tcPr>
            <w:tcW w:type="dxa" w:w="5929"/>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7"/>
          </w:tcPr>
          <w:p>
            <w:pPr>
              <w:spacing w:after="0"/>
              <w:jc w:val="right"/>
            </w:pPr>
            <w:r>
              <w:rPr>
                <w:sz w:val="16"/>
              </w:rPr>
              <w:t>28 of 28</w:t>
            </w:r>
          </w:p>
        </w:tc>
        <w:tc>
          <w:tcPr>
            <w:tcW w:type="dxa" w:w="852"/>
          </w:tcPr>
          <w:p>
            <w:pPr>
              <w:spacing w:after="0"/>
              <w:jc w:val="right"/>
            </w:pPr>
            <w:r>
              <w:rPr>
                <w:sz w:val="16"/>
              </w:rPr>
              <w:t>40.2</w:t>
            </w:r>
          </w:p>
        </w:tc>
        <w:tc>
          <w:tcPr>
            <w:tcW w:type="dxa" w:w="680"/>
          </w:tcPr>
          <w:p>
            <w:pPr>
              <w:spacing w:after="0"/>
              <w:jc w:val="right"/>
            </w:pPr>
            <w:r>
              <w:rPr>
                <w:sz w:val="16"/>
              </w:rPr>
              <w:t>65.0</w:t>
            </w:r>
          </w:p>
        </w:tc>
        <w:tc>
          <w:tcPr>
            <w:tcW w:type="dxa" w:w="648"/>
          </w:tcPr>
          <w:p>
            <w:pPr>
              <w:spacing w:after="0"/>
              <w:jc w:val="right"/>
            </w:pPr>
            <w:r>
              <w:rPr>
                <w:sz w:val="16"/>
              </w:rPr>
              <w:t>85.0</w:t>
            </w:r>
          </w:p>
        </w:tc>
        <w:tc>
          <w:tcPr>
            <w:tcW w:type="dxa" w:w="4140"/>
          </w:tcPr>
          <w:p>
            <w:pPr>
              <w:spacing w:after="0"/>
              <w:jc w:val="left"/>
            </w:pPr>
            <w:r>
              <w:rPr>
                <w:sz w:val="16"/>
              </w:rPr>
              <w:t>Relatively Moderate 4, Relatively Low 23, Very Low 1</w:t>
            </w:r>
          </w:p>
        </w:tc>
        <w:tc>
          <w:tcPr>
            <w:tcW w:type="dxa" w:w="5929"/>
          </w:tcPr>
          <w:p>
            <w:pPr>
              <w:spacing w:after="0"/>
              <w:jc w:val="left"/>
            </w:pPr>
          </w:p>
        </w:tc>
      </w:tr>
      <w:tr>
        <w:trPr>
          <w:cantSplit/>
        </w:trPr>
        <w:tc>
          <w:tcPr>
            <w:tcW w:type="dxa" w:w="1037"/>
          </w:tcPr>
          <w:p>
            <w:pPr>
              <w:spacing w:after="0"/>
              <w:jc w:val="left"/>
            </w:pPr>
            <w:r>
              <w:rPr>
                <w:sz w:val="16"/>
              </w:rPr>
              <w:t>Hail</w:t>
            </w:r>
          </w:p>
        </w:tc>
        <w:tc>
          <w:tcPr>
            <w:tcW w:type="dxa" w:w="827"/>
          </w:tcPr>
          <w:p>
            <w:pPr>
              <w:spacing w:after="0"/>
              <w:jc w:val="right"/>
            </w:pPr>
            <w:r>
              <w:rPr>
                <w:sz w:val="16"/>
              </w:rPr>
              <w:t>28 of 28</w:t>
            </w:r>
          </w:p>
        </w:tc>
        <w:tc>
          <w:tcPr>
            <w:tcW w:type="dxa" w:w="852"/>
          </w:tcPr>
          <w:p>
            <w:pPr>
              <w:spacing w:after="0"/>
              <w:jc w:val="right"/>
            </w:pPr>
            <w:r>
              <w:rPr>
                <w:sz w:val="16"/>
              </w:rPr>
              <w:t>54.0</w:t>
            </w:r>
          </w:p>
        </w:tc>
        <w:tc>
          <w:tcPr>
            <w:tcW w:type="dxa" w:w="680"/>
          </w:tcPr>
          <w:p>
            <w:pPr>
              <w:spacing w:after="0"/>
              <w:jc w:val="right"/>
            </w:pPr>
            <w:r>
              <w:rPr>
                <w:sz w:val="16"/>
              </w:rPr>
              <w:t>71.0</w:t>
            </w:r>
          </w:p>
        </w:tc>
        <w:tc>
          <w:tcPr>
            <w:tcW w:type="dxa" w:w="648"/>
          </w:tcPr>
          <w:p>
            <w:pPr>
              <w:spacing w:after="0"/>
              <w:jc w:val="right"/>
            </w:pPr>
            <w:r>
              <w:rPr>
                <w:sz w:val="16"/>
              </w:rPr>
              <w:t>84.6</w:t>
            </w:r>
          </w:p>
        </w:tc>
        <w:tc>
          <w:tcPr>
            <w:tcW w:type="dxa" w:w="4140"/>
          </w:tcPr>
          <w:p>
            <w:pPr>
              <w:spacing w:after="0"/>
              <w:jc w:val="left"/>
            </w:pPr>
            <w:r>
              <w:rPr>
                <w:sz w:val="16"/>
              </w:rPr>
              <w:t>Relatively Moderate 15, Relatively Low 13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7"/>
          </w:tcPr>
          <w:p>
            <w:pPr>
              <w:spacing w:after="0"/>
              <w:jc w:val="right"/>
            </w:pPr>
            <w:r>
              <w:rPr>
                <w:sz w:val="16"/>
              </w:rPr>
              <w:t>28 of 28</w:t>
            </w:r>
          </w:p>
        </w:tc>
        <w:tc>
          <w:tcPr>
            <w:tcW w:type="dxa" w:w="852"/>
          </w:tcPr>
          <w:p>
            <w:pPr>
              <w:spacing w:after="0"/>
              <w:jc w:val="right"/>
            </w:pPr>
            <w:r>
              <w:rPr>
                <w:sz w:val="16"/>
              </w:rPr>
              <w:t>7.7</w:t>
            </w:r>
          </w:p>
        </w:tc>
        <w:tc>
          <w:tcPr>
            <w:tcW w:type="dxa" w:w="680"/>
          </w:tcPr>
          <w:p>
            <w:pPr>
              <w:spacing w:after="0"/>
              <w:jc w:val="right"/>
            </w:pPr>
            <w:r>
              <w:rPr>
                <w:sz w:val="16"/>
              </w:rPr>
              <w:t>18.0</w:t>
            </w:r>
          </w:p>
        </w:tc>
        <w:tc>
          <w:tcPr>
            <w:tcW w:type="dxa" w:w="648"/>
          </w:tcPr>
          <w:p>
            <w:pPr>
              <w:spacing w:after="0"/>
              <w:jc w:val="right"/>
            </w:pPr>
            <w:r>
              <w:rPr>
                <w:sz w:val="16"/>
              </w:rPr>
              <w:t>41.6</w:t>
            </w:r>
          </w:p>
        </w:tc>
        <w:tc>
          <w:tcPr>
            <w:tcW w:type="dxa" w:w="4140"/>
          </w:tcPr>
          <w:p>
            <w:pPr>
              <w:spacing w:after="0"/>
              <w:jc w:val="left"/>
            </w:pPr>
            <w:r>
              <w:rPr>
                <w:sz w:val="16"/>
              </w:rPr>
              <w:t>Relatively Low 16, Very Low 12</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7"/>
          </w:tcPr>
          <w:p>
            <w:pPr>
              <w:spacing w:after="0"/>
              <w:jc w:val="right"/>
            </w:pPr>
            <w:r>
              <w:rPr>
                <w:sz w:val="16"/>
              </w:rPr>
              <w:t>28 of 28</w:t>
            </w:r>
          </w:p>
        </w:tc>
        <w:tc>
          <w:tcPr>
            <w:tcW w:type="dxa" w:w="852"/>
          </w:tcPr>
          <w:p>
            <w:pPr>
              <w:spacing w:after="0"/>
              <w:jc w:val="right"/>
            </w:pPr>
            <w:r>
              <w:rPr>
                <w:sz w:val="16"/>
              </w:rPr>
              <w:t>34.7</w:t>
            </w:r>
          </w:p>
        </w:tc>
        <w:tc>
          <w:tcPr>
            <w:tcW w:type="dxa" w:w="680"/>
          </w:tcPr>
          <w:p>
            <w:pPr>
              <w:spacing w:after="0"/>
              <w:jc w:val="right"/>
            </w:pPr>
            <w:r>
              <w:rPr>
                <w:sz w:val="16"/>
              </w:rPr>
              <w:t>43.1</w:t>
            </w:r>
          </w:p>
        </w:tc>
        <w:tc>
          <w:tcPr>
            <w:tcW w:type="dxa" w:w="648"/>
          </w:tcPr>
          <w:p>
            <w:pPr>
              <w:spacing w:after="0"/>
              <w:jc w:val="right"/>
            </w:pPr>
            <w:r>
              <w:rPr>
                <w:sz w:val="16"/>
              </w:rPr>
              <w:t>49.1</w:t>
            </w:r>
          </w:p>
        </w:tc>
        <w:tc>
          <w:tcPr>
            <w:tcW w:type="dxa" w:w="4140"/>
          </w:tcPr>
          <w:p>
            <w:pPr>
              <w:spacing w:after="0"/>
              <w:jc w:val="left"/>
            </w:pPr>
            <w:r>
              <w:rPr>
                <w:sz w:val="16"/>
              </w:rPr>
              <w:t>Very Low 28</w:t>
            </w:r>
          </w:p>
        </w:tc>
        <w:tc>
          <w:tcPr>
            <w:tcW w:type="dxa" w:w="5929"/>
          </w:tcPr>
          <w:p>
            <w:pPr>
              <w:spacing w:after="0"/>
              <w:jc w:val="left"/>
            </w:pPr>
          </w:p>
        </w:tc>
      </w:tr>
      <w:tr>
        <w:trPr>
          <w:cantSplit/>
        </w:trPr>
        <w:tc>
          <w:tcPr>
            <w:tcW w:type="dxa" w:w="1037"/>
          </w:tcPr>
          <w:p>
            <w:pPr>
              <w:spacing w:after="0"/>
              <w:jc w:val="left"/>
            </w:pPr>
            <w:r>
              <w:rPr>
                <w:sz w:val="16"/>
              </w:rPr>
              <w:t>Ice Storm</w:t>
            </w:r>
          </w:p>
        </w:tc>
        <w:tc>
          <w:tcPr>
            <w:tcW w:type="dxa" w:w="827"/>
          </w:tcPr>
          <w:p>
            <w:pPr>
              <w:spacing w:after="0"/>
              <w:jc w:val="right"/>
            </w:pPr>
            <w:r>
              <w:rPr>
                <w:sz w:val="16"/>
              </w:rPr>
              <w:t>28 of 28</w:t>
            </w:r>
          </w:p>
        </w:tc>
        <w:tc>
          <w:tcPr>
            <w:tcW w:type="dxa" w:w="852"/>
          </w:tcPr>
          <w:p>
            <w:pPr>
              <w:spacing w:after="0"/>
              <w:jc w:val="right"/>
            </w:pPr>
            <w:r>
              <w:rPr>
                <w:sz w:val="16"/>
              </w:rPr>
              <w:t>24.1</w:t>
            </w:r>
          </w:p>
        </w:tc>
        <w:tc>
          <w:tcPr>
            <w:tcW w:type="dxa" w:w="680"/>
          </w:tcPr>
          <w:p>
            <w:pPr>
              <w:spacing w:after="0"/>
              <w:jc w:val="right"/>
            </w:pPr>
            <w:r>
              <w:rPr>
                <w:sz w:val="16"/>
              </w:rPr>
              <w:t>49.6</w:t>
            </w:r>
          </w:p>
        </w:tc>
        <w:tc>
          <w:tcPr>
            <w:tcW w:type="dxa" w:w="648"/>
          </w:tcPr>
          <w:p>
            <w:pPr>
              <w:spacing w:after="0"/>
              <w:jc w:val="right"/>
            </w:pPr>
            <w:r>
              <w:rPr>
                <w:sz w:val="16"/>
              </w:rPr>
              <w:t>73.2</w:t>
            </w:r>
          </w:p>
        </w:tc>
        <w:tc>
          <w:tcPr>
            <w:tcW w:type="dxa" w:w="4140"/>
          </w:tcPr>
          <w:p>
            <w:pPr>
              <w:spacing w:after="0"/>
              <w:jc w:val="left"/>
            </w:pPr>
            <w:r>
              <w:rPr>
                <w:sz w:val="16"/>
              </w:rPr>
              <w:t>Relatively Moderate 1, Relatively Low 24, Very Low 3</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7"/>
          </w:tcPr>
          <w:p>
            <w:pPr>
              <w:spacing w:after="0"/>
              <w:jc w:val="right"/>
            </w:pPr>
            <w:r>
              <w:rPr>
                <w:sz w:val="16"/>
              </w:rPr>
              <w:t>28 of 28</w:t>
            </w:r>
          </w:p>
        </w:tc>
        <w:tc>
          <w:tcPr>
            <w:tcW w:type="dxa" w:w="852"/>
          </w:tcPr>
          <w:p>
            <w:pPr>
              <w:spacing w:after="0"/>
              <w:jc w:val="right"/>
            </w:pPr>
            <w:r>
              <w:rPr>
                <w:sz w:val="16"/>
              </w:rPr>
              <w:t>7.1</w:t>
            </w:r>
          </w:p>
        </w:tc>
        <w:tc>
          <w:tcPr>
            <w:tcW w:type="dxa" w:w="680"/>
          </w:tcPr>
          <w:p>
            <w:pPr>
              <w:spacing w:after="0"/>
              <w:jc w:val="right"/>
            </w:pPr>
            <w:r>
              <w:rPr>
                <w:sz w:val="16"/>
              </w:rPr>
              <w:t>37.9</w:t>
            </w:r>
          </w:p>
        </w:tc>
        <w:tc>
          <w:tcPr>
            <w:tcW w:type="dxa" w:w="648"/>
          </w:tcPr>
          <w:p>
            <w:pPr>
              <w:spacing w:after="0"/>
              <w:jc w:val="right"/>
            </w:pPr>
            <w:r>
              <w:rPr>
                <w:sz w:val="16"/>
              </w:rPr>
              <w:t>86.0</w:t>
            </w:r>
          </w:p>
        </w:tc>
        <w:tc>
          <w:tcPr>
            <w:tcW w:type="dxa" w:w="4140"/>
          </w:tcPr>
          <w:p>
            <w:pPr>
              <w:spacing w:after="0"/>
              <w:jc w:val="left"/>
            </w:pPr>
            <w:r>
              <w:rPr>
                <w:sz w:val="16"/>
              </w:rPr>
              <w:t>Relatively High 1, Relatively Moderate 7, Relatively Low 16, Very Low 4</w:t>
            </w:r>
          </w:p>
        </w:tc>
        <w:tc>
          <w:tcPr>
            <w:tcW w:type="dxa" w:w="5929"/>
          </w:tcPr>
          <w:p>
            <w:pPr>
              <w:spacing w:after="0"/>
              <w:jc w:val="left"/>
            </w:pPr>
          </w:p>
        </w:tc>
      </w:tr>
      <w:tr>
        <w:trPr>
          <w:cantSplit/>
        </w:trPr>
        <w:tc>
          <w:tcPr>
            <w:tcW w:type="dxa" w:w="1037"/>
          </w:tcPr>
          <w:p>
            <w:pPr>
              <w:spacing w:after="0"/>
              <w:jc w:val="left"/>
            </w:pPr>
            <w:r>
              <w:rPr>
                <w:sz w:val="16"/>
              </w:rPr>
              <w:t>Landslide</w:t>
            </w:r>
          </w:p>
        </w:tc>
        <w:tc>
          <w:tcPr>
            <w:tcW w:type="dxa" w:w="827"/>
          </w:tcPr>
          <w:p>
            <w:pPr>
              <w:spacing w:after="0"/>
              <w:jc w:val="right"/>
            </w:pPr>
            <w:r>
              <w:rPr>
                <w:sz w:val="16"/>
              </w:rPr>
              <w:t>28 of 28</w:t>
            </w:r>
          </w:p>
        </w:tc>
        <w:tc>
          <w:tcPr>
            <w:tcW w:type="dxa" w:w="852"/>
          </w:tcPr>
          <w:p>
            <w:pPr>
              <w:spacing w:after="0"/>
              <w:jc w:val="right"/>
            </w:pPr>
            <w:r>
              <w:rPr>
                <w:sz w:val="16"/>
              </w:rPr>
              <w:t>45.5</w:t>
            </w:r>
          </w:p>
        </w:tc>
        <w:tc>
          <w:tcPr>
            <w:tcW w:type="dxa" w:w="680"/>
          </w:tcPr>
          <w:p>
            <w:pPr>
              <w:spacing w:after="0"/>
              <w:jc w:val="right"/>
            </w:pPr>
            <w:r>
              <w:rPr>
                <w:sz w:val="16"/>
              </w:rPr>
              <w:t>81.1</w:t>
            </w:r>
          </w:p>
        </w:tc>
        <w:tc>
          <w:tcPr>
            <w:tcW w:type="dxa" w:w="648"/>
          </w:tcPr>
          <w:p>
            <w:pPr>
              <w:spacing w:after="0"/>
              <w:jc w:val="right"/>
            </w:pPr>
            <w:r>
              <w:rPr>
                <w:sz w:val="16"/>
              </w:rPr>
              <w:t>95.9</w:t>
            </w:r>
          </w:p>
        </w:tc>
        <w:tc>
          <w:tcPr>
            <w:tcW w:type="dxa" w:w="4140"/>
          </w:tcPr>
          <w:p>
            <w:pPr>
              <w:spacing w:after="0"/>
              <w:jc w:val="left"/>
            </w:pPr>
            <w:r>
              <w:rPr>
                <w:sz w:val="16"/>
              </w:rPr>
              <w:t>Relatively Moderate 1, Relatively Low 13, Very Low 14</w:t>
            </w:r>
          </w:p>
        </w:tc>
        <w:tc>
          <w:tcPr>
            <w:tcW w:type="dxa" w:w="5929"/>
          </w:tcPr>
          <w:p>
            <w:pPr>
              <w:spacing w:after="0"/>
              <w:jc w:val="left"/>
            </w:pPr>
          </w:p>
        </w:tc>
      </w:tr>
      <w:tr>
        <w:trPr>
          <w:cantSplit/>
        </w:trPr>
        <w:tc>
          <w:tcPr>
            <w:tcW w:type="dxa" w:w="1037"/>
          </w:tcPr>
          <w:p>
            <w:pPr>
              <w:spacing w:after="0"/>
              <w:jc w:val="left"/>
            </w:pPr>
            <w:r>
              <w:rPr>
                <w:sz w:val="16"/>
              </w:rPr>
              <w:t>Lightning</w:t>
            </w:r>
          </w:p>
        </w:tc>
        <w:tc>
          <w:tcPr>
            <w:tcW w:type="dxa" w:w="827"/>
          </w:tcPr>
          <w:p>
            <w:pPr>
              <w:spacing w:after="0"/>
              <w:jc w:val="right"/>
            </w:pPr>
            <w:r>
              <w:rPr>
                <w:sz w:val="16"/>
              </w:rPr>
              <w:t>28 of 28</w:t>
            </w:r>
          </w:p>
        </w:tc>
        <w:tc>
          <w:tcPr>
            <w:tcW w:type="dxa" w:w="852"/>
          </w:tcPr>
          <w:p>
            <w:pPr>
              <w:spacing w:after="0"/>
              <w:jc w:val="right"/>
            </w:pPr>
            <w:r>
              <w:rPr>
                <w:sz w:val="16"/>
              </w:rPr>
              <w:t>51.4</w:t>
            </w:r>
          </w:p>
        </w:tc>
        <w:tc>
          <w:tcPr>
            <w:tcW w:type="dxa" w:w="680"/>
          </w:tcPr>
          <w:p>
            <w:pPr>
              <w:spacing w:after="0"/>
              <w:jc w:val="right"/>
            </w:pPr>
            <w:r>
              <w:rPr>
                <w:sz w:val="16"/>
              </w:rPr>
              <w:t>75.9</w:t>
            </w:r>
          </w:p>
        </w:tc>
        <w:tc>
          <w:tcPr>
            <w:tcW w:type="dxa" w:w="648"/>
          </w:tcPr>
          <w:p>
            <w:pPr>
              <w:spacing w:after="0"/>
              <w:jc w:val="right"/>
            </w:pPr>
            <w:r>
              <w:rPr>
                <w:sz w:val="16"/>
              </w:rPr>
              <w:t>93.7</w:t>
            </w:r>
          </w:p>
        </w:tc>
        <w:tc>
          <w:tcPr>
            <w:tcW w:type="dxa" w:w="4140"/>
          </w:tcPr>
          <w:p>
            <w:pPr>
              <w:spacing w:after="0"/>
              <w:jc w:val="left"/>
            </w:pPr>
            <w:r>
              <w:rPr>
                <w:sz w:val="16"/>
              </w:rPr>
              <w:t>Relatively High 13, Relatively Moderate 15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7"/>
          </w:tcPr>
          <w:p>
            <w:pPr>
              <w:spacing w:after="0"/>
              <w:jc w:val="right"/>
            </w:pPr>
            <w:r>
              <w:rPr>
                <w:sz w:val="16"/>
              </w:rPr>
              <w:t>28 of 28</w:t>
            </w:r>
          </w:p>
        </w:tc>
        <w:tc>
          <w:tcPr>
            <w:tcW w:type="dxa" w:w="852"/>
          </w:tcPr>
          <w:p>
            <w:pPr>
              <w:spacing w:after="0"/>
              <w:jc w:val="right"/>
            </w:pPr>
            <w:r>
              <w:rPr>
                <w:sz w:val="16"/>
              </w:rPr>
              <w:t>44.3</w:t>
            </w:r>
          </w:p>
        </w:tc>
        <w:tc>
          <w:tcPr>
            <w:tcW w:type="dxa" w:w="680"/>
          </w:tcPr>
          <w:p>
            <w:pPr>
              <w:spacing w:after="0"/>
              <w:jc w:val="right"/>
            </w:pPr>
            <w:r>
              <w:rPr>
                <w:sz w:val="16"/>
              </w:rPr>
              <w:t>65.1</w:t>
            </w:r>
          </w:p>
        </w:tc>
        <w:tc>
          <w:tcPr>
            <w:tcW w:type="dxa" w:w="648"/>
          </w:tcPr>
          <w:p>
            <w:pPr>
              <w:spacing w:after="0"/>
              <w:jc w:val="right"/>
            </w:pPr>
            <w:r>
              <w:rPr>
                <w:sz w:val="16"/>
              </w:rPr>
              <w:t>83.6</w:t>
            </w:r>
          </w:p>
        </w:tc>
        <w:tc>
          <w:tcPr>
            <w:tcW w:type="dxa" w:w="4140"/>
          </w:tcPr>
          <w:p>
            <w:pPr>
              <w:spacing w:after="0"/>
              <w:jc w:val="left"/>
            </w:pPr>
            <w:r>
              <w:rPr>
                <w:sz w:val="16"/>
              </w:rPr>
              <w:t>Relatively High 1, Relatively Moderate 22, Relatively Low 5</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7"/>
          </w:tcPr>
          <w:p>
            <w:pPr>
              <w:spacing w:after="0"/>
              <w:jc w:val="right"/>
            </w:pPr>
            <w:r>
              <w:rPr>
                <w:sz w:val="16"/>
              </w:rPr>
              <w:t>28 of 28</w:t>
            </w:r>
          </w:p>
        </w:tc>
        <w:tc>
          <w:tcPr>
            <w:tcW w:type="dxa" w:w="852"/>
          </w:tcPr>
          <w:p>
            <w:pPr>
              <w:spacing w:after="0"/>
              <w:jc w:val="right"/>
            </w:pPr>
            <w:r>
              <w:rPr>
                <w:sz w:val="16"/>
              </w:rPr>
              <w:t>59.2</w:t>
            </w:r>
          </w:p>
        </w:tc>
        <w:tc>
          <w:tcPr>
            <w:tcW w:type="dxa" w:w="680"/>
          </w:tcPr>
          <w:p>
            <w:pPr>
              <w:spacing w:after="0"/>
              <w:jc w:val="right"/>
            </w:pPr>
            <w:r>
              <w:rPr>
                <w:sz w:val="16"/>
              </w:rPr>
              <w:t>80.9</w:t>
            </w:r>
          </w:p>
        </w:tc>
        <w:tc>
          <w:tcPr>
            <w:tcW w:type="dxa" w:w="648"/>
          </w:tcPr>
          <w:p>
            <w:pPr>
              <w:spacing w:after="0"/>
              <w:jc w:val="right"/>
            </w:pPr>
            <w:r>
              <w:rPr>
                <w:sz w:val="16"/>
              </w:rPr>
              <w:t>95.9</w:t>
            </w:r>
          </w:p>
        </w:tc>
        <w:tc>
          <w:tcPr>
            <w:tcW w:type="dxa" w:w="4140"/>
          </w:tcPr>
          <w:p>
            <w:pPr>
              <w:spacing w:after="0"/>
              <w:jc w:val="left"/>
            </w:pPr>
            <w:r>
              <w:rPr>
                <w:sz w:val="16"/>
              </w:rPr>
              <w:t>Very High 2, Relatively High 15, Relatively Moderate 11</w:t>
            </w:r>
          </w:p>
        </w:tc>
        <w:tc>
          <w:tcPr>
            <w:tcW w:type="dxa" w:w="5929"/>
          </w:tcPr>
          <w:p>
            <w:pPr>
              <w:spacing w:after="0"/>
              <w:jc w:val="left"/>
            </w:pPr>
          </w:p>
        </w:tc>
      </w:tr>
      <w:tr>
        <w:trPr>
          <w:cantSplit/>
        </w:trPr>
        <w:tc>
          <w:tcPr>
            <w:tcW w:type="dxa" w:w="1037"/>
          </w:tcPr>
          <w:p>
            <w:pPr>
              <w:spacing w:after="0"/>
              <w:jc w:val="left"/>
            </w:pPr>
            <w:r>
              <w:rPr>
                <w:sz w:val="16"/>
              </w:rPr>
              <w:t>Tsunami</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Volcanic Activity</w:t>
            </w:r>
          </w:p>
        </w:tc>
        <w:tc>
          <w:tcPr>
            <w:tcW w:type="dxa" w:w="827"/>
          </w:tcPr>
          <w:p>
            <w:pPr>
              <w:spacing w:after="0"/>
              <w:jc w:val="right"/>
            </w:pPr>
            <w:r>
              <w:rPr>
                <w:sz w:val="16"/>
              </w:rPr>
              <w:t>0 of 28</w:t>
            </w:r>
          </w:p>
        </w:tc>
        <w:tc>
          <w:tcPr>
            <w:tcW w:type="dxa" w:w="852"/>
          </w:tcPr>
          <w:p>
            <w:pPr>
              <w:spacing w:after="0"/>
              <w:jc w:val="right"/>
            </w:pPr>
          </w:p>
        </w:tc>
        <w:tc>
          <w:tcPr>
            <w:tcW w:type="dxa" w:w="680"/>
          </w:tcPr>
          <w:p>
            <w:pPr>
              <w:spacing w:after="0"/>
              <w:jc w:val="right"/>
            </w:pPr>
          </w:p>
        </w:tc>
        <w:tc>
          <w:tcPr>
            <w:tcW w:type="dxa" w:w="648"/>
          </w:tcPr>
          <w:p>
            <w:pPr>
              <w:spacing w:after="0"/>
              <w:jc w:val="right"/>
            </w:pPr>
          </w:p>
        </w:tc>
        <w:tc>
          <w:tcPr>
            <w:tcW w:type="dxa" w:w="4140"/>
          </w:tcPr>
          <w:p>
            <w:pPr>
              <w:spacing w:after="0"/>
              <w:jc w:val="left"/>
            </w:pPr>
            <w:r>
              <w:rPr>
                <w:sz w:val="16"/>
              </w:rPr>
              <w:t>Not Applicable 28</w:t>
            </w:r>
          </w:p>
        </w:tc>
        <w:tc>
          <w:tcPr>
            <w:tcW w:type="dxa" w:w="5929"/>
          </w:tcPr>
          <w:p>
            <w:pPr>
              <w:spacing w:after="0"/>
              <w:jc w:val="left"/>
            </w:pPr>
          </w:p>
        </w:tc>
      </w:tr>
      <w:tr>
        <w:trPr>
          <w:cantSplit/>
        </w:trPr>
        <w:tc>
          <w:tcPr>
            <w:tcW w:type="dxa" w:w="1037"/>
          </w:tcPr>
          <w:p>
            <w:pPr>
              <w:spacing w:after="0"/>
              <w:jc w:val="left"/>
            </w:pPr>
            <w:r>
              <w:rPr>
                <w:sz w:val="16"/>
              </w:rPr>
              <w:t>Wildfire</w:t>
            </w:r>
          </w:p>
        </w:tc>
        <w:tc>
          <w:tcPr>
            <w:tcW w:type="dxa" w:w="827"/>
          </w:tcPr>
          <w:p>
            <w:pPr>
              <w:spacing w:after="0"/>
              <w:jc w:val="right"/>
            </w:pPr>
            <w:r>
              <w:rPr>
                <w:sz w:val="16"/>
              </w:rPr>
              <w:t>28 of 28</w:t>
            </w:r>
          </w:p>
        </w:tc>
        <w:tc>
          <w:tcPr>
            <w:tcW w:type="dxa" w:w="852"/>
          </w:tcPr>
          <w:p>
            <w:pPr>
              <w:spacing w:after="0"/>
              <w:jc w:val="right"/>
            </w:pPr>
            <w:r>
              <w:rPr>
                <w:sz w:val="16"/>
              </w:rPr>
              <w:t>51.8</w:t>
            </w:r>
          </w:p>
        </w:tc>
        <w:tc>
          <w:tcPr>
            <w:tcW w:type="dxa" w:w="680"/>
          </w:tcPr>
          <w:p>
            <w:pPr>
              <w:spacing w:after="0"/>
              <w:jc w:val="right"/>
            </w:pPr>
            <w:r>
              <w:rPr>
                <w:sz w:val="16"/>
              </w:rPr>
              <w:t>77.8</w:t>
            </w:r>
          </w:p>
        </w:tc>
        <w:tc>
          <w:tcPr>
            <w:tcW w:type="dxa" w:w="648"/>
          </w:tcPr>
          <w:p>
            <w:pPr>
              <w:spacing w:after="0"/>
              <w:jc w:val="right"/>
            </w:pPr>
            <w:r>
              <w:rPr>
                <w:sz w:val="16"/>
              </w:rPr>
              <w:t>85.1</w:t>
            </w:r>
          </w:p>
        </w:tc>
        <w:tc>
          <w:tcPr>
            <w:tcW w:type="dxa" w:w="4140"/>
          </w:tcPr>
          <w:p>
            <w:pPr>
              <w:spacing w:after="0"/>
              <w:jc w:val="left"/>
            </w:pPr>
            <w:r>
              <w:rPr>
                <w:sz w:val="16"/>
              </w:rPr>
              <w:t>Relatively Low 24, Very Low 4</w:t>
            </w:r>
          </w:p>
        </w:tc>
        <w:tc>
          <w:tcPr>
            <w:tcW w:type="dxa" w:w="5929"/>
          </w:tcPr>
          <w:p>
            <w:pPr>
              <w:spacing w:after="0"/>
              <w:jc w:val="left"/>
            </w:pPr>
          </w:p>
        </w:tc>
      </w:tr>
      <w:tr>
        <w:trPr>
          <w:cantSplit/>
        </w:trPr>
        <w:tc>
          <w:tcPr>
            <w:tcW w:type="dxa" w:w="1037"/>
          </w:tcPr>
          <w:p>
            <w:pPr>
              <w:spacing w:after="0"/>
              <w:jc w:val="left"/>
            </w:pPr>
            <w:r>
              <w:rPr>
                <w:sz w:val="16"/>
              </w:rPr>
              <w:t>Winter Weather</w:t>
            </w:r>
          </w:p>
        </w:tc>
        <w:tc>
          <w:tcPr>
            <w:tcW w:type="dxa" w:w="827"/>
          </w:tcPr>
          <w:p>
            <w:pPr>
              <w:spacing w:after="0"/>
              <w:jc w:val="right"/>
            </w:pPr>
            <w:r>
              <w:rPr>
                <w:sz w:val="16"/>
              </w:rPr>
              <w:t>28 of 28</w:t>
            </w:r>
          </w:p>
        </w:tc>
        <w:tc>
          <w:tcPr>
            <w:tcW w:type="dxa" w:w="852"/>
          </w:tcPr>
          <w:p>
            <w:pPr>
              <w:spacing w:after="0"/>
              <w:jc w:val="right"/>
            </w:pPr>
            <w:r>
              <w:rPr>
                <w:sz w:val="16"/>
              </w:rPr>
              <w:t>40.4</w:t>
            </w:r>
          </w:p>
        </w:tc>
        <w:tc>
          <w:tcPr>
            <w:tcW w:type="dxa" w:w="680"/>
          </w:tcPr>
          <w:p>
            <w:pPr>
              <w:spacing w:after="0"/>
              <w:jc w:val="right"/>
            </w:pPr>
            <w:r>
              <w:rPr>
                <w:sz w:val="16"/>
              </w:rPr>
              <w:t>56.8</w:t>
            </w:r>
          </w:p>
        </w:tc>
        <w:tc>
          <w:tcPr>
            <w:tcW w:type="dxa" w:w="648"/>
          </w:tcPr>
          <w:p>
            <w:pPr>
              <w:spacing w:after="0"/>
              <w:jc w:val="right"/>
            </w:pPr>
            <w:r>
              <w:rPr>
                <w:sz w:val="16"/>
              </w:rPr>
              <w:t>76.4</w:t>
            </w:r>
          </w:p>
        </w:tc>
        <w:tc>
          <w:tcPr>
            <w:tcW w:type="dxa" w:w="4140"/>
          </w:tcPr>
          <w:p>
            <w:pPr>
              <w:spacing w:after="0"/>
              <w:jc w:val="left"/>
            </w:pPr>
            <w:r>
              <w:rPr>
                <w:sz w:val="16"/>
              </w:rPr>
              <w:t>Relatively Moderate 24, Relatively Low 4</w:t>
            </w:r>
          </w:p>
        </w:tc>
        <w:tc>
          <w:tcPr>
            <w:tcW w:type="dxa" w:w="5929"/>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95"/>
        <w:gridCol w:w="1422"/>
        <w:gridCol w:w="2697"/>
        <w:gridCol w:w="2151"/>
        <w:gridCol w:w="1513"/>
        <w:gridCol w:w="1841"/>
        <w:gridCol w:w="2793"/>
      </w:tblGrid>
      <w:tr>
        <w:trPr>
          <w:cantSplit/>
          <w:tblHeader/>
        </w:trPr>
        <w:tc>
          <w:tcPr>
            <w:tcW w:type="dxa" w:w="1695"/>
            <w:shd w:val="clear" w:color="auto" w:fill="E8E8E8"/>
          </w:tcPr>
          <w:p>
            <w:pPr>
              <w:spacing w:after="0"/>
              <w:jc w:val="left"/>
            </w:pPr>
            <w:r>
              <w:rPr>
                <w:b/>
                <w:sz w:val="16"/>
              </w:rPr>
              <w:t>Member</w:t>
            </w:r>
          </w:p>
        </w:tc>
        <w:tc>
          <w:tcPr>
            <w:tcW w:type="dxa" w:w="1422"/>
            <w:shd w:val="clear" w:color="auto" w:fill="E8E8E8"/>
          </w:tcPr>
          <w:p>
            <w:pPr>
              <w:spacing w:after="0"/>
              <w:jc w:val="left"/>
            </w:pPr>
            <w:r>
              <w:rPr>
                <w:b/>
                <w:sz w:val="16"/>
              </w:rPr>
              <w:t>Type</w:t>
            </w:r>
          </w:p>
        </w:tc>
        <w:tc>
          <w:tcPr>
            <w:tcW w:type="dxa" w:w="2697"/>
            <w:shd w:val="clear" w:color="auto" w:fill="E8E8E8"/>
          </w:tcPr>
          <w:p>
            <w:pPr>
              <w:spacing w:after="0"/>
              <w:jc w:val="left"/>
            </w:pPr>
            <w:r>
              <w:rPr>
                <w:b/>
                <w:sz w:val="16"/>
              </w:rPr>
              <w:t>Plan status</w:t>
            </w:r>
          </w:p>
        </w:tc>
        <w:tc>
          <w:tcPr>
            <w:tcW w:type="dxa" w:w="215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4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793"/>
            <w:shd w:val="clear" w:color="auto" w:fill="E8E8E8"/>
          </w:tcPr>
          <w:p>
            <w:pPr>
              <w:spacing w:after="0"/>
              <w:jc w:val="left"/>
            </w:pPr>
            <w:r>
              <w:rPr>
                <w:b/>
                <w:sz w:val="16"/>
              </w:rPr>
              <w:t>Notes</w:t>
            </w:r>
          </w:p>
        </w:tc>
      </w:tr>
      <w:tr>
        <w:trPr>
          <w:cantSplit/>
        </w:trPr>
        <w:tc>
          <w:tcPr>
            <w:tcW w:type="dxa" w:w="1695"/>
          </w:tcPr>
          <w:p>
            <w:pPr>
              <w:spacing w:after="0"/>
              <w:jc w:val="left"/>
            </w:pPr>
            <w:r>
              <w:rPr>
                <w:sz w:val="16"/>
              </w:rPr>
              <w:t>Bartow County (unincorporated area)</w:t>
            </w:r>
          </w:p>
        </w:tc>
        <w:tc>
          <w:tcPr>
            <w:tcW w:type="dxa" w:w="1422"/>
          </w:tcPr>
          <w:p>
            <w:pPr>
              <w:spacing w:after="0"/>
              <w:jc w:val="left"/>
            </w:pPr>
            <w:r>
              <w:rPr>
                <w:sz w:val="16"/>
              </w:rPr>
              <w:t>Unincorporated</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4</w:t>
            </w:r>
          </w:p>
        </w:tc>
        <w:tc>
          <w:tcPr>
            <w:tcW w:type="dxa" w:w="1513"/>
          </w:tcPr>
          <w:p>
            <w:pPr>
              <w:spacing w:after="0"/>
              <w:jc w:val="right"/>
            </w:pPr>
            <w:r>
              <w:rPr>
                <w:sz w:val="16"/>
              </w:rPr>
              <w:t>$779,838.30</w:t>
            </w:r>
          </w:p>
        </w:tc>
        <w:tc>
          <w:tcPr>
            <w:tcW w:type="dxa" w:w="1841"/>
          </w:tcPr>
          <w:p>
            <w:pPr>
              <w:spacing w:after="0"/>
              <w:jc w:val="right"/>
            </w:pPr>
            <w:r>
              <w:rPr>
                <w:sz w:val="16"/>
              </w:rPr>
              <w:t>0; 0</w:t>
            </w:r>
          </w:p>
        </w:tc>
        <w:tc>
          <w:tcPr>
            <w:tcW w:type="dxa" w:w="2793"/>
          </w:tcPr>
          <w:p>
            <w:pPr>
              <w:spacing w:after="0"/>
              <w:jc w:val="left"/>
            </w:pPr>
            <w:r>
              <w:rPr>
                <w:sz w:val="16"/>
              </w:rPr>
              <w:t>Includes $310,503.97 for declarations not counted as hazard incidents (DR-4501-GA).</w:t>
            </w:r>
          </w:p>
        </w:tc>
      </w:tr>
      <w:tr>
        <w:trPr>
          <w:cantSplit/>
        </w:trPr>
        <w:tc>
          <w:tcPr>
            <w:tcW w:type="dxa" w:w="1695"/>
          </w:tcPr>
          <w:p>
            <w:pPr>
              <w:spacing w:after="0"/>
              <w:jc w:val="left"/>
            </w:pPr>
            <w:r>
              <w:rPr>
                <w:sz w:val="16"/>
              </w:rPr>
              <w:t>Adairsville city</w:t>
            </w:r>
          </w:p>
        </w:tc>
        <w:tc>
          <w:tcPr>
            <w:tcW w:type="dxa" w:w="1422"/>
          </w:tcPr>
          <w:p>
            <w:pPr>
              <w:spacing w:after="0"/>
              <w:jc w:val="left"/>
            </w:pPr>
            <w:r>
              <w:rPr>
                <w:sz w:val="16"/>
              </w:rPr>
              <w:t>City</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0</w:t>
            </w:r>
          </w:p>
        </w:tc>
        <w:tc>
          <w:tcPr>
            <w:tcW w:type="dxa" w:w="1513"/>
          </w:tcPr>
          <w:p>
            <w:pPr>
              <w:spacing w:after="0"/>
              <w:jc w:val="right"/>
            </w:pPr>
            <w:r>
              <w:rPr>
                <w:sz w:val="16"/>
              </w:rPr>
              <w:t>$3,329.58</w:t>
            </w:r>
          </w:p>
        </w:tc>
        <w:tc>
          <w:tcPr>
            <w:tcW w:type="dxa" w:w="1841"/>
          </w:tcPr>
          <w:p>
            <w:pPr>
              <w:spacing w:after="0"/>
              <w:jc w:val="right"/>
            </w:pPr>
            <w:r>
              <w:rPr>
                <w:sz w:val="16"/>
              </w:rPr>
              <w:t>69; 11</w:t>
            </w:r>
          </w:p>
        </w:tc>
        <w:tc>
          <w:tcPr>
            <w:tcW w:type="dxa" w:w="2793"/>
          </w:tcPr>
          <w:p>
            <w:pPr>
              <w:spacing w:after="0"/>
              <w:jc w:val="left"/>
            </w:pPr>
          </w:p>
        </w:tc>
      </w:tr>
      <w:tr>
        <w:trPr>
          <w:cantSplit/>
        </w:trPr>
        <w:tc>
          <w:tcPr>
            <w:tcW w:type="dxa" w:w="1695"/>
          </w:tcPr>
          <w:p>
            <w:pPr>
              <w:spacing w:after="0"/>
              <w:jc w:val="left"/>
            </w:pPr>
            <w:r>
              <w:rPr>
                <w:sz w:val="16"/>
              </w:rPr>
              <w:t>Cartersville city</w:t>
            </w:r>
          </w:p>
        </w:tc>
        <w:tc>
          <w:tcPr>
            <w:tcW w:type="dxa" w:w="1422"/>
          </w:tcPr>
          <w:p>
            <w:pPr>
              <w:spacing w:after="0"/>
              <w:jc w:val="left"/>
            </w:pPr>
            <w:r>
              <w:rPr>
                <w:sz w:val="16"/>
              </w:rPr>
              <w:t>City</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2</w:t>
            </w:r>
          </w:p>
        </w:tc>
        <w:tc>
          <w:tcPr>
            <w:tcW w:type="dxa" w:w="1513"/>
          </w:tcPr>
          <w:p>
            <w:pPr>
              <w:spacing w:after="0"/>
              <w:jc w:val="right"/>
            </w:pPr>
            <w:r>
              <w:rPr>
                <w:sz w:val="16"/>
              </w:rPr>
              <w:t>$23,423.39</w:t>
            </w:r>
          </w:p>
        </w:tc>
        <w:tc>
          <w:tcPr>
            <w:tcW w:type="dxa" w:w="1841"/>
          </w:tcPr>
          <w:p>
            <w:pPr>
              <w:spacing w:after="0"/>
              <w:jc w:val="right"/>
            </w:pPr>
            <w:r>
              <w:rPr>
                <w:sz w:val="16"/>
              </w:rPr>
              <w:t>100; 4</w:t>
            </w:r>
          </w:p>
        </w:tc>
        <w:tc>
          <w:tcPr>
            <w:tcW w:type="dxa" w:w="2793"/>
          </w:tcPr>
          <w:p>
            <w:pPr>
              <w:spacing w:after="0"/>
              <w:jc w:val="left"/>
            </w:pPr>
            <w:r>
              <w:rPr>
                <w:sz w:val="16"/>
              </w:rPr>
              <w:t>Includes $23,423.39 for declarations not counted as hazard incidents (DR-4501-GA).</w:t>
            </w:r>
          </w:p>
        </w:tc>
      </w:tr>
      <w:tr>
        <w:trPr>
          <w:cantSplit/>
        </w:trPr>
        <w:tc>
          <w:tcPr>
            <w:tcW w:type="dxa" w:w="1695"/>
          </w:tcPr>
          <w:p>
            <w:pPr>
              <w:spacing w:after="0"/>
              <w:jc w:val="left"/>
            </w:pPr>
            <w:r>
              <w:rPr>
                <w:sz w:val="16"/>
              </w:rPr>
              <w:t>Emerson city</w:t>
            </w:r>
          </w:p>
        </w:tc>
        <w:tc>
          <w:tcPr>
            <w:tcW w:type="dxa" w:w="1422"/>
          </w:tcPr>
          <w:p>
            <w:pPr>
              <w:spacing w:after="0"/>
              <w:jc w:val="left"/>
            </w:pPr>
            <w:r>
              <w:rPr>
                <w:sz w:val="16"/>
              </w:rPr>
              <w:t>City</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33; 2</w:t>
            </w:r>
          </w:p>
        </w:tc>
        <w:tc>
          <w:tcPr>
            <w:tcW w:type="dxa" w:w="2793"/>
          </w:tcPr>
          <w:p>
            <w:pPr>
              <w:spacing w:after="0"/>
              <w:jc w:val="left"/>
            </w:pPr>
          </w:p>
        </w:tc>
      </w:tr>
      <w:tr>
        <w:trPr>
          <w:cantSplit/>
        </w:trPr>
        <w:tc>
          <w:tcPr>
            <w:tcW w:type="dxa" w:w="1695"/>
          </w:tcPr>
          <w:p>
            <w:pPr>
              <w:spacing w:after="0"/>
              <w:jc w:val="left"/>
            </w:pPr>
            <w:r>
              <w:rPr>
                <w:sz w:val="16"/>
              </w:rPr>
              <w:t>Euharlee city</w:t>
            </w:r>
          </w:p>
        </w:tc>
        <w:tc>
          <w:tcPr>
            <w:tcW w:type="dxa" w:w="1422"/>
          </w:tcPr>
          <w:p>
            <w:pPr>
              <w:spacing w:after="0"/>
              <w:jc w:val="left"/>
            </w:pPr>
            <w:r>
              <w:rPr>
                <w:sz w:val="16"/>
              </w:rPr>
              <w:t>City</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28; 7</w:t>
            </w:r>
          </w:p>
        </w:tc>
        <w:tc>
          <w:tcPr>
            <w:tcW w:type="dxa" w:w="2793"/>
          </w:tcPr>
          <w:p>
            <w:pPr>
              <w:spacing w:after="0"/>
              <w:jc w:val="left"/>
            </w:pPr>
          </w:p>
        </w:tc>
      </w:tr>
      <w:tr>
        <w:trPr>
          <w:cantSplit/>
        </w:trPr>
        <w:tc>
          <w:tcPr>
            <w:tcW w:type="dxa" w:w="1695"/>
          </w:tcPr>
          <w:p>
            <w:pPr>
              <w:spacing w:after="0"/>
              <w:jc w:val="left"/>
            </w:pPr>
            <w:r>
              <w:rPr>
                <w:sz w:val="16"/>
              </w:rPr>
              <w:t>Kingston city</w:t>
            </w:r>
          </w:p>
        </w:tc>
        <w:tc>
          <w:tcPr>
            <w:tcW w:type="dxa" w:w="1422"/>
          </w:tcPr>
          <w:p>
            <w:pPr>
              <w:spacing w:after="0"/>
              <w:jc w:val="left"/>
            </w:pPr>
            <w:r>
              <w:rPr>
                <w:sz w:val="16"/>
              </w:rPr>
              <w:t>City</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0</w:t>
            </w:r>
          </w:p>
        </w:tc>
        <w:tc>
          <w:tcPr>
            <w:tcW w:type="dxa" w:w="1513"/>
          </w:tcPr>
          <w:p>
            <w:pPr>
              <w:spacing w:after="0"/>
              <w:jc w:val="right"/>
            </w:pPr>
            <w:r>
              <w:rPr>
                <w:sz w:val="16"/>
              </w:rPr>
              <w:t>$8,485.52</w:t>
            </w:r>
          </w:p>
        </w:tc>
        <w:tc>
          <w:tcPr>
            <w:tcW w:type="dxa" w:w="1841"/>
          </w:tcPr>
          <w:p>
            <w:pPr>
              <w:spacing w:after="0"/>
              <w:jc w:val="right"/>
            </w:pPr>
            <w:r>
              <w:rPr>
                <w:sz w:val="16"/>
              </w:rPr>
              <w:t>23; 3</w:t>
            </w:r>
          </w:p>
        </w:tc>
        <w:tc>
          <w:tcPr>
            <w:tcW w:type="dxa" w:w="2793"/>
          </w:tcPr>
          <w:p>
            <w:pPr>
              <w:spacing w:after="0"/>
              <w:jc w:val="left"/>
            </w:pPr>
          </w:p>
        </w:tc>
      </w:tr>
      <w:tr>
        <w:trPr>
          <w:cantSplit/>
        </w:trPr>
        <w:tc>
          <w:tcPr>
            <w:tcW w:type="dxa" w:w="1695"/>
          </w:tcPr>
          <w:p>
            <w:pPr>
              <w:spacing w:after="0"/>
              <w:jc w:val="left"/>
            </w:pPr>
            <w:r>
              <w:rPr>
                <w:sz w:val="16"/>
              </w:rPr>
              <w:t>Taylorsville town</w:t>
            </w:r>
          </w:p>
        </w:tc>
        <w:tc>
          <w:tcPr>
            <w:tcW w:type="dxa" w:w="1422"/>
          </w:tcPr>
          <w:p>
            <w:pPr>
              <w:spacing w:after="0"/>
              <w:jc w:val="left"/>
            </w:pPr>
            <w:r>
              <w:rPr>
                <w:sz w:val="16"/>
              </w:rPr>
              <w:t>Town</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11; 1</w:t>
            </w:r>
          </w:p>
        </w:tc>
        <w:tc>
          <w:tcPr>
            <w:tcW w:type="dxa" w:w="2793"/>
          </w:tcPr>
          <w:p>
            <w:pPr>
              <w:spacing w:after="0"/>
              <w:jc w:val="left"/>
            </w:pPr>
          </w:p>
        </w:tc>
      </w:tr>
      <w:tr>
        <w:trPr>
          <w:cantSplit/>
        </w:trPr>
        <w:tc>
          <w:tcPr>
            <w:tcW w:type="dxa" w:w="1695"/>
          </w:tcPr>
          <w:p>
            <w:pPr>
              <w:spacing w:after="0"/>
              <w:jc w:val="left"/>
            </w:pPr>
            <w:r>
              <w:rPr>
                <w:sz w:val="16"/>
              </w:rPr>
              <w:t>White city</w:t>
            </w:r>
          </w:p>
        </w:tc>
        <w:tc>
          <w:tcPr>
            <w:tcW w:type="dxa" w:w="1422"/>
          </w:tcPr>
          <w:p>
            <w:pPr>
              <w:spacing w:after="0"/>
              <w:jc w:val="left"/>
            </w:pPr>
            <w:r>
              <w:rPr>
                <w:sz w:val="16"/>
              </w:rPr>
              <w:t>City</w:t>
            </w:r>
          </w:p>
        </w:tc>
        <w:tc>
          <w:tcPr>
            <w:tcW w:type="dxa" w:w="2697"/>
          </w:tcPr>
          <w:p>
            <w:pPr>
              <w:spacing w:after="0"/>
              <w:jc w:val="left"/>
            </w:pPr>
            <w:r>
              <w:rPr>
                <w:sz w:val="16"/>
              </w:rPr>
              <w:t>Approved, expires 2027-07-11</w:t>
            </w:r>
          </w:p>
        </w:tc>
        <w:tc>
          <w:tcPr>
            <w:tcW w:type="dxa" w:w="2151"/>
          </w:tcPr>
          <w:p>
            <w:pPr>
              <w:spacing w:after="0"/>
              <w:jc w:val="right"/>
            </w:pPr>
            <w:r>
              <w:rPr>
                <w:sz w:val="16"/>
              </w:rPr>
              <w:t>FMA RL 0, SRL 0; any 0</w:t>
            </w:r>
          </w:p>
        </w:tc>
        <w:tc>
          <w:tcPr>
            <w:tcW w:type="dxa" w:w="1513"/>
          </w:tcPr>
          <w:p>
            <w:pPr>
              <w:spacing w:after="0"/>
              <w:jc w:val="right"/>
            </w:pPr>
            <w:r>
              <w:rPr>
                <w:sz w:val="16"/>
              </w:rPr>
              <w:t>none found</w:t>
            </w:r>
          </w:p>
        </w:tc>
        <w:tc>
          <w:tcPr>
            <w:tcW w:type="dxa" w:w="1841"/>
          </w:tcPr>
          <w:p>
            <w:pPr>
              <w:spacing w:after="0"/>
              <w:jc w:val="right"/>
            </w:pPr>
            <w:r>
              <w:rPr>
                <w:sz w:val="16"/>
              </w:rPr>
              <w:t>31; 7</w:t>
            </w:r>
          </w:p>
        </w:tc>
        <w:tc>
          <w:tcPr>
            <w:tcW w:type="dxa" w:w="279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color w:val="555555"/>
          <w:sz w:val="15"/>
        </w:rPr>
        <w:t>GEMA template letters: C/D</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2022-07-12</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$22,803,992,931</w:t>
            </w:r>
          </w:p>
        </w:tc>
        <w:tc>
          <w:tcPr>
            <w:tcW w:type="dxa" w:w="1132"/>
          </w:tcPr>
          <w:p>
            <w:pPr>
              <w:spacing w:after="0"/>
              <w:jc w:val="right"/>
            </w:pPr>
            <w:r>
              <w:rPr>
                <w:sz w:val="16"/>
              </w:rPr>
              <w:t>$91,970,951</w:t>
            </w:r>
          </w:p>
        </w:tc>
        <w:tc>
          <w:tcPr>
            <w:tcW w:type="dxa" w:w="1042"/>
          </w:tcPr>
          <w:p>
            <w:pPr>
              <w:spacing w:after="0"/>
              <w:jc w:val="right"/>
            </w:pPr>
            <w:r>
              <w:rPr>
                <w:sz w:val="16"/>
              </w:rPr>
              <w:t>108,726</w:t>
            </w:r>
          </w:p>
        </w:tc>
        <w:tc>
          <w:tcPr>
            <w:tcW w:type="dxa" w:w="1126"/>
          </w:tcPr>
          <w:p>
            <w:pPr>
              <w:spacing w:after="0"/>
              <w:jc w:val="right"/>
            </w:pPr>
            <w:r>
              <w:rPr>
                <w:sz w:val="16"/>
              </w:rPr>
              <w:t>$21,855</w:t>
            </w:r>
          </w:p>
        </w:tc>
        <w:tc>
          <w:tcPr>
            <w:tcW w:type="dxa" w:w="1126"/>
          </w:tcPr>
          <w:p>
            <w:pPr>
              <w:spacing w:after="0"/>
              <w:jc w:val="right"/>
            </w:pPr>
            <w:r>
              <w:rPr>
                <w:sz w:val="16"/>
              </w:rPr>
              <w:t>$103,910</w:t>
            </w:r>
          </w:p>
        </w:tc>
        <w:tc>
          <w:tcPr>
            <w:tcW w:type="dxa" w:w="1155"/>
          </w:tcPr>
          <w:p>
            <w:pPr>
              <w:spacing w:after="0"/>
              <w:jc w:val="right"/>
            </w:pPr>
            <w:r>
              <w:rPr>
                <w:sz w:val="16"/>
              </w:rPr>
              <w:t>$2,800,682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$9,212,252</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$234,391</w:t>
            </w:r>
          </w:p>
        </w:tc>
        <w:tc>
          <w:tcPr>
            <w:tcW w:type="dxa" w:w="1155"/>
          </w:tcPr>
          <w:p>
            <w:pPr>
              <w:spacing w:after="0"/>
              <w:jc w:val="right"/>
            </w:pPr>
          </w:p>
        </w:tc>
        <w:tc>
          <w:tcPr>
            <w:tcW w:type="dxa" w:w="1305"/>
          </w:tcPr>
          <w:p>
            <w:pPr>
              <w:spacing w:after="0"/>
              <w:jc w:val="right"/>
            </w:pPr>
            <w:r>
              <w:rPr>
                <w:sz w:val="16"/>
              </w:rPr>
              <w:t>2.54% (agriculture)</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$39,951,950,523</w:t>
            </w:r>
          </w:p>
        </w:tc>
        <w:tc>
          <w:tcPr>
            <w:tcW w:type="dxa" w:w="1132"/>
          </w:tcPr>
          <w:p>
            <w:pPr>
              <w:spacing w:after="0"/>
              <w:jc w:val="right"/>
            </w:pPr>
          </w:p>
        </w:tc>
        <w:tc>
          <w:tcPr>
            <w:tcW w:type="dxa" w:w="1042"/>
          </w:tcPr>
          <w:p>
            <w:pPr>
              <w:spacing w:after="0"/>
              <w:jc w:val="right"/>
            </w:pPr>
            <w:r>
              <w:rPr>
                <w:sz w:val="16"/>
              </w:rPr>
              <w:t>108,901</w:t>
            </w:r>
          </w:p>
        </w:tc>
        <w:tc>
          <w:tcPr>
            <w:tcW w:type="dxa" w:w="1126"/>
          </w:tcPr>
          <w:p>
            <w:pPr>
              <w:spacing w:after="0"/>
              <w:jc w:val="right"/>
            </w:pPr>
            <w:r>
              <w:rPr>
                <w:sz w:val="16"/>
              </w:rPr>
              <w:t>$1,820,089</w:t>
            </w:r>
          </w:p>
        </w:tc>
        <w:tc>
          <w:tcPr>
            <w:tcW w:type="dxa" w:w="1126"/>
          </w:tcPr>
          <w:p>
            <w:pPr>
              <w:spacing w:after="0"/>
              <w:jc w:val="right"/>
            </w:pPr>
          </w:p>
        </w:tc>
        <w:tc>
          <w:tcPr>
            <w:tcW w:type="dxa" w:w="1155"/>
          </w:tcPr>
          <w:p>
            <w:pPr>
              <w:spacing w:after="0"/>
              <w:jc w:val="right"/>
            </w:pPr>
            <w:r>
              <w:rPr>
                <w:sz w:val="16"/>
              </w:rPr>
              <w:t>$557,615</w:t>
            </w:r>
          </w:p>
        </w:tc>
        <w:tc>
          <w:tcPr>
            <w:tcW w:type="dxa" w:w="1305"/>
          </w:tcPr>
          <w:p>
            <w:pPr>
              <w:spacing w:after="0"/>
              <w:jc w:val="right"/>
            </w:pPr>
            <w:r>
              <w:rPr>
                <w:sz w:val="16"/>
              </w:rPr>
              <w:t>0.00456%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$22,803,992,931</w:t>
            </w:r>
          </w:p>
        </w:tc>
        <w:tc>
          <w:tcPr>
            <w:tcW w:type="dxa" w:w="1132"/>
          </w:tcPr>
          <w:p>
            <w:pPr>
              <w:spacing w:after="0"/>
              <w:jc w:val="right"/>
            </w:pPr>
            <w:r>
              <w:rPr>
                <w:sz w:val="16"/>
              </w:rPr>
              <w:t>$91,970,951</w:t>
            </w:r>
          </w:p>
        </w:tc>
        <w:tc>
          <w:tcPr>
            <w:tcW w:type="dxa" w:w="1042"/>
          </w:tcPr>
          <w:p>
            <w:pPr>
              <w:spacing w:after="0"/>
              <w:jc w:val="right"/>
            </w:pPr>
            <w:r>
              <w:rPr>
                <w:sz w:val="16"/>
              </w:rPr>
              <w:t>108,726</w:t>
            </w:r>
          </w:p>
        </w:tc>
        <w:tc>
          <w:tcPr>
            <w:tcW w:type="dxa" w:w="1126"/>
          </w:tcPr>
          <w:p>
            <w:pPr>
              <w:spacing w:after="0"/>
              <w:jc w:val="right"/>
            </w:pPr>
            <w:r>
              <w:rPr>
                <w:sz w:val="16"/>
              </w:rPr>
              <w:t>$688,648</w:t>
            </w:r>
          </w:p>
        </w:tc>
        <w:tc>
          <w:tcPr>
            <w:tcW w:type="dxa" w:w="1126"/>
          </w:tcPr>
          <w:p>
            <w:pPr>
              <w:spacing w:after="0"/>
              <w:jc w:val="right"/>
            </w:pPr>
            <w:r>
              <w:rPr>
                <w:sz w:val="16"/>
              </w:rPr>
              <w:t>$1,535</w:t>
            </w:r>
          </w:p>
        </w:tc>
        <w:tc>
          <w:tcPr>
            <w:tcW w:type="dxa" w:w="1155"/>
          </w:tcPr>
          <w:p>
            <w:pPr>
              <w:spacing w:after="0"/>
              <w:jc w:val="right"/>
            </w:pPr>
            <w:r>
              <w:rPr>
                <w:sz w:val="16"/>
              </w:rPr>
              <w:t>$30,098</w:t>
            </w:r>
          </w:p>
        </w:tc>
        <w:tc>
          <w:tcPr>
            <w:tcW w:type="dxa" w:w="1305"/>
          </w:tcPr>
          <w:p>
            <w:pPr>
              <w:spacing w:after="0"/>
              <w:jc w:val="right"/>
            </w:pPr>
            <w:r>
              <w:rPr>
                <w:sz w:val="16"/>
              </w:rPr>
              <w:t>0.00302%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$22,803,992,931</w:t>
            </w:r>
          </w:p>
        </w:tc>
        <w:tc>
          <w:tcPr>
            <w:tcW w:type="dxa" w:w="1132"/>
          </w:tcPr>
          <w:p>
            <w:pPr>
              <w:spacing w:after="0"/>
              <w:jc w:val="right"/>
            </w:pPr>
            <w:r>
              <w:rPr>
                <w:sz w:val="16"/>
              </w:rPr>
              <w:t>$91,970,951</w:t>
            </w:r>
          </w:p>
        </w:tc>
        <w:tc>
          <w:tcPr>
            <w:tcW w:type="dxa" w:w="1042"/>
          </w:tcPr>
          <w:p>
            <w:pPr>
              <w:spacing w:after="0"/>
              <w:jc w:val="right"/>
            </w:pPr>
            <w:r>
              <w:rPr>
                <w:sz w:val="16"/>
              </w:rPr>
              <w:t>108,726</w:t>
            </w:r>
          </w:p>
        </w:tc>
        <w:tc>
          <w:tcPr>
            <w:tcW w:type="dxa" w:w="1126"/>
          </w:tcPr>
          <w:p>
            <w:pPr>
              <w:spacing w:after="0"/>
              <w:jc w:val="right"/>
            </w:pPr>
            <w:r>
              <w:rPr>
                <w:sz w:val="16"/>
              </w:rPr>
              <w:t>$33</w:t>
            </w:r>
          </w:p>
        </w:tc>
        <w:tc>
          <w:tcPr>
            <w:tcW w:type="dxa" w:w="1126"/>
          </w:tcPr>
          <w:p>
            <w:pPr>
              <w:spacing w:after="0"/>
              <w:jc w:val="right"/>
            </w:pPr>
            <w:r>
              <w:rPr>
                <w:sz w:val="16"/>
              </w:rPr>
              <w:t>$460</w:t>
            </w:r>
          </w:p>
        </w:tc>
        <w:tc>
          <w:tcPr>
            <w:tcW w:type="dxa" w:w="1155"/>
          </w:tcPr>
          <w:p>
            <w:pPr>
              <w:spacing w:after="0"/>
              <w:jc w:val="right"/>
            </w:pPr>
            <w:r>
              <w:rPr>
                <w:sz w:val="16"/>
              </w:rPr>
              <w:t>$426,623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$22,803,992,931</w:t>
            </w:r>
          </w:p>
        </w:tc>
        <w:tc>
          <w:tcPr>
            <w:tcW w:type="dxa" w:w="1132"/>
          </w:tcPr>
          <w:p>
            <w:pPr>
              <w:spacing w:after="0"/>
              <w:jc w:val="right"/>
            </w:pPr>
            <w:r>
              <w:rPr>
                <w:sz w:val="16"/>
              </w:rPr>
              <w:t>$91,937,458</w:t>
            </w:r>
          </w:p>
        </w:tc>
        <w:tc>
          <w:tcPr>
            <w:tcW w:type="dxa" w:w="1042"/>
          </w:tcPr>
          <w:p>
            <w:pPr>
              <w:spacing w:after="0"/>
              <w:jc w:val="right"/>
            </w:pPr>
            <w:r>
              <w:rPr>
                <w:sz w:val="16"/>
              </w:rPr>
              <w:t>108,726</w:t>
            </w:r>
          </w:p>
        </w:tc>
        <w:tc>
          <w:tcPr>
            <w:tcW w:type="dxa" w:w="1126"/>
          </w:tcPr>
          <w:p>
            <w:pPr>
              <w:spacing w:after="0"/>
              <w:jc w:val="right"/>
            </w:pPr>
            <w:r>
              <w:rPr>
                <w:sz w:val="16"/>
              </w:rPr>
              <w:t>$62,171</w:t>
            </w:r>
          </w:p>
        </w:tc>
        <w:tc>
          <w:tcPr>
            <w:tcW w:type="dxa" w:w="1126"/>
          </w:tcPr>
          <w:p>
            <w:pPr>
              <w:spacing w:after="0"/>
              <w:jc w:val="right"/>
            </w:pPr>
            <w:r>
              <w:rPr>
                <w:sz w:val="16"/>
              </w:rPr>
              <w:t>$32,257</w:t>
            </w:r>
          </w:p>
        </w:tc>
        <w:tc>
          <w:tcPr>
            <w:tcW w:type="dxa" w:w="1155"/>
          </w:tcPr>
          <w:p>
            <w:pPr>
              <w:spacing w:after="0"/>
              <w:jc w:val="right"/>
            </w:pPr>
            <w:r>
              <w:rPr>
                <w:sz w:val="16"/>
              </w:rPr>
              <w:t>$2,827</w:t>
            </w:r>
          </w:p>
        </w:tc>
        <w:tc>
          <w:tcPr>
            <w:tcW w:type="dxa" w:w="1305"/>
          </w:tcPr>
          <w:p>
            <w:pPr>
              <w:spacing w:after="0"/>
              <w:jc w:val="right"/>
            </w:pPr>
            <w:r>
              <w:rPr>
                <w:sz w:val="16"/>
              </w:rPr>
              <w:t>0.000273%</w:t>
            </w:r>
          </w:p>
        </w:tc>
        <w:tc>
          <w:tcPr>
            <w:tcW w:type="dxa" w:w="1177"/>
          </w:tcPr>
          <w:p>
            <w:pPr>
              <w:spacing w:after="0"/>
              <w:jc w:val="right"/>
            </w:pPr>
          </w:p>
        </w:tc>
        <w:tc>
          <w:tcPr>
            <w:tcW w:type="dxa" w:w="1080"/>
          </w:tcPr>
          <w:p>
            <w:pPr>
              <w:spacing w:after="0"/>
              <w:jc w:val="right"/>
            </w:pPr>
            <w:r>
              <w:rPr>
                <w:sz w:val="16"/>
              </w:rPr>
              <w:t>$1,000</w:t>
            </w:r>
          </w:p>
        </w:tc>
        <w:tc>
          <w:tcPr>
            <w:tcW w:type="dxa" w:w="1246"/>
          </w:tcPr>
          <w:p>
            <w:pPr>
              <w:spacing w:after="0"/>
              <w:jc w:val="right"/>
            </w:pPr>
            <w:r>
              <w:rPr>
                <w:sz w:val="16"/>
              </w:rPr>
              <w:t>none found (1 declaration)</w:t>
            </w: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$22,803,992,931</w:t>
            </w:r>
          </w:p>
        </w:tc>
        <w:tc>
          <w:tcPr>
            <w:tcW w:type="dxa" w:w="1132"/>
          </w:tcPr>
          <w:p>
            <w:pPr>
              <w:spacing w:after="0"/>
              <w:jc w:val="right"/>
            </w:pPr>
          </w:p>
        </w:tc>
        <w:tc>
          <w:tcPr>
            <w:tcW w:type="dxa" w:w="1042"/>
          </w:tcPr>
          <w:p>
            <w:pPr>
              <w:spacing w:after="0"/>
              <w:jc w:val="right"/>
            </w:pPr>
            <w:r>
              <w:rPr>
                <w:sz w:val="16"/>
              </w:rPr>
              <w:t>108,726</w:t>
            </w:r>
          </w:p>
        </w:tc>
        <w:tc>
          <w:tcPr>
            <w:tcW w:type="dxa" w:w="1126"/>
          </w:tcPr>
          <w:p>
            <w:pPr>
              <w:spacing w:after="0"/>
              <w:jc w:val="right"/>
            </w:pPr>
            <w:r>
              <w:rPr>
                <w:sz w:val="16"/>
              </w:rPr>
              <w:t>$146,771</w:t>
            </w:r>
          </w:p>
        </w:tc>
        <w:tc>
          <w:tcPr>
            <w:tcW w:type="dxa" w:w="1126"/>
          </w:tcPr>
          <w:p>
            <w:pPr>
              <w:spacing w:after="0"/>
              <w:jc w:val="right"/>
            </w:pPr>
          </w:p>
        </w:tc>
        <w:tc>
          <w:tcPr>
            <w:tcW w:type="dxa" w:w="1155"/>
          </w:tcPr>
          <w:p>
            <w:pPr>
              <w:spacing w:after="0"/>
              <w:jc w:val="right"/>
            </w:pPr>
            <w:r>
              <w:rPr>
                <w:sz w:val="16"/>
              </w:rPr>
              <w:t>$4,679</w:t>
            </w:r>
          </w:p>
        </w:tc>
        <w:tc>
          <w:tcPr>
            <w:tcW w:type="dxa" w:w="1305"/>
          </w:tcPr>
          <w:p>
            <w:pPr>
              <w:spacing w:after="0"/>
              <w:jc w:val="right"/>
            </w:pPr>
            <w:r>
              <w:rPr>
                <w:sz w:val="16"/>
              </w:rPr>
              <w:t>0.000644%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$22,793,558,119</w:t>
            </w:r>
          </w:p>
        </w:tc>
        <w:tc>
          <w:tcPr>
            <w:tcW w:type="dxa" w:w="1132"/>
          </w:tcPr>
          <w:p>
            <w:pPr>
              <w:spacing w:after="0"/>
              <w:jc w:val="right"/>
            </w:pPr>
            <w:r>
              <w:rPr>
                <w:sz w:val="16"/>
              </w:rPr>
              <w:t>$15,494,100</w:t>
            </w:r>
          </w:p>
        </w:tc>
        <w:tc>
          <w:tcPr>
            <w:tcW w:type="dxa" w:w="1042"/>
          </w:tcPr>
          <w:p>
            <w:pPr>
              <w:spacing w:after="0"/>
              <w:jc w:val="right"/>
            </w:pPr>
            <w:r>
              <w:rPr>
                <w:sz w:val="16"/>
              </w:rPr>
              <w:t>1,813</w:t>
            </w:r>
          </w:p>
        </w:tc>
        <w:tc>
          <w:tcPr>
            <w:tcW w:type="dxa" w:w="1126"/>
          </w:tcPr>
          <w:p>
            <w:pPr>
              <w:spacing w:after="0"/>
              <w:jc w:val="right"/>
            </w:pPr>
            <w:r>
              <w:rPr>
                <w:sz w:val="16"/>
              </w:rPr>
              <w:t>$15,750,382</w:t>
            </w:r>
          </w:p>
        </w:tc>
        <w:tc>
          <w:tcPr>
            <w:tcW w:type="dxa" w:w="1126"/>
          </w:tcPr>
          <w:p>
            <w:pPr>
              <w:spacing w:after="0"/>
              <w:jc w:val="right"/>
            </w:pPr>
            <w:r>
              <w:rPr>
                <w:sz w:val="16"/>
              </w:rPr>
              <w:t>$18,810</w:t>
            </w:r>
          </w:p>
        </w:tc>
        <w:tc>
          <w:tcPr>
            <w:tcW w:type="dxa" w:w="1155"/>
          </w:tcPr>
          <w:p>
            <w:pPr>
              <w:spacing w:after="0"/>
              <w:jc w:val="right"/>
            </w:pPr>
            <w:r>
              <w:rPr>
                <w:sz w:val="16"/>
              </w:rPr>
              <w:t>$74,267</w:t>
            </w:r>
          </w:p>
        </w:tc>
        <w:tc>
          <w:tcPr>
            <w:tcW w:type="dxa" w:w="1305"/>
          </w:tcPr>
          <w:p>
            <w:pPr>
              <w:spacing w:after="0"/>
              <w:jc w:val="right"/>
            </w:pPr>
            <w:r>
              <w:rPr>
                <w:sz w:val="16"/>
              </w:rPr>
              <w:t>n/a (see note)</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$1,084,573,913</w:t>
            </w:r>
          </w:p>
        </w:tc>
        <w:tc>
          <w:tcPr>
            <w:tcW w:type="dxa" w:w="1132"/>
          </w:tcPr>
          <w:p>
            <w:pPr>
              <w:spacing w:after="0"/>
              <w:jc w:val="right"/>
            </w:pPr>
          </w:p>
        </w:tc>
        <w:tc>
          <w:tcPr>
            <w:tcW w:type="dxa" w:w="1042"/>
          </w:tcPr>
          <w:p>
            <w:pPr>
              <w:spacing w:after="0"/>
              <w:jc w:val="right"/>
            </w:pPr>
            <w:r>
              <w:rPr>
                <w:sz w:val="16"/>
              </w:rPr>
              <w:t>6,207</w:t>
            </w:r>
          </w:p>
        </w:tc>
        <w:tc>
          <w:tcPr>
            <w:tcW w:type="dxa" w:w="1126"/>
          </w:tcPr>
          <w:p>
            <w:pPr>
              <w:spacing w:after="0"/>
              <w:jc w:val="right"/>
            </w:pPr>
            <w:r>
              <w:rPr>
                <w:sz w:val="16"/>
              </w:rPr>
              <w:t>$10,863</w:t>
            </w:r>
          </w:p>
        </w:tc>
        <w:tc>
          <w:tcPr>
            <w:tcW w:type="dxa" w:w="1126"/>
          </w:tcPr>
          <w:p>
            <w:pPr>
              <w:spacing w:after="0"/>
              <w:jc w:val="right"/>
            </w:pPr>
          </w:p>
        </w:tc>
        <w:tc>
          <w:tcPr>
            <w:tcW w:type="dxa" w:w="1155"/>
          </w:tcPr>
          <w:p>
            <w:pPr>
              <w:spacing w:after="0"/>
              <w:jc w:val="right"/>
            </w:pPr>
            <w:r>
              <w:rPr>
                <w:sz w:val="16"/>
              </w:rPr>
              <w:t>$6,997</w:t>
            </w:r>
          </w:p>
        </w:tc>
        <w:tc>
          <w:tcPr>
            <w:tcW w:type="dxa" w:w="1305"/>
          </w:tcPr>
          <w:p>
            <w:pPr>
              <w:spacing w:after="0"/>
              <w:jc w:val="right"/>
            </w:pPr>
            <w:r>
              <w:rPr>
                <w:sz w:val="16"/>
              </w:rPr>
              <w:t>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$22,803,992,931</w:t>
            </w:r>
          </w:p>
        </w:tc>
        <w:tc>
          <w:tcPr>
            <w:tcW w:type="dxa" w:w="1132"/>
          </w:tcPr>
          <w:p>
            <w:pPr>
              <w:spacing w:after="0"/>
              <w:jc w:val="right"/>
            </w:pPr>
          </w:p>
        </w:tc>
        <w:tc>
          <w:tcPr>
            <w:tcW w:type="dxa" w:w="1042"/>
          </w:tcPr>
          <w:p>
            <w:pPr>
              <w:spacing w:after="0"/>
              <w:jc w:val="right"/>
            </w:pPr>
            <w:r>
              <w:rPr>
                <w:sz w:val="16"/>
              </w:rPr>
              <w:t>108,726</w:t>
            </w:r>
          </w:p>
        </w:tc>
        <w:tc>
          <w:tcPr>
            <w:tcW w:type="dxa" w:w="1126"/>
          </w:tcPr>
          <w:p>
            <w:pPr>
              <w:spacing w:after="0"/>
              <w:jc w:val="right"/>
            </w:pPr>
            <w:r>
              <w:rPr>
                <w:sz w:val="16"/>
              </w:rPr>
              <w:t>$102,696</w:t>
            </w:r>
          </w:p>
        </w:tc>
        <w:tc>
          <w:tcPr>
            <w:tcW w:type="dxa" w:w="1126"/>
          </w:tcPr>
          <w:p>
            <w:pPr>
              <w:spacing w:after="0"/>
              <w:jc w:val="right"/>
            </w:pPr>
          </w:p>
        </w:tc>
        <w:tc>
          <w:tcPr>
            <w:tcW w:type="dxa" w:w="1155"/>
          </w:tcPr>
          <w:p>
            <w:pPr>
              <w:spacing w:after="0"/>
              <w:jc w:val="right"/>
            </w:pPr>
            <w:r>
              <w:rPr>
                <w:sz w:val="16"/>
              </w:rPr>
              <w:t>$748,979</w:t>
            </w:r>
          </w:p>
        </w:tc>
        <w:tc>
          <w:tcPr>
            <w:tcW w:type="dxa" w:w="1305"/>
          </w:tcPr>
          <w:p>
            <w:pPr>
              <w:spacing w:after="0"/>
              <w:jc w:val="right"/>
            </w:pPr>
            <w:r>
              <w:rPr>
                <w:sz w:val="16"/>
              </w:rPr>
              <w:t>0.00045%</w:t>
            </w:r>
          </w:p>
        </w:tc>
        <w:tc>
          <w:tcPr>
            <w:tcW w:type="dxa" w:w="1177"/>
          </w:tcPr>
          <w:p>
            <w:pPr>
              <w:spacing w:after="0"/>
              <w:jc w:val="right"/>
            </w:pPr>
            <w:r>
              <w:rPr>
                <w:sz w:val="16"/>
              </w:rPr>
              <w:t>$5,000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$22,803,992,931</w:t>
            </w:r>
          </w:p>
        </w:tc>
        <w:tc>
          <w:tcPr>
            <w:tcW w:type="dxa" w:w="1132"/>
          </w:tcPr>
          <w:p>
            <w:pPr>
              <w:spacing w:after="0"/>
              <w:jc w:val="right"/>
            </w:pPr>
            <w:r>
              <w:rPr>
                <w:sz w:val="16"/>
              </w:rPr>
              <w:t>$91,970,951</w:t>
            </w:r>
          </w:p>
        </w:tc>
        <w:tc>
          <w:tcPr>
            <w:tcW w:type="dxa" w:w="1042"/>
          </w:tcPr>
          <w:p>
            <w:pPr>
              <w:spacing w:after="0"/>
              <w:jc w:val="right"/>
            </w:pPr>
            <w:r>
              <w:rPr>
                <w:sz w:val="16"/>
              </w:rPr>
              <w:t>108,726</w:t>
            </w:r>
          </w:p>
        </w:tc>
        <w:tc>
          <w:tcPr>
            <w:tcW w:type="dxa" w:w="1126"/>
          </w:tcPr>
          <w:p>
            <w:pPr>
              <w:spacing w:after="0"/>
              <w:jc w:val="right"/>
            </w:pPr>
            <w:r>
              <w:rPr>
                <w:sz w:val="16"/>
              </w:rPr>
              <w:t>$164,406</w:t>
            </w:r>
          </w:p>
        </w:tc>
        <w:tc>
          <w:tcPr>
            <w:tcW w:type="dxa" w:w="1126"/>
          </w:tcPr>
          <w:p>
            <w:pPr>
              <w:spacing w:after="0"/>
              <w:jc w:val="right"/>
            </w:pPr>
            <w:r>
              <w:rPr>
                <w:sz w:val="16"/>
              </w:rPr>
              <w:t>$4,601</w:t>
            </w:r>
          </w:p>
        </w:tc>
        <w:tc>
          <w:tcPr>
            <w:tcW w:type="dxa" w:w="1155"/>
          </w:tcPr>
          <w:p>
            <w:pPr>
              <w:spacing w:after="0"/>
              <w:jc w:val="right"/>
            </w:pPr>
            <w:r>
              <w:rPr>
                <w:sz w:val="16"/>
              </w:rPr>
              <w:t>$778,054</w:t>
            </w:r>
          </w:p>
        </w:tc>
        <w:tc>
          <w:tcPr>
            <w:tcW w:type="dxa" w:w="1305"/>
          </w:tcPr>
          <w:p>
            <w:pPr>
              <w:spacing w:after="0"/>
              <w:jc w:val="right"/>
            </w:pPr>
            <w:r>
              <w:rPr>
                <w:sz w:val="16"/>
              </w:rPr>
              <w:t>0.000721%</w:t>
            </w:r>
          </w:p>
        </w:tc>
        <w:tc>
          <w:tcPr>
            <w:tcW w:type="dxa" w:w="1177"/>
          </w:tcPr>
          <w:p>
            <w:pPr>
              <w:spacing w:after="0"/>
              <w:jc w:val="right"/>
            </w:pPr>
            <w:r>
              <w:rPr>
                <w:sz w:val="16"/>
              </w:rPr>
              <w:t>$212,000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$22,803,992,931</w:t>
            </w:r>
          </w:p>
        </w:tc>
        <w:tc>
          <w:tcPr>
            <w:tcW w:type="dxa" w:w="1132"/>
          </w:tcPr>
          <w:p>
            <w:pPr>
              <w:spacing w:after="0"/>
              <w:jc w:val="right"/>
            </w:pPr>
            <w:r>
              <w:rPr>
                <w:sz w:val="16"/>
              </w:rPr>
              <w:t>$91,970,951</w:t>
            </w:r>
          </w:p>
        </w:tc>
        <w:tc>
          <w:tcPr>
            <w:tcW w:type="dxa" w:w="1042"/>
          </w:tcPr>
          <w:p>
            <w:pPr>
              <w:spacing w:after="0"/>
              <w:jc w:val="right"/>
            </w:pPr>
            <w:r>
              <w:rPr>
                <w:sz w:val="16"/>
              </w:rPr>
              <w:t>108,726</w:t>
            </w:r>
          </w:p>
        </w:tc>
        <w:tc>
          <w:tcPr>
            <w:tcW w:type="dxa" w:w="1126"/>
          </w:tcPr>
          <w:p>
            <w:pPr>
              <w:spacing w:after="0"/>
              <w:jc w:val="right"/>
            </w:pPr>
            <w:r>
              <w:rPr>
                <w:sz w:val="16"/>
              </w:rPr>
              <w:t>$4,400,872</w:t>
            </w:r>
          </w:p>
        </w:tc>
        <w:tc>
          <w:tcPr>
            <w:tcW w:type="dxa" w:w="1126"/>
          </w:tcPr>
          <w:p>
            <w:pPr>
              <w:spacing w:after="0"/>
              <w:jc w:val="right"/>
            </w:pPr>
            <w:r>
              <w:rPr>
                <w:sz w:val="16"/>
              </w:rPr>
              <w:t>$5,413</w:t>
            </w:r>
          </w:p>
        </w:tc>
        <w:tc>
          <w:tcPr>
            <w:tcW w:type="dxa" w:w="1155"/>
          </w:tcPr>
          <w:p>
            <w:pPr>
              <w:spacing w:after="0"/>
              <w:jc w:val="right"/>
            </w:pPr>
            <w:r>
              <w:rPr>
                <w:sz w:val="16"/>
              </w:rPr>
              <w:t>$3,259,530</w:t>
            </w:r>
          </w:p>
        </w:tc>
        <w:tc>
          <w:tcPr>
            <w:tcW w:type="dxa" w:w="1305"/>
          </w:tcPr>
          <w:p>
            <w:pPr>
              <w:spacing w:after="0"/>
              <w:jc w:val="right"/>
            </w:pPr>
            <w:r>
              <w:rPr>
                <w:sz w:val="16"/>
              </w:rPr>
              <w:t>0.0193%</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$3,043,755,689</w:t>
            </w:r>
          </w:p>
        </w:tc>
        <w:tc>
          <w:tcPr>
            <w:tcW w:type="dxa" w:w="1132"/>
          </w:tcPr>
          <w:p>
            <w:pPr>
              <w:spacing w:after="0"/>
              <w:jc w:val="right"/>
            </w:pPr>
            <w:r>
              <w:rPr>
                <w:sz w:val="16"/>
              </w:rPr>
              <w:t>$15,950,500</w:t>
            </w:r>
          </w:p>
        </w:tc>
        <w:tc>
          <w:tcPr>
            <w:tcW w:type="dxa" w:w="1042"/>
          </w:tcPr>
          <w:p>
            <w:pPr>
              <w:spacing w:after="0"/>
              <w:jc w:val="right"/>
            </w:pPr>
            <w:r>
              <w:rPr>
                <w:sz w:val="16"/>
              </w:rPr>
              <w:t>19,097</w:t>
            </w:r>
          </w:p>
        </w:tc>
        <w:tc>
          <w:tcPr>
            <w:tcW w:type="dxa" w:w="1126"/>
          </w:tcPr>
          <w:p>
            <w:pPr>
              <w:spacing w:after="0"/>
              <w:jc w:val="right"/>
            </w:pPr>
            <w:r>
              <w:rPr>
                <w:sz w:val="16"/>
              </w:rPr>
              <w:t>$110,882</w:t>
            </w:r>
          </w:p>
        </w:tc>
        <w:tc>
          <w:tcPr>
            <w:tcW w:type="dxa" w:w="1126"/>
          </w:tcPr>
          <w:p>
            <w:pPr>
              <w:spacing w:after="0"/>
              <w:jc w:val="right"/>
            </w:pPr>
            <w:r>
              <w:rPr>
                <w:sz w:val="16"/>
              </w:rPr>
              <w:t>$141</w:t>
            </w:r>
          </w:p>
        </w:tc>
        <w:tc>
          <w:tcPr>
            <w:tcW w:type="dxa" w:w="1155"/>
          </w:tcPr>
          <w:p>
            <w:pPr>
              <w:spacing w:after="0"/>
              <w:jc w:val="right"/>
            </w:pPr>
            <w:r>
              <w:rPr>
                <w:sz w:val="16"/>
              </w:rPr>
              <w:t>$18,115</w:t>
            </w:r>
          </w:p>
        </w:tc>
        <w:tc>
          <w:tcPr>
            <w:tcW w:type="dxa" w:w="1305"/>
          </w:tcPr>
          <w:p>
            <w:pPr>
              <w:spacing w:after="0"/>
              <w:jc w:val="right"/>
            </w:pPr>
            <w:r>
              <w:rPr>
                <w:sz w:val="16"/>
              </w:rPr>
              <w:t>0.00364%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$22,803,992,931</w:t>
            </w:r>
          </w:p>
        </w:tc>
        <w:tc>
          <w:tcPr>
            <w:tcW w:type="dxa" w:w="1132"/>
          </w:tcPr>
          <w:p>
            <w:pPr>
              <w:spacing w:after="0"/>
              <w:jc w:val="right"/>
            </w:pPr>
            <w:r>
              <w:rPr>
                <w:sz w:val="16"/>
              </w:rPr>
              <w:t>$91,970,951</w:t>
            </w:r>
          </w:p>
        </w:tc>
        <w:tc>
          <w:tcPr>
            <w:tcW w:type="dxa" w:w="1042"/>
          </w:tcPr>
          <w:p>
            <w:pPr>
              <w:spacing w:after="0"/>
              <w:jc w:val="right"/>
            </w:pPr>
            <w:r>
              <w:rPr>
                <w:sz w:val="16"/>
              </w:rPr>
              <w:t>108,726</w:t>
            </w:r>
          </w:p>
        </w:tc>
        <w:tc>
          <w:tcPr>
            <w:tcW w:type="dxa" w:w="1126"/>
          </w:tcPr>
          <w:p>
            <w:pPr>
              <w:spacing w:after="0"/>
              <w:jc w:val="right"/>
            </w:pPr>
            <w:r>
              <w:rPr>
                <w:sz w:val="16"/>
              </w:rPr>
              <w:t>$5,774</w:t>
            </w:r>
          </w:p>
        </w:tc>
        <w:tc>
          <w:tcPr>
            <w:tcW w:type="dxa" w:w="1126"/>
          </w:tcPr>
          <w:p>
            <w:pPr>
              <w:spacing w:after="0"/>
              <w:jc w:val="right"/>
            </w:pPr>
            <w:r>
              <w:rPr>
                <w:sz w:val="16"/>
              </w:rPr>
              <w:t>$15</w:t>
            </w:r>
          </w:p>
        </w:tc>
        <w:tc>
          <w:tcPr>
            <w:tcW w:type="dxa" w:w="1155"/>
          </w:tcPr>
          <w:p>
            <w:pPr>
              <w:spacing w:after="0"/>
              <w:jc w:val="right"/>
            </w:pPr>
            <w:r>
              <w:rPr>
                <w:sz w:val="16"/>
              </w:rPr>
              <w:t>$106,930</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2022-07-12 (Storm Events through 2026-06-30): 93 county-coded records, 65 with a damage value recorded (including $0), $217,000; 8 zone-level records, 7 with a damage value recorded (including $0), $1,000 reported for the zone; Public Assistance on counted declarations none found (2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 xml:space="preserve">The 2024 Georgia Hazard Mitigation Strategy says the State provides a Level 2 Hazus analysis as part of each county's plan update, and GMIS holds critical-facility data. Use them for B2-a and B2-b.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The 2024 Georgia Hazard Mitigation Strategy notes that FEMA restricted access to repetitive-loss property data, so GMIS repetitive-loss reports may not be available; ask GEMA/HS or the state NFIP coordinator for the current list. </w:t>
      </w:r>
      <w:hyperlink r:id="rId24">
        <w:r>
          <w:rPr>
            <w:color w:val="1F4E99"/>
            <w:sz w:val="17"/>
            <w:u w:val="single"/>
          </w:rPr>
          <w:t>https://gema.georgia.gov/document/document/georgia-hazard-mitigation-strategy-2024/download</w:t>
        </w:r>
      </w:hyperlink>
    </w:p>
    <w:p>
      <w:pPr>
        <w:spacing w:after="60" w:before="0"/>
      </w:pPr>
      <w:r>
        <w:rPr>
          <w:color w:val="555555"/>
          <w:sz w:val="17"/>
        </w:rPr>
        <w:t xml:space="preserve">Rows are also labeled with the GEMA template per-hazard section letter (A to I). </w:t>
      </w:r>
      <w:hyperlink r:id="rId25">
        <w:r>
          <w:rPr>
            <w:color w:val="1F4E99"/>
            <w:sz w:val="17"/>
            <w:u w:val="single"/>
          </w:rPr>
          <w:t>https://gema.georgia.gov/document/publication/local-hazard-mitigation-plan-update-template/download</w:t>
        </w:r>
      </w:hyperlink>
    </w:p>
    <w:p>
      <w:pPr>
        <w:pStyle w:val="Heading2"/>
        <w:keepNext/>
        <w:spacing w:after="80"/>
      </w:pPr>
      <w:r>
        <w:rPr/>
        <w:t>Supports B2-a: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108,726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$22,803,992,931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$91,970,951</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$23,686,973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$8,815,396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CARTERSVILLE, CITY OF</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527"/>
          </w:tcPr>
          <w:p>
            <w:pPr>
              <w:spacing w:after="0"/>
              <w:jc w:val="right"/>
            </w:pPr>
            <w:r>
              <w:rPr>
                <w:sz w:val="16"/>
              </w:rPr>
              <w:t>2</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BARTOW COUNTY *</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527"/>
          </w:tcPr>
          <w:p>
            <w:pPr>
              <w:spacing w:after="0"/>
              <w:jc w:val="right"/>
            </w:pPr>
            <w:r>
              <w:rPr>
                <w:sz w:val="16"/>
              </w:rPr>
              <w:t>4</w:t>
            </w:r>
          </w:p>
        </w:tc>
        <w:tc>
          <w:tcPr>
            <w:tcW w:type="dxa" w:w="1527"/>
          </w:tcPr>
          <w:p>
            <w:pPr>
              <w:spacing w:after="0"/>
              <w:jc w:val="right"/>
            </w:pPr>
            <w:r>
              <w:rPr>
                <w:sz w:val="16"/>
              </w:rPr>
              <w:t>0</w:t>
            </w:r>
          </w:p>
        </w:tc>
        <w:tc>
          <w:tcPr>
            <w:tcW w:type="dxa" w:w="1699"/>
          </w:tcPr>
          <w:p>
            <w:pPr>
              <w:spacing w:after="0"/>
              <w:jc w:val="right"/>
            </w:pPr>
            <w:r>
              <w:rPr>
                <w:sz w:val="16"/>
              </w:rPr>
              <w:t>0</w:t>
            </w:r>
          </w:p>
        </w:tc>
      </w:tr>
      <w:tr>
        <w:trPr>
          <w:cantSplit/>
        </w:trPr>
        <w:tc>
          <w:tcPr>
            <w:tcW w:type="dxa" w:w="3253"/>
          </w:tcPr>
          <w:p>
            <w:pPr>
              <w:spacing w:after="0"/>
              <w:jc w:val="left"/>
            </w:pPr>
            <w:r>
              <w:rPr>
                <w:sz w:val="16"/>
              </w:rPr>
              <w:t>State level, not in this county: county not reported</w:t>
            </w:r>
          </w:p>
        </w:tc>
        <w:tc>
          <w:tcPr>
            <w:tcW w:type="dxa" w:w="1527"/>
          </w:tcPr>
          <w:p>
            <w:pPr>
              <w:spacing w:after="0"/>
              <w:jc w:val="right"/>
            </w:pPr>
            <w:r>
              <w:rPr>
                <w:sz w:val="16"/>
              </w:rPr>
              <w:t>2</w:t>
            </w:r>
          </w:p>
        </w:tc>
        <w:tc>
          <w:tcPr>
            <w:tcW w:type="dxa" w:w="1527"/>
          </w:tcPr>
          <w:p>
            <w:pPr>
              <w:spacing w:after="0"/>
              <w:jc w:val="right"/>
            </w:pPr>
            <w:r>
              <w:rPr>
                <w:sz w:val="16"/>
              </w:rPr>
              <w:t>2</w:t>
            </w:r>
          </w:p>
        </w:tc>
        <w:tc>
          <w:tcPr>
            <w:tcW w:type="dxa" w:w="1527"/>
          </w:tcPr>
          <w:p>
            <w:pPr>
              <w:spacing w:after="0"/>
              <w:jc w:val="right"/>
            </w:pPr>
            <w:r>
              <w:rPr>
                <w:sz w:val="16"/>
              </w:rPr>
              <w:t>5</w:t>
            </w:r>
          </w:p>
        </w:tc>
        <w:tc>
          <w:tcPr>
            <w:tcW w:type="dxa" w:w="1527"/>
          </w:tcPr>
          <w:p>
            <w:pPr>
              <w:spacing w:after="0"/>
              <w:jc w:val="right"/>
            </w:pPr>
            <w:r>
              <w:rPr>
                <w:sz w:val="16"/>
              </w:rPr>
              <w:t>2</w:t>
            </w:r>
          </w:p>
        </w:tc>
        <w:tc>
          <w:tcPr>
            <w:tcW w:type="dxa" w:w="1527"/>
          </w:tcPr>
          <w:p>
            <w:pPr>
              <w:spacing w:after="0"/>
              <w:jc w:val="right"/>
            </w:pPr>
            <w:r>
              <w:rPr>
                <w:sz w:val="16"/>
              </w:rPr>
              <w:t>6</w:t>
            </w:r>
          </w:p>
        </w:tc>
        <w:tc>
          <w:tcPr>
            <w:tcW w:type="dxa" w:w="1527"/>
          </w:tcPr>
          <w:p>
            <w:pPr>
              <w:spacing w:after="0"/>
              <w:jc w:val="right"/>
            </w:pPr>
            <w:r>
              <w:rPr>
                <w:sz w:val="16"/>
              </w:rPr>
              <w:t>1</w:t>
            </w:r>
          </w:p>
        </w:tc>
        <w:tc>
          <w:tcPr>
            <w:tcW w:type="dxa" w:w="1699"/>
          </w:tcPr>
          <w:p>
            <w:pPr>
              <w:spacing w:after="0"/>
              <w:jc w:val="right"/>
            </w:pPr>
            <w:r>
              <w:rPr>
                <w:sz w:val="16"/>
              </w:rPr>
              <w:t>6</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Bartow County (unincorporated area)</w:t>
            </w:r>
          </w:p>
        </w:tc>
        <w:tc>
          <w:tcPr>
            <w:tcW w:type="dxa" w:w="1473"/>
          </w:tcPr>
          <w:p>
            <w:pPr>
              <w:spacing w:after="0"/>
              <w:jc w:val="left"/>
            </w:pPr>
            <w:r>
              <w:rPr>
                <w:sz w:val="16"/>
              </w:rPr>
              <w:t>130463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323"/>
          </w:tcPr>
          <w:p>
            <w:pPr>
              <w:spacing w:after="0"/>
              <w:jc w:val="right"/>
            </w:pPr>
            <w:r>
              <w:rPr>
                <w:sz w:val="16"/>
              </w:rPr>
              <w:t>4</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Adairsville city</w:t>
            </w:r>
          </w:p>
        </w:tc>
        <w:tc>
          <w:tcPr>
            <w:tcW w:type="dxa" w:w="1473"/>
          </w:tcPr>
          <w:p>
            <w:pPr>
              <w:spacing w:after="0"/>
              <w:jc w:val="left"/>
            </w:pPr>
            <w:r>
              <w:rPr>
                <w:sz w:val="16"/>
              </w:rPr>
              <w:t>130235</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Cartersville city</w:t>
            </w:r>
          </w:p>
        </w:tc>
        <w:tc>
          <w:tcPr>
            <w:tcW w:type="dxa" w:w="1473"/>
          </w:tcPr>
          <w:p>
            <w:pPr>
              <w:spacing w:after="0"/>
              <w:jc w:val="left"/>
            </w:pPr>
            <w:r>
              <w:rPr>
                <w:sz w:val="16"/>
              </w:rPr>
              <w:t>130209</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Emerson city</w:t>
            </w:r>
          </w:p>
        </w:tc>
        <w:tc>
          <w:tcPr>
            <w:tcW w:type="dxa" w:w="1473"/>
          </w:tcPr>
          <w:p>
            <w:pPr>
              <w:spacing w:after="0"/>
              <w:jc w:val="left"/>
            </w:pPr>
            <w:r>
              <w:rPr>
                <w:sz w:val="16"/>
              </w:rPr>
              <w:t>130276</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Euharlee city</w:t>
            </w:r>
          </w:p>
        </w:tc>
        <w:tc>
          <w:tcPr>
            <w:tcW w:type="dxa" w:w="1473"/>
          </w:tcPr>
          <w:p>
            <w:pPr>
              <w:spacing w:after="0"/>
              <w:jc w:val="left"/>
            </w:pPr>
            <w:r>
              <w:rPr>
                <w:sz w:val="16"/>
              </w:rPr>
              <w:t>130570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Kingston city</w:t>
            </w:r>
          </w:p>
        </w:tc>
        <w:tc>
          <w:tcPr>
            <w:tcW w:type="dxa" w:w="1473"/>
          </w:tcPr>
          <w:p>
            <w:pPr>
              <w:spacing w:after="0"/>
              <w:jc w:val="left"/>
            </w:pPr>
            <w:r>
              <w:rPr>
                <w:sz w:val="16"/>
              </w:rPr>
              <w:t>130277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Taylorsville town</w:t>
            </w:r>
          </w:p>
        </w:tc>
        <w:tc>
          <w:tcPr>
            <w:tcW w:type="dxa" w:w="1473"/>
          </w:tcPr>
          <w:p>
            <w:pPr>
              <w:spacing w:after="0"/>
              <w:jc w:val="left"/>
            </w:pPr>
            <w:r>
              <w:rPr>
                <w:sz w:val="16"/>
              </w:rPr>
              <w:t>130487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White city</w:t>
            </w:r>
          </w:p>
        </w:tc>
        <w:tc>
          <w:tcPr>
            <w:tcW w:type="dxa" w:w="1473"/>
          </w:tcPr>
          <w:p>
            <w:pPr>
              <w:spacing w:after="0"/>
              <w:jc w:val="left"/>
            </w:pPr>
            <w:r>
              <w:rPr>
                <w:sz w:val="16"/>
              </w:rPr>
              <w:t>130278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not a FEMA document, and not reviewed or endorsed by FEMA or GEMA/HS; GEMA template letters are a cross-reference only.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6">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Bartow County, GA: risk-assessment baseline packet, release 2026-10 (data as of 2026-09-28; County area 13015).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7">
        <w:r>
          <w:rPr>
            <w:color w:val="1F4E99"/>
            <w:sz w:val="17"/>
            <w:u w:val="single"/>
          </w:rPr>
          <w:t>https://www2.census.gov/geo/docs/maps-data/data/gazetteer/2024_Gazetteer/2024_Gaz_counties_national.zip</w:t>
        </w:r>
      </w:hyperlink>
      <w:r>
        <w:rPr>
          <w:sz w:val="17"/>
        </w:rPr>
        <w:t xml:space="preserve">, </w:t>
      </w:r>
      <w:hyperlink r:id="rId28">
        <w:r>
          <w:rPr>
            <w:color w:val="1F4E99"/>
            <w:sz w:val="17"/>
            <w:u w:val="single"/>
          </w:rPr>
          <w:t>https://www2.census.gov/geo/docs/maps-data/data/gazetteer/2024_Gazetteer/2024_Gaz_cousubs_national.zip</w:t>
        </w:r>
      </w:hyperlink>
      <w:r>
        <w:rPr>
          <w:sz w:val="17"/>
        </w:rPr>
        <w:t xml:space="preserve">, </w:t>
      </w:r>
      <w:hyperlink r:id="rId29">
        <w:r>
          <w:rPr>
            <w:color w:val="1F4E99"/>
            <w:sz w:val="17"/>
            <w:u w:val="single"/>
          </w:rPr>
          <w:t>https://www2.census.gov/geo/docs/maps-data/data/gazetteer/2024_Gazetteer/2024_Gaz_place_national.zip</w:t>
        </w:r>
      </w:hyperlink>
      <w:r>
        <w:rPr>
          <w:sz w:val="17"/>
        </w:rPr>
        <w:t xml:space="preserve">, </w:t>
      </w:r>
      <w:hyperlink r:id="rId30">
        <w:r>
          <w:rPr>
            <w:color w:val="1F4E99"/>
            <w:sz w:val="17"/>
            <w:u w:val="single"/>
          </w:rPr>
          <w:t>https://www2.census.gov/geo/docs/maps-data/data/gazetteer/2024_Gazetteer/2024_Gaz_unsd_national.zip</w:t>
        </w:r>
      </w:hyperlink>
      <w:r>
        <w:rPr>
          <w:sz w:val="17"/>
        </w:rPr>
        <w:t xml:space="preserve">, </w:t>
      </w:r>
      <w:hyperlink r:id="rId31">
        <w:r>
          <w:rPr>
            <w:color w:val="1F4E99"/>
            <w:sz w:val="17"/>
            <w:u w:val="single"/>
          </w:rPr>
          <w:t>https://www2.census.gov/geo/docs/maps-data/data/gazetteer/2024_Gazetteer/2024_Gaz_elsd_national.zip</w:t>
        </w:r>
      </w:hyperlink>
      <w:r>
        <w:rPr>
          <w:sz w:val="17"/>
        </w:rPr>
        <w:t xml:space="preserve">, </w:t>
      </w:r>
      <w:hyperlink r:id="rId32">
        <w:r>
          <w:rPr>
            <w:color w:val="1F4E99"/>
            <w:sz w:val="17"/>
            <w:u w:val="single"/>
          </w:rPr>
          <w:t>https://www2.census.gov/geo/docs/maps-data/data/gazetteer/2024_Gazetteer/2024_Gaz_scsd_national.zip</w:t>
        </w:r>
      </w:hyperlink>
      <w:r>
        <w:rPr>
          <w:sz w:val="17"/>
        </w:rPr>
        <w:t xml:space="preserve">, </w:t>
      </w:r>
      <w:hyperlink r:id="rId33">
        <w:r>
          <w:rPr>
            <w:color w:val="1F4E99"/>
            <w:sz w:val="17"/>
            <w:u w:val="single"/>
          </w:rPr>
          <w:t>https://www2.census.gov/geo/docs/reference/codes2020/national_place_by_county2020.txt</w:t>
        </w:r>
      </w:hyperlink>
      <w:r>
        <w:rPr>
          <w:sz w:val="17"/>
        </w:rPr>
        <w:t xml:space="preserve">, </w:t>
      </w:r>
      <w:hyperlink r:id="rId34">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Bartow County, GA | Risk-assessment baseline packet | release 2026-10, as of 2026-09-28</w:t>
    </w:r>
  </w:p>
  <w:p>
    <w:r>
      <w:rPr>
        <w:b/>
        <w:color w:val="555555"/>
        <w:sz w:val="15"/>
      </w:rPr>
      <w:t>Preview: automated baseline</w:t>
    </w:r>
    <w:r>
      <w:rPr>
        <w:color w:val="555555"/>
        <w:sz w:val="15"/>
      </w:rPr>
      <w:t>. Hazard Plain is an independent product built from public federal data, not a FEMA document, and not reviewed or endorsed by FEMA or GEMA/HS; GEMA template letters are a cross-reference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gema.georgia.gov/document/document/georgia-hazard-mitigation-strategy-2024/download" TargetMode="External"/><Relationship Id="rId25" Type="http://schemas.openxmlformats.org/officeDocument/2006/relationships/hyperlink" Target="https://gema.georgia.gov/document/publication/local-hazard-mitigation-plan-update-template/download" TargetMode="External"/><Relationship Id="rId26" Type="http://schemas.openxmlformats.org/officeDocument/2006/relationships/hyperlink" Target="https://creativecommons.org/licenses/by/4.0/" TargetMode="External"/><Relationship Id="rId27" Type="http://schemas.openxmlformats.org/officeDocument/2006/relationships/hyperlink" Target="https://www2.census.gov/geo/docs/maps-data/data/gazetteer/2024_Gazetteer/2024_Gaz_counties_national.zip" TargetMode="External"/><Relationship Id="rId28" Type="http://schemas.openxmlformats.org/officeDocument/2006/relationships/hyperlink" Target="https://www2.census.gov/geo/docs/maps-data/data/gazetteer/2024_Gazetteer/2024_Gaz_cousubs_national.zip" TargetMode="External"/><Relationship Id="rId29" Type="http://schemas.openxmlformats.org/officeDocument/2006/relationships/hyperlink" Target="https://www2.census.gov/geo/docs/maps-data/data/gazetteer/2024_Gazetteer/2024_Gaz_place_national.zip" TargetMode="External"/><Relationship Id="rId30" Type="http://schemas.openxmlformats.org/officeDocument/2006/relationships/hyperlink" Target="https://www2.census.gov/geo/docs/maps-data/data/gazetteer/2024_Gazetteer/2024_Gaz_unsd_national.zip" TargetMode="External"/><Relationship Id="rId31" Type="http://schemas.openxmlformats.org/officeDocument/2006/relationships/hyperlink" Target="https://www2.census.gov/geo/docs/maps-data/data/gazetteer/2024_Gazetteer/2024_Gaz_elsd_national.zip" TargetMode="External"/><Relationship Id="rId32" Type="http://schemas.openxmlformats.org/officeDocument/2006/relationships/hyperlink" Target="https://www2.census.gov/geo/docs/maps-data/data/gazetteer/2024_Gazetteer/2024_Gaz_scsd_national.zip" TargetMode="External"/><Relationship Id="rId33" Type="http://schemas.openxmlformats.org/officeDocument/2006/relationships/hyperlink" Target="https://www2.census.gov/geo/docs/reference/codes2020/national_place_by_county2020.txt" TargetMode="External"/><Relationship Id="rId34"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Bartow County, GA: Risk-assessment baseline packet</dc:title>
  <dc:subject>Hazard Plain release 2026-10, as of 2026-09-28. Preview: automated baseline</dc:subject>
  <dc:creator>Hazard Plain</dc:creator>
  <cp:keywords>Hazard Plain; hazard mitigation; risk assessment; 13015</cp:keywords>
  <dc:description>Hazard Plain is an independent product built from public federal data, not a FEMA document, and not reviewed or endorsed by FEMA or GEMA/HS; GEMA template letters are a cross-reference only.</dc:description>
  <cp:lastModifiedBy>Hazard Plain</cp:lastModifiedBy>
  <cp:revision>1</cp:revision>
  <dcterms:created xsi:type="dcterms:W3CDTF">2013-12-23T23:15:00Z</dcterms:created>
  <dcterms:modified xsi:type="dcterms:W3CDTF">2013-12-23T23:15:00Z</dcterms:modified>
  <cp:category/>
  <dc:language>en-US</dc:language>
</cp:coreProperties>
</file>