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FL</w:t>
      </w:r>
    </w:p>
    <w:p>
      <w:pPr>
        <w:spacing w:after="120" w:before="0"/>
      </w:pPr>
      <w:r>
        <w:rPr>
          <w:color w:val="555555"/>
          <w:sz w:val="24"/>
        </w:rPr>
        <w:t>Risk-assessment baseline packet</w:t>
      </w:r>
    </w:p>
    <w:p>
      <w:pPr>
        <w:spacing w:after="120" w:before="0"/>
      </w:pPr>
      <w:r>
        <w:rPr>
          <w:b/>
          <w:sz w:val="18"/>
        </w:rPr>
        <w:t xml:space="preserve">County FIPS: </w:t>
      </w:r>
      <w:r>
        <w:rPr>
          <w:sz w:val="18"/>
        </w:rPr>
        <w:t>12125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2031-04-20. Plan: Union County Unified (FEMA plan 111750), approved 2026-04-21.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2026-04-21: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($2,249,223 a year), Inland Flooding ($1,413,868) and Tornado ($433,793).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2031-04-20</w:t>
      </w:r>
    </w:p>
    <w:p>
      <w:pPr>
        <w:keepNext/>
        <w:spacing w:after="40" w:before="0"/>
      </w:pPr>
      <w:r>
        <w:rPr>
          <w:b/>
        </w:rPr>
        <w:t xml:space="preserve">Plan: </w:t>
      </w:r>
      <w:r>
        <w:rPr/>
        <w:t>Union County Unified (FEMA plan 111750)</w:t>
      </w:r>
    </w:p>
    <w:p>
      <w:pPr>
        <w:keepNext/>
        <w:spacing w:after="40" w:before="0"/>
      </w:pPr>
      <w:r>
        <w:rPr>
          <w:b/>
        </w:rPr>
        <w:t xml:space="preserve">Approved: </w:t>
      </w:r>
      <w:r>
        <w:rPr/>
        <w:t>2026-04-21</w:t>
      </w:r>
    </w:p>
    <w:p>
      <w:pPr>
        <w:keepNext/>
        <w:spacing w:after="40" w:before="0"/>
      </w:pPr>
      <w:r>
        <w:rPr>
          <w:b/>
        </w:rPr>
        <w:t xml:space="preserve">Days to expiry: </w:t>
      </w:r>
      <w:r>
        <w:rPr/>
        <w:t>1,663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3"/>
        <w:gridCol w:w="1394"/>
        <w:gridCol w:w="1817"/>
        <w:gridCol w:w="2119"/>
        <w:gridCol w:w="1199"/>
        <w:gridCol w:w="1037"/>
        <w:gridCol w:w="836"/>
        <w:gridCol w:w="1385"/>
        <w:gridCol w:w="2232"/>
      </w:tblGrid>
      <w:tr>
        <w:trPr>
          <w:cantSplit/>
          <w:tblHeader/>
        </w:trPr>
        <w:tc>
          <w:tcPr>
            <w:tcW w:type="dxa" w:w="209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7"/>
            <w:shd w:val="clear" w:color="auto" w:fill="E8E8E8"/>
          </w:tcPr>
          <w:p>
            <w:pPr>
              <w:spacing w:after="0"/>
              <w:jc w:val="left"/>
            </w:pPr>
            <w:r>
              <w:rPr>
                <w:b/>
                <w:sz w:val="16"/>
              </w:rPr>
              <w:t>Status</w:t>
            </w:r>
          </w:p>
        </w:tc>
        <w:tc>
          <w:tcPr>
            <w:tcW w:type="dxa" w:w="2119"/>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5"/>
            <w:shd w:val="clear" w:color="auto" w:fill="E8E8E8"/>
          </w:tcPr>
          <w:p>
            <w:pPr>
              <w:spacing w:after="0"/>
              <w:jc w:val="left"/>
            </w:pPr>
            <w:r>
              <w:rPr>
                <w:b/>
                <w:sz w:val="16"/>
              </w:rPr>
              <w:t>Update underway</w:t>
            </w:r>
          </w:p>
        </w:tc>
        <w:tc>
          <w:tcPr>
            <w:tcW w:type="dxa" w:w="2232"/>
            <w:shd w:val="clear" w:color="auto" w:fill="E8E8E8"/>
          </w:tcPr>
          <w:p>
            <w:pPr>
              <w:spacing w:after="0"/>
              <w:jc w:val="left"/>
            </w:pPr>
            <w:r>
              <w:rPr>
                <w:b/>
                <w:sz w:val="16"/>
              </w:rPr>
              <w:t>Notes</w:t>
            </w:r>
          </w:p>
        </w:tc>
      </w:tr>
      <w:tr>
        <w:trPr>
          <w:cantSplit/>
        </w:trPr>
        <w:tc>
          <w:tcPr>
            <w:tcW w:type="dxa" w:w="2093"/>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1817"/>
          </w:tcPr>
          <w:p>
            <w:pPr>
              <w:spacing w:after="0"/>
              <w:jc w:val="left"/>
            </w:pPr>
            <w:r>
              <w:rPr>
                <w:sz w:val="16"/>
              </w:rPr>
              <w:t>Approved, expires 2031-04-20</w:t>
            </w:r>
          </w:p>
        </w:tc>
        <w:tc>
          <w:tcPr>
            <w:tcW w:type="dxa" w:w="2119"/>
          </w:tcPr>
          <w:p>
            <w:pPr>
              <w:spacing w:after="0"/>
              <w:jc w:val="left"/>
            </w:pPr>
            <w:r>
              <w:rPr>
                <w:sz w:val="16"/>
              </w:rPr>
              <w:t>Union County Unified (FEMA plan 111750)</w:t>
            </w:r>
          </w:p>
        </w:tc>
        <w:tc>
          <w:tcPr>
            <w:tcW w:type="dxa" w:w="1199"/>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5"/>
          </w:tcPr>
          <w:p>
            <w:pPr>
              <w:spacing w:after="0"/>
              <w:jc w:val="left"/>
            </w:pPr>
          </w:p>
        </w:tc>
        <w:tc>
          <w:tcPr>
            <w:tcW w:type="dxa" w:w="2232"/>
          </w:tcPr>
          <w:p>
            <w:pPr>
              <w:spacing w:after="0"/>
              <w:jc w:val="left"/>
            </w:pPr>
          </w:p>
        </w:tc>
      </w:tr>
      <w:tr>
        <w:trPr>
          <w:cantSplit/>
        </w:trPr>
        <w:tc>
          <w:tcPr>
            <w:tcW w:type="dxa" w:w="2093"/>
          </w:tcPr>
          <w:p>
            <w:pPr>
              <w:spacing w:after="0"/>
              <w:jc w:val="left"/>
            </w:pPr>
            <w:r>
              <w:rPr>
                <w:sz w:val="16"/>
              </w:rPr>
              <w:t>Lake Butler city</w:t>
            </w:r>
          </w:p>
        </w:tc>
        <w:tc>
          <w:tcPr>
            <w:tcW w:type="dxa" w:w="1394"/>
          </w:tcPr>
          <w:p>
            <w:pPr>
              <w:spacing w:after="0"/>
              <w:jc w:val="left"/>
            </w:pPr>
            <w:r>
              <w:rPr>
                <w:sz w:val="16"/>
              </w:rPr>
              <w:t>City</w:t>
            </w:r>
          </w:p>
        </w:tc>
        <w:tc>
          <w:tcPr>
            <w:tcW w:type="dxa" w:w="1817"/>
          </w:tcPr>
          <w:p>
            <w:pPr>
              <w:spacing w:after="0"/>
              <w:jc w:val="left"/>
            </w:pPr>
            <w:r>
              <w:rPr>
                <w:sz w:val="16"/>
              </w:rPr>
              <w:t>Approved, expires 2031-04-20</w:t>
            </w:r>
          </w:p>
        </w:tc>
        <w:tc>
          <w:tcPr>
            <w:tcW w:type="dxa" w:w="2119"/>
          </w:tcPr>
          <w:p>
            <w:pPr>
              <w:spacing w:after="0"/>
              <w:jc w:val="left"/>
            </w:pPr>
            <w:r>
              <w:rPr>
                <w:sz w:val="16"/>
              </w:rPr>
              <w:t>Union County Unified (FEMA plan 111750)</w:t>
            </w:r>
          </w:p>
        </w:tc>
        <w:tc>
          <w:tcPr>
            <w:tcW w:type="dxa" w:w="1199"/>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5"/>
          </w:tcPr>
          <w:p>
            <w:pPr>
              <w:spacing w:after="0"/>
              <w:jc w:val="left"/>
            </w:pPr>
          </w:p>
        </w:tc>
        <w:tc>
          <w:tcPr>
            <w:tcW w:type="dxa" w:w="2232"/>
          </w:tcPr>
          <w:p>
            <w:pPr>
              <w:spacing w:after="0"/>
              <w:jc w:val="left"/>
            </w:pPr>
            <w:r>
              <w:rPr>
                <w:sz w:val="16"/>
              </w:rPr>
              <w:t>this jurisdiction approved 2026-07-09</w:t>
            </w:r>
          </w:p>
        </w:tc>
      </w:tr>
      <w:tr>
        <w:trPr>
          <w:cantSplit/>
        </w:trPr>
        <w:tc>
          <w:tcPr>
            <w:tcW w:type="dxa" w:w="2093"/>
          </w:tcPr>
          <w:p>
            <w:pPr>
              <w:spacing w:after="0"/>
              <w:jc w:val="left"/>
            </w:pPr>
            <w:r>
              <w:rPr>
                <w:sz w:val="16"/>
              </w:rPr>
              <w:t>Raiford town</w:t>
            </w:r>
          </w:p>
        </w:tc>
        <w:tc>
          <w:tcPr>
            <w:tcW w:type="dxa" w:w="1394"/>
          </w:tcPr>
          <w:p>
            <w:pPr>
              <w:spacing w:after="0"/>
              <w:jc w:val="left"/>
            </w:pPr>
            <w:r>
              <w:rPr>
                <w:sz w:val="16"/>
              </w:rPr>
              <w:t>Town</w:t>
            </w:r>
          </w:p>
        </w:tc>
        <w:tc>
          <w:tcPr>
            <w:tcW w:type="dxa" w:w="1817"/>
          </w:tcPr>
          <w:p>
            <w:pPr>
              <w:spacing w:after="0"/>
              <w:jc w:val="left"/>
            </w:pPr>
            <w:r>
              <w:rPr>
                <w:sz w:val="16"/>
              </w:rPr>
              <w:t>Plan 111750 approved 2026-04-21, pending adoption here; not yet eligible</w:t>
            </w:r>
          </w:p>
        </w:tc>
        <w:tc>
          <w:tcPr>
            <w:tcW w:type="dxa" w:w="2119"/>
          </w:tcPr>
          <w:p>
            <w:pPr>
              <w:spacing w:after="0"/>
              <w:jc w:val="left"/>
            </w:pPr>
            <w:r>
              <w:rPr>
                <w:sz w:val="16"/>
              </w:rPr>
              <w:t>Union County Unified (FEMA plan 111750), pending adoption here</w:t>
            </w:r>
          </w:p>
        </w:tc>
        <w:tc>
          <w:tcPr>
            <w:tcW w:type="dxa" w:w="1199"/>
          </w:tcPr>
          <w:p>
            <w:pPr>
              <w:spacing w:after="0"/>
              <w:jc w:val="left"/>
            </w:pPr>
            <w:r>
              <w:rPr>
                <w:sz w:val="16"/>
              </w:rPr>
              <w:t>2026-04-21 by FEMA; not yet adopted here</w:t>
            </w:r>
          </w:p>
        </w:tc>
        <w:tc>
          <w:tcPr>
            <w:tcW w:type="dxa" w:w="1037"/>
          </w:tcPr>
          <w:p>
            <w:pPr>
              <w:spacing w:after="0"/>
              <w:jc w:val="left"/>
            </w:pPr>
            <w:r>
              <w:rPr>
                <w:sz w:val="16"/>
              </w:rPr>
              <w:t>2031-04-20 once adopted</w:t>
            </w:r>
          </w:p>
        </w:tc>
        <w:tc>
          <w:tcPr>
            <w:tcW w:type="dxa" w:w="836"/>
          </w:tcPr>
          <w:p>
            <w:pPr>
              <w:spacing w:after="0"/>
              <w:jc w:val="right"/>
            </w:pPr>
          </w:p>
        </w:tc>
        <w:tc>
          <w:tcPr>
            <w:tcW w:type="dxa" w:w="1385"/>
          </w:tcPr>
          <w:p>
            <w:pPr>
              <w:spacing w:after="0"/>
              <w:jc w:val="left"/>
            </w:pPr>
            <w:r>
              <w:rPr>
                <w:sz w:val="16"/>
              </w:rPr>
              <w:t>FEMA tracker shows a plan approvable pending adoption</w:t>
            </w:r>
          </w:p>
        </w:tc>
        <w:tc>
          <w:tcPr>
            <w:tcW w:type="dxa" w:w="2232"/>
          </w:tcPr>
          <w:p>
            <w:pPr>
              <w:spacing w:after="0"/>
              <w:jc w:val="left"/>
            </w:pPr>
            <w:r>
              <w:rPr>
                <w:sz w:val="16"/>
              </w:rPr>
              <w:t>Not yet eligible: adopt the approved plan.</w:t>
            </w:r>
          </w:p>
        </w:tc>
      </w:tr>
      <w:tr>
        <w:trPr>
          <w:cantSplit/>
        </w:trPr>
        <w:tc>
          <w:tcPr>
            <w:tcW w:type="dxa" w:w="2093"/>
          </w:tcPr>
          <w:p>
            <w:pPr>
              <w:spacing w:after="0"/>
              <w:jc w:val="left"/>
            </w:pPr>
            <w:r>
              <w:rPr>
                <w:sz w:val="16"/>
              </w:rPr>
              <w:t>Worthington Springs town</w:t>
            </w:r>
          </w:p>
        </w:tc>
        <w:tc>
          <w:tcPr>
            <w:tcW w:type="dxa" w:w="1394"/>
          </w:tcPr>
          <w:p>
            <w:pPr>
              <w:spacing w:after="0"/>
              <w:jc w:val="left"/>
            </w:pPr>
            <w:r>
              <w:rPr>
                <w:sz w:val="16"/>
              </w:rPr>
              <w:t>Town</w:t>
            </w:r>
          </w:p>
        </w:tc>
        <w:tc>
          <w:tcPr>
            <w:tcW w:type="dxa" w:w="1817"/>
          </w:tcPr>
          <w:p>
            <w:pPr>
              <w:spacing w:after="0"/>
              <w:jc w:val="left"/>
            </w:pPr>
            <w:r>
              <w:rPr>
                <w:sz w:val="16"/>
              </w:rPr>
              <w:t>Approved, expires 2031-04-20</w:t>
            </w:r>
          </w:p>
        </w:tc>
        <w:tc>
          <w:tcPr>
            <w:tcW w:type="dxa" w:w="2119"/>
          </w:tcPr>
          <w:p>
            <w:pPr>
              <w:spacing w:after="0"/>
              <w:jc w:val="left"/>
            </w:pPr>
            <w:r>
              <w:rPr>
                <w:sz w:val="16"/>
              </w:rPr>
              <w:t>Union County Unified (FEMA plan 111750)</w:t>
            </w:r>
          </w:p>
        </w:tc>
        <w:tc>
          <w:tcPr>
            <w:tcW w:type="dxa" w:w="1199"/>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5"/>
          </w:tcPr>
          <w:p>
            <w:pPr>
              <w:spacing w:after="0"/>
              <w:jc w:val="left"/>
            </w:pPr>
          </w:p>
        </w:tc>
        <w:tc>
          <w:tcPr>
            <w:tcW w:type="dxa" w:w="2232"/>
          </w:tcPr>
          <w:p>
            <w:pPr>
              <w:spacing w:after="0"/>
              <w:jc w:val="left"/>
            </w:pPr>
            <w:r>
              <w:rPr>
                <w:sz w:val="16"/>
              </w:rPr>
              <w:t>this jurisdiction approved 2026-07-09</w:t>
            </w:r>
          </w:p>
        </w:tc>
      </w:tr>
      <w:tr>
        <w:trPr>
          <w:cantSplit/>
        </w:trPr>
        <w:tc>
          <w:tcPr>
            <w:tcW w:type="dxa" w:w="2093"/>
          </w:tcPr>
          <w:p>
            <w:pPr>
              <w:spacing w:after="0"/>
              <w:jc w:val="left"/>
            </w:pPr>
            <w:r>
              <w:rPr>
                <w:sz w:val="16"/>
              </w:rPr>
              <w:t>Clay Electric Cooperative Inc.</w:t>
            </w:r>
          </w:p>
        </w:tc>
        <w:tc>
          <w:tcPr>
            <w:tcW w:type="dxa" w:w="1394"/>
          </w:tcPr>
          <w:p>
            <w:pPr>
              <w:spacing w:after="0"/>
              <w:jc w:val="left"/>
            </w:pPr>
            <w:r>
              <w:rPr>
                <w:sz w:val="16"/>
              </w:rPr>
              <w:t>Electric/Power Authority</w:t>
            </w:r>
          </w:p>
        </w:tc>
        <w:tc>
          <w:tcPr>
            <w:tcW w:type="dxa" w:w="1817"/>
          </w:tcPr>
          <w:p>
            <w:pPr>
              <w:spacing w:after="0"/>
              <w:jc w:val="left"/>
            </w:pPr>
            <w:r>
              <w:rPr>
                <w:sz w:val="16"/>
              </w:rPr>
              <w:t>Approved, expires 2031-04-20</w:t>
            </w:r>
          </w:p>
        </w:tc>
        <w:tc>
          <w:tcPr>
            <w:tcW w:type="dxa" w:w="2119"/>
          </w:tcPr>
          <w:p>
            <w:pPr>
              <w:spacing w:after="0"/>
              <w:jc w:val="left"/>
            </w:pPr>
            <w:r>
              <w:rPr>
                <w:sz w:val="16"/>
              </w:rPr>
              <w:t>Union County Unified (FEMA plan 111750)</w:t>
            </w:r>
          </w:p>
        </w:tc>
        <w:tc>
          <w:tcPr>
            <w:tcW w:type="dxa" w:w="1199"/>
          </w:tcPr>
          <w:p>
            <w:pPr>
              <w:spacing w:after="0"/>
              <w:jc w:val="left"/>
            </w:pPr>
            <w:r>
              <w:rPr>
                <w:sz w:val="16"/>
              </w:rPr>
              <w:t>2026-04-21</w:t>
            </w:r>
          </w:p>
        </w:tc>
        <w:tc>
          <w:tcPr>
            <w:tcW w:type="dxa" w:w="1037"/>
          </w:tcPr>
          <w:p>
            <w:pPr>
              <w:spacing w:after="0"/>
              <w:jc w:val="left"/>
            </w:pPr>
            <w:r>
              <w:rPr>
                <w:sz w:val="16"/>
              </w:rPr>
              <w:t>2031-04-20</w:t>
            </w:r>
          </w:p>
        </w:tc>
        <w:tc>
          <w:tcPr>
            <w:tcW w:type="dxa" w:w="836"/>
          </w:tcPr>
          <w:p>
            <w:pPr>
              <w:spacing w:after="0"/>
              <w:jc w:val="right"/>
            </w:pPr>
            <w:r>
              <w:rPr>
                <w:sz w:val="16"/>
              </w:rPr>
              <w:t>1,663</w:t>
            </w:r>
          </w:p>
        </w:tc>
        <w:tc>
          <w:tcPr>
            <w:tcW w:type="dxa" w:w="1385"/>
          </w:tcPr>
          <w:p>
            <w:pPr>
              <w:spacing w:after="0"/>
              <w:jc w:val="left"/>
            </w:pPr>
          </w:p>
        </w:tc>
        <w:tc>
          <w:tcPr>
            <w:tcW w:type="dxa" w:w="2232"/>
          </w:tcPr>
          <w:p>
            <w:pPr>
              <w:spacing w:after="0"/>
              <w:jc w:val="left"/>
            </w:pPr>
            <w:r>
              <w:rPr>
                <w:sz w:val="16"/>
              </w:rPr>
              <w:t>this jurisdiction approved 2026-08-20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3"/>
        <w:gridCol w:w="1037"/>
        <w:gridCol w:w="1126"/>
        <w:gridCol w:w="1559"/>
        <w:gridCol w:w="1140"/>
        <w:gridCol w:w="1758"/>
        <w:gridCol w:w="347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7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243"/>
          </w:tcPr>
          <w:p>
            <w:pPr>
              <w:spacing w:after="0"/>
              <w:jc w:val="left"/>
            </w:pPr>
            <w:r>
              <w:rPr>
                <w:sz w:val="16"/>
              </w:rPr>
              <w:t>Relatively Moderate</w:t>
            </w:r>
          </w:p>
        </w:tc>
        <w:tc>
          <w:tcPr>
            <w:tcW w:type="dxa" w:w="1037"/>
          </w:tcPr>
          <w:p>
            <w:pPr>
              <w:spacing w:after="0"/>
              <w:jc w:val="right"/>
            </w:pPr>
            <w:r>
              <w:rPr>
                <w:sz w:val="16"/>
              </w:rPr>
              <w:t>$2,076,235</w:t>
            </w:r>
          </w:p>
        </w:tc>
        <w:tc>
          <w:tcPr>
            <w:tcW w:type="dxa" w:w="1126"/>
          </w:tcPr>
          <w:p>
            <w:pPr>
              <w:spacing w:after="0"/>
              <w:jc w:val="right"/>
            </w:pPr>
            <w:r>
              <w:rPr>
                <w:sz w:val="16"/>
              </w:rPr>
              <w:t>$58,893</w:t>
            </w:r>
          </w:p>
        </w:tc>
        <w:tc>
          <w:tcPr>
            <w:tcW w:type="dxa" w:w="1559"/>
          </w:tcPr>
          <w:p>
            <w:pPr>
              <w:spacing w:after="0"/>
              <w:jc w:val="right"/>
            </w:pPr>
            <w:r>
              <w:rPr>
                <w:sz w:val="16"/>
              </w:rPr>
              <w:t>$114,095</w:t>
            </w:r>
          </w:p>
        </w:tc>
        <w:tc>
          <w:tcPr>
            <w:tcW w:type="dxa" w:w="1140"/>
          </w:tcPr>
          <w:p>
            <w:pPr>
              <w:spacing w:after="0"/>
              <w:jc w:val="right"/>
            </w:pPr>
            <w:r>
              <w:rPr>
                <w:sz w:val="16"/>
              </w:rPr>
              <w:t>$2,249,223</w:t>
            </w:r>
          </w:p>
        </w:tc>
        <w:tc>
          <w:tcPr>
            <w:tcW w:type="dxa" w:w="1758"/>
          </w:tcPr>
          <w:p>
            <w:pPr>
              <w:spacing w:after="0"/>
              <w:jc w:val="right"/>
            </w:pPr>
            <w:r>
              <w:rPr>
                <w:sz w:val="16"/>
              </w:rPr>
              <w:t>8</w:t>
            </w:r>
          </w:p>
        </w:tc>
        <w:tc>
          <w:tcPr>
            <w:tcW w:type="dxa" w:w="347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$1,412,922</w:t>
            </w:r>
          </w:p>
        </w:tc>
        <w:tc>
          <w:tcPr>
            <w:tcW w:type="dxa" w:w="1126"/>
          </w:tcPr>
          <w:p>
            <w:pPr>
              <w:spacing w:after="0"/>
              <w:jc w:val="right"/>
            </w:pPr>
            <w:r>
              <w:rPr>
                <w:sz w:val="16"/>
              </w:rPr>
              <w:t>$308</w:t>
            </w:r>
          </w:p>
        </w:tc>
        <w:tc>
          <w:tcPr>
            <w:tcW w:type="dxa" w:w="1559"/>
          </w:tcPr>
          <w:p>
            <w:pPr>
              <w:spacing w:after="0"/>
              <w:jc w:val="right"/>
            </w:pPr>
            <w:r>
              <w:rPr>
                <w:sz w:val="16"/>
              </w:rPr>
              <w:t>$638</w:t>
            </w:r>
          </w:p>
        </w:tc>
        <w:tc>
          <w:tcPr>
            <w:tcW w:type="dxa" w:w="1140"/>
          </w:tcPr>
          <w:p>
            <w:pPr>
              <w:spacing w:after="0"/>
              <w:jc w:val="right"/>
            </w:pPr>
            <w:r>
              <w:rPr>
                <w:sz w:val="16"/>
              </w:rPr>
              <w:t>$1,413,868</w:t>
            </w:r>
          </w:p>
        </w:tc>
        <w:tc>
          <w:tcPr>
            <w:tcW w:type="dxa" w:w="1758"/>
          </w:tcPr>
          <w:p>
            <w:pPr>
              <w:spacing w:after="0"/>
              <w:jc w:val="right"/>
            </w:pPr>
            <w:r>
              <w:rPr>
                <w:sz w:val="16"/>
              </w:rPr>
              <w:t>7</w:t>
            </w:r>
          </w:p>
        </w:tc>
        <w:tc>
          <w:tcPr>
            <w:tcW w:type="dxa" w:w="347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243"/>
          </w:tcPr>
          <w:p>
            <w:pPr>
              <w:spacing w:after="0"/>
              <w:jc w:val="left"/>
            </w:pPr>
            <w:r>
              <w:rPr>
                <w:sz w:val="16"/>
              </w:rPr>
              <w:t>Relatively Low</w:t>
            </w:r>
          </w:p>
        </w:tc>
        <w:tc>
          <w:tcPr>
            <w:tcW w:type="dxa" w:w="1037"/>
          </w:tcPr>
          <w:p>
            <w:pPr>
              <w:spacing w:after="0"/>
              <w:jc w:val="right"/>
            </w:pPr>
            <w:r>
              <w:rPr>
                <w:sz w:val="16"/>
              </w:rPr>
              <w:t>$111,907</w:t>
            </w:r>
          </w:p>
        </w:tc>
        <w:tc>
          <w:tcPr>
            <w:tcW w:type="dxa" w:w="1126"/>
          </w:tcPr>
          <w:p>
            <w:pPr>
              <w:spacing w:after="0"/>
              <w:jc w:val="right"/>
            </w:pPr>
            <w:r>
              <w:rPr>
                <w:sz w:val="16"/>
              </w:rPr>
              <w:t>$180</w:t>
            </w:r>
          </w:p>
        </w:tc>
        <w:tc>
          <w:tcPr>
            <w:tcW w:type="dxa" w:w="1559"/>
          </w:tcPr>
          <w:p>
            <w:pPr>
              <w:spacing w:after="0"/>
              <w:jc w:val="right"/>
            </w:pPr>
            <w:r>
              <w:rPr>
                <w:sz w:val="16"/>
              </w:rPr>
              <w:t>$321,707</w:t>
            </w:r>
          </w:p>
        </w:tc>
        <w:tc>
          <w:tcPr>
            <w:tcW w:type="dxa" w:w="1140"/>
          </w:tcPr>
          <w:p>
            <w:pPr>
              <w:spacing w:after="0"/>
              <w:jc w:val="right"/>
            </w:pPr>
            <w:r>
              <w:rPr>
                <w:sz w:val="16"/>
              </w:rPr>
              <w:t>$433,793</w:t>
            </w:r>
          </w:p>
        </w:tc>
        <w:tc>
          <w:tcPr>
            <w:tcW w:type="dxa" w:w="1758"/>
          </w:tcPr>
          <w:p>
            <w:pPr>
              <w:spacing w:after="0"/>
              <w:jc w:val="right"/>
            </w:pPr>
            <w:r>
              <w:rPr>
                <w:sz w:val="16"/>
              </w:rPr>
              <w:t>5</w:t>
            </w:r>
          </w:p>
        </w:tc>
        <w:tc>
          <w:tcPr>
            <w:tcW w:type="dxa" w:w="347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243"/>
          </w:tcPr>
          <w:p>
            <w:pPr>
              <w:spacing w:after="0"/>
              <w:jc w:val="left"/>
            </w:pPr>
            <w:r>
              <w:rPr>
                <w:sz w:val="16"/>
              </w:rPr>
              <w:t>Relatively Low</w:t>
            </w:r>
          </w:p>
        </w:tc>
        <w:tc>
          <w:tcPr>
            <w:tcW w:type="dxa" w:w="1037"/>
          </w:tcPr>
          <w:p>
            <w:pPr>
              <w:spacing w:after="0"/>
              <w:jc w:val="right"/>
            </w:pPr>
            <w:r>
              <w:rPr>
                <w:sz w:val="16"/>
              </w:rPr>
              <w:t>$189,662</w:t>
            </w:r>
          </w:p>
        </w:tc>
        <w:tc>
          <w:tcPr>
            <w:tcW w:type="dxa" w:w="1126"/>
          </w:tcPr>
          <w:p>
            <w:pPr>
              <w:spacing w:after="0"/>
              <w:jc w:val="right"/>
            </w:pPr>
            <w:r>
              <w:rPr>
                <w:sz w:val="16"/>
              </w:rPr>
              <w:t>$151</w:t>
            </w:r>
          </w:p>
        </w:tc>
        <w:tc>
          <w:tcPr>
            <w:tcW w:type="dxa" w:w="1559"/>
          </w:tcPr>
          <w:p>
            <w:pPr>
              <w:spacing w:after="0"/>
              <w:jc w:val="right"/>
            </w:pPr>
            <w:r>
              <w:rPr>
                <w:sz w:val="16"/>
              </w:rPr>
              <w:t>$41,317</w:t>
            </w:r>
          </w:p>
        </w:tc>
        <w:tc>
          <w:tcPr>
            <w:tcW w:type="dxa" w:w="1140"/>
          </w:tcPr>
          <w:p>
            <w:pPr>
              <w:spacing w:after="0"/>
              <w:jc w:val="right"/>
            </w:pPr>
            <w:r>
              <w:rPr>
                <w:sz w:val="16"/>
              </w:rPr>
              <w:t>$231,131</w:t>
            </w:r>
          </w:p>
        </w:tc>
        <w:tc>
          <w:tcPr>
            <w:tcW w:type="dxa" w:w="1758"/>
          </w:tcPr>
          <w:p>
            <w:pPr>
              <w:spacing w:after="0"/>
              <w:jc w:val="right"/>
            </w:pPr>
            <w:r>
              <w:rPr>
                <w:sz w:val="16"/>
              </w:rPr>
              <w:t>6</w:t>
            </w:r>
          </w:p>
        </w:tc>
        <w:tc>
          <w:tcPr>
            <w:tcW w:type="dxa" w:w="3479"/>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43"/>
          </w:tcPr>
          <w:p>
            <w:pPr>
              <w:spacing w:after="0"/>
              <w:jc w:val="left"/>
            </w:pPr>
            <w:r>
              <w:rPr>
                <w:sz w:val="16"/>
              </w:rPr>
              <w:t>Relatively Low</w:t>
            </w:r>
          </w:p>
        </w:tc>
        <w:tc>
          <w:tcPr>
            <w:tcW w:type="dxa" w:w="1037"/>
          </w:tcPr>
          <w:p>
            <w:pPr>
              <w:spacing w:after="0"/>
              <w:jc w:val="right"/>
            </w:pPr>
            <w:r>
              <w:rPr>
                <w:sz w:val="16"/>
              </w:rPr>
              <w:t>$5,683</w:t>
            </w:r>
          </w:p>
        </w:tc>
        <w:tc>
          <w:tcPr>
            <w:tcW w:type="dxa" w:w="1126"/>
          </w:tcPr>
          <w:p>
            <w:pPr>
              <w:spacing w:after="0"/>
              <w:jc w:val="right"/>
            </w:pPr>
            <w:r>
              <w:rPr>
                <w:sz w:val="16"/>
              </w:rPr>
              <w:t>n/a</w:t>
            </w:r>
          </w:p>
        </w:tc>
        <w:tc>
          <w:tcPr>
            <w:tcW w:type="dxa" w:w="1559"/>
          </w:tcPr>
          <w:p>
            <w:pPr>
              <w:spacing w:after="0"/>
              <w:jc w:val="right"/>
            </w:pPr>
            <w:r>
              <w:rPr>
                <w:sz w:val="16"/>
              </w:rPr>
              <w:t>$210,581</w:t>
            </w:r>
          </w:p>
        </w:tc>
        <w:tc>
          <w:tcPr>
            <w:tcW w:type="dxa" w:w="1140"/>
          </w:tcPr>
          <w:p>
            <w:pPr>
              <w:spacing w:after="0"/>
              <w:jc w:val="right"/>
            </w:pPr>
            <w:r>
              <w:rPr>
                <w:sz w:val="16"/>
              </w:rPr>
              <w:t>$216,264</w:t>
            </w:r>
          </w:p>
        </w:tc>
        <w:tc>
          <w:tcPr>
            <w:tcW w:type="dxa" w:w="1758"/>
          </w:tcPr>
          <w:p>
            <w:pPr>
              <w:spacing w:after="0"/>
              <w:jc w:val="right"/>
            </w:pPr>
            <w:r>
              <w:rPr>
                <w:sz w:val="16"/>
              </w:rPr>
              <w:t>1</w:t>
            </w:r>
          </w:p>
        </w:tc>
        <w:tc>
          <w:tcPr>
            <w:tcW w:type="dxa" w:w="3479"/>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3"/>
          </w:tcPr>
          <w:p>
            <w:pPr>
              <w:spacing w:after="0"/>
              <w:jc w:val="left"/>
            </w:pPr>
            <w:r>
              <w:rPr>
                <w:sz w:val="16"/>
              </w:rPr>
              <w:t>Relatively Low</w:t>
            </w:r>
          </w:p>
        </w:tc>
        <w:tc>
          <w:tcPr>
            <w:tcW w:type="dxa" w:w="1037"/>
          </w:tcPr>
          <w:p>
            <w:pPr>
              <w:spacing w:after="0"/>
              <w:jc w:val="right"/>
            </w:pPr>
            <w:r>
              <w:rPr>
                <w:sz w:val="16"/>
              </w:rPr>
              <w:t>$4</w:t>
            </w:r>
          </w:p>
        </w:tc>
        <w:tc>
          <w:tcPr>
            <w:tcW w:type="dxa" w:w="1126"/>
          </w:tcPr>
          <w:p>
            <w:pPr>
              <w:spacing w:after="0"/>
              <w:jc w:val="right"/>
            </w:pPr>
            <w:r>
              <w:rPr>
                <w:sz w:val="16"/>
              </w:rPr>
              <w:t>$10</w:t>
            </w:r>
          </w:p>
        </w:tc>
        <w:tc>
          <w:tcPr>
            <w:tcW w:type="dxa" w:w="1559"/>
          </w:tcPr>
          <w:p>
            <w:pPr>
              <w:spacing w:after="0"/>
              <w:jc w:val="right"/>
            </w:pPr>
            <w:r>
              <w:rPr>
                <w:sz w:val="16"/>
              </w:rPr>
              <w:t>$190,582</w:t>
            </w:r>
          </w:p>
        </w:tc>
        <w:tc>
          <w:tcPr>
            <w:tcW w:type="dxa" w:w="1140"/>
          </w:tcPr>
          <w:p>
            <w:pPr>
              <w:spacing w:after="0"/>
              <w:jc w:val="right"/>
            </w:pPr>
            <w:r>
              <w:rPr>
                <w:sz w:val="16"/>
              </w:rPr>
              <w:t>$190,596</w:t>
            </w:r>
          </w:p>
        </w:tc>
        <w:tc>
          <w:tcPr>
            <w:tcW w:type="dxa" w:w="1758"/>
          </w:tcPr>
          <w:p>
            <w:pPr>
              <w:spacing w:after="0"/>
              <w:jc w:val="right"/>
            </w:pPr>
            <w:r>
              <w:rPr>
                <w:sz w:val="16"/>
              </w:rPr>
              <w:t>0</w:t>
            </w:r>
          </w:p>
        </w:tc>
        <w:tc>
          <w:tcPr>
            <w:tcW w:type="dxa" w:w="347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$1,292</w:t>
            </w:r>
          </w:p>
        </w:tc>
        <w:tc>
          <w:tcPr>
            <w:tcW w:type="dxa" w:w="1126"/>
          </w:tcPr>
          <w:p>
            <w:pPr>
              <w:spacing w:after="0"/>
              <w:jc w:val="right"/>
            </w:pPr>
            <w:r>
              <w:rPr>
                <w:sz w:val="16"/>
              </w:rPr>
              <w:t>$16,330</w:t>
            </w:r>
          </w:p>
        </w:tc>
        <w:tc>
          <w:tcPr>
            <w:tcW w:type="dxa" w:w="1559"/>
          </w:tcPr>
          <w:p>
            <w:pPr>
              <w:spacing w:after="0"/>
              <w:jc w:val="right"/>
            </w:pPr>
            <w:r>
              <w:rPr>
                <w:sz w:val="16"/>
              </w:rPr>
              <w:t>$89,919</w:t>
            </w:r>
          </w:p>
        </w:tc>
        <w:tc>
          <w:tcPr>
            <w:tcW w:type="dxa" w:w="1140"/>
          </w:tcPr>
          <w:p>
            <w:pPr>
              <w:spacing w:after="0"/>
              <w:jc w:val="right"/>
            </w:pPr>
            <w:r>
              <w:rPr>
                <w:sz w:val="16"/>
              </w:rPr>
              <w:t>$107,540</w:t>
            </w:r>
          </w:p>
        </w:tc>
        <w:tc>
          <w:tcPr>
            <w:tcW w:type="dxa" w:w="1758"/>
          </w:tcPr>
          <w:p>
            <w:pPr>
              <w:spacing w:after="0"/>
              <w:jc w:val="right"/>
            </w:pPr>
            <w:r>
              <w:rPr>
                <w:sz w:val="16"/>
              </w:rPr>
              <w:t>0</w:t>
            </w:r>
          </w:p>
        </w:tc>
        <w:tc>
          <w:tcPr>
            <w:tcW w:type="dxa" w:w="3479"/>
          </w:tcPr>
          <w:p>
            <w:pPr>
              <w:spacing w:after="0"/>
              <w:jc w:val="left"/>
            </w:pPr>
            <w:r>
              <w:rPr>
                <w:sz w:val="16"/>
              </w:rPr>
              <w:t>Declared 1 time; no Storm Events record of this type.</w:t>
            </w:r>
          </w:p>
        </w:tc>
      </w:tr>
      <w:tr>
        <w:trPr>
          <w:cantSplit/>
        </w:trPr>
        <w:tc>
          <w:tcPr>
            <w:tcW w:type="dxa" w:w="697"/>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$14,058</w:t>
            </w:r>
          </w:p>
        </w:tc>
        <w:tc>
          <w:tcPr>
            <w:tcW w:type="dxa" w:w="1126"/>
          </w:tcPr>
          <w:p>
            <w:pPr>
              <w:spacing w:after="0"/>
              <w:jc w:val="right"/>
            </w:pPr>
            <w:r>
              <w:rPr>
                <w:sz w:val="16"/>
              </w:rPr>
              <w:t>$562</w:t>
            </w:r>
          </w:p>
        </w:tc>
        <w:tc>
          <w:tcPr>
            <w:tcW w:type="dxa" w:w="1559"/>
          </w:tcPr>
          <w:p>
            <w:pPr>
              <w:spacing w:after="0"/>
              <w:jc w:val="right"/>
            </w:pPr>
            <w:r>
              <w:rPr>
                <w:sz w:val="16"/>
              </w:rPr>
              <w:t>$53,616</w:t>
            </w:r>
          </w:p>
        </w:tc>
        <w:tc>
          <w:tcPr>
            <w:tcW w:type="dxa" w:w="1140"/>
          </w:tcPr>
          <w:p>
            <w:pPr>
              <w:spacing w:after="0"/>
              <w:jc w:val="right"/>
            </w:pPr>
            <w:r>
              <w:rPr>
                <w:sz w:val="16"/>
              </w:rPr>
              <w:t>$68,235</w:t>
            </w:r>
          </w:p>
        </w:tc>
        <w:tc>
          <w:tcPr>
            <w:tcW w:type="dxa" w:w="1758"/>
          </w:tcPr>
          <w:p>
            <w:pPr>
              <w:spacing w:after="0"/>
              <w:jc w:val="right"/>
            </w:pPr>
            <w:r>
              <w:rPr>
                <w:sz w:val="16"/>
              </w:rPr>
              <w:t>85</w:t>
            </w:r>
          </w:p>
        </w:tc>
        <w:tc>
          <w:tcPr>
            <w:tcW w:type="dxa" w:w="3479"/>
          </w:tcPr>
          <w:p>
            <w:pPr>
              <w:spacing w:after="0"/>
              <w:jc w:val="left"/>
            </w:pPr>
            <w:r>
              <w:rPr>
                <w:sz w:val="16"/>
              </w:rPr>
              <w:t>Includes 1 High Wind and 1 Strong Wind records (NOAA non-thunderstorm wind types, outside NRI's Strong Wind definition).</w:t>
            </w: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$31,459</w:t>
            </w:r>
          </w:p>
        </w:tc>
        <w:tc>
          <w:tcPr>
            <w:tcW w:type="dxa" w:w="1126"/>
          </w:tcPr>
          <w:p>
            <w:pPr>
              <w:spacing w:after="0"/>
              <w:jc w:val="right"/>
            </w:pPr>
            <w:r>
              <w:rPr>
                <w:sz w:val="16"/>
              </w:rPr>
              <w:t>n/a</w:t>
            </w:r>
          </w:p>
        </w:tc>
        <w:tc>
          <w:tcPr>
            <w:tcW w:type="dxa" w:w="1559"/>
          </w:tcPr>
          <w:p>
            <w:pPr>
              <w:spacing w:after="0"/>
              <w:jc w:val="right"/>
            </w:pPr>
            <w:r>
              <w:rPr>
                <w:sz w:val="16"/>
              </w:rPr>
              <w:t>$20,206</w:t>
            </w:r>
          </w:p>
        </w:tc>
        <w:tc>
          <w:tcPr>
            <w:tcW w:type="dxa" w:w="1140"/>
          </w:tcPr>
          <w:p>
            <w:pPr>
              <w:spacing w:after="0"/>
              <w:jc w:val="right"/>
            </w:pPr>
            <w:r>
              <w:rPr>
                <w:sz w:val="16"/>
              </w:rPr>
              <w:t>$51,665</w:t>
            </w:r>
          </w:p>
        </w:tc>
        <w:tc>
          <w:tcPr>
            <w:tcW w:type="dxa" w:w="1758"/>
          </w:tcPr>
          <w:p>
            <w:pPr>
              <w:spacing w:after="0"/>
              <w:jc w:val="right"/>
            </w:pPr>
          </w:p>
        </w:tc>
        <w:tc>
          <w:tcPr>
            <w:tcW w:type="dxa" w:w="3479"/>
          </w:tcPr>
          <w:p>
            <w:pPr>
              <w:spacing w:after="0"/>
              <w:jc w:val="left"/>
            </w:pPr>
            <w:r>
              <w:rPr>
                <w:sz w:val="16"/>
              </w:rPr>
              <w:t>Storm Events does not record earthquakes.</w:t>
            </w:r>
          </w:p>
        </w:tc>
      </w:tr>
      <w:tr>
        <w:trPr>
          <w:cantSplit/>
        </w:trPr>
        <w:tc>
          <w:tcPr>
            <w:tcW w:type="dxa" w:w="697"/>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$3,016</w:t>
            </w:r>
          </w:p>
        </w:tc>
        <w:tc>
          <w:tcPr>
            <w:tcW w:type="dxa" w:w="1559"/>
          </w:tcPr>
          <w:p>
            <w:pPr>
              <w:spacing w:after="0"/>
              <w:jc w:val="right"/>
            </w:pPr>
            <w:r>
              <w:rPr>
                <w:sz w:val="16"/>
              </w:rPr>
              <w:t>n/a</w:t>
            </w:r>
          </w:p>
        </w:tc>
        <w:tc>
          <w:tcPr>
            <w:tcW w:type="dxa" w:w="1140"/>
          </w:tcPr>
          <w:p>
            <w:pPr>
              <w:spacing w:after="0"/>
              <w:jc w:val="right"/>
            </w:pPr>
            <w:r>
              <w:rPr>
                <w:sz w:val="16"/>
              </w:rPr>
              <w:t>$3,016</w:t>
            </w:r>
          </w:p>
        </w:tc>
        <w:tc>
          <w:tcPr>
            <w:tcW w:type="dxa" w:w="1758"/>
          </w:tcPr>
          <w:p>
            <w:pPr>
              <w:spacing w:after="0"/>
              <w:jc w:val="right"/>
            </w:pPr>
            <w:r>
              <w:rPr>
                <w:sz w:val="16"/>
              </w:rPr>
              <w:t>9</w:t>
            </w:r>
          </w:p>
        </w:tc>
        <w:tc>
          <w:tcPr>
            <w:tcW w:type="dxa" w:w="3479"/>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$1,279</w:t>
            </w:r>
          </w:p>
        </w:tc>
        <w:tc>
          <w:tcPr>
            <w:tcW w:type="dxa" w:w="1126"/>
          </w:tcPr>
          <w:p>
            <w:pPr>
              <w:spacing w:after="0"/>
              <w:jc w:val="right"/>
            </w:pPr>
            <w:r>
              <w:rPr>
                <w:sz w:val="16"/>
              </w:rPr>
              <w:t>$325</w:t>
            </w:r>
          </w:p>
        </w:tc>
        <w:tc>
          <w:tcPr>
            <w:tcW w:type="dxa" w:w="1559"/>
          </w:tcPr>
          <w:p>
            <w:pPr>
              <w:spacing w:after="0"/>
              <w:jc w:val="right"/>
            </w:pPr>
            <w:r>
              <w:rPr>
                <w:sz w:val="16"/>
              </w:rPr>
              <w:t>$177</w:t>
            </w:r>
          </w:p>
        </w:tc>
        <w:tc>
          <w:tcPr>
            <w:tcW w:type="dxa" w:w="1140"/>
          </w:tcPr>
          <w:p>
            <w:pPr>
              <w:spacing w:after="0"/>
              <w:jc w:val="right"/>
            </w:pPr>
            <w:r>
              <w:rPr>
                <w:sz w:val="16"/>
              </w:rPr>
              <w:t>$1,781</w:t>
            </w:r>
          </w:p>
        </w:tc>
        <w:tc>
          <w:tcPr>
            <w:tcW w:type="dxa" w:w="1758"/>
          </w:tcPr>
          <w:p>
            <w:pPr>
              <w:spacing w:after="0"/>
              <w:jc w:val="right"/>
            </w:pPr>
            <w:r>
              <w:rPr>
                <w:sz w:val="16"/>
              </w:rPr>
              <w:t>15</w:t>
            </w:r>
          </w:p>
        </w:tc>
        <w:tc>
          <w:tcPr>
            <w:tcW w:type="dxa" w:w="347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$198</w:t>
            </w:r>
          </w:p>
        </w:tc>
        <w:tc>
          <w:tcPr>
            <w:tcW w:type="dxa" w:w="1126"/>
          </w:tcPr>
          <w:p>
            <w:pPr>
              <w:spacing w:after="0"/>
              <w:jc w:val="right"/>
            </w:pPr>
            <w:r>
              <w:rPr>
                <w:sz w:val="16"/>
              </w:rPr>
              <w:t>$1</w:t>
            </w:r>
          </w:p>
        </w:tc>
        <w:tc>
          <w:tcPr>
            <w:tcW w:type="dxa" w:w="1559"/>
          </w:tcPr>
          <w:p>
            <w:pPr>
              <w:spacing w:after="0"/>
              <w:jc w:val="right"/>
            </w:pPr>
            <w:r>
              <w:rPr>
                <w:sz w:val="16"/>
              </w:rPr>
              <w:t>$917</w:t>
            </w:r>
          </w:p>
        </w:tc>
        <w:tc>
          <w:tcPr>
            <w:tcW w:type="dxa" w:w="1140"/>
          </w:tcPr>
          <w:p>
            <w:pPr>
              <w:spacing w:after="0"/>
              <w:jc w:val="right"/>
            </w:pPr>
            <w:r>
              <w:rPr>
                <w:sz w:val="16"/>
              </w:rPr>
              <w:t>$1,115</w:t>
            </w:r>
          </w:p>
        </w:tc>
        <w:tc>
          <w:tcPr>
            <w:tcW w:type="dxa" w:w="1758"/>
          </w:tcPr>
          <w:p>
            <w:pPr>
              <w:spacing w:after="0"/>
              <w:jc w:val="right"/>
            </w:pPr>
            <w:r>
              <w:rPr>
                <w:sz w:val="16"/>
              </w:rPr>
              <w:t>1</w:t>
            </w:r>
          </w:p>
        </w:tc>
        <w:tc>
          <w:tcPr>
            <w:tcW w:type="dxa" w:w="3479"/>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3"/>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59"/>
          </w:tcPr>
          <w:p>
            <w:pPr>
              <w:spacing w:after="0"/>
              <w:jc w:val="right"/>
            </w:pPr>
            <w:r>
              <w:rPr>
                <w:sz w:val="16"/>
              </w:rPr>
              <w:t>under $1</w:t>
            </w:r>
          </w:p>
        </w:tc>
        <w:tc>
          <w:tcPr>
            <w:tcW w:type="dxa" w:w="1140"/>
          </w:tcPr>
          <w:p>
            <w:pPr>
              <w:spacing w:after="0"/>
              <w:jc w:val="right"/>
            </w:pPr>
            <w:r>
              <w:rPr>
                <w:sz w:val="16"/>
              </w:rPr>
              <w:t>$3</w:t>
            </w:r>
          </w:p>
        </w:tc>
        <w:tc>
          <w:tcPr>
            <w:tcW w:type="dxa" w:w="1758"/>
          </w:tcPr>
          <w:p>
            <w:pPr>
              <w:spacing w:after="0"/>
              <w:jc w:val="right"/>
            </w:pPr>
            <w:r>
              <w:rPr>
                <w:sz w:val="16"/>
              </w:rPr>
              <w:t>0</w:t>
            </w:r>
          </w:p>
        </w:tc>
        <w:tc>
          <w:tcPr>
            <w:tcW w:type="dxa" w:w="347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Coastal Flooding</w:t>
            </w:r>
          </w:p>
        </w:tc>
        <w:tc>
          <w:tcPr>
            <w:tcW w:type="dxa" w:w="1037"/>
          </w:tcPr>
          <w:p>
            <w:pPr>
              <w:spacing w:after="0"/>
              <w:jc w:val="left"/>
            </w:pPr>
            <w:r>
              <w:rPr>
                <w:sz w:val="16"/>
              </w:rPr>
              <w:t>No Rating</w:t>
            </w:r>
          </w:p>
        </w:tc>
        <w:tc>
          <w:tcPr>
            <w:tcW w:type="dxa" w:w="124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59"/>
          </w:tcPr>
          <w:p>
            <w:pPr>
              <w:spacing w:after="0"/>
              <w:jc w:val="right"/>
            </w:pPr>
            <w:r>
              <w:rPr>
                <w:sz w:val="16"/>
              </w:rPr>
              <w:t>$0</w:t>
            </w:r>
          </w:p>
        </w:tc>
        <w:tc>
          <w:tcPr>
            <w:tcW w:type="dxa" w:w="1140"/>
          </w:tcPr>
          <w:p>
            <w:pPr>
              <w:spacing w:after="0"/>
              <w:jc w:val="right"/>
            </w:pPr>
            <w:r>
              <w:rPr>
                <w:sz w:val="16"/>
              </w:rPr>
              <w:t>$0</w:t>
            </w:r>
          </w:p>
        </w:tc>
        <w:tc>
          <w:tcPr>
            <w:tcW w:type="dxa" w:w="1758"/>
          </w:tcPr>
          <w:p>
            <w:pPr>
              <w:spacing w:after="0"/>
              <w:jc w:val="right"/>
            </w:pPr>
            <w:r>
              <w:rPr>
                <w:sz w:val="16"/>
              </w:rPr>
              <w:t>0</w:t>
            </w:r>
          </w:p>
        </w:tc>
        <w:tc>
          <w:tcPr>
            <w:tcW w:type="dxa" w:w="34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9602.01 (Very Low, 40.6); tract 9603 (Very Low, 36.7); tract 9602.02 (Very Low, 30.5)</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9602.01 (Relatively High, 94.1); tract 9603 (Relatively High, 93.8); tract 9602.02 (Relatively High, 90.0)</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9603 (Very Low, 49.7); tract 9601 (Very Low, 26.9); tract 9602.02 (Very Low, 25.8)</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9603 (Relatively Moderate, 66.4); tract 9602.02 (Relatively Moderate, 62.1); tract 9602.01 (Relatively Moderate, 61.0)</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9603 (Relatively Moderate, 94.8); tract 9602.02 (Relatively Moderate, 93.2); tract 9601 (Relatively Moderate, 91.6)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9602.01 is Census Tract 9602.01).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4"/>
        <w:gridCol w:w="2015"/>
        <w:gridCol w:w="1925"/>
        <w:gridCol w:w="1223"/>
        <w:gridCol w:w="1748"/>
        <w:gridCol w:w="1710"/>
        <w:gridCol w:w="1758"/>
        <w:gridCol w:w="1689"/>
      </w:tblGrid>
      <w:tr>
        <w:trPr>
          <w:cantSplit/>
          <w:tblHeader/>
        </w:trPr>
        <w:tc>
          <w:tcPr>
            <w:tcW w:type="dxa" w:w="2044"/>
            <w:shd w:val="clear" w:color="auto" w:fill="E8E8E8"/>
          </w:tcPr>
          <w:p>
            <w:pPr>
              <w:spacing w:after="0"/>
              <w:jc w:val="left"/>
            </w:pPr>
            <w:r>
              <w:rPr>
                <w:b/>
                <w:sz w:val="16"/>
              </w:rPr>
              <w:t>Hazard</w:t>
            </w:r>
          </w:p>
        </w:tc>
        <w:tc>
          <w:tcPr>
            <w:tcW w:type="dxa" w:w="2015"/>
            <w:shd w:val="clear" w:color="auto" w:fill="E8E8E8"/>
          </w:tcPr>
          <w:p>
            <w:pPr>
              <w:spacing w:after="0"/>
              <w:jc w:val="left"/>
            </w:pPr>
            <w:r>
              <w:rPr>
                <w:b/>
                <w:sz w:val="16"/>
              </w:rPr>
              <w:t>Scale</w:t>
            </w:r>
          </w:p>
        </w:tc>
        <w:tc>
          <w:tcPr>
            <w:tcW w:type="dxa" w:w="19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23"/>
            <w:shd w:val="clear" w:color="auto" w:fill="E8E8E8"/>
          </w:tcPr>
          <w:p>
            <w:pPr>
              <w:spacing w:after="0"/>
              <w:jc w:val="left"/>
            </w:pPr>
            <w:r>
              <w:rPr>
                <w:b/>
                <w:sz w:val="16"/>
              </w:rPr>
              <w:t>Observed range</w:t>
            </w:r>
          </w:p>
        </w:tc>
        <w:tc>
          <w:tcPr>
            <w:tcW w:type="dxa" w:w="1748"/>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758"/>
            <w:shd w:val="clear" w:color="auto" w:fill="E8E8E8"/>
          </w:tcPr>
          <w:p>
            <w:pPr>
              <w:spacing w:after="0"/>
              <w:jc w:val="left"/>
            </w:pPr>
            <w:r>
              <w:rPr>
                <w:b/>
                <w:sz w:val="16"/>
              </w:rPr>
              <w:t>How it applies to jurisdictions</w:t>
            </w:r>
          </w:p>
        </w:tc>
        <w:tc>
          <w:tcPr>
            <w:tcW w:type="dxa" w:w="1689"/>
            <w:shd w:val="clear" w:color="auto" w:fill="E8E8E8"/>
          </w:tcPr>
          <w:p>
            <w:pPr>
              <w:spacing w:after="0"/>
              <w:jc w:val="left"/>
            </w:pPr>
            <w:r>
              <w:rPr>
                <w:b/>
                <w:sz w:val="16"/>
              </w:rPr>
              <w:t>Note</w:t>
            </w:r>
          </w:p>
        </w:tc>
      </w:tr>
      <w:tr>
        <w:trPr>
          <w:cantSplit/>
        </w:trPr>
        <w:tc>
          <w:tcPr>
            <w:tcW w:type="dxa" w:w="2044"/>
          </w:tcPr>
          <w:p>
            <w:pPr>
              <w:spacing w:after="0"/>
              <w:jc w:val="left"/>
            </w:pPr>
            <w:r>
              <w:rPr>
                <w:sz w:val="16"/>
              </w:rPr>
              <w:t>Coastal Flood, Storm Surge/Tide</w:t>
            </w:r>
          </w:p>
        </w:tc>
        <w:tc>
          <w:tcPr>
            <w:tcW w:type="dxa" w:w="2015"/>
          </w:tcPr>
          <w:p>
            <w:pPr>
              <w:spacing w:after="0"/>
              <w:jc w:val="left"/>
            </w:pPr>
            <w:r>
              <w:rPr>
                <w:sz w:val="16"/>
              </w:rPr>
              <w:t>none in data (flood depth: FIRM)</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r>
              <w:rPr>
                <w:sz w:val="16"/>
              </w:rPr>
              <w:t>Flood depth: see the FEMA Flood Insurance Rate Map.</w:t>
            </w:r>
          </w:p>
        </w:tc>
      </w:tr>
      <w:tr>
        <w:trPr>
          <w:cantSplit/>
        </w:trPr>
        <w:tc>
          <w:tcPr>
            <w:tcW w:type="dxa" w:w="2044"/>
          </w:tcPr>
          <w:p>
            <w:pPr>
              <w:spacing w:after="0"/>
              <w:jc w:val="left"/>
            </w:pPr>
            <w:r>
              <w:rPr>
                <w:sz w:val="16"/>
              </w:rPr>
              <w:t>Cold/Wind Chill, Extreme Cold/Wind Chill</w:t>
            </w:r>
          </w:p>
        </w:tc>
        <w:tc>
          <w:tcPr>
            <w:tcW w:type="dxa" w:w="2015"/>
          </w:tcPr>
          <w:p>
            <w:pPr>
              <w:spacing w:after="0"/>
              <w:jc w:val="left"/>
            </w:pPr>
            <w:r>
              <w:rPr>
                <w:sz w:val="16"/>
              </w:rPr>
              <w:t>wind chill</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p>
        </w:tc>
      </w:tr>
      <w:tr>
        <w:trPr>
          <w:cantSplit/>
        </w:trPr>
        <w:tc>
          <w:tcPr>
            <w:tcW w:type="dxa" w:w="2044"/>
          </w:tcPr>
          <w:p>
            <w:pPr>
              <w:spacing w:after="0"/>
              <w:jc w:val="left"/>
            </w:pPr>
            <w:r>
              <w:rPr>
                <w:sz w:val="16"/>
              </w:rPr>
              <w:t>Frost/Freeze (outside NRI's Cold Wave definition)</w:t>
            </w:r>
          </w:p>
        </w:tc>
        <w:tc>
          <w:tcPr>
            <w:tcW w:type="dxa" w:w="2015"/>
          </w:tcPr>
          <w:p>
            <w:pPr>
              <w:spacing w:after="0"/>
              <w:jc w:val="left"/>
            </w:pPr>
            <w:r>
              <w:rPr>
                <w:sz w:val="16"/>
              </w:rPr>
              <w:t>crop damage</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p>
        </w:tc>
      </w:tr>
      <w:tr>
        <w:trPr>
          <w:cantSplit/>
        </w:trPr>
        <w:tc>
          <w:tcPr>
            <w:tcW w:type="dxa" w:w="2044"/>
          </w:tcPr>
          <w:p>
            <w:pPr>
              <w:spacing w:after="0"/>
              <w:jc w:val="left"/>
            </w:pPr>
            <w:r>
              <w:rPr>
                <w:sz w:val="16"/>
              </w:rPr>
              <w:t>Drought</w:t>
            </w:r>
          </w:p>
        </w:tc>
        <w:tc>
          <w:tcPr>
            <w:tcW w:type="dxa" w:w="2015"/>
          </w:tcPr>
          <w:p>
            <w:pPr>
              <w:spacing w:after="0"/>
              <w:jc w:val="left"/>
            </w:pPr>
            <w:r>
              <w:rPr>
                <w:sz w:val="16"/>
              </w:rPr>
              <w:t>U.S. Drought Monitor scale (D0 to D4)</w:t>
            </w:r>
          </w:p>
        </w:tc>
        <w:tc>
          <w:tcPr>
            <w:tcW w:type="dxa" w:w="1925"/>
          </w:tcPr>
          <w:p>
            <w:pPr>
              <w:spacing w:after="0"/>
              <w:jc w:val="right"/>
            </w:pPr>
            <w:r>
              <w:rPr>
                <w:sz w:val="16"/>
              </w:rPr>
              <w:t>9 records, 2006 to 2026 (9 zone-level)</w:t>
            </w:r>
          </w:p>
        </w:tc>
        <w:tc>
          <w:tcPr>
            <w:tcW w:type="dxa" w:w="1223"/>
          </w:tcPr>
          <w:p>
            <w:pPr>
              <w:spacing w:after="0"/>
              <w:jc w:val="left"/>
            </w:pPr>
            <w:r>
              <w:rPr>
                <w:sz w:val="16"/>
              </w:rPr>
              <w:t>14 days to 155 days (median 17 days); 3 with a recorded value</w:t>
            </w:r>
          </w:p>
        </w:tc>
        <w:tc>
          <w:tcPr>
            <w:tcW w:type="dxa" w:w="1748"/>
          </w:tcPr>
          <w:p>
            <w:pPr>
              <w:spacing w:after="0"/>
              <w:jc w:val="left"/>
            </w:pPr>
            <w:r>
              <w:rPr>
                <w:sz w:val="16"/>
              </w:rPr>
              <w:t>155 days (about 5.1 months), 2026-01-27 to 2026-06-30, a run of 6 consecutive Storm Events drought records, zone-level</w:t>
            </w:r>
          </w:p>
        </w:tc>
        <w:tc>
          <w:tcPr>
            <w:tcW w:type="dxa" w:w="1710"/>
          </w:tcPr>
          <w:p>
            <w:pPr>
              <w:spacing w:after="0"/>
              <w:jc w:val="left"/>
            </w:pPr>
          </w:p>
        </w:tc>
        <w:tc>
          <w:tcPr>
            <w:tcW w:type="dxa" w:w="1758"/>
          </w:tcPr>
          <w:p>
            <w:pPr>
              <w:spacing w:after="0"/>
              <w:jc w:val="left"/>
            </w:pPr>
            <w:r>
              <w:rPr>
                <w:sz w:val="16"/>
              </w:rPr>
              <w:t>Countywide (zone-level records).</w:t>
            </w:r>
          </w:p>
        </w:tc>
        <w:tc>
          <w:tcPr>
            <w:tcW w:type="dxa" w:w="16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4"/>
          </w:tcPr>
          <w:p>
            <w:pPr>
              <w:spacing w:after="0"/>
              <w:jc w:val="left"/>
            </w:pPr>
            <w:r>
              <w:rPr>
                <w:sz w:val="16"/>
              </w:rPr>
              <w:t>Earthquake</w:t>
            </w:r>
          </w:p>
        </w:tc>
        <w:tc>
          <w:tcPr>
            <w:tcW w:type="dxa" w:w="2015"/>
          </w:tcPr>
          <w:p>
            <w:pPr>
              <w:spacing w:after="0"/>
              <w:jc w:val="left"/>
            </w:pPr>
            <w:r>
              <w:rPr>
                <w:sz w:val="16"/>
              </w:rPr>
              <w:t>Modified Mercalli (local data)</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r>
              <w:rPr>
                <w:sz w:val="16"/>
              </w:rPr>
              <w:t>Storm Events does not record earthquakes; the USGS earthquake catalog is the source.</w:t>
            </w:r>
          </w:p>
        </w:tc>
      </w:tr>
      <w:tr>
        <w:trPr>
          <w:cantSplit/>
        </w:trPr>
        <w:tc>
          <w:tcPr>
            <w:tcW w:type="dxa" w:w="2044"/>
          </w:tcPr>
          <w:p>
            <w:pPr>
              <w:spacing w:after="0"/>
              <w:jc w:val="left"/>
            </w:pPr>
            <w:r>
              <w:rPr>
                <w:sz w:val="16"/>
              </w:rPr>
              <w:t>Hail</w:t>
            </w:r>
          </w:p>
        </w:tc>
        <w:tc>
          <w:tcPr>
            <w:tcW w:type="dxa" w:w="2015"/>
          </w:tcPr>
          <w:p>
            <w:pPr>
              <w:spacing w:after="0"/>
              <w:jc w:val="left"/>
            </w:pPr>
            <w:r>
              <w:rPr>
                <w:sz w:val="16"/>
              </w:rPr>
              <w:t>hail size (inches)</w:t>
            </w:r>
          </w:p>
        </w:tc>
        <w:tc>
          <w:tcPr>
            <w:tcW w:type="dxa" w:w="1925"/>
          </w:tcPr>
          <w:p>
            <w:pPr>
              <w:spacing w:after="0"/>
              <w:jc w:val="right"/>
            </w:pPr>
            <w:r>
              <w:rPr>
                <w:sz w:val="16"/>
              </w:rPr>
              <w:t>18 records, 1990 to 2014</w:t>
            </w:r>
          </w:p>
        </w:tc>
        <w:tc>
          <w:tcPr>
            <w:tcW w:type="dxa" w:w="1223"/>
          </w:tcPr>
          <w:p>
            <w:pPr>
              <w:spacing w:after="0"/>
              <w:jc w:val="left"/>
            </w:pPr>
            <w:r>
              <w:rPr>
                <w:sz w:val="16"/>
              </w:rPr>
              <w:t>0.75 in to 2.75 in (median 0.75 in); 18 with a recorded value</w:t>
            </w:r>
          </w:p>
        </w:tc>
        <w:tc>
          <w:tcPr>
            <w:tcW w:type="dxa" w:w="1748"/>
          </w:tcPr>
          <w:p>
            <w:pPr>
              <w:spacing w:after="0"/>
              <w:jc w:val="left"/>
            </w:pPr>
            <w:r>
              <w:rPr>
                <w:sz w:val="16"/>
              </w:rPr>
              <w:t>2.75 in hail, 2003-04-25; same size also recorded on 2000-03-30</w:t>
            </w:r>
          </w:p>
        </w:tc>
        <w:tc>
          <w:tcPr>
            <w:tcW w:type="dxa" w:w="1710"/>
          </w:tcPr>
          <w:p>
            <w:pPr>
              <w:spacing w:after="0"/>
              <w:jc w:val="left"/>
            </w:pPr>
          </w:p>
        </w:tc>
        <w:tc>
          <w:tcPr>
            <w:tcW w:type="dxa" w:w="1758"/>
          </w:tcPr>
          <w:p>
            <w:pPr>
              <w:spacing w:after="0"/>
              <w:jc w:val="left"/>
            </w:pPr>
            <w:r>
              <w:rPr>
                <w:sz w:val="16"/>
              </w:rPr>
              <w:t>Event records naming jurisdictions in the plan: Lake Butler city (6 records), Raiford town (3 records), Worthington Springs town (2 records).</w:t>
            </w:r>
          </w:p>
        </w:tc>
        <w:tc>
          <w:tcPr>
            <w:tcW w:type="dxa" w:w="1689"/>
          </w:tcPr>
          <w:p>
            <w:pPr>
              <w:spacing w:after="0"/>
              <w:jc w:val="left"/>
            </w:pPr>
          </w:p>
        </w:tc>
      </w:tr>
      <w:tr>
        <w:trPr>
          <w:cantSplit/>
        </w:trPr>
        <w:tc>
          <w:tcPr>
            <w:tcW w:type="dxa" w:w="2044"/>
          </w:tcPr>
          <w:p>
            <w:pPr>
              <w:spacing w:after="0"/>
              <w:jc w:val="left"/>
            </w:pPr>
            <w:r>
              <w:rPr>
                <w:sz w:val="16"/>
              </w:rPr>
              <w:t>Excessive Heat, Heat</w:t>
            </w:r>
          </w:p>
        </w:tc>
        <w:tc>
          <w:tcPr>
            <w:tcW w:type="dxa" w:w="2015"/>
          </w:tcPr>
          <w:p>
            <w:pPr>
              <w:spacing w:after="0"/>
              <w:jc w:val="left"/>
            </w:pPr>
            <w:r>
              <w:rPr>
                <w:sz w:val="16"/>
              </w:rPr>
              <w:t>heat index (in event narratives)</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p>
        </w:tc>
      </w:tr>
      <w:tr>
        <w:trPr>
          <w:cantSplit/>
        </w:trPr>
        <w:tc>
          <w:tcPr>
            <w:tcW w:type="dxa" w:w="2044"/>
          </w:tcPr>
          <w:p>
            <w:pPr>
              <w:spacing w:after="0"/>
              <w:jc w:val="left"/>
            </w:pPr>
            <w:r>
              <w:rPr>
                <w:sz w:val="16"/>
              </w:rPr>
              <w:t>Hurricane, Tropical Storm, Tropical Depression</w:t>
            </w:r>
          </w:p>
        </w:tc>
        <w:tc>
          <w:tcPr>
            <w:tcW w:type="dxa" w:w="2015"/>
          </w:tcPr>
          <w:p>
            <w:pPr>
              <w:spacing w:after="0"/>
              <w:jc w:val="left"/>
            </w:pPr>
            <w:r>
              <w:rPr>
                <w:sz w:val="16"/>
              </w:rPr>
              <w:t>Saffir-Simpson</w:t>
            </w:r>
          </w:p>
        </w:tc>
        <w:tc>
          <w:tcPr>
            <w:tcW w:type="dxa" w:w="1925"/>
          </w:tcPr>
          <w:p>
            <w:pPr>
              <w:spacing w:after="0"/>
              <w:jc w:val="right"/>
            </w:pPr>
            <w:r>
              <w:rPr>
                <w:sz w:val="16"/>
              </w:rPr>
              <w:t>8 records, 2004 to 2024 (8 zone-level)</w:t>
            </w:r>
          </w:p>
        </w:tc>
        <w:tc>
          <w:tcPr>
            <w:tcW w:type="dxa" w:w="1223"/>
          </w:tcPr>
          <w:p>
            <w:pPr>
              <w:spacing w:after="0"/>
              <w:jc w:val="left"/>
            </w:pPr>
          </w:p>
        </w:tc>
        <w:tc>
          <w:tcPr>
            <w:tcW w:type="dxa" w:w="1748"/>
          </w:tcPr>
          <w:p>
            <w:pPr>
              <w:spacing w:after="0"/>
              <w:jc w:val="left"/>
            </w:pPr>
            <w:r>
              <w:rPr>
                <w:sz w:val="16"/>
              </w:rPr>
              <w:t>Strongest recorded: Tropical Storm record, 2024-09-26 to 2024-09-27, $0 property; $0 crops (2024 dollars); NWS zone FLZ030</w:t>
            </w:r>
          </w:p>
        </w:tc>
        <w:tc>
          <w:tcPr>
            <w:tcW w:type="dxa" w:w="1710"/>
          </w:tcPr>
          <w:p>
            <w:pPr>
              <w:spacing w:after="0"/>
              <w:jc w:val="left"/>
            </w:pPr>
          </w:p>
        </w:tc>
        <w:tc>
          <w:tcPr>
            <w:tcW w:type="dxa" w:w="1758"/>
          </w:tcPr>
          <w:p>
            <w:pPr>
              <w:spacing w:after="0"/>
              <w:jc w:val="left"/>
            </w:pPr>
            <w:r>
              <w:rPr>
                <w:sz w:val="16"/>
              </w:rPr>
              <w:t>Countywide (zone-level records).</w:t>
            </w:r>
          </w:p>
        </w:tc>
        <w:tc>
          <w:tcPr>
            <w:tcW w:type="dxa" w:w="16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4"/>
          </w:tcPr>
          <w:p>
            <w:pPr>
              <w:spacing w:after="0"/>
              <w:jc w:val="left"/>
            </w:pPr>
            <w:r>
              <w:rPr>
                <w:sz w:val="16"/>
              </w:rPr>
              <w:t>Flash Flood, Flood, Lakeshore Flood</w:t>
            </w:r>
          </w:p>
        </w:tc>
        <w:tc>
          <w:tcPr>
            <w:tcW w:type="dxa" w:w="2015"/>
          </w:tcPr>
          <w:p>
            <w:pPr>
              <w:spacing w:after="0"/>
              <w:jc w:val="left"/>
            </w:pPr>
            <w:r>
              <w:rPr>
                <w:sz w:val="16"/>
              </w:rPr>
              <w:t>damage and flood days (flood depth: FIRM)</w:t>
            </w:r>
          </w:p>
        </w:tc>
        <w:tc>
          <w:tcPr>
            <w:tcW w:type="dxa" w:w="1925"/>
          </w:tcPr>
          <w:p>
            <w:pPr>
              <w:spacing w:after="0"/>
              <w:jc w:val="right"/>
            </w:pPr>
            <w:r>
              <w:rPr>
                <w:sz w:val="16"/>
              </w:rPr>
              <w:t>7 records, 1998 to 2010 (2 zone-level)</w:t>
            </w:r>
          </w:p>
        </w:tc>
        <w:tc>
          <w:tcPr>
            <w:tcW w:type="dxa" w:w="1223"/>
          </w:tcPr>
          <w:p>
            <w:pPr>
              <w:spacing w:after="0"/>
              <w:jc w:val="left"/>
            </w:pPr>
          </w:p>
        </w:tc>
        <w:tc>
          <w:tcPr>
            <w:tcW w:type="dxa" w:w="1748"/>
          </w:tcPr>
          <w:p>
            <w:pPr>
              <w:spacing w:after="0"/>
              <w:jc w:val="left"/>
            </w:pPr>
            <w:r>
              <w:rPr>
                <w:sz w:val="16"/>
              </w:rPr>
              <w:t>Flood, 1998-03-01, $1,340,000 property; crops not reported (1998 dollars); NWS zone FLZ030</w:t>
            </w:r>
          </w:p>
        </w:tc>
        <w:tc>
          <w:tcPr>
            <w:tcW w:type="dxa" w:w="1710"/>
          </w:tcPr>
          <w:p>
            <w:pPr>
              <w:spacing w:after="0"/>
              <w:jc w:val="left"/>
            </w:pPr>
          </w:p>
        </w:tc>
        <w:tc>
          <w:tcPr>
            <w:tcW w:type="dxa" w:w="1758"/>
          </w:tcPr>
          <w:p>
            <w:pPr>
              <w:spacing w:after="0"/>
              <w:jc w:val="left"/>
            </w:pPr>
            <w:r>
              <w:rPr>
                <w:sz w:val="16"/>
              </w:rPr>
              <w:t>Event records naming jurisdictions in the plan: Worthington Springs town (2 records). Zone-level records (2) apply countywide.</w:t>
            </w:r>
          </w:p>
        </w:tc>
        <w:tc>
          <w:tcPr>
            <w:tcW w:type="dxa" w:w="16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4"/>
          </w:tcPr>
          <w:p>
            <w:pPr>
              <w:spacing w:after="0"/>
              <w:jc w:val="left"/>
            </w:pPr>
            <w:r>
              <w:rPr>
                <w:sz w:val="16"/>
              </w:rPr>
              <w:t>Debris Flow</w:t>
            </w:r>
          </w:p>
        </w:tc>
        <w:tc>
          <w:tcPr>
            <w:tcW w:type="dxa" w:w="2015"/>
          </w:tcPr>
          <w:p>
            <w:pPr>
              <w:spacing w:after="0"/>
              <w:jc w:val="left"/>
            </w:pPr>
            <w:r>
              <w:rPr>
                <w:sz w:val="16"/>
              </w:rPr>
              <w:t>none (count and damage only)</w:t>
            </w:r>
          </w:p>
        </w:tc>
        <w:tc>
          <w:tcPr>
            <w:tcW w:type="dxa" w:w="1925"/>
          </w:tcPr>
          <w:p>
            <w:pPr>
              <w:spacing w:after="0"/>
              <w:jc w:val="right"/>
            </w:pPr>
            <w:r>
              <w:rPr>
                <w:sz w:val="16"/>
              </w:rPr>
              <w:t>0</w:t>
            </w:r>
          </w:p>
        </w:tc>
        <w:tc>
          <w:tcPr>
            <w:tcW w:type="dxa" w:w="1223"/>
          </w:tcPr>
          <w:p>
            <w:pPr>
              <w:spacing w:after="0"/>
              <w:jc w:val="left"/>
            </w:pPr>
          </w:p>
        </w:tc>
        <w:tc>
          <w:tcPr>
            <w:tcW w:type="dxa" w:w="1748"/>
          </w:tcPr>
          <w:p>
            <w:pPr>
              <w:spacing w:after="0"/>
              <w:jc w:val="left"/>
            </w:pPr>
          </w:p>
        </w:tc>
        <w:tc>
          <w:tcPr>
            <w:tcW w:type="dxa" w:w="1710"/>
          </w:tcPr>
          <w:p>
            <w:pPr>
              <w:spacing w:after="0"/>
              <w:jc w:val="left"/>
            </w:pPr>
          </w:p>
        </w:tc>
        <w:tc>
          <w:tcPr>
            <w:tcW w:type="dxa" w:w="1758"/>
          </w:tcPr>
          <w:p>
            <w:pPr>
              <w:spacing w:after="0"/>
              <w:jc w:val="left"/>
            </w:pPr>
          </w:p>
        </w:tc>
        <w:tc>
          <w:tcPr>
            <w:tcW w:type="dxa" w:w="1689"/>
          </w:tcPr>
          <w:p>
            <w:pPr>
              <w:spacing w:after="0"/>
              <w:jc w:val="left"/>
            </w:pPr>
          </w:p>
        </w:tc>
      </w:tr>
      <w:tr>
        <w:trPr>
          <w:cantSplit/>
        </w:trPr>
        <w:tc>
          <w:tcPr>
            <w:tcW w:type="dxa" w:w="2044"/>
          </w:tcPr>
          <w:p>
            <w:pPr>
              <w:spacing w:after="0"/>
              <w:jc w:val="left"/>
            </w:pPr>
            <w:r>
              <w:rPr>
                <w:sz w:val="16"/>
              </w:rPr>
              <w:t>Lightning</w:t>
            </w:r>
          </w:p>
        </w:tc>
        <w:tc>
          <w:tcPr>
            <w:tcW w:type="dxa" w:w="2015"/>
          </w:tcPr>
          <w:p>
            <w:pPr>
              <w:spacing w:after="0"/>
              <w:jc w:val="left"/>
            </w:pPr>
            <w:r>
              <w:rPr>
                <w:sz w:val="16"/>
              </w:rPr>
              <w:t>annualized frequency (the measure FEMA's Local Mitigation Planning Handbook names)</w:t>
            </w:r>
          </w:p>
        </w:tc>
        <w:tc>
          <w:tcPr>
            <w:tcW w:type="dxa" w:w="1925"/>
          </w:tcPr>
          <w:p>
            <w:pPr>
              <w:spacing w:after="0"/>
              <w:jc w:val="right"/>
            </w:pPr>
            <w:r>
              <w:rPr>
                <w:sz w:val="16"/>
              </w:rPr>
              <w:t>1 record, 2003</w:t>
            </w:r>
          </w:p>
        </w:tc>
        <w:tc>
          <w:tcPr>
            <w:tcW w:type="dxa" w:w="1223"/>
          </w:tcPr>
          <w:p>
            <w:pPr>
              <w:spacing w:after="0"/>
              <w:jc w:val="left"/>
            </w:pPr>
          </w:p>
        </w:tc>
        <w:tc>
          <w:tcPr>
            <w:tcW w:type="dxa" w:w="1748"/>
          </w:tcPr>
          <w:p>
            <w:pPr>
              <w:spacing w:after="0"/>
              <w:jc w:val="left"/>
            </w:pPr>
            <w:r>
              <w:rPr>
                <w:sz w:val="16"/>
              </w:rPr>
              <w:t>No damage or casualties reported in 1 record.</w:t>
            </w:r>
          </w:p>
        </w:tc>
        <w:tc>
          <w:tcPr>
            <w:tcW w:type="dxa" w:w="1710"/>
          </w:tcPr>
          <w:p>
            <w:pPr>
              <w:spacing w:after="0"/>
              <w:jc w:val="left"/>
            </w:pPr>
          </w:p>
        </w:tc>
        <w:tc>
          <w:tcPr>
            <w:tcW w:type="dxa" w:w="1758"/>
          </w:tcPr>
          <w:p>
            <w:pPr>
              <w:spacing w:after="0"/>
              <w:jc w:val="left"/>
            </w:pPr>
            <w:r>
              <w:rPr>
                <w:sz w:val="16"/>
              </w:rPr>
              <w:t>Event records naming jurisdictions in the plan: Lake Butler city (1 record).</w:t>
            </w:r>
          </w:p>
        </w:tc>
        <w:tc>
          <w:tcPr>
            <w:tcW w:type="dxa" w:w="1689"/>
          </w:tcPr>
          <w:p>
            <w:pPr>
              <w:spacing w:after="0"/>
              <w:jc w:val="left"/>
            </w:pPr>
            <w:r>
              <w:rPr>
                <w:sz w:val="16"/>
              </w:rPr>
              <w:t>Storm Events lists lightning with damage or casualties.</w:t>
            </w:r>
          </w:p>
        </w:tc>
      </w:tr>
      <w:tr>
        <w:trPr>
          <w:cantSplit/>
        </w:trPr>
        <w:tc>
          <w:tcPr>
            <w:tcW w:type="dxa" w:w="2044"/>
          </w:tcPr>
          <w:p>
            <w:pPr>
              <w:spacing w:after="0"/>
              <w:jc w:val="left"/>
            </w:pPr>
            <w:r>
              <w:rPr>
                <w:sz w:val="16"/>
              </w:rPr>
              <w:t>High Wind and Strong Wind (outside NRI's Strong Wind definition)</w:t>
            </w:r>
          </w:p>
        </w:tc>
        <w:tc>
          <w:tcPr>
            <w:tcW w:type="dxa" w:w="2015"/>
          </w:tcPr>
          <w:p>
            <w:pPr>
              <w:spacing w:after="0"/>
              <w:jc w:val="left"/>
            </w:pPr>
            <w:r>
              <w:rPr>
                <w:sz w:val="16"/>
              </w:rPr>
              <w:t>wind speed (kt and mph)</w:t>
            </w:r>
          </w:p>
        </w:tc>
        <w:tc>
          <w:tcPr>
            <w:tcW w:type="dxa" w:w="1925"/>
          </w:tcPr>
          <w:p>
            <w:pPr>
              <w:spacing w:after="0"/>
              <w:jc w:val="right"/>
            </w:pPr>
            <w:r>
              <w:rPr>
                <w:sz w:val="16"/>
              </w:rPr>
              <w:t>2 records, 2009 to 2020 (2 zone-level)</w:t>
            </w:r>
          </w:p>
        </w:tc>
        <w:tc>
          <w:tcPr>
            <w:tcW w:type="dxa" w:w="1223"/>
          </w:tcPr>
          <w:p>
            <w:pPr>
              <w:spacing w:after="0"/>
              <w:jc w:val="left"/>
            </w:pPr>
            <w:r>
              <w:rPr>
                <w:sz w:val="16"/>
              </w:rPr>
              <w:t>35 kt (40 mph) to 39 kt (45 mph) (median 37 kt (43 mph)); 2 with a recorded value</w:t>
            </w:r>
          </w:p>
        </w:tc>
        <w:tc>
          <w:tcPr>
            <w:tcW w:type="dxa" w:w="1748"/>
          </w:tcPr>
          <w:p>
            <w:pPr>
              <w:spacing w:after="0"/>
              <w:jc w:val="left"/>
            </w:pPr>
            <w:r>
              <w:rPr>
                <w:sz w:val="16"/>
              </w:rPr>
              <w:t>39 kt (45 mph) estimated gust, High Wind, 2020-02-06; NWS zone FLZ030</w:t>
            </w:r>
          </w:p>
        </w:tc>
        <w:tc>
          <w:tcPr>
            <w:tcW w:type="dxa" w:w="1710"/>
          </w:tcPr>
          <w:p>
            <w:pPr>
              <w:spacing w:after="0"/>
              <w:jc w:val="left"/>
            </w:pPr>
          </w:p>
        </w:tc>
        <w:tc>
          <w:tcPr>
            <w:tcW w:type="dxa" w:w="1758"/>
          </w:tcPr>
          <w:p>
            <w:pPr>
              <w:spacing w:after="0"/>
              <w:jc w:val="left"/>
            </w:pPr>
            <w:r>
              <w:rPr>
                <w:sz w:val="16"/>
              </w:rPr>
              <w:t>Countywide (zone-level records).</w:t>
            </w:r>
          </w:p>
        </w:tc>
        <w:tc>
          <w:tcPr>
            <w:tcW w:type="dxa" w:w="1689"/>
          </w:tcPr>
          <w:p>
            <w:pPr>
              <w:spacing w:after="0"/>
              <w:jc w:val="left"/>
            </w:pPr>
          </w:p>
        </w:tc>
      </w:tr>
      <w:tr>
        <w:trPr>
          <w:cantSplit/>
        </w:trPr>
        <w:tc>
          <w:tcPr>
            <w:tcW w:type="dxa" w:w="2044"/>
          </w:tcPr>
          <w:p>
            <w:pPr>
              <w:spacing w:after="0"/>
              <w:jc w:val="left"/>
            </w:pPr>
            <w:r>
              <w:rPr>
                <w:sz w:val="16"/>
              </w:rPr>
              <w:t>Thunderstorm Wind</w:t>
            </w:r>
          </w:p>
        </w:tc>
        <w:tc>
          <w:tcPr>
            <w:tcW w:type="dxa" w:w="2015"/>
          </w:tcPr>
          <w:p>
            <w:pPr>
              <w:spacing w:after="0"/>
              <w:jc w:val="left"/>
            </w:pPr>
            <w:r>
              <w:rPr>
                <w:sz w:val="16"/>
              </w:rPr>
              <w:t>wind speed (kt and mph)</w:t>
            </w:r>
          </w:p>
        </w:tc>
        <w:tc>
          <w:tcPr>
            <w:tcW w:type="dxa" w:w="1925"/>
          </w:tcPr>
          <w:p>
            <w:pPr>
              <w:spacing w:after="0"/>
              <w:jc w:val="right"/>
            </w:pPr>
            <w:r>
              <w:rPr>
                <w:sz w:val="16"/>
              </w:rPr>
              <w:t>91 records, 1970 to 2026</w:t>
            </w:r>
          </w:p>
        </w:tc>
        <w:tc>
          <w:tcPr>
            <w:tcW w:type="dxa" w:w="1223"/>
          </w:tcPr>
          <w:p>
            <w:pPr>
              <w:spacing w:after="0"/>
              <w:jc w:val="left"/>
            </w:pPr>
            <w:r>
              <w:rPr>
                <w:sz w:val="16"/>
              </w:rPr>
              <w:t>35 kt (40 mph) to 60 kt (69 mph) (median 50 kt (58 mph)); 65 with a recorded value</w:t>
            </w:r>
          </w:p>
        </w:tc>
        <w:tc>
          <w:tcPr>
            <w:tcW w:type="dxa" w:w="1748"/>
          </w:tcPr>
          <w:p>
            <w:pPr>
              <w:spacing w:after="0"/>
              <w:jc w:val="left"/>
            </w:pPr>
            <w:r>
              <w:rPr>
                <w:sz w:val="16"/>
              </w:rPr>
              <w:t>60 kt (69 mph) estimated gust, Thunderstorm Wind, 2020-02-06; same speed and measurement basis also recorded on 2003-04-25, 2008-02-26</w:t>
            </w:r>
          </w:p>
        </w:tc>
        <w:tc>
          <w:tcPr>
            <w:tcW w:type="dxa" w:w="1710"/>
          </w:tcPr>
          <w:p>
            <w:pPr>
              <w:spacing w:after="0"/>
              <w:jc w:val="left"/>
            </w:pPr>
            <w:r>
              <w:rPr>
                <w:sz w:val="16"/>
              </w:rPr>
              <w:t>Thunderstorm Wind, 2000-03-30, $50,000 property; crops not reported (2000 dollars)</w:t>
            </w:r>
          </w:p>
        </w:tc>
        <w:tc>
          <w:tcPr>
            <w:tcW w:type="dxa" w:w="1758"/>
          </w:tcPr>
          <w:p>
            <w:pPr>
              <w:spacing w:after="0"/>
              <w:jc w:val="left"/>
            </w:pPr>
            <w:r>
              <w:rPr>
                <w:sz w:val="16"/>
              </w:rPr>
              <w:t>Event records naming jurisdictions in the plan: Lake Butler city (23 records), Raiford town (11 records), Worthington Springs town (7 records).</w:t>
            </w:r>
          </w:p>
        </w:tc>
        <w:tc>
          <w:tcPr>
            <w:tcW w:type="dxa" w:w="1689"/>
          </w:tcPr>
          <w:p>
            <w:pPr>
              <w:spacing w:after="0"/>
              <w:jc w:val="left"/>
            </w:pPr>
          </w:p>
        </w:tc>
      </w:tr>
      <w:tr>
        <w:trPr>
          <w:cantSplit/>
        </w:trPr>
        <w:tc>
          <w:tcPr>
            <w:tcW w:type="dxa" w:w="2044"/>
          </w:tcPr>
          <w:p>
            <w:pPr>
              <w:spacing w:after="0"/>
              <w:jc w:val="left"/>
            </w:pPr>
            <w:r>
              <w:rPr>
                <w:sz w:val="16"/>
              </w:rPr>
              <w:t>Tornado</w:t>
            </w:r>
          </w:p>
        </w:tc>
        <w:tc>
          <w:tcPr>
            <w:tcW w:type="dxa" w:w="2015"/>
          </w:tcPr>
          <w:p>
            <w:pPr>
              <w:spacing w:after="0"/>
              <w:jc w:val="left"/>
            </w:pPr>
            <w:r>
              <w:rPr>
                <w:sz w:val="16"/>
              </w:rPr>
              <w:t>Enhanced Fujita (Fujita before Feb 2007)</w:t>
            </w:r>
          </w:p>
        </w:tc>
        <w:tc>
          <w:tcPr>
            <w:tcW w:type="dxa" w:w="1925"/>
          </w:tcPr>
          <w:p>
            <w:pPr>
              <w:spacing w:after="0"/>
              <w:jc w:val="right"/>
            </w:pPr>
            <w:r>
              <w:rPr>
                <w:sz w:val="16"/>
              </w:rPr>
              <w:t>8 records, 1983 to 2024</w:t>
            </w:r>
          </w:p>
        </w:tc>
        <w:tc>
          <w:tcPr>
            <w:tcW w:type="dxa" w:w="1223"/>
          </w:tcPr>
          <w:p>
            <w:pPr>
              <w:spacing w:after="0"/>
              <w:jc w:val="left"/>
            </w:pPr>
            <w:r>
              <w:rPr>
                <w:sz w:val="16"/>
              </w:rPr>
              <w:t>F/EF0 to F/EF1 (median between F/EF0 and F/EF1); 8 with a recorded value</w:t>
            </w:r>
          </w:p>
        </w:tc>
        <w:tc>
          <w:tcPr>
            <w:tcW w:type="dxa" w:w="1748"/>
          </w:tcPr>
          <w:p>
            <w:pPr>
              <w:spacing w:after="0"/>
              <w:jc w:val="left"/>
            </w:pPr>
            <w:r>
              <w:rPr>
                <w:sz w:val="16"/>
              </w:rPr>
              <w:t>F1 tornado, 1983-04-23, 10 mi path length (whole path, pre-1996), 50 yd wide, $2,500,000 property; crops not recorded (1983 dollars)</w:t>
            </w:r>
          </w:p>
        </w:tc>
        <w:tc>
          <w:tcPr>
            <w:tcW w:type="dxa" w:w="1710"/>
          </w:tcPr>
          <w:p>
            <w:pPr>
              <w:spacing w:after="0"/>
              <w:jc w:val="left"/>
            </w:pPr>
          </w:p>
        </w:tc>
        <w:tc>
          <w:tcPr>
            <w:tcW w:type="dxa" w:w="1758"/>
          </w:tcPr>
          <w:p>
            <w:pPr>
              <w:spacing w:after="0"/>
              <w:jc w:val="left"/>
            </w:pPr>
            <w:r>
              <w:rPr>
                <w:sz w:val="16"/>
              </w:rPr>
              <w:t>Event records naming jurisdictions in the plan: Worthington Springs town (2 records).</w:t>
            </w:r>
          </w:p>
        </w:tc>
        <w:tc>
          <w:tcPr>
            <w:tcW w:type="dxa" w:w="16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4"/>
          </w:tcPr>
          <w:p>
            <w:pPr>
              <w:spacing w:after="0"/>
              <w:jc w:val="left"/>
            </w:pPr>
            <w:r>
              <w:rPr>
                <w:sz w:val="16"/>
              </w:rPr>
              <w:t>Wildfire</w:t>
            </w:r>
          </w:p>
        </w:tc>
        <w:tc>
          <w:tcPr>
            <w:tcW w:type="dxa" w:w="2015"/>
          </w:tcPr>
          <w:p>
            <w:pPr>
              <w:spacing w:after="0"/>
              <w:jc w:val="left"/>
            </w:pPr>
            <w:r>
              <w:rPr>
                <w:sz w:val="16"/>
              </w:rPr>
              <w:t>acres burned (local data)</w:t>
            </w:r>
          </w:p>
        </w:tc>
        <w:tc>
          <w:tcPr>
            <w:tcW w:type="dxa" w:w="1925"/>
          </w:tcPr>
          <w:p>
            <w:pPr>
              <w:spacing w:after="0"/>
              <w:jc w:val="right"/>
            </w:pPr>
            <w:r>
              <w:rPr>
                <w:sz w:val="16"/>
              </w:rPr>
              <w:t>6 records, 1998 to 2022 (3 zone-level)</w:t>
            </w:r>
          </w:p>
        </w:tc>
        <w:tc>
          <w:tcPr>
            <w:tcW w:type="dxa" w:w="1223"/>
          </w:tcPr>
          <w:p>
            <w:pPr>
              <w:spacing w:after="0"/>
              <w:jc w:val="left"/>
            </w:pPr>
          </w:p>
        </w:tc>
        <w:tc>
          <w:tcPr>
            <w:tcW w:type="dxa" w:w="1748"/>
          </w:tcPr>
          <w:p>
            <w:pPr>
              <w:spacing w:after="0"/>
              <w:jc w:val="left"/>
            </w:pPr>
            <w:r>
              <w:rPr>
                <w:sz w:val="16"/>
              </w:rPr>
              <w:t>No damage reported in 6 records.</w:t>
            </w:r>
          </w:p>
        </w:tc>
        <w:tc>
          <w:tcPr>
            <w:tcW w:type="dxa" w:w="1710"/>
          </w:tcPr>
          <w:p>
            <w:pPr>
              <w:spacing w:after="0"/>
              <w:jc w:val="left"/>
            </w:pPr>
          </w:p>
        </w:tc>
        <w:tc>
          <w:tcPr>
            <w:tcW w:type="dxa" w:w="1758"/>
          </w:tcPr>
          <w:p>
            <w:pPr>
              <w:spacing w:after="0"/>
              <w:jc w:val="left"/>
            </w:pPr>
            <w:r>
              <w:rPr>
                <w:sz w:val="16"/>
              </w:rPr>
              <w:t>Event records naming jurisdictions in the plan: Lake Butler city (2 records), Raiford town (1 record). Zone-level records (3) apply countywide.</w:t>
            </w:r>
          </w:p>
        </w:tc>
        <w:tc>
          <w:tcPr>
            <w:tcW w:type="dxa" w:w="1689"/>
          </w:tcPr>
          <w:p>
            <w:pPr>
              <w:spacing w:after="0"/>
              <w:jc w:val="left"/>
            </w:pPr>
          </w:p>
        </w:tc>
      </w:tr>
      <w:tr>
        <w:trPr>
          <w:cantSplit/>
        </w:trPr>
        <w:tc>
          <w:tcPr>
            <w:tcW w:type="dxa" w:w="2044"/>
          </w:tcPr>
          <w:p>
            <w:pPr>
              <w:spacing w:after="0"/>
              <w:jc w:val="left"/>
            </w:pPr>
            <w:r>
              <w:rPr>
                <w:sz w:val="16"/>
              </w:rPr>
              <w:t>Winter Storm, Heavy Snow, Blizzard, Lake-Effect Snow, Winter Weather, Sleet</w:t>
            </w:r>
          </w:p>
        </w:tc>
        <w:tc>
          <w:tcPr>
            <w:tcW w:type="dxa" w:w="2015"/>
          </w:tcPr>
          <w:p>
            <w:pPr>
              <w:spacing w:after="0"/>
              <w:jc w:val="left"/>
            </w:pPr>
            <w:r>
              <w:rPr>
                <w:sz w:val="16"/>
              </w:rPr>
              <w:t>none in data (snowfall: local data)</w:t>
            </w:r>
          </w:p>
        </w:tc>
        <w:tc>
          <w:tcPr>
            <w:tcW w:type="dxa" w:w="1925"/>
          </w:tcPr>
          <w:p>
            <w:pPr>
              <w:spacing w:after="0"/>
              <w:jc w:val="right"/>
            </w:pPr>
            <w:r>
              <w:rPr>
                <w:sz w:val="16"/>
              </w:rPr>
              <w:t>1 record, 2018 (1 zone-level)</w:t>
            </w:r>
          </w:p>
        </w:tc>
        <w:tc>
          <w:tcPr>
            <w:tcW w:type="dxa" w:w="1223"/>
          </w:tcPr>
          <w:p>
            <w:pPr>
              <w:spacing w:after="0"/>
              <w:jc w:val="left"/>
            </w:pPr>
          </w:p>
        </w:tc>
        <w:tc>
          <w:tcPr>
            <w:tcW w:type="dxa" w:w="1748"/>
          </w:tcPr>
          <w:p>
            <w:pPr>
              <w:spacing w:after="0"/>
              <w:jc w:val="left"/>
            </w:pPr>
            <w:r>
              <w:rPr>
                <w:sz w:val="16"/>
              </w:rPr>
              <w:t>No damage reported in 1 record.</w:t>
            </w:r>
          </w:p>
        </w:tc>
        <w:tc>
          <w:tcPr>
            <w:tcW w:type="dxa" w:w="1710"/>
          </w:tcPr>
          <w:p>
            <w:pPr>
              <w:spacing w:after="0"/>
              <w:jc w:val="left"/>
            </w:pPr>
          </w:p>
        </w:tc>
        <w:tc>
          <w:tcPr>
            <w:tcW w:type="dxa" w:w="1758"/>
          </w:tcPr>
          <w:p>
            <w:pPr>
              <w:spacing w:after="0"/>
              <w:jc w:val="left"/>
            </w:pPr>
            <w:r>
              <w:rPr>
                <w:sz w:val="16"/>
              </w:rPr>
              <w:t>Countywide (zone-level records).</w:t>
            </w:r>
          </w:p>
        </w:tc>
        <w:tc>
          <w:tcPr>
            <w:tcW w:type="dxa" w:w="16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5"/>
        <w:gridCol w:w="1883"/>
        <w:gridCol w:w="2421"/>
        <w:gridCol w:w="2650"/>
        <w:gridCol w:w="178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5"/>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2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75"/>
          </w:tcPr>
          <w:p>
            <w:pPr>
              <w:spacing w:after="0"/>
              <w:jc w:val="left"/>
            </w:pPr>
            <w:r>
              <w:rPr>
                <w:sz w:val="16"/>
              </w:rPr>
              <w:t>Major disaster</w:t>
            </w:r>
          </w:p>
        </w:tc>
        <w:tc>
          <w:tcPr>
            <w:tcW w:type="dxa" w:w="1883"/>
          </w:tcPr>
          <w:p>
            <w:pPr>
              <w:spacing w:after="0"/>
              <w:jc w:val="left"/>
            </w:pPr>
            <w:r>
              <w:rPr>
                <w:sz w:val="16"/>
              </w:rPr>
              <w:t>Hurricane Milton</w:t>
            </w:r>
          </w:p>
        </w:tc>
        <w:tc>
          <w:tcPr>
            <w:tcW w:type="dxa" w:w="2421"/>
          </w:tcPr>
          <w:p>
            <w:pPr>
              <w:spacing w:after="0"/>
              <w:jc w:val="left"/>
            </w:pPr>
            <w:r>
              <w:rPr>
                <w:sz w:val="16"/>
              </w:rPr>
              <w:t>Hurricane (primary); also designated: Inland Flooding</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75"/>
          </w:tcPr>
          <w:p>
            <w:pPr>
              <w:spacing w:after="0"/>
              <w:jc w:val="left"/>
            </w:pPr>
            <w:r>
              <w:rPr>
                <w:sz w:val="16"/>
              </w:rPr>
              <w:t>Emergency</w:t>
            </w:r>
          </w:p>
        </w:tc>
        <w:tc>
          <w:tcPr>
            <w:tcW w:type="dxa" w:w="1883"/>
          </w:tcPr>
          <w:p>
            <w:pPr>
              <w:spacing w:after="0"/>
              <w:jc w:val="left"/>
            </w:pPr>
            <w:r>
              <w:rPr>
                <w:sz w:val="16"/>
              </w:rPr>
              <w:t>Hurricane Milton</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75"/>
          </w:tcPr>
          <w:p>
            <w:pPr>
              <w:spacing w:after="0"/>
              <w:jc w:val="left"/>
            </w:pPr>
            <w:r>
              <w:rPr>
                <w:sz w:val="16"/>
              </w:rPr>
              <w:t>Major disaster</w:t>
            </w:r>
          </w:p>
        </w:tc>
        <w:tc>
          <w:tcPr>
            <w:tcW w:type="dxa" w:w="1883"/>
          </w:tcPr>
          <w:p>
            <w:pPr>
              <w:spacing w:after="0"/>
              <w:jc w:val="left"/>
            </w:pPr>
            <w:r>
              <w:rPr>
                <w:sz w:val="16"/>
              </w:rPr>
              <w:t>Hurricane Helene</w:t>
            </w:r>
          </w:p>
        </w:tc>
        <w:tc>
          <w:tcPr>
            <w:tcW w:type="dxa" w:w="2421"/>
          </w:tcPr>
          <w:p>
            <w:pPr>
              <w:spacing w:after="0"/>
              <w:jc w:val="left"/>
            </w:pPr>
            <w:r>
              <w:rPr>
                <w:sz w:val="16"/>
              </w:rPr>
              <w:t>Hurricane</w:t>
            </w:r>
          </w:p>
        </w:tc>
        <w:tc>
          <w:tcPr>
            <w:tcW w:type="dxa" w:w="2650"/>
          </w:tcPr>
          <w:p>
            <w:pPr>
              <w:spacing w:after="0"/>
              <w:jc w:val="right"/>
            </w:pPr>
            <w:r>
              <w:rPr>
                <w:sz w:val="16"/>
              </w:rPr>
              <w:t>$140,994.05</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75"/>
          </w:tcPr>
          <w:p>
            <w:pPr>
              <w:spacing w:after="0"/>
              <w:jc w:val="left"/>
            </w:pPr>
            <w:r>
              <w:rPr>
                <w:sz w:val="16"/>
              </w:rPr>
              <w:t>Emergency</w:t>
            </w:r>
          </w:p>
        </w:tc>
        <w:tc>
          <w:tcPr>
            <w:tcW w:type="dxa" w:w="1883"/>
          </w:tcPr>
          <w:p>
            <w:pPr>
              <w:spacing w:after="0"/>
              <w:jc w:val="left"/>
            </w:pPr>
            <w:r>
              <w:rPr>
                <w:sz w:val="16"/>
              </w:rPr>
              <w:t>Tropical Storm Helene</w:t>
            </w:r>
          </w:p>
        </w:tc>
        <w:tc>
          <w:tcPr>
            <w:tcW w:type="dxa" w:w="2421"/>
          </w:tcPr>
          <w:p>
            <w:pPr>
              <w:spacing w:after="0"/>
              <w:jc w:val="left"/>
            </w:pPr>
            <w:r>
              <w:rPr>
                <w:sz w:val="16"/>
              </w:rPr>
              <w:t>Hurricane (primary); also designated: Inland Flooding, Strong Wind</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75"/>
          </w:tcPr>
          <w:p>
            <w:pPr>
              <w:spacing w:after="0"/>
              <w:jc w:val="left"/>
            </w:pPr>
            <w:r>
              <w:rPr>
                <w:sz w:val="16"/>
              </w:rPr>
              <w:t>Major disaster</w:t>
            </w:r>
          </w:p>
        </w:tc>
        <w:tc>
          <w:tcPr>
            <w:tcW w:type="dxa" w:w="1883"/>
          </w:tcPr>
          <w:p>
            <w:pPr>
              <w:spacing w:after="0"/>
              <w:jc w:val="left"/>
            </w:pPr>
            <w:r>
              <w:rPr>
                <w:sz w:val="16"/>
              </w:rPr>
              <w:t>Hurricane Debby</w:t>
            </w:r>
          </w:p>
        </w:tc>
        <w:tc>
          <w:tcPr>
            <w:tcW w:type="dxa" w:w="2421"/>
          </w:tcPr>
          <w:p>
            <w:pPr>
              <w:spacing w:after="0"/>
              <w:jc w:val="left"/>
            </w:pPr>
            <w:r>
              <w:rPr>
                <w:sz w:val="16"/>
              </w:rPr>
              <w:t>Hurricane</w:t>
            </w:r>
          </w:p>
        </w:tc>
        <w:tc>
          <w:tcPr>
            <w:tcW w:type="dxa" w:w="2650"/>
          </w:tcPr>
          <w:p>
            <w:pPr>
              <w:spacing w:after="0"/>
              <w:jc w:val="right"/>
            </w:pPr>
            <w:r>
              <w:rPr>
                <w:sz w:val="16"/>
              </w:rPr>
              <w:t>$217,153.59</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75"/>
          </w:tcPr>
          <w:p>
            <w:pPr>
              <w:spacing w:after="0"/>
              <w:jc w:val="left"/>
            </w:pPr>
            <w:r>
              <w:rPr>
                <w:sz w:val="16"/>
              </w:rPr>
              <w:t>Emergency</w:t>
            </w:r>
          </w:p>
        </w:tc>
        <w:tc>
          <w:tcPr>
            <w:tcW w:type="dxa" w:w="1883"/>
          </w:tcPr>
          <w:p>
            <w:pPr>
              <w:spacing w:after="0"/>
              <w:jc w:val="left"/>
            </w:pPr>
            <w:r>
              <w:rPr>
                <w:sz w:val="16"/>
              </w:rPr>
              <w:t>Tropical Storm Debby</w:t>
            </w:r>
          </w:p>
        </w:tc>
        <w:tc>
          <w:tcPr>
            <w:tcW w:type="dxa" w:w="2421"/>
          </w:tcPr>
          <w:p>
            <w:pPr>
              <w:spacing w:after="0"/>
              <w:jc w:val="left"/>
            </w:pPr>
            <w:r>
              <w:rPr>
                <w:sz w:val="16"/>
              </w:rPr>
              <w:t>Hurricane (primary); also designated: Inland Flooding, Strong Wind, Tornado</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75"/>
          </w:tcPr>
          <w:p>
            <w:pPr>
              <w:spacing w:after="0"/>
              <w:jc w:val="left"/>
            </w:pPr>
            <w:r>
              <w:rPr>
                <w:sz w:val="16"/>
              </w:rPr>
              <w:t>Major disaster</w:t>
            </w:r>
          </w:p>
        </w:tc>
        <w:tc>
          <w:tcPr>
            <w:tcW w:type="dxa" w:w="1883"/>
          </w:tcPr>
          <w:p>
            <w:pPr>
              <w:spacing w:after="0"/>
              <w:jc w:val="left"/>
            </w:pPr>
            <w:r>
              <w:rPr>
                <w:sz w:val="16"/>
              </w:rPr>
              <w:t>Hurricane Idalia</w:t>
            </w:r>
          </w:p>
        </w:tc>
        <w:tc>
          <w:tcPr>
            <w:tcW w:type="dxa" w:w="2421"/>
          </w:tcPr>
          <w:p>
            <w:pPr>
              <w:spacing w:after="0"/>
              <w:jc w:val="left"/>
            </w:pPr>
            <w:r>
              <w:rPr>
                <w:sz w:val="16"/>
              </w:rPr>
              <w:t>Hurricane</w:t>
            </w:r>
          </w:p>
        </w:tc>
        <w:tc>
          <w:tcPr>
            <w:tcW w:type="dxa" w:w="2650"/>
          </w:tcPr>
          <w:p>
            <w:pPr>
              <w:spacing w:after="0"/>
              <w:jc w:val="right"/>
            </w:pPr>
            <w:r>
              <w:rPr>
                <w:sz w:val="16"/>
              </w:rPr>
              <w:t>$77,653.09</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75"/>
          </w:tcPr>
          <w:p>
            <w:pPr>
              <w:spacing w:after="0"/>
              <w:jc w:val="left"/>
            </w:pPr>
            <w:r>
              <w:rPr>
                <w:sz w:val="16"/>
              </w:rPr>
              <w:t>Emergency</w:t>
            </w:r>
          </w:p>
        </w:tc>
        <w:tc>
          <w:tcPr>
            <w:tcW w:type="dxa" w:w="1883"/>
          </w:tcPr>
          <w:p>
            <w:pPr>
              <w:spacing w:after="0"/>
              <w:jc w:val="left"/>
            </w:pPr>
            <w:r>
              <w:rPr>
                <w:sz w:val="16"/>
              </w:rPr>
              <w:t>Tropical Storm Idalia</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75"/>
          </w:tcPr>
          <w:p>
            <w:pPr>
              <w:spacing w:after="0"/>
              <w:jc w:val="left"/>
            </w:pPr>
            <w:r>
              <w:rPr>
                <w:sz w:val="16"/>
              </w:rPr>
              <w:t>Major disaster</w:t>
            </w:r>
          </w:p>
        </w:tc>
        <w:tc>
          <w:tcPr>
            <w:tcW w:type="dxa" w:w="1883"/>
          </w:tcPr>
          <w:p>
            <w:pPr>
              <w:spacing w:after="0"/>
              <w:jc w:val="left"/>
            </w:pPr>
            <w:r>
              <w:rPr>
                <w:sz w:val="16"/>
              </w:rPr>
              <w:t>Hurricane Nicole</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75"/>
          </w:tcPr>
          <w:p>
            <w:pPr>
              <w:spacing w:after="0"/>
              <w:jc w:val="left"/>
            </w:pPr>
            <w:r>
              <w:rPr>
                <w:sz w:val="16"/>
              </w:rPr>
              <w:t>Major disaster</w:t>
            </w:r>
          </w:p>
        </w:tc>
        <w:tc>
          <w:tcPr>
            <w:tcW w:type="dxa" w:w="1883"/>
          </w:tcPr>
          <w:p>
            <w:pPr>
              <w:spacing w:after="0"/>
              <w:jc w:val="left"/>
            </w:pPr>
            <w:r>
              <w:rPr>
                <w:sz w:val="16"/>
              </w:rPr>
              <w:t>Hurricane Ian</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75"/>
          </w:tcPr>
          <w:p>
            <w:pPr>
              <w:spacing w:after="0"/>
              <w:jc w:val="left"/>
            </w:pPr>
            <w:r>
              <w:rPr>
                <w:sz w:val="16"/>
              </w:rPr>
              <w:t>Emergency</w:t>
            </w:r>
          </w:p>
        </w:tc>
        <w:tc>
          <w:tcPr>
            <w:tcW w:type="dxa" w:w="1883"/>
          </w:tcPr>
          <w:p>
            <w:pPr>
              <w:spacing w:after="0"/>
              <w:jc w:val="left"/>
            </w:pPr>
            <w:r>
              <w:rPr>
                <w:sz w:val="16"/>
              </w:rPr>
              <w:t>Tropical Storm Ian</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r>
              <w:rPr>
                <w:sz w:val="16"/>
              </w:rPr>
              <w:t>within last 5 years</w:t>
            </w:r>
          </w:p>
        </w:tc>
        <w:tc>
          <w:tcPr>
            <w:tcW w:type="dxa" w:w="892"/>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75"/>
          </w:tcPr>
          <w:p>
            <w:pPr>
              <w:spacing w:after="0"/>
              <w:jc w:val="left"/>
            </w:pPr>
            <w:r>
              <w:rPr>
                <w:sz w:val="16"/>
              </w:rPr>
              <w:t>Emergency</w:t>
            </w:r>
          </w:p>
        </w:tc>
        <w:tc>
          <w:tcPr>
            <w:tcW w:type="dxa" w:w="1883"/>
          </w:tcPr>
          <w:p>
            <w:pPr>
              <w:spacing w:after="0"/>
              <w:jc w:val="left"/>
            </w:pPr>
            <w:r>
              <w:rPr>
                <w:sz w:val="16"/>
              </w:rPr>
              <w:t>Tropical Storm Elsa</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75"/>
          </w:tcPr>
          <w:p>
            <w:pPr>
              <w:spacing w:after="0"/>
              <w:jc w:val="left"/>
            </w:pPr>
            <w:r>
              <w:rPr>
                <w:sz w:val="16"/>
              </w:rPr>
              <w:t>Major disaster</w:t>
            </w:r>
          </w:p>
        </w:tc>
        <w:tc>
          <w:tcPr>
            <w:tcW w:type="dxa" w:w="1883"/>
          </w:tcPr>
          <w:p>
            <w:pPr>
              <w:spacing w:after="0"/>
              <w:jc w:val="left"/>
            </w:pPr>
            <w:r>
              <w:rPr>
                <w:sz w:val="16"/>
              </w:rPr>
              <w:t>COVID-19 Pandemic</w:t>
            </w:r>
          </w:p>
        </w:tc>
        <w:tc>
          <w:tcPr>
            <w:tcW w:type="dxa" w:w="2421"/>
          </w:tcPr>
          <w:p>
            <w:pPr>
              <w:spacing w:after="0"/>
              <w:jc w:val="left"/>
            </w:pPr>
            <w:r>
              <w:rPr>
                <w:sz w:val="16"/>
              </w:rPr>
              <w:t>Non-natural, not counted</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75"/>
          </w:tcPr>
          <w:p>
            <w:pPr>
              <w:spacing w:after="0"/>
              <w:jc w:val="left"/>
            </w:pPr>
            <w:r>
              <w:rPr>
                <w:sz w:val="16"/>
              </w:rPr>
              <w:t>Emergency</w:t>
            </w:r>
          </w:p>
        </w:tc>
        <w:tc>
          <w:tcPr>
            <w:tcW w:type="dxa" w:w="1883"/>
          </w:tcPr>
          <w:p>
            <w:pPr>
              <w:spacing w:after="0"/>
              <w:jc w:val="left"/>
            </w:pPr>
            <w:r>
              <w:rPr>
                <w:sz w:val="16"/>
              </w:rPr>
              <w:t>COVID-19</w:t>
            </w:r>
          </w:p>
        </w:tc>
        <w:tc>
          <w:tcPr>
            <w:tcW w:type="dxa" w:w="2421"/>
          </w:tcPr>
          <w:p>
            <w:pPr>
              <w:spacing w:after="0"/>
              <w:jc w:val="left"/>
            </w:pPr>
            <w:r>
              <w:rPr>
                <w:sz w:val="16"/>
              </w:rPr>
              <w:t>Non-natural, not counted</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75"/>
          </w:tcPr>
          <w:p>
            <w:pPr>
              <w:spacing w:after="0"/>
              <w:jc w:val="left"/>
            </w:pPr>
            <w:r>
              <w:rPr>
                <w:sz w:val="16"/>
              </w:rPr>
              <w:t>Emergency</w:t>
            </w:r>
          </w:p>
        </w:tc>
        <w:tc>
          <w:tcPr>
            <w:tcW w:type="dxa" w:w="1883"/>
          </w:tcPr>
          <w:p>
            <w:pPr>
              <w:spacing w:after="0"/>
              <w:jc w:val="left"/>
            </w:pPr>
            <w:r>
              <w:rPr>
                <w:sz w:val="16"/>
              </w:rPr>
              <w:t>Hurricane Dorian</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75"/>
          </w:tcPr>
          <w:p>
            <w:pPr>
              <w:spacing w:after="0"/>
              <w:jc w:val="left"/>
            </w:pPr>
            <w:r>
              <w:rPr>
                <w:sz w:val="16"/>
              </w:rPr>
              <w:t>Emergency</w:t>
            </w:r>
          </w:p>
        </w:tc>
        <w:tc>
          <w:tcPr>
            <w:tcW w:type="dxa" w:w="1883"/>
          </w:tcPr>
          <w:p>
            <w:pPr>
              <w:spacing w:after="0"/>
              <w:jc w:val="left"/>
            </w:pPr>
            <w:r>
              <w:rPr>
                <w:sz w:val="16"/>
              </w:rPr>
              <w:t>Hurricane Michael</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75"/>
          </w:tcPr>
          <w:p>
            <w:pPr>
              <w:spacing w:after="0"/>
              <w:jc w:val="left"/>
            </w:pPr>
            <w:r>
              <w:rPr>
                <w:sz w:val="16"/>
              </w:rPr>
              <w:t>Major disaster</w:t>
            </w:r>
          </w:p>
        </w:tc>
        <w:tc>
          <w:tcPr>
            <w:tcW w:type="dxa" w:w="1883"/>
          </w:tcPr>
          <w:p>
            <w:pPr>
              <w:spacing w:after="0"/>
              <w:jc w:val="left"/>
            </w:pPr>
            <w:r>
              <w:rPr>
                <w:sz w:val="16"/>
              </w:rPr>
              <w:t>Hurricane Irma</w:t>
            </w:r>
          </w:p>
        </w:tc>
        <w:tc>
          <w:tcPr>
            <w:tcW w:type="dxa" w:w="2421"/>
          </w:tcPr>
          <w:p>
            <w:pPr>
              <w:spacing w:after="0"/>
              <w:jc w:val="left"/>
            </w:pPr>
            <w:r>
              <w:rPr>
                <w:sz w:val="16"/>
              </w:rPr>
              <w:t>Hurricane</w:t>
            </w:r>
          </w:p>
        </w:tc>
        <w:tc>
          <w:tcPr>
            <w:tcW w:type="dxa" w:w="2650"/>
          </w:tcPr>
          <w:p>
            <w:pPr>
              <w:spacing w:after="0"/>
              <w:jc w:val="right"/>
            </w:pPr>
            <w:r>
              <w:rPr>
                <w:sz w:val="16"/>
              </w:rPr>
              <w:t>$215,658.92</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75"/>
          </w:tcPr>
          <w:p>
            <w:pPr>
              <w:spacing w:after="0"/>
              <w:jc w:val="left"/>
            </w:pPr>
            <w:r>
              <w:rPr>
                <w:sz w:val="16"/>
              </w:rPr>
              <w:t>Emergency</w:t>
            </w:r>
          </w:p>
        </w:tc>
        <w:tc>
          <w:tcPr>
            <w:tcW w:type="dxa" w:w="1883"/>
          </w:tcPr>
          <w:p>
            <w:pPr>
              <w:spacing w:after="0"/>
              <w:jc w:val="left"/>
            </w:pPr>
            <w:r>
              <w:rPr>
                <w:sz w:val="16"/>
              </w:rPr>
              <w:t>Hurricane Irma</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75"/>
          </w:tcPr>
          <w:p>
            <w:pPr>
              <w:spacing w:after="0"/>
              <w:jc w:val="left"/>
            </w:pPr>
            <w:r>
              <w:rPr>
                <w:sz w:val="16"/>
              </w:rPr>
              <w:t>Major disaster</w:t>
            </w:r>
          </w:p>
        </w:tc>
        <w:tc>
          <w:tcPr>
            <w:tcW w:type="dxa" w:w="1883"/>
          </w:tcPr>
          <w:p>
            <w:pPr>
              <w:spacing w:after="0"/>
              <w:jc w:val="left"/>
            </w:pPr>
            <w:r>
              <w:rPr>
                <w:sz w:val="16"/>
              </w:rPr>
              <w:t>Hurricane Hermine</w:t>
            </w:r>
          </w:p>
        </w:tc>
        <w:tc>
          <w:tcPr>
            <w:tcW w:type="dxa" w:w="2421"/>
          </w:tcPr>
          <w:p>
            <w:pPr>
              <w:spacing w:after="0"/>
              <w:jc w:val="left"/>
            </w:pPr>
            <w:r>
              <w:rPr>
                <w:sz w:val="16"/>
              </w:rPr>
              <w:t>Hurricane</w:t>
            </w:r>
          </w:p>
        </w:tc>
        <w:tc>
          <w:tcPr>
            <w:tcW w:type="dxa" w:w="2650"/>
          </w:tcPr>
          <w:p>
            <w:pPr>
              <w:spacing w:after="0"/>
              <w:jc w:val="right"/>
            </w:pPr>
            <w:r>
              <w:rPr>
                <w:sz w:val="16"/>
              </w:rPr>
              <w:t>$7,143.44</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75"/>
          </w:tcPr>
          <w:p>
            <w:pPr>
              <w:spacing w:after="0"/>
              <w:jc w:val="left"/>
            </w:pPr>
            <w:r>
              <w:rPr>
                <w:sz w:val="16"/>
              </w:rPr>
              <w:t>Major disaster</w:t>
            </w:r>
          </w:p>
        </w:tc>
        <w:tc>
          <w:tcPr>
            <w:tcW w:type="dxa" w:w="1883"/>
          </w:tcPr>
          <w:p>
            <w:pPr>
              <w:spacing w:after="0"/>
              <w:jc w:val="left"/>
            </w:pPr>
            <w:r>
              <w:rPr>
                <w:sz w:val="16"/>
              </w:rPr>
              <w:t>Tropical Storm Debby</w:t>
            </w:r>
          </w:p>
        </w:tc>
        <w:tc>
          <w:tcPr>
            <w:tcW w:type="dxa" w:w="2421"/>
          </w:tcPr>
          <w:p>
            <w:pPr>
              <w:spacing w:after="0"/>
              <w:jc w:val="left"/>
            </w:pPr>
            <w:r>
              <w:rPr>
                <w:sz w:val="16"/>
              </w:rPr>
              <w:t>Hurricane</w:t>
            </w:r>
          </w:p>
        </w:tc>
        <w:tc>
          <w:tcPr>
            <w:tcW w:type="dxa" w:w="2650"/>
          </w:tcPr>
          <w:p>
            <w:pPr>
              <w:spacing w:after="0"/>
              <w:jc w:val="right"/>
            </w:pPr>
            <w:r>
              <w:rPr>
                <w:sz w:val="16"/>
              </w:rPr>
              <w:t>$132,206.96</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75"/>
          </w:tcPr>
          <w:p>
            <w:pPr>
              <w:spacing w:after="0"/>
              <w:jc w:val="left"/>
            </w:pPr>
            <w:r>
              <w:rPr>
                <w:sz w:val="16"/>
              </w:rPr>
              <w:t>Major disaster</w:t>
            </w:r>
          </w:p>
        </w:tc>
        <w:tc>
          <w:tcPr>
            <w:tcW w:type="dxa" w:w="1883"/>
          </w:tcPr>
          <w:p>
            <w:pPr>
              <w:spacing w:after="0"/>
              <w:jc w:val="left"/>
            </w:pPr>
            <w:r>
              <w:rPr>
                <w:sz w:val="16"/>
              </w:rPr>
              <w:t>Tropical Storm Fay</w:t>
            </w:r>
          </w:p>
        </w:tc>
        <w:tc>
          <w:tcPr>
            <w:tcW w:type="dxa" w:w="2421"/>
          </w:tcPr>
          <w:p>
            <w:pPr>
              <w:spacing w:after="0"/>
              <w:jc w:val="left"/>
            </w:pPr>
            <w:r>
              <w:rPr>
                <w:sz w:val="16"/>
              </w:rPr>
              <w:t>Hurricane; Inland Flooding</w:t>
            </w:r>
          </w:p>
        </w:tc>
        <w:tc>
          <w:tcPr>
            <w:tcW w:type="dxa" w:w="2650"/>
          </w:tcPr>
          <w:p>
            <w:pPr>
              <w:spacing w:after="0"/>
              <w:jc w:val="right"/>
            </w:pPr>
            <w:r>
              <w:rPr>
                <w:sz w:val="16"/>
              </w:rPr>
              <w:t>$91,002.85</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75"/>
          </w:tcPr>
          <w:p>
            <w:pPr>
              <w:spacing w:after="0"/>
              <w:jc w:val="left"/>
            </w:pPr>
            <w:r>
              <w:rPr>
                <w:sz w:val="16"/>
              </w:rPr>
              <w:t>Emergency</w:t>
            </w:r>
          </w:p>
        </w:tc>
        <w:tc>
          <w:tcPr>
            <w:tcW w:type="dxa" w:w="1883"/>
          </w:tcPr>
          <w:p>
            <w:pPr>
              <w:spacing w:after="0"/>
              <w:jc w:val="left"/>
            </w:pPr>
            <w:r>
              <w:rPr>
                <w:sz w:val="16"/>
              </w:rPr>
              <w:t>Tropical Storm Fay</w:t>
            </w:r>
          </w:p>
        </w:tc>
        <w:tc>
          <w:tcPr>
            <w:tcW w:type="dxa" w:w="2421"/>
          </w:tcPr>
          <w:p>
            <w:pPr>
              <w:spacing w:after="0"/>
              <w:jc w:val="left"/>
            </w:pPr>
            <w:r>
              <w:rPr>
                <w:sz w:val="16"/>
              </w:rPr>
              <w:t>Hurricane; Inland Flooding</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375"/>
          </w:tcPr>
          <w:p>
            <w:pPr>
              <w:spacing w:after="0"/>
              <w:jc w:val="left"/>
            </w:pPr>
            <w:r>
              <w:rPr>
                <w:sz w:val="16"/>
              </w:rPr>
              <w:t>Fire management</w:t>
            </w:r>
          </w:p>
        </w:tc>
        <w:tc>
          <w:tcPr>
            <w:tcW w:type="dxa" w:w="1883"/>
          </w:tcPr>
          <w:p>
            <w:pPr>
              <w:spacing w:after="0"/>
              <w:jc w:val="left"/>
            </w:pPr>
            <w:r>
              <w:rPr>
                <w:sz w:val="16"/>
              </w:rPr>
              <w:t>Suwannee Fire Complex</w:t>
            </w:r>
          </w:p>
        </w:tc>
        <w:tc>
          <w:tcPr>
            <w:tcW w:type="dxa" w:w="2421"/>
          </w:tcPr>
          <w:p>
            <w:pPr>
              <w:spacing w:after="0"/>
              <w:jc w:val="left"/>
            </w:pPr>
            <w:r>
              <w:rPr>
                <w:sz w:val="16"/>
              </w:rPr>
              <w:t>Wildfire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75"/>
          </w:tcPr>
          <w:p>
            <w:pPr>
              <w:spacing w:after="0"/>
              <w:jc w:val="left"/>
            </w:pPr>
            <w:r>
              <w:rPr>
                <w:sz w:val="16"/>
              </w:rPr>
              <w:t>Emergency</w:t>
            </w:r>
          </w:p>
        </w:tc>
        <w:tc>
          <w:tcPr>
            <w:tcW w:type="dxa" w:w="1883"/>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75"/>
          </w:tcPr>
          <w:p>
            <w:pPr>
              <w:spacing w:after="0"/>
              <w:jc w:val="left"/>
            </w:pPr>
            <w:r>
              <w:rPr>
                <w:sz w:val="16"/>
              </w:rPr>
              <w:t>Major disaster</w:t>
            </w:r>
          </w:p>
        </w:tc>
        <w:tc>
          <w:tcPr>
            <w:tcW w:type="dxa" w:w="1883"/>
          </w:tcPr>
          <w:p>
            <w:pPr>
              <w:spacing w:after="0"/>
              <w:jc w:val="left"/>
            </w:pPr>
            <w:r>
              <w:rPr>
                <w:sz w:val="16"/>
              </w:rPr>
              <w:t>Hurricane Jeanne</w:t>
            </w:r>
          </w:p>
        </w:tc>
        <w:tc>
          <w:tcPr>
            <w:tcW w:type="dxa" w:w="2421"/>
          </w:tcPr>
          <w:p>
            <w:pPr>
              <w:spacing w:after="0"/>
              <w:jc w:val="left"/>
            </w:pPr>
            <w:r>
              <w:rPr>
                <w:sz w:val="16"/>
              </w:rPr>
              <w:t>Hurricane</w:t>
            </w:r>
          </w:p>
        </w:tc>
        <w:tc>
          <w:tcPr>
            <w:tcW w:type="dxa" w:w="2650"/>
          </w:tcPr>
          <w:p>
            <w:pPr>
              <w:spacing w:after="0"/>
              <w:jc w:val="right"/>
            </w:pPr>
            <w:r>
              <w:rPr>
                <w:sz w:val="16"/>
              </w:rPr>
              <w:t>$293,503.96</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75"/>
          </w:tcPr>
          <w:p>
            <w:pPr>
              <w:spacing w:after="0"/>
              <w:jc w:val="left"/>
            </w:pPr>
            <w:r>
              <w:rPr>
                <w:sz w:val="16"/>
              </w:rPr>
              <w:t>Major disaster</w:t>
            </w:r>
          </w:p>
        </w:tc>
        <w:tc>
          <w:tcPr>
            <w:tcW w:type="dxa" w:w="1883"/>
          </w:tcPr>
          <w:p>
            <w:pPr>
              <w:spacing w:after="0"/>
              <w:jc w:val="left"/>
            </w:pPr>
            <w:r>
              <w:rPr>
                <w:sz w:val="16"/>
              </w:rPr>
              <w:t>Hurricane Frances</w:t>
            </w:r>
          </w:p>
        </w:tc>
        <w:tc>
          <w:tcPr>
            <w:tcW w:type="dxa" w:w="2421"/>
          </w:tcPr>
          <w:p>
            <w:pPr>
              <w:spacing w:after="0"/>
              <w:jc w:val="left"/>
            </w:pPr>
            <w:r>
              <w:rPr>
                <w:sz w:val="16"/>
              </w:rPr>
              <w:t>Hurricane</w:t>
            </w:r>
          </w:p>
        </w:tc>
        <w:tc>
          <w:tcPr>
            <w:tcW w:type="dxa" w:w="2650"/>
          </w:tcPr>
          <w:p>
            <w:pPr>
              <w:spacing w:after="0"/>
              <w:jc w:val="right"/>
            </w:pPr>
            <w:r>
              <w:rPr>
                <w:sz w:val="16"/>
              </w:rPr>
              <w:t>$412,389.49</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75"/>
          </w:tcPr>
          <w:p>
            <w:pPr>
              <w:spacing w:after="0"/>
              <w:jc w:val="left"/>
            </w:pPr>
            <w:r>
              <w:rPr>
                <w:sz w:val="16"/>
              </w:rPr>
              <w:t>Major disaster</w:t>
            </w:r>
          </w:p>
        </w:tc>
        <w:tc>
          <w:tcPr>
            <w:tcW w:type="dxa" w:w="1883"/>
          </w:tcPr>
          <w:p>
            <w:pPr>
              <w:spacing w:after="0"/>
              <w:jc w:val="left"/>
            </w:pPr>
            <w:r>
              <w:rPr>
                <w:sz w:val="16"/>
              </w:rPr>
              <w:t>Tropical Storm Bonnie and Hurricane Charley</w:t>
            </w:r>
          </w:p>
        </w:tc>
        <w:tc>
          <w:tcPr>
            <w:tcW w:type="dxa" w:w="2421"/>
          </w:tcPr>
          <w:p>
            <w:pPr>
              <w:spacing w:after="0"/>
              <w:jc w:val="left"/>
            </w:pPr>
            <w:r>
              <w:rPr>
                <w:sz w:val="16"/>
              </w:rPr>
              <w:t>Hurricane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75"/>
          </w:tcPr>
          <w:p>
            <w:pPr>
              <w:spacing w:after="0"/>
              <w:jc w:val="left"/>
            </w:pPr>
            <w:r>
              <w:rPr>
                <w:sz w:val="16"/>
              </w:rPr>
              <w:t>Major disaster</w:t>
            </w:r>
          </w:p>
        </w:tc>
        <w:tc>
          <w:tcPr>
            <w:tcW w:type="dxa" w:w="1883"/>
          </w:tcPr>
          <w:p>
            <w:pPr>
              <w:spacing w:after="0"/>
              <w:jc w:val="left"/>
            </w:pPr>
            <w:r>
              <w:rPr>
                <w:sz w:val="16"/>
              </w:rPr>
              <w:t>Severe Freeze</w:t>
            </w:r>
          </w:p>
        </w:tc>
        <w:tc>
          <w:tcPr>
            <w:tcW w:type="dxa" w:w="2421"/>
          </w:tcPr>
          <w:p>
            <w:pPr>
              <w:spacing w:after="0"/>
              <w:jc w:val="left"/>
            </w:pPr>
            <w:r>
              <w:rPr>
                <w:sz w:val="16"/>
              </w:rPr>
              <w:t>Cold Wave</w:t>
            </w:r>
          </w:p>
        </w:tc>
        <w:tc>
          <w:tcPr>
            <w:tcW w:type="dxa" w:w="2650"/>
          </w:tcPr>
          <w:p>
            <w:pPr>
              <w:spacing w:after="0"/>
              <w:jc w:val="right"/>
            </w:pPr>
            <w:r>
              <w:rPr>
                <w:sz w:val="16"/>
              </w:rPr>
              <w:t>PA not declared for this county</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375"/>
          </w:tcPr>
          <w:p>
            <w:pPr>
              <w:spacing w:after="0"/>
              <w:jc w:val="left"/>
            </w:pPr>
            <w:r>
              <w:rPr>
                <w:sz w:val="16"/>
              </w:rPr>
              <w:t>Fire management</w:t>
            </w:r>
          </w:p>
        </w:tc>
        <w:tc>
          <w:tcPr>
            <w:tcW w:type="dxa" w:w="1883"/>
          </w:tcPr>
          <w:p>
            <w:pPr>
              <w:spacing w:after="0"/>
              <w:jc w:val="left"/>
            </w:pPr>
            <w:r>
              <w:rPr>
                <w:sz w:val="16"/>
              </w:rPr>
              <w:t>Fl, Suwannee Fire Complex</w:t>
            </w:r>
          </w:p>
        </w:tc>
        <w:tc>
          <w:tcPr>
            <w:tcW w:type="dxa" w:w="2421"/>
          </w:tcPr>
          <w:p>
            <w:pPr>
              <w:spacing w:after="0"/>
              <w:jc w:val="left"/>
            </w:pPr>
            <w:r>
              <w:rPr>
                <w:sz w:val="16"/>
              </w:rPr>
              <w:t>Wildfire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75"/>
          </w:tcPr>
          <w:p>
            <w:pPr>
              <w:spacing w:after="0"/>
              <w:jc w:val="left"/>
            </w:pPr>
            <w:r>
              <w:rPr>
                <w:sz w:val="16"/>
              </w:rPr>
              <w:t>Emergency</w:t>
            </w:r>
          </w:p>
        </w:tc>
        <w:tc>
          <w:tcPr>
            <w:tcW w:type="dxa" w:w="1883"/>
          </w:tcPr>
          <w:p>
            <w:pPr>
              <w:spacing w:after="0"/>
              <w:jc w:val="left"/>
            </w:pPr>
            <w:r>
              <w:rPr>
                <w:sz w:val="16"/>
              </w:rPr>
              <w:t>Fl-Fires 04/15/99</w:t>
            </w:r>
          </w:p>
        </w:tc>
        <w:tc>
          <w:tcPr>
            <w:tcW w:type="dxa" w:w="2421"/>
          </w:tcPr>
          <w:p>
            <w:pPr>
              <w:spacing w:after="0"/>
              <w:jc w:val="left"/>
            </w:pPr>
            <w:r>
              <w:rPr>
                <w:sz w:val="16"/>
              </w:rPr>
              <w:t>Wildfire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1999-04-13</w:t>
            </w:r>
          </w:p>
        </w:tc>
        <w:tc>
          <w:tcPr>
            <w:tcW w:type="dxa" w:w="1037"/>
          </w:tcPr>
          <w:p>
            <w:pPr>
              <w:spacing w:after="0"/>
              <w:jc w:val="left"/>
            </w:pPr>
            <w:r>
              <w:rPr>
                <w:sz w:val="16"/>
              </w:rPr>
              <w:t>FM-2258-FL</w:t>
            </w:r>
          </w:p>
        </w:tc>
        <w:tc>
          <w:tcPr>
            <w:tcW w:type="dxa" w:w="1375"/>
          </w:tcPr>
          <w:p>
            <w:pPr>
              <w:spacing w:after="0"/>
              <w:jc w:val="left"/>
            </w:pPr>
            <w:r>
              <w:rPr>
                <w:sz w:val="16"/>
              </w:rPr>
              <w:t>Fire management</w:t>
            </w:r>
          </w:p>
        </w:tc>
        <w:tc>
          <w:tcPr>
            <w:tcW w:type="dxa" w:w="1883"/>
          </w:tcPr>
          <w:p>
            <w:pPr>
              <w:spacing w:after="0"/>
              <w:jc w:val="left"/>
            </w:pPr>
            <w:r>
              <w:rPr>
                <w:sz w:val="16"/>
              </w:rPr>
              <w:t>Fl-Fires 04/13/99</w:t>
            </w:r>
          </w:p>
        </w:tc>
        <w:tc>
          <w:tcPr>
            <w:tcW w:type="dxa" w:w="2421"/>
          </w:tcPr>
          <w:p>
            <w:pPr>
              <w:spacing w:after="0"/>
              <w:jc w:val="left"/>
            </w:pPr>
            <w:r>
              <w:rPr>
                <w:sz w:val="16"/>
              </w:rPr>
              <w:t>Wildfire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75"/>
          </w:tcPr>
          <w:p>
            <w:pPr>
              <w:spacing w:after="0"/>
              <w:jc w:val="left"/>
            </w:pPr>
            <w:r>
              <w:rPr>
                <w:sz w:val="16"/>
              </w:rPr>
              <w:t>Major disaster</w:t>
            </w:r>
          </w:p>
        </w:tc>
        <w:tc>
          <w:tcPr>
            <w:tcW w:type="dxa" w:w="1883"/>
          </w:tcPr>
          <w:p>
            <w:pPr>
              <w:spacing w:after="0"/>
              <w:jc w:val="left"/>
            </w:pPr>
            <w:r>
              <w:rPr>
                <w:sz w:val="16"/>
              </w:rPr>
              <w:t>Extreme Fire Hazard</w:t>
            </w:r>
          </w:p>
        </w:tc>
        <w:tc>
          <w:tcPr>
            <w:tcW w:type="dxa" w:w="2421"/>
          </w:tcPr>
          <w:p>
            <w:pPr>
              <w:spacing w:after="0"/>
              <w:jc w:val="left"/>
            </w:pPr>
            <w:r>
              <w:rPr>
                <w:sz w:val="16"/>
              </w:rPr>
              <w:t>Wildfire</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75"/>
          </w:tcPr>
          <w:p>
            <w:pPr>
              <w:spacing w:after="0"/>
              <w:jc w:val="left"/>
            </w:pPr>
            <w:r>
              <w:rPr>
                <w:sz w:val="16"/>
              </w:rPr>
              <w:t>Major disaster</w:t>
            </w:r>
          </w:p>
        </w:tc>
        <w:tc>
          <w:tcPr>
            <w:tcW w:type="dxa" w:w="1883"/>
          </w:tcPr>
          <w:p>
            <w:pPr>
              <w:spacing w:after="0"/>
              <w:jc w:val="left"/>
            </w:pPr>
            <w:r>
              <w:rPr>
                <w:sz w:val="16"/>
              </w:rPr>
              <w:t>Severe Storms, High Winds, Tornadoes, and Flooding</w:t>
            </w:r>
          </w:p>
        </w:tc>
        <w:tc>
          <w:tcPr>
            <w:tcW w:type="dxa" w:w="2421"/>
          </w:tcPr>
          <w:p>
            <w:pPr>
              <w:spacing w:after="0"/>
              <w:jc w:val="left"/>
            </w:pPr>
            <w:r>
              <w:rPr>
                <w:sz w:val="16"/>
              </w:rPr>
              <w:t>Inland Flooding; Strong Wind; Tornado</w:t>
            </w:r>
          </w:p>
        </w:tc>
        <w:tc>
          <w:tcPr>
            <w:tcW w:type="dxa" w:w="2650"/>
          </w:tcPr>
          <w:p>
            <w:pPr>
              <w:spacing w:after="0"/>
              <w:jc w:val="right"/>
            </w:pPr>
            <w:r>
              <w:rPr>
                <w:sz w:val="16"/>
              </w:rPr>
              <w:t>no Public Assistance recorded</w:t>
            </w:r>
          </w:p>
        </w:tc>
        <w:tc>
          <w:tcPr>
            <w:tcW w:type="dxa" w:w="178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375"/>
          </w:tcPr>
          <w:p>
            <w:pPr>
              <w:spacing w:after="0"/>
              <w:jc w:val="left"/>
            </w:pPr>
            <w:r>
              <w:rPr>
                <w:sz w:val="16"/>
              </w:rPr>
              <w:t>Major disaster</w:t>
            </w:r>
          </w:p>
        </w:tc>
        <w:tc>
          <w:tcPr>
            <w:tcW w:type="dxa" w:w="1883"/>
          </w:tcPr>
          <w:p>
            <w:pPr>
              <w:spacing w:after="0"/>
              <w:jc w:val="left"/>
            </w:pPr>
            <w:r>
              <w:rPr>
                <w:sz w:val="16"/>
              </w:rPr>
              <w:t>Severe Storms, Tornadoes &amp; Flooding</w:t>
            </w:r>
          </w:p>
        </w:tc>
        <w:tc>
          <w:tcPr>
            <w:tcW w:type="dxa" w:w="2421"/>
          </w:tcPr>
          <w:p>
            <w:pPr>
              <w:spacing w:after="0"/>
              <w:jc w:val="left"/>
            </w:pPr>
            <w:r>
              <w:rPr>
                <w:sz w:val="16"/>
              </w:rPr>
              <w:t>Inland Flooding; Tornado</w:t>
            </w:r>
          </w:p>
        </w:tc>
        <w:tc>
          <w:tcPr>
            <w:tcW w:type="dxa" w:w="2650"/>
          </w:tcPr>
          <w:p>
            <w:pPr>
              <w:spacing w:after="0"/>
              <w:jc w:val="right"/>
            </w:pPr>
            <w:r>
              <w:rPr>
                <w:sz w:val="16"/>
              </w:rPr>
              <w:t>PA not declared for this county</w:t>
            </w:r>
          </w:p>
        </w:tc>
        <w:tc>
          <w:tcPr>
            <w:tcW w:type="dxa" w:w="1780"/>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6</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93</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875"/>
        <w:gridCol w:w="2844"/>
        <w:gridCol w:w="929"/>
        <w:gridCol w:w="2184"/>
        <w:gridCol w:w="1446"/>
        <w:gridCol w:w="2362"/>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4"/>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436"/>
          </w:tcPr>
          <w:p>
            <w:pPr>
              <w:spacing w:after="0"/>
              <w:jc w:val="left"/>
            </w:pPr>
            <w:r>
              <w:rPr>
                <w:sz w:val="16"/>
              </w:rPr>
              <w:t>Drought</w:t>
            </w:r>
          </w:p>
        </w:tc>
        <w:tc>
          <w:tcPr>
            <w:tcW w:type="dxa" w:w="1875"/>
          </w:tcPr>
          <w:p>
            <w:pPr>
              <w:spacing w:after="0"/>
              <w:jc w:val="left"/>
            </w:pPr>
          </w:p>
        </w:tc>
        <w:tc>
          <w:tcPr>
            <w:tcW w:type="dxa" w:w="2844"/>
          </w:tcPr>
          <w:p>
            <w:pPr>
              <w:spacing w:after="0"/>
              <w:jc w:val="left"/>
            </w:pPr>
            <w:r>
              <w:rPr>
                <w:sz w:val="16"/>
              </w:rPr>
              <w:t>damage not reported</w:t>
            </w:r>
          </w:p>
        </w:tc>
        <w:tc>
          <w:tcPr>
            <w:tcW w:type="dxa" w:w="929"/>
          </w:tcPr>
          <w:p>
            <w:pPr>
              <w:spacing w:after="0"/>
              <w:jc w:val="right"/>
            </w:pPr>
            <w:r>
              <w:rPr>
                <w:sz w:val="16"/>
              </w:rPr>
              <w:t>0, 0</w:t>
            </w:r>
          </w:p>
        </w:tc>
        <w:tc>
          <w:tcPr>
            <w:tcW w:type="dxa" w:w="2184"/>
          </w:tcPr>
          <w:p>
            <w:pPr>
              <w:spacing w:after="0"/>
              <w:jc w:val="left"/>
            </w:pPr>
            <w:r>
              <w:rPr>
                <w:sz w:val="16"/>
              </w:rPr>
              <w:t>NWS zone FLZ030 (UNION), zone-level</w:t>
            </w:r>
          </w:p>
        </w:tc>
        <w:tc>
          <w:tcPr>
            <w:tcW w:type="dxa" w:w="1446"/>
          </w:tcPr>
          <w:p>
            <w:pPr>
              <w:spacing w:after="0"/>
              <w:jc w:val="left"/>
            </w:pPr>
            <w:r>
              <w:rPr>
                <w:sz w:val="16"/>
              </w:rPr>
              <w:t>in the 12 months before plan approval; within last 5 years</w:t>
            </w:r>
          </w:p>
        </w:tc>
        <w:tc>
          <w:tcPr>
            <w:tcW w:type="dxa" w:w="2362"/>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436"/>
          </w:tcPr>
          <w:p>
            <w:pPr>
              <w:spacing w:after="0"/>
              <w:jc w:val="left"/>
            </w:pPr>
            <w:r>
              <w:rPr>
                <w:sz w:val="16"/>
              </w:rPr>
              <w:t>Tropical Storm</w:t>
            </w:r>
          </w:p>
        </w:tc>
        <w:tc>
          <w:tcPr>
            <w:tcW w:type="dxa" w:w="1875"/>
          </w:tcPr>
          <w:p>
            <w:pPr>
              <w:spacing w:after="0"/>
              <w:jc w:val="left"/>
            </w:pPr>
          </w:p>
        </w:tc>
        <w:tc>
          <w:tcPr>
            <w:tcW w:type="dxa" w:w="2844"/>
          </w:tcPr>
          <w:p>
            <w:pPr>
              <w:spacing w:after="0"/>
              <w:jc w:val="left"/>
            </w:pPr>
            <w:r>
              <w:rPr>
                <w:sz w:val="16"/>
              </w:rPr>
              <w:t>$0 property; $0 crops (zone total, 2024 dollars)</w:t>
            </w:r>
          </w:p>
        </w:tc>
        <w:tc>
          <w:tcPr>
            <w:tcW w:type="dxa" w:w="929"/>
          </w:tcPr>
          <w:p>
            <w:pPr>
              <w:spacing w:after="0"/>
              <w:jc w:val="right"/>
            </w:pPr>
            <w:r>
              <w:rPr>
                <w:sz w:val="16"/>
              </w:rPr>
              <w:t>0, 0</w:t>
            </w:r>
          </w:p>
        </w:tc>
        <w:tc>
          <w:tcPr>
            <w:tcW w:type="dxa" w:w="2184"/>
          </w:tcPr>
          <w:p>
            <w:pPr>
              <w:spacing w:after="0"/>
              <w:jc w:val="left"/>
            </w:pPr>
            <w:r>
              <w:rPr>
                <w:sz w:val="16"/>
              </w:rPr>
              <w:t>NWS zone FLZ030 (UNION), zone-level</w:t>
            </w:r>
          </w:p>
        </w:tc>
        <w:tc>
          <w:tcPr>
            <w:tcW w:type="dxa" w:w="1446"/>
          </w:tcPr>
          <w:p>
            <w:pPr>
              <w:spacing w:after="0"/>
              <w:jc w:val="left"/>
            </w:pPr>
            <w:r>
              <w:rPr>
                <w:sz w:val="16"/>
              </w:rPr>
              <w:t>within last 5 years</w:t>
            </w:r>
          </w:p>
        </w:tc>
        <w:tc>
          <w:tcPr>
            <w:tcW w:type="dxa" w:w="23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2022-06-28</w:t>
            </w:r>
          </w:p>
        </w:tc>
        <w:tc>
          <w:tcPr>
            <w:tcW w:type="dxa" w:w="1436"/>
          </w:tcPr>
          <w:p>
            <w:pPr>
              <w:spacing w:after="0"/>
              <w:jc w:val="left"/>
            </w:pPr>
            <w:r>
              <w:rPr>
                <w:sz w:val="16"/>
              </w:rPr>
              <w:t>Thunderstorm Wind</w:t>
            </w:r>
          </w:p>
        </w:tc>
        <w:tc>
          <w:tcPr>
            <w:tcW w:type="dxa" w:w="1875"/>
          </w:tcPr>
          <w:p>
            <w:pPr>
              <w:spacing w:after="0"/>
              <w:jc w:val="left"/>
            </w:pPr>
            <w:r>
              <w:rPr>
                <w:sz w:val="16"/>
              </w:rPr>
              <w:t>45 kt (52 mph) estimated gust</w:t>
            </w:r>
          </w:p>
        </w:tc>
        <w:tc>
          <w:tcPr>
            <w:tcW w:type="dxa" w:w="2844"/>
          </w:tcPr>
          <w:p>
            <w:pPr>
              <w:spacing w:after="0"/>
              <w:jc w:val="left"/>
            </w:pPr>
            <w:r>
              <w:rPr>
                <w:sz w:val="16"/>
              </w:rPr>
              <w:t>$20,000 property; $0 crops (2022 dollars)</w:t>
            </w:r>
          </w:p>
        </w:tc>
        <w:tc>
          <w:tcPr>
            <w:tcW w:type="dxa" w:w="929"/>
          </w:tcPr>
          <w:p>
            <w:pPr>
              <w:spacing w:after="0"/>
              <w:jc w:val="right"/>
            </w:pPr>
            <w:r>
              <w:rPr>
                <w:sz w:val="16"/>
              </w:rPr>
              <w:t>0, 0</w:t>
            </w:r>
          </w:p>
        </w:tc>
        <w:tc>
          <w:tcPr>
            <w:tcW w:type="dxa" w:w="2184"/>
          </w:tcPr>
          <w:p>
            <w:pPr>
              <w:spacing w:after="0"/>
              <w:jc w:val="left"/>
            </w:pPr>
            <w:r>
              <w:rPr>
                <w:sz w:val="16"/>
              </w:rPr>
              <w:t>PROVIDENCE</w:t>
            </w:r>
          </w:p>
        </w:tc>
        <w:tc>
          <w:tcPr>
            <w:tcW w:type="dxa" w:w="1446"/>
          </w:tcPr>
          <w:p>
            <w:pPr>
              <w:spacing w:after="0"/>
              <w:jc w:val="left"/>
            </w:pPr>
            <w:r>
              <w:rPr>
                <w:sz w:val="16"/>
              </w:rPr>
              <w:t>within last 5 years</w:t>
            </w:r>
          </w:p>
        </w:tc>
        <w:tc>
          <w:tcPr>
            <w:tcW w:type="dxa" w:w="2362"/>
          </w:tcPr>
          <w:p>
            <w:pPr>
              <w:spacing w:after="0"/>
              <w:jc w:val="left"/>
            </w:pPr>
            <w:r>
              <w:rPr>
                <w:sz w:val="16"/>
              </w:rPr>
              <w:t>large reported damage</w:t>
            </w:r>
          </w:p>
        </w:tc>
      </w:tr>
      <w:tr>
        <w:trPr>
          <w:cantSplit/>
        </w:trPr>
        <w:tc>
          <w:tcPr>
            <w:tcW w:type="dxa" w:w="1037"/>
          </w:tcPr>
          <w:p>
            <w:pPr>
              <w:spacing w:after="0"/>
              <w:jc w:val="left"/>
            </w:pPr>
            <w:r>
              <w:rPr>
                <w:sz w:val="16"/>
              </w:rPr>
              <w:t>2020-02-06</w:t>
            </w:r>
          </w:p>
        </w:tc>
        <w:tc>
          <w:tcPr>
            <w:tcW w:type="dxa" w:w="1436"/>
          </w:tcPr>
          <w:p>
            <w:pPr>
              <w:spacing w:after="0"/>
              <w:jc w:val="left"/>
            </w:pPr>
            <w:r>
              <w:rPr>
                <w:sz w:val="16"/>
              </w:rPr>
              <w:t>Thunderstorm Wind</w:t>
            </w:r>
          </w:p>
        </w:tc>
        <w:tc>
          <w:tcPr>
            <w:tcW w:type="dxa" w:w="1875"/>
          </w:tcPr>
          <w:p>
            <w:pPr>
              <w:spacing w:after="0"/>
              <w:jc w:val="left"/>
            </w:pPr>
            <w:r>
              <w:rPr>
                <w:sz w:val="16"/>
              </w:rPr>
              <w:t>60 kt (69 mph) estimated gust</w:t>
            </w:r>
          </w:p>
        </w:tc>
        <w:tc>
          <w:tcPr>
            <w:tcW w:type="dxa" w:w="2844"/>
          </w:tcPr>
          <w:p>
            <w:pPr>
              <w:spacing w:after="0"/>
              <w:jc w:val="left"/>
            </w:pPr>
            <w:r>
              <w:rPr>
                <w:sz w:val="16"/>
              </w:rPr>
              <w:t>$0 property; $0 crops (2020 dollars)</w:t>
            </w:r>
          </w:p>
        </w:tc>
        <w:tc>
          <w:tcPr>
            <w:tcW w:type="dxa" w:w="929"/>
          </w:tcPr>
          <w:p>
            <w:pPr>
              <w:spacing w:after="0"/>
              <w:jc w:val="right"/>
            </w:pPr>
            <w:r>
              <w:rPr>
                <w:sz w:val="16"/>
              </w:rPr>
              <w:t>0, 0</w:t>
            </w:r>
          </w:p>
        </w:tc>
        <w:tc>
          <w:tcPr>
            <w:tcW w:type="dxa" w:w="2184"/>
          </w:tcPr>
          <w:p>
            <w:pPr>
              <w:spacing w:after="0"/>
              <w:jc w:val="left"/>
            </w:pPr>
            <w:r>
              <w:rPr>
                <w:sz w:val="16"/>
              </w:rPr>
              <w:t>GUILFORD</w:t>
            </w:r>
          </w:p>
        </w:tc>
        <w:tc>
          <w:tcPr>
            <w:tcW w:type="dxa" w:w="1446"/>
          </w:tcPr>
          <w:p>
            <w:pPr>
              <w:spacing w:after="0"/>
              <w:jc w:val="left"/>
            </w:pPr>
          </w:p>
        </w:tc>
        <w:tc>
          <w:tcPr>
            <w:tcW w:type="dxa" w:w="2362"/>
          </w:tcPr>
          <w:p>
            <w:pPr>
              <w:spacing w:after="0"/>
              <w:jc w:val="left"/>
            </w:pPr>
            <w:r>
              <w:rPr>
                <w:sz w:val="16"/>
              </w:rPr>
              <w:t>B1-c worst recorded: Thunderstorm Wind</w:t>
            </w:r>
          </w:p>
        </w:tc>
      </w:tr>
      <w:tr>
        <w:trPr>
          <w:cantSplit/>
        </w:trPr>
        <w:tc>
          <w:tcPr>
            <w:tcW w:type="dxa" w:w="1037"/>
          </w:tcPr>
          <w:p>
            <w:pPr>
              <w:spacing w:after="0"/>
              <w:jc w:val="left"/>
            </w:pPr>
            <w:r>
              <w:rPr>
                <w:sz w:val="16"/>
              </w:rPr>
              <w:t>2020-02-06</w:t>
            </w:r>
          </w:p>
        </w:tc>
        <w:tc>
          <w:tcPr>
            <w:tcW w:type="dxa" w:w="1436"/>
          </w:tcPr>
          <w:p>
            <w:pPr>
              <w:spacing w:after="0"/>
              <w:jc w:val="left"/>
            </w:pPr>
            <w:r>
              <w:rPr>
                <w:sz w:val="16"/>
              </w:rPr>
              <w:t>High Wind</w:t>
            </w:r>
          </w:p>
        </w:tc>
        <w:tc>
          <w:tcPr>
            <w:tcW w:type="dxa" w:w="1875"/>
          </w:tcPr>
          <w:p>
            <w:pPr>
              <w:spacing w:after="0"/>
              <w:jc w:val="left"/>
            </w:pPr>
            <w:r>
              <w:rPr>
                <w:sz w:val="16"/>
              </w:rPr>
              <w:t>39 kt (45 mph) estimated gust</w:t>
            </w:r>
          </w:p>
        </w:tc>
        <w:tc>
          <w:tcPr>
            <w:tcW w:type="dxa" w:w="2844"/>
          </w:tcPr>
          <w:p>
            <w:pPr>
              <w:spacing w:after="0"/>
              <w:jc w:val="left"/>
            </w:pPr>
            <w:r>
              <w:rPr>
                <w:sz w:val="16"/>
              </w:rPr>
              <w:t>$80,000 property; $0 crops (zone total, 2020 dollars)</w:t>
            </w:r>
          </w:p>
        </w:tc>
        <w:tc>
          <w:tcPr>
            <w:tcW w:type="dxa" w:w="929"/>
          </w:tcPr>
          <w:p>
            <w:pPr>
              <w:spacing w:after="0"/>
              <w:jc w:val="right"/>
            </w:pPr>
            <w:r>
              <w:rPr>
                <w:sz w:val="16"/>
              </w:rPr>
              <w:t>0, 0</w:t>
            </w:r>
          </w:p>
        </w:tc>
        <w:tc>
          <w:tcPr>
            <w:tcW w:type="dxa" w:w="2184"/>
          </w:tcPr>
          <w:p>
            <w:pPr>
              <w:spacing w:after="0"/>
              <w:jc w:val="left"/>
            </w:pPr>
            <w:r>
              <w:rPr>
                <w:sz w:val="16"/>
              </w:rPr>
              <w:t>NWS zone FLZ030 (UNION), zone-level</w:t>
            </w:r>
          </w:p>
        </w:tc>
        <w:tc>
          <w:tcPr>
            <w:tcW w:type="dxa" w:w="1446"/>
          </w:tcPr>
          <w:p>
            <w:pPr>
              <w:spacing w:after="0"/>
              <w:jc w:val="left"/>
            </w:pPr>
          </w:p>
        </w:tc>
        <w:tc>
          <w:tcPr>
            <w:tcW w:type="dxa" w:w="2362"/>
          </w:tcPr>
          <w:p>
            <w:pPr>
              <w:spacing w:after="0"/>
              <w:jc w:val="left"/>
            </w:pPr>
            <w:r>
              <w:rPr>
                <w:sz w:val="16"/>
              </w:rPr>
              <w:t>B1-c worst recorded: High Wind and Strong Wind</w:t>
            </w:r>
          </w:p>
        </w:tc>
      </w:tr>
      <w:tr>
        <w:trPr>
          <w:cantSplit/>
        </w:trPr>
        <w:tc>
          <w:tcPr>
            <w:tcW w:type="dxa" w:w="1037"/>
          </w:tcPr>
          <w:p>
            <w:pPr>
              <w:spacing w:after="0"/>
              <w:jc w:val="left"/>
            </w:pPr>
            <w:r>
              <w:rPr>
                <w:sz w:val="16"/>
              </w:rPr>
              <w:t>2003-04-25</w:t>
            </w:r>
          </w:p>
        </w:tc>
        <w:tc>
          <w:tcPr>
            <w:tcW w:type="dxa" w:w="1436"/>
          </w:tcPr>
          <w:p>
            <w:pPr>
              <w:spacing w:after="0"/>
              <w:jc w:val="left"/>
            </w:pPr>
            <w:r>
              <w:rPr>
                <w:sz w:val="16"/>
              </w:rPr>
              <w:t>Hail</w:t>
            </w:r>
          </w:p>
        </w:tc>
        <w:tc>
          <w:tcPr>
            <w:tcW w:type="dxa" w:w="1875"/>
          </w:tcPr>
          <w:p>
            <w:pPr>
              <w:spacing w:after="0"/>
              <w:jc w:val="left"/>
            </w:pPr>
            <w:r>
              <w:rPr>
                <w:sz w:val="16"/>
              </w:rPr>
              <w:t>2.75 in</w:t>
            </w:r>
          </w:p>
        </w:tc>
        <w:tc>
          <w:tcPr>
            <w:tcW w:type="dxa" w:w="2844"/>
          </w:tcPr>
          <w:p>
            <w:pPr>
              <w:spacing w:after="0"/>
              <w:jc w:val="left"/>
            </w:pPr>
            <w:r>
              <w:rPr>
                <w:sz w:val="16"/>
              </w:rPr>
              <w:t>damage not reported</w:t>
            </w:r>
          </w:p>
        </w:tc>
        <w:tc>
          <w:tcPr>
            <w:tcW w:type="dxa" w:w="929"/>
          </w:tcPr>
          <w:p>
            <w:pPr>
              <w:spacing w:after="0"/>
              <w:jc w:val="right"/>
            </w:pPr>
            <w:r>
              <w:rPr>
                <w:sz w:val="16"/>
              </w:rPr>
              <w:t>0, 0</w:t>
            </w:r>
          </w:p>
        </w:tc>
        <w:tc>
          <w:tcPr>
            <w:tcW w:type="dxa" w:w="2184"/>
          </w:tcPr>
          <w:p>
            <w:pPr>
              <w:spacing w:after="0"/>
              <w:jc w:val="left"/>
            </w:pPr>
            <w:r>
              <w:rPr>
                <w:sz w:val="16"/>
              </w:rPr>
              <w:t>LAKE BUTLER</w:t>
            </w:r>
          </w:p>
        </w:tc>
        <w:tc>
          <w:tcPr>
            <w:tcW w:type="dxa" w:w="1446"/>
          </w:tcPr>
          <w:p>
            <w:pPr>
              <w:spacing w:after="0"/>
              <w:jc w:val="left"/>
            </w:pPr>
          </w:p>
        </w:tc>
        <w:tc>
          <w:tcPr>
            <w:tcW w:type="dxa" w:w="2362"/>
          </w:tcPr>
          <w:p>
            <w:pPr>
              <w:spacing w:after="0"/>
              <w:jc w:val="left"/>
            </w:pPr>
            <w:r>
              <w:rPr>
                <w:sz w:val="16"/>
              </w:rPr>
              <w:t>B1-c worst recorded: Hail</w:t>
            </w:r>
          </w:p>
        </w:tc>
      </w:tr>
      <w:tr>
        <w:trPr>
          <w:cantSplit/>
        </w:trPr>
        <w:tc>
          <w:tcPr>
            <w:tcW w:type="dxa" w:w="1037"/>
          </w:tcPr>
          <w:p>
            <w:pPr>
              <w:spacing w:after="0"/>
              <w:jc w:val="left"/>
            </w:pPr>
            <w:r>
              <w:rPr>
                <w:sz w:val="16"/>
              </w:rPr>
              <w:t>2001-03-29</w:t>
            </w:r>
          </w:p>
        </w:tc>
        <w:tc>
          <w:tcPr>
            <w:tcW w:type="dxa" w:w="1436"/>
          </w:tcPr>
          <w:p>
            <w:pPr>
              <w:spacing w:after="0"/>
              <w:jc w:val="left"/>
            </w:pPr>
            <w:r>
              <w:rPr>
                <w:sz w:val="16"/>
              </w:rPr>
              <w:t>Thunderstorm Wind</w:t>
            </w:r>
          </w:p>
        </w:tc>
        <w:tc>
          <w:tcPr>
            <w:tcW w:type="dxa" w:w="1875"/>
          </w:tcPr>
          <w:p>
            <w:pPr>
              <w:spacing w:after="0"/>
              <w:jc w:val="left"/>
            </w:pPr>
            <w:r>
              <w:rPr>
                <w:sz w:val="16"/>
              </w:rPr>
              <w:t>speed not recorded</w:t>
            </w:r>
          </w:p>
        </w:tc>
        <w:tc>
          <w:tcPr>
            <w:tcW w:type="dxa" w:w="2844"/>
          </w:tcPr>
          <w:p>
            <w:pPr>
              <w:spacing w:after="0"/>
              <w:jc w:val="left"/>
            </w:pPr>
            <w:r>
              <w:rPr>
                <w:sz w:val="16"/>
              </w:rPr>
              <w:t>$15,000 property; crops not reported (2001 dollars)</w:t>
            </w:r>
          </w:p>
        </w:tc>
        <w:tc>
          <w:tcPr>
            <w:tcW w:type="dxa" w:w="929"/>
          </w:tcPr>
          <w:p>
            <w:pPr>
              <w:spacing w:after="0"/>
              <w:jc w:val="right"/>
            </w:pPr>
            <w:r>
              <w:rPr>
                <w:sz w:val="16"/>
              </w:rPr>
              <w:t>0, 0</w:t>
            </w:r>
          </w:p>
        </w:tc>
        <w:tc>
          <w:tcPr>
            <w:tcW w:type="dxa" w:w="2184"/>
          </w:tcPr>
          <w:p>
            <w:pPr>
              <w:spacing w:after="0"/>
              <w:jc w:val="left"/>
            </w:pPr>
            <w:r>
              <w:rPr>
                <w:sz w:val="16"/>
              </w:rPr>
              <w:t>PROVIDENCE</w:t>
            </w:r>
          </w:p>
        </w:tc>
        <w:tc>
          <w:tcPr>
            <w:tcW w:type="dxa" w:w="1446"/>
          </w:tcPr>
          <w:p>
            <w:pPr>
              <w:spacing w:after="0"/>
              <w:jc w:val="left"/>
            </w:pPr>
          </w:p>
        </w:tc>
        <w:tc>
          <w:tcPr>
            <w:tcW w:type="dxa" w:w="2362"/>
          </w:tcPr>
          <w:p>
            <w:pPr>
              <w:spacing w:after="0"/>
              <w:jc w:val="left"/>
            </w:pPr>
            <w:r>
              <w:rPr>
                <w:sz w:val="16"/>
              </w:rPr>
              <w:t>large reported damage</w:t>
            </w:r>
          </w:p>
        </w:tc>
      </w:tr>
      <w:tr>
        <w:trPr>
          <w:cantSplit/>
        </w:trPr>
        <w:tc>
          <w:tcPr>
            <w:tcW w:type="dxa" w:w="1037"/>
          </w:tcPr>
          <w:p>
            <w:pPr>
              <w:spacing w:after="0"/>
              <w:jc w:val="left"/>
            </w:pPr>
            <w:r>
              <w:rPr>
                <w:sz w:val="16"/>
              </w:rPr>
              <w:t>2000-03-30</w:t>
            </w:r>
          </w:p>
        </w:tc>
        <w:tc>
          <w:tcPr>
            <w:tcW w:type="dxa" w:w="1436"/>
          </w:tcPr>
          <w:p>
            <w:pPr>
              <w:spacing w:after="0"/>
              <w:jc w:val="left"/>
            </w:pPr>
            <w:r>
              <w:rPr>
                <w:sz w:val="16"/>
              </w:rPr>
              <w:t>Thunderstorm Wind</w:t>
            </w:r>
          </w:p>
        </w:tc>
        <w:tc>
          <w:tcPr>
            <w:tcW w:type="dxa" w:w="1875"/>
          </w:tcPr>
          <w:p>
            <w:pPr>
              <w:spacing w:after="0"/>
              <w:jc w:val="left"/>
            </w:pPr>
            <w:r>
              <w:rPr>
                <w:sz w:val="16"/>
              </w:rPr>
              <w:t>speed not recorded</w:t>
            </w:r>
          </w:p>
        </w:tc>
        <w:tc>
          <w:tcPr>
            <w:tcW w:type="dxa" w:w="2844"/>
          </w:tcPr>
          <w:p>
            <w:pPr>
              <w:spacing w:after="0"/>
              <w:jc w:val="left"/>
            </w:pPr>
            <w:r>
              <w:rPr>
                <w:sz w:val="16"/>
              </w:rPr>
              <w:t>$50,000 property; crops not reported (2000 dollars)</w:t>
            </w:r>
          </w:p>
        </w:tc>
        <w:tc>
          <w:tcPr>
            <w:tcW w:type="dxa" w:w="929"/>
          </w:tcPr>
          <w:p>
            <w:pPr>
              <w:spacing w:after="0"/>
              <w:jc w:val="right"/>
            </w:pPr>
            <w:r>
              <w:rPr>
                <w:sz w:val="16"/>
              </w:rPr>
              <w:t>0, 0</w:t>
            </w:r>
          </w:p>
        </w:tc>
        <w:tc>
          <w:tcPr>
            <w:tcW w:type="dxa" w:w="2184"/>
          </w:tcPr>
          <w:p>
            <w:pPr>
              <w:spacing w:after="0"/>
              <w:jc w:val="left"/>
            </w:pPr>
            <w:r>
              <w:rPr>
                <w:sz w:val="16"/>
              </w:rPr>
              <w:t>PROVIDENCE</w:t>
            </w:r>
          </w:p>
        </w:tc>
        <w:tc>
          <w:tcPr>
            <w:tcW w:type="dxa" w:w="1446"/>
          </w:tcPr>
          <w:p>
            <w:pPr>
              <w:spacing w:after="0"/>
              <w:jc w:val="left"/>
            </w:pPr>
          </w:p>
        </w:tc>
        <w:tc>
          <w:tcPr>
            <w:tcW w:type="dxa" w:w="2362"/>
          </w:tcPr>
          <w:p>
            <w:pPr>
              <w:spacing w:after="0"/>
              <w:jc w:val="left"/>
            </w:pPr>
            <w:r>
              <w:rPr>
                <w:sz w:val="16"/>
              </w:rPr>
              <w:t>B1-c most damaging: Thunderstorm Wind</w:t>
            </w:r>
          </w:p>
        </w:tc>
      </w:tr>
      <w:tr>
        <w:trPr>
          <w:cantSplit/>
        </w:trPr>
        <w:tc>
          <w:tcPr>
            <w:tcW w:type="dxa" w:w="1037"/>
          </w:tcPr>
          <w:p>
            <w:pPr>
              <w:spacing w:after="0"/>
              <w:jc w:val="left"/>
            </w:pPr>
            <w:r>
              <w:rPr>
                <w:sz w:val="16"/>
              </w:rPr>
              <w:t>1999-06-03</w:t>
            </w:r>
          </w:p>
        </w:tc>
        <w:tc>
          <w:tcPr>
            <w:tcW w:type="dxa" w:w="1436"/>
          </w:tcPr>
          <w:p>
            <w:pPr>
              <w:spacing w:after="0"/>
              <w:jc w:val="left"/>
            </w:pPr>
            <w:r>
              <w:rPr>
                <w:sz w:val="16"/>
              </w:rPr>
              <w:t>Thunderstorm Wind</w:t>
            </w:r>
          </w:p>
        </w:tc>
        <w:tc>
          <w:tcPr>
            <w:tcW w:type="dxa" w:w="1875"/>
          </w:tcPr>
          <w:p>
            <w:pPr>
              <w:spacing w:after="0"/>
              <w:jc w:val="left"/>
            </w:pPr>
            <w:r>
              <w:rPr>
                <w:sz w:val="16"/>
              </w:rPr>
              <w:t>speed not recorded</w:t>
            </w:r>
          </w:p>
        </w:tc>
        <w:tc>
          <w:tcPr>
            <w:tcW w:type="dxa" w:w="2844"/>
          </w:tcPr>
          <w:p>
            <w:pPr>
              <w:spacing w:after="0"/>
              <w:jc w:val="left"/>
            </w:pPr>
            <w:r>
              <w:rPr>
                <w:sz w:val="16"/>
              </w:rPr>
              <w:t>$20,000 property; crops not reported (1999 dollars)</w:t>
            </w:r>
          </w:p>
        </w:tc>
        <w:tc>
          <w:tcPr>
            <w:tcW w:type="dxa" w:w="929"/>
          </w:tcPr>
          <w:p>
            <w:pPr>
              <w:spacing w:after="0"/>
              <w:jc w:val="right"/>
            </w:pPr>
            <w:r>
              <w:rPr>
                <w:sz w:val="16"/>
              </w:rPr>
              <w:t>0, 0</w:t>
            </w:r>
          </w:p>
        </w:tc>
        <w:tc>
          <w:tcPr>
            <w:tcW w:type="dxa" w:w="2184"/>
          </w:tcPr>
          <w:p>
            <w:pPr>
              <w:spacing w:after="0"/>
              <w:jc w:val="left"/>
            </w:pPr>
            <w:r>
              <w:rPr>
                <w:sz w:val="16"/>
              </w:rPr>
              <w:t>PROVIDENCE</w:t>
            </w:r>
          </w:p>
        </w:tc>
        <w:tc>
          <w:tcPr>
            <w:tcW w:type="dxa" w:w="1446"/>
          </w:tcPr>
          <w:p>
            <w:pPr>
              <w:spacing w:after="0"/>
              <w:jc w:val="left"/>
            </w:pPr>
          </w:p>
        </w:tc>
        <w:tc>
          <w:tcPr>
            <w:tcW w:type="dxa" w:w="2362"/>
          </w:tcPr>
          <w:p>
            <w:pPr>
              <w:spacing w:after="0"/>
              <w:jc w:val="left"/>
            </w:pPr>
            <w:r>
              <w:rPr>
                <w:sz w:val="16"/>
              </w:rPr>
              <w:t>large reported damage</w:t>
            </w:r>
          </w:p>
        </w:tc>
      </w:tr>
      <w:tr>
        <w:trPr>
          <w:cantSplit/>
        </w:trPr>
        <w:tc>
          <w:tcPr>
            <w:tcW w:type="dxa" w:w="1037"/>
          </w:tcPr>
          <w:p>
            <w:pPr>
              <w:spacing w:after="0"/>
              <w:jc w:val="left"/>
            </w:pPr>
            <w:r>
              <w:rPr>
                <w:sz w:val="16"/>
              </w:rPr>
              <w:t>1998-07-19</w:t>
            </w:r>
          </w:p>
        </w:tc>
        <w:tc>
          <w:tcPr>
            <w:tcW w:type="dxa" w:w="1436"/>
          </w:tcPr>
          <w:p>
            <w:pPr>
              <w:spacing w:after="0"/>
              <w:jc w:val="left"/>
            </w:pPr>
            <w:r>
              <w:rPr>
                <w:sz w:val="16"/>
              </w:rPr>
              <w:t>Thunderstorm Wind</w:t>
            </w:r>
          </w:p>
        </w:tc>
        <w:tc>
          <w:tcPr>
            <w:tcW w:type="dxa" w:w="1875"/>
          </w:tcPr>
          <w:p>
            <w:pPr>
              <w:spacing w:after="0"/>
              <w:jc w:val="left"/>
            </w:pPr>
            <w:r>
              <w:rPr>
                <w:sz w:val="16"/>
              </w:rPr>
              <w:t>speed not recorded</w:t>
            </w:r>
          </w:p>
        </w:tc>
        <w:tc>
          <w:tcPr>
            <w:tcW w:type="dxa" w:w="2844"/>
          </w:tcPr>
          <w:p>
            <w:pPr>
              <w:spacing w:after="0"/>
              <w:jc w:val="left"/>
            </w:pPr>
            <w:r>
              <w:rPr>
                <w:sz w:val="16"/>
              </w:rPr>
              <w:t>$15,000 property; crops not reported (1998 dollars)</w:t>
            </w:r>
          </w:p>
        </w:tc>
        <w:tc>
          <w:tcPr>
            <w:tcW w:type="dxa" w:w="929"/>
          </w:tcPr>
          <w:p>
            <w:pPr>
              <w:spacing w:after="0"/>
              <w:jc w:val="right"/>
            </w:pPr>
            <w:r>
              <w:rPr>
                <w:sz w:val="16"/>
              </w:rPr>
              <w:t>0, 0</w:t>
            </w:r>
          </w:p>
        </w:tc>
        <w:tc>
          <w:tcPr>
            <w:tcW w:type="dxa" w:w="2184"/>
          </w:tcPr>
          <w:p>
            <w:pPr>
              <w:spacing w:after="0"/>
              <w:jc w:val="left"/>
            </w:pPr>
            <w:r>
              <w:rPr>
                <w:sz w:val="16"/>
              </w:rPr>
              <w:t>WORTHINGTON SPGS to WORTHINGTON</w:t>
            </w:r>
          </w:p>
        </w:tc>
        <w:tc>
          <w:tcPr>
            <w:tcW w:type="dxa" w:w="1446"/>
          </w:tcPr>
          <w:p>
            <w:pPr>
              <w:spacing w:after="0"/>
              <w:jc w:val="left"/>
            </w:pPr>
          </w:p>
        </w:tc>
        <w:tc>
          <w:tcPr>
            <w:tcW w:type="dxa" w:w="2362"/>
          </w:tcPr>
          <w:p>
            <w:pPr>
              <w:spacing w:after="0"/>
              <w:jc w:val="left"/>
            </w:pPr>
            <w:r>
              <w:rPr>
                <w:sz w:val="16"/>
              </w:rPr>
              <w:t>large reported damage</w:t>
            </w:r>
          </w:p>
        </w:tc>
      </w:tr>
      <w:tr>
        <w:trPr>
          <w:cantSplit/>
        </w:trPr>
        <w:tc>
          <w:tcPr>
            <w:tcW w:type="dxa" w:w="1037"/>
          </w:tcPr>
          <w:p>
            <w:pPr>
              <w:spacing w:after="0"/>
              <w:jc w:val="left"/>
            </w:pPr>
            <w:r>
              <w:rPr>
                <w:sz w:val="16"/>
              </w:rPr>
              <w:t>1998-03-01</w:t>
            </w:r>
          </w:p>
        </w:tc>
        <w:tc>
          <w:tcPr>
            <w:tcW w:type="dxa" w:w="1436"/>
          </w:tcPr>
          <w:p>
            <w:pPr>
              <w:spacing w:after="0"/>
              <w:jc w:val="left"/>
            </w:pPr>
            <w:r>
              <w:rPr>
                <w:sz w:val="16"/>
              </w:rPr>
              <w:t>Flood</w:t>
            </w:r>
          </w:p>
        </w:tc>
        <w:tc>
          <w:tcPr>
            <w:tcW w:type="dxa" w:w="1875"/>
          </w:tcPr>
          <w:p>
            <w:pPr>
              <w:spacing w:after="0"/>
              <w:jc w:val="left"/>
            </w:pPr>
          </w:p>
        </w:tc>
        <w:tc>
          <w:tcPr>
            <w:tcW w:type="dxa" w:w="2844"/>
          </w:tcPr>
          <w:p>
            <w:pPr>
              <w:spacing w:after="0"/>
              <w:jc w:val="left"/>
            </w:pPr>
            <w:r>
              <w:rPr>
                <w:sz w:val="16"/>
              </w:rPr>
              <w:t>$1,340,000 property; crops not reported (zone total, 1998 dollars)</w:t>
            </w:r>
          </w:p>
        </w:tc>
        <w:tc>
          <w:tcPr>
            <w:tcW w:type="dxa" w:w="929"/>
          </w:tcPr>
          <w:p>
            <w:pPr>
              <w:spacing w:after="0"/>
              <w:jc w:val="right"/>
            </w:pPr>
            <w:r>
              <w:rPr>
                <w:sz w:val="16"/>
              </w:rPr>
              <w:t>0, 0</w:t>
            </w:r>
          </w:p>
        </w:tc>
        <w:tc>
          <w:tcPr>
            <w:tcW w:type="dxa" w:w="2184"/>
          </w:tcPr>
          <w:p>
            <w:pPr>
              <w:spacing w:after="0"/>
              <w:jc w:val="left"/>
            </w:pPr>
            <w:r>
              <w:rPr>
                <w:sz w:val="16"/>
              </w:rPr>
              <w:t>NWS zone FLZ030 (UNION), zone-level</w:t>
            </w:r>
          </w:p>
        </w:tc>
        <w:tc>
          <w:tcPr>
            <w:tcW w:type="dxa" w:w="1446"/>
          </w:tcPr>
          <w:p>
            <w:pPr>
              <w:spacing w:after="0"/>
              <w:jc w:val="left"/>
            </w:pPr>
          </w:p>
        </w:tc>
        <w:tc>
          <w:tcPr>
            <w:tcW w:type="dxa" w:w="2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1983-04-23</w:t>
            </w:r>
          </w:p>
        </w:tc>
        <w:tc>
          <w:tcPr>
            <w:tcW w:type="dxa" w:w="1436"/>
          </w:tcPr>
          <w:p>
            <w:pPr>
              <w:spacing w:after="0"/>
              <w:jc w:val="left"/>
            </w:pPr>
            <w:r>
              <w:rPr>
                <w:sz w:val="16"/>
              </w:rPr>
              <w:t>Tornado</w:t>
            </w:r>
          </w:p>
        </w:tc>
        <w:tc>
          <w:tcPr>
            <w:tcW w:type="dxa" w:w="1875"/>
          </w:tcPr>
          <w:p>
            <w:pPr>
              <w:spacing w:after="0"/>
              <w:jc w:val="left"/>
            </w:pPr>
            <w:r>
              <w:rPr>
                <w:sz w:val="16"/>
              </w:rPr>
              <w:t>F1, 10 mi path length (whole path, pre-1996), 50 yd wide</w:t>
            </w:r>
          </w:p>
        </w:tc>
        <w:tc>
          <w:tcPr>
            <w:tcW w:type="dxa" w:w="2844"/>
          </w:tcPr>
          <w:p>
            <w:pPr>
              <w:spacing w:after="0"/>
              <w:jc w:val="left"/>
            </w:pPr>
            <w:r>
              <w:rPr>
                <w:sz w:val="16"/>
              </w:rPr>
              <w:t>$2,500,000 property; crops not recorded (1983 dollars)</w:t>
            </w:r>
          </w:p>
        </w:tc>
        <w:tc>
          <w:tcPr>
            <w:tcW w:type="dxa" w:w="929"/>
          </w:tcPr>
          <w:p>
            <w:pPr>
              <w:spacing w:after="0"/>
              <w:jc w:val="right"/>
            </w:pPr>
            <w:r>
              <w:rPr>
                <w:sz w:val="16"/>
              </w:rPr>
              <w:t>0, 0</w:t>
            </w:r>
          </w:p>
        </w:tc>
        <w:tc>
          <w:tcPr>
            <w:tcW w:type="dxa" w:w="2184"/>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67"/>
        <w:gridCol w:w="1037"/>
        <w:gridCol w:w="1919"/>
        <w:gridCol w:w="1516"/>
        <w:gridCol w:w="1487"/>
        <w:gridCol w:w="1037"/>
        <w:gridCol w:w="1899"/>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w:t>
            </w:r>
          </w:p>
        </w:tc>
        <w:tc>
          <w:tcPr>
            <w:tcW w:type="dxa" w:w="1378"/>
          </w:tcPr>
          <w:p>
            <w:pPr>
              <w:spacing w:after="0"/>
              <w:jc w:val="left"/>
            </w:pPr>
            <w:r>
              <w:rPr>
                <w:sz w:val="16"/>
              </w:rPr>
              <w:t>events per year at a location (modeled)</w:t>
            </w:r>
          </w:p>
        </w:tc>
        <w:tc>
          <w:tcPr>
            <w:tcW w:type="dxa" w:w="1567"/>
          </w:tcPr>
          <w:p>
            <w:pPr>
              <w:spacing w:after="0"/>
              <w:jc w:val="left"/>
            </w:pPr>
            <w:r>
              <w:rPr>
                <w:sz w:val="16"/>
              </w:rPr>
              <w:t>none modeled</w:t>
            </w:r>
          </w:p>
        </w:tc>
        <w:tc>
          <w:tcPr>
            <w:tcW w:type="dxa" w:w="1037"/>
          </w:tcPr>
          <w:p>
            <w:pPr>
              <w:spacing w:after="0"/>
              <w:jc w:val="left"/>
            </w:pPr>
          </w:p>
        </w:tc>
        <w:tc>
          <w:tcPr>
            <w:tcW w:type="dxa" w:w="191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1.84</w:t>
            </w:r>
          </w:p>
        </w:tc>
        <w:tc>
          <w:tcPr>
            <w:tcW w:type="dxa" w:w="1378"/>
          </w:tcPr>
          <w:p>
            <w:pPr>
              <w:spacing w:after="0"/>
              <w:jc w:val="left"/>
            </w:pPr>
            <w:r>
              <w:rPr>
                <w:sz w:val="16"/>
              </w:rPr>
              <w:t>event-days per year</w:t>
            </w:r>
          </w:p>
        </w:tc>
        <w:tc>
          <w:tcPr>
            <w:tcW w:type="dxa" w:w="1567"/>
          </w:tcPr>
          <w:p>
            <w:pPr>
              <w:spacing w:after="0"/>
              <w:jc w:val="left"/>
            </w:pPr>
            <w:r>
              <w:rPr>
                <w:sz w:val="16"/>
              </w:rPr>
              <w:t>about 1.84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35</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17</w:t>
            </w:r>
          </w:p>
        </w:tc>
        <w:tc>
          <w:tcPr>
            <w:tcW w:type="dxa" w:w="1378"/>
          </w:tcPr>
          <w:p>
            <w:pPr>
              <w:spacing w:after="0"/>
              <w:jc w:val="left"/>
            </w:pPr>
            <w:r>
              <w:rPr>
                <w:sz w:val="16"/>
              </w:rPr>
              <w:t>event-days per year</w:t>
            </w:r>
          </w:p>
        </w:tc>
        <w:tc>
          <w:tcPr>
            <w:tcW w:type="dxa" w:w="1567"/>
          </w:tcPr>
          <w:p>
            <w:pPr>
              <w:spacing w:after="0"/>
              <w:jc w:val="left"/>
            </w:pPr>
            <w:r>
              <w:rPr>
                <w:sz w:val="16"/>
              </w:rPr>
              <w:t>about 17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2 of 30 years, 1996 to 2025 (6.67%)</w:t>
            </w:r>
          </w:p>
        </w:tc>
        <w:tc>
          <w:tcPr>
            <w:tcW w:type="dxa" w:w="1516"/>
          </w:tcPr>
          <w:p>
            <w:pPr>
              <w:spacing w:after="0"/>
              <w:jc w:val="right"/>
            </w:pPr>
            <w:r>
              <w:rPr>
                <w:sz w:val="16"/>
              </w:rPr>
              <w:t>441</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0.000905</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91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1.83</w:t>
            </w:r>
          </w:p>
        </w:tc>
        <w:tc>
          <w:tcPr>
            <w:tcW w:type="dxa" w:w="1378"/>
          </w:tcPr>
          <w:p>
            <w:pPr>
              <w:spacing w:after="0"/>
              <w:jc w:val="left"/>
            </w:pPr>
            <w:r>
              <w:rPr>
                <w:sz w:val="16"/>
              </w:rPr>
              <w:t>events per year</w:t>
            </w:r>
          </w:p>
        </w:tc>
        <w:tc>
          <w:tcPr>
            <w:tcW w:type="dxa" w:w="1567"/>
          </w:tcPr>
          <w:p>
            <w:pPr>
              <w:spacing w:after="0"/>
              <w:jc w:val="left"/>
            </w:pPr>
            <w:r>
              <w:rPr>
                <w:sz w:val="16"/>
              </w:rPr>
              <w:t>about 1.83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69.5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3.53</w:t>
            </w:r>
          </w:p>
        </w:tc>
        <w:tc>
          <w:tcPr>
            <w:tcW w:type="dxa" w:w="1378"/>
          </w:tcPr>
          <w:p>
            <w:pPr>
              <w:spacing w:after="0"/>
              <w:jc w:val="left"/>
            </w:pPr>
            <w:r>
              <w:rPr>
                <w:sz w:val="16"/>
              </w:rPr>
              <w:t>event-days per year</w:t>
            </w:r>
          </w:p>
        </w:tc>
        <w:tc>
          <w:tcPr>
            <w:tcW w:type="dxa" w:w="1567"/>
          </w:tcPr>
          <w:p>
            <w:pPr>
              <w:spacing w:after="0"/>
              <w:jc w:val="left"/>
            </w:pPr>
            <w:r>
              <w:rPr>
                <w:sz w:val="16"/>
              </w:rPr>
              <w:t>about 3.53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62.1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0.207</w:t>
            </w:r>
          </w:p>
        </w:tc>
        <w:tc>
          <w:tcPr>
            <w:tcW w:type="dxa" w:w="1378"/>
          </w:tcPr>
          <w:p>
            <w:pPr>
              <w:spacing w:after="0"/>
              <w:jc w:val="left"/>
            </w:pPr>
            <w:r>
              <w:rPr>
                <w:sz w:val="16"/>
              </w:rPr>
              <w:t>events per year</w:t>
            </w:r>
          </w:p>
        </w:tc>
        <w:tc>
          <w:tcPr>
            <w:tcW w:type="dxa" w:w="1567"/>
          </w:tcPr>
          <w:p>
            <w:pPr>
              <w:spacing w:after="0"/>
              <w:jc w:val="left"/>
            </w:pPr>
            <w:r>
              <w:rPr>
                <w:sz w:val="16"/>
              </w:rPr>
              <w:t>about 1 in 5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44</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9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0.25</w:t>
            </w:r>
          </w:p>
        </w:tc>
        <w:tc>
          <w:tcPr>
            <w:tcW w:type="dxa" w:w="1378"/>
          </w:tcPr>
          <w:p>
            <w:pPr>
              <w:spacing w:after="0"/>
              <w:jc w:val="left"/>
            </w:pPr>
            <w:r>
              <w:rPr>
                <w:sz w:val="16"/>
              </w:rPr>
              <w:t>event-days per year</w:t>
            </w:r>
          </w:p>
        </w:tc>
        <w:tc>
          <w:tcPr>
            <w:tcW w:type="dxa" w:w="1567"/>
          </w:tcPr>
          <w:p>
            <w:pPr>
              <w:spacing w:after="0"/>
              <w:jc w:val="left"/>
            </w:pPr>
            <w:r>
              <w:rPr>
                <w:sz w:val="16"/>
              </w:rPr>
              <w:t>about 0.25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6 of 30 years, 1996 to 2025 (20%)</w:t>
            </w:r>
          </w:p>
        </w:tc>
        <w:tc>
          <w:tcPr>
            <w:tcW w:type="dxa" w:w="1516"/>
          </w:tcPr>
          <w:p>
            <w:pPr>
              <w:spacing w:after="0"/>
              <w:jc w:val="right"/>
            </w:pPr>
            <w:r>
              <w:rPr>
                <w:sz w:val="16"/>
              </w:rPr>
              <w:t>7</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0.0296</w:t>
            </w:r>
          </w:p>
        </w:tc>
        <w:tc>
          <w:tcPr>
            <w:tcW w:type="dxa" w:w="1378"/>
          </w:tcPr>
          <w:p>
            <w:pPr>
              <w:spacing w:after="0"/>
              <w:jc w:val="left"/>
            </w:pPr>
            <w:r>
              <w:rPr>
                <w:sz w:val="16"/>
              </w:rPr>
              <w:t>events per year (modeled)</w:t>
            </w:r>
          </w:p>
        </w:tc>
        <w:tc>
          <w:tcPr>
            <w:tcW w:type="dxa" w:w="1567"/>
          </w:tcPr>
          <w:p>
            <w:pPr>
              <w:spacing w:after="0"/>
              <w:jc w:val="left"/>
            </w:pPr>
            <w:r>
              <w:rPr>
                <w:sz w:val="16"/>
              </w:rPr>
              <w:t>about 1 in 34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82.1</w:t>
            </w:r>
          </w:p>
        </w:tc>
        <w:tc>
          <w:tcPr>
            <w:tcW w:type="dxa" w:w="1378"/>
          </w:tcPr>
          <w:p>
            <w:pPr>
              <w:spacing w:after="0"/>
              <w:jc w:val="left"/>
            </w:pPr>
            <w:r>
              <w:rPr>
                <w:sz w:val="16"/>
              </w:rPr>
              <w:t>days per year with a strike</w:t>
            </w:r>
          </w:p>
        </w:tc>
        <w:tc>
          <w:tcPr>
            <w:tcW w:type="dxa" w:w="1567"/>
          </w:tcPr>
          <w:p>
            <w:pPr>
              <w:spacing w:after="0"/>
              <w:jc w:val="left"/>
            </w:pPr>
            <w:r>
              <w:rPr>
                <w:sz w:val="16"/>
              </w:rPr>
              <w:t>about 82.1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1.03</w:t>
            </w:r>
          </w:p>
        </w:tc>
        <w:tc>
          <w:tcPr>
            <w:tcW w:type="dxa" w:w="1378"/>
          </w:tcPr>
          <w:p>
            <w:pPr>
              <w:spacing w:after="0"/>
              <w:jc w:val="left"/>
            </w:pPr>
            <w:r>
              <w:rPr>
                <w:sz w:val="16"/>
              </w:rPr>
              <w:t>events per year</w:t>
            </w:r>
          </w:p>
        </w:tc>
        <w:tc>
          <w:tcPr>
            <w:tcW w:type="dxa" w:w="1567"/>
          </w:tcPr>
          <w:p>
            <w:pPr>
              <w:spacing w:after="0"/>
              <w:jc w:val="left"/>
            </w:pPr>
            <w:r>
              <w:rPr>
                <w:sz w:val="16"/>
              </w:rPr>
              <w:t>about 1.03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40</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0.126</w:t>
            </w:r>
          </w:p>
        </w:tc>
        <w:tc>
          <w:tcPr>
            <w:tcW w:type="dxa" w:w="1378"/>
          </w:tcPr>
          <w:p>
            <w:pPr>
              <w:spacing w:after="0"/>
              <w:jc w:val="left"/>
            </w:pPr>
            <w:r>
              <w:rPr>
                <w:sz w:val="16"/>
              </w:rPr>
              <w:t>events per year</w:t>
            </w:r>
          </w:p>
        </w:tc>
        <w:tc>
          <w:tcPr>
            <w:tcW w:type="dxa" w:w="1567"/>
          </w:tcPr>
          <w:p>
            <w:pPr>
              <w:spacing w:after="0"/>
              <w:jc w:val="left"/>
            </w:pPr>
            <w:r>
              <w:rPr>
                <w:sz w:val="16"/>
              </w:rPr>
              <w:t>about 1 in 8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0.00362</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0.362%</w:t>
            </w:r>
          </w:p>
        </w:tc>
        <w:tc>
          <w:tcPr>
            <w:tcW w:type="dxa" w:w="1037"/>
          </w:tcPr>
          <w:p>
            <w:pPr>
              <w:spacing w:after="0"/>
              <w:jc w:val="left"/>
            </w:pPr>
            <w:r>
              <w:rPr>
                <w:sz w:val="16"/>
              </w:rPr>
              <w:t>Likely</w:t>
            </w:r>
          </w:p>
        </w:tc>
        <w:tc>
          <w:tcPr>
            <w:tcW w:type="dxa" w:w="1919"/>
          </w:tcPr>
          <w:p>
            <w:pPr>
              <w:spacing w:after="0"/>
              <w:jc w:val="left"/>
            </w:pPr>
            <w:r>
              <w:rPr>
                <w:sz w:val="16"/>
              </w:rPr>
              <w:t>Storm Events records in 4 of 30 years, 1996 to 2025 (13.3%)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0.105</w:t>
            </w:r>
          </w:p>
        </w:tc>
        <w:tc>
          <w:tcPr>
            <w:tcW w:type="dxa" w:w="1378"/>
          </w:tcPr>
          <w:p>
            <w:pPr>
              <w:spacing w:after="0"/>
              <w:jc w:val="left"/>
            </w:pPr>
            <w:r>
              <w:rPr>
                <w:sz w:val="16"/>
              </w:rPr>
              <w:t>event-days per year</w:t>
            </w:r>
          </w:p>
        </w:tc>
        <w:tc>
          <w:tcPr>
            <w:tcW w:type="dxa" w:w="1567"/>
          </w:tcPr>
          <w:p>
            <w:pPr>
              <w:spacing w:after="0"/>
              <w:jc w:val="left"/>
            </w:pPr>
            <w:r>
              <w:rPr>
                <w:sz w:val="16"/>
              </w:rPr>
              <w:t>about 0.105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1 of 30 years, 1996 to 2025 (3.33%)</w:t>
            </w:r>
          </w:p>
        </w:tc>
        <w:tc>
          <w:tcPr>
            <w:tcW w:type="dxa" w:w="1516"/>
          </w:tcPr>
          <w:p>
            <w:pPr>
              <w:spacing w:after="0"/>
              <w:jc w:val="right"/>
            </w:pPr>
            <w:r>
              <w:rPr>
                <w:sz w:val="16"/>
              </w:rPr>
              <w:t>2</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31.1</w:t>
            </w:r>
          </w:p>
        </w:tc>
        <w:tc>
          <w:tcPr>
            <w:tcW w:type="dxa" w:w="1472"/>
          </w:tcPr>
          <w:p>
            <w:pPr>
              <w:spacing w:after="0"/>
              <w:jc w:val="right"/>
            </w:pPr>
            <w:r>
              <w:rPr>
                <w:sz w:val="16"/>
              </w:rPr>
              <w:t>36.5</w:t>
            </w:r>
          </w:p>
        </w:tc>
        <w:tc>
          <w:tcPr>
            <w:tcW w:type="dxa" w:w="1404"/>
          </w:tcPr>
          <w:p>
            <w:pPr>
              <w:spacing w:after="0"/>
              <w:jc w:val="right"/>
            </w:pPr>
            <w:r>
              <w:rPr>
                <w:sz w:val="16"/>
              </w:rPr>
              <w:t>43.9</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73.2</w:t>
            </w:r>
          </w:p>
        </w:tc>
        <w:tc>
          <w:tcPr>
            <w:tcW w:type="dxa" w:w="1472"/>
          </w:tcPr>
          <w:p>
            <w:pPr>
              <w:spacing w:after="0"/>
              <w:jc w:val="right"/>
            </w:pPr>
            <w:r>
              <w:rPr>
                <w:sz w:val="16"/>
              </w:rPr>
              <w:t>76.6</w:t>
            </w:r>
          </w:p>
        </w:tc>
        <w:tc>
          <w:tcPr>
            <w:tcW w:type="dxa" w:w="1404"/>
          </w:tcPr>
          <w:p>
            <w:pPr>
              <w:spacing w:after="0"/>
              <w:jc w:val="right"/>
            </w:pPr>
            <w:r>
              <w:rPr>
                <w:sz w:val="16"/>
              </w:rPr>
              <w:t>82.2</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29.4</w:t>
            </w:r>
          </w:p>
        </w:tc>
        <w:tc>
          <w:tcPr>
            <w:tcW w:type="dxa" w:w="1472"/>
          </w:tcPr>
          <w:p>
            <w:pPr>
              <w:spacing w:after="0"/>
              <w:jc w:val="right"/>
            </w:pPr>
            <w:r>
              <w:rPr>
                <w:sz w:val="16"/>
              </w:rPr>
              <w:t>33.6</w:t>
            </w:r>
          </w:p>
        </w:tc>
        <w:tc>
          <w:tcPr>
            <w:tcW w:type="dxa" w:w="1404"/>
          </w:tcPr>
          <w:p>
            <w:pPr>
              <w:spacing w:after="0"/>
              <w:jc w:val="right"/>
            </w:pPr>
            <w:r>
              <w:rPr>
                <w:sz w:val="16"/>
              </w:rPr>
              <w:t>40.6</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8.0</w:t>
            </w:r>
          </w:p>
        </w:tc>
        <w:tc>
          <w:tcPr>
            <w:tcW w:type="dxa" w:w="1472"/>
          </w:tcPr>
          <w:p>
            <w:pPr>
              <w:spacing w:after="0"/>
              <w:jc w:val="right"/>
            </w:pPr>
            <w:r>
              <w:rPr>
                <w:sz w:val="16"/>
              </w:rPr>
              <w:t>13.3</w:t>
            </w:r>
          </w:p>
        </w:tc>
        <w:tc>
          <w:tcPr>
            <w:tcW w:type="dxa" w:w="1404"/>
          </w:tcPr>
          <w:p>
            <w:pPr>
              <w:spacing w:after="0"/>
              <w:jc w:val="right"/>
            </w:pPr>
            <w:r>
              <w:rPr>
                <w:sz w:val="16"/>
              </w:rPr>
              <w:t>18.2</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50.3</w:t>
            </w:r>
          </w:p>
        </w:tc>
        <w:tc>
          <w:tcPr>
            <w:tcW w:type="dxa" w:w="1472"/>
          </w:tcPr>
          <w:p>
            <w:pPr>
              <w:spacing w:after="0"/>
              <w:jc w:val="right"/>
            </w:pPr>
            <w:r>
              <w:rPr>
                <w:sz w:val="16"/>
              </w:rPr>
              <w:t>60.2</w:t>
            </w:r>
          </w:p>
        </w:tc>
        <w:tc>
          <w:tcPr>
            <w:tcW w:type="dxa" w:w="1404"/>
          </w:tcPr>
          <w:p>
            <w:pPr>
              <w:spacing w:after="0"/>
              <w:jc w:val="right"/>
            </w:pPr>
            <w:r>
              <w:rPr>
                <w:sz w:val="16"/>
              </w:rPr>
              <w:t>65.5</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87.2</w:t>
            </w:r>
          </w:p>
        </w:tc>
        <w:tc>
          <w:tcPr>
            <w:tcW w:type="dxa" w:w="1472"/>
          </w:tcPr>
          <w:p>
            <w:pPr>
              <w:spacing w:after="0"/>
              <w:jc w:val="right"/>
            </w:pPr>
            <w:r>
              <w:rPr>
                <w:sz w:val="16"/>
              </w:rPr>
              <w:t>91.9</w:t>
            </w:r>
          </w:p>
        </w:tc>
        <w:tc>
          <w:tcPr>
            <w:tcW w:type="dxa" w:w="1404"/>
          </w:tcPr>
          <w:p>
            <w:pPr>
              <w:spacing w:after="0"/>
              <w:jc w:val="right"/>
            </w:pPr>
            <w:r>
              <w:rPr>
                <w:sz w:val="16"/>
              </w:rPr>
              <w:t>94.1</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15.4</w:t>
            </w:r>
          </w:p>
        </w:tc>
        <w:tc>
          <w:tcPr>
            <w:tcW w:type="dxa" w:w="1472"/>
          </w:tcPr>
          <w:p>
            <w:pPr>
              <w:spacing w:after="0"/>
              <w:jc w:val="right"/>
            </w:pPr>
            <w:r>
              <w:rPr>
                <w:sz w:val="16"/>
              </w:rPr>
              <w:t>24.8</w:t>
            </w:r>
          </w:p>
        </w:tc>
        <w:tc>
          <w:tcPr>
            <w:tcW w:type="dxa" w:w="1404"/>
          </w:tcPr>
          <w:p>
            <w:pPr>
              <w:spacing w:after="0"/>
              <w:jc w:val="right"/>
            </w:pPr>
            <w:r>
              <w:rPr>
                <w:sz w:val="16"/>
              </w:rPr>
              <w:t>53.1</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21.0</w:t>
            </w:r>
          </w:p>
        </w:tc>
        <w:tc>
          <w:tcPr>
            <w:tcW w:type="dxa" w:w="1472"/>
          </w:tcPr>
          <w:p>
            <w:pPr>
              <w:spacing w:after="0"/>
              <w:jc w:val="right"/>
            </w:pPr>
            <w:r>
              <w:rPr>
                <w:sz w:val="16"/>
              </w:rPr>
              <w:t>26.4</w:t>
            </w:r>
          </w:p>
        </w:tc>
        <w:tc>
          <w:tcPr>
            <w:tcW w:type="dxa" w:w="1404"/>
          </w:tcPr>
          <w:p>
            <w:pPr>
              <w:spacing w:after="0"/>
              <w:jc w:val="right"/>
            </w:pPr>
            <w:r>
              <w:rPr>
                <w:sz w:val="16"/>
              </w:rPr>
              <w:t>49.7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90.0</w:t>
            </w:r>
          </w:p>
        </w:tc>
        <w:tc>
          <w:tcPr>
            <w:tcW w:type="dxa" w:w="1472"/>
          </w:tcPr>
          <w:p>
            <w:pPr>
              <w:spacing w:after="0"/>
              <w:jc w:val="right"/>
            </w:pPr>
            <w:r>
              <w:rPr>
                <w:sz w:val="16"/>
              </w:rPr>
              <w:t>93.9</w:t>
            </w:r>
          </w:p>
        </w:tc>
        <w:tc>
          <w:tcPr>
            <w:tcW w:type="dxa" w:w="1404"/>
          </w:tcPr>
          <w:p>
            <w:pPr>
              <w:spacing w:after="0"/>
              <w:jc w:val="right"/>
            </w:pPr>
            <w:r>
              <w:rPr>
                <w:sz w:val="16"/>
              </w:rPr>
              <w:t>96.0</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49.1</w:t>
            </w:r>
          </w:p>
        </w:tc>
        <w:tc>
          <w:tcPr>
            <w:tcW w:type="dxa" w:w="1472"/>
          </w:tcPr>
          <w:p>
            <w:pPr>
              <w:spacing w:after="0"/>
              <w:jc w:val="right"/>
            </w:pPr>
            <w:r>
              <w:rPr>
                <w:sz w:val="16"/>
              </w:rPr>
              <w:t>51.4</w:t>
            </w:r>
          </w:p>
        </w:tc>
        <w:tc>
          <w:tcPr>
            <w:tcW w:type="dxa" w:w="1404"/>
          </w:tcPr>
          <w:p>
            <w:pPr>
              <w:spacing w:after="0"/>
              <w:jc w:val="right"/>
            </w:pPr>
            <w:r>
              <w:rPr>
                <w:sz w:val="16"/>
              </w:rPr>
              <w:t>58.5</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59.2</w:t>
            </w:r>
          </w:p>
        </w:tc>
        <w:tc>
          <w:tcPr>
            <w:tcW w:type="dxa" w:w="1472"/>
          </w:tcPr>
          <w:p>
            <w:pPr>
              <w:spacing w:after="0"/>
              <w:jc w:val="right"/>
            </w:pPr>
            <w:r>
              <w:rPr>
                <w:sz w:val="16"/>
              </w:rPr>
              <w:t>61.6</w:t>
            </w:r>
          </w:p>
        </w:tc>
        <w:tc>
          <w:tcPr>
            <w:tcW w:type="dxa" w:w="1404"/>
          </w:tcPr>
          <w:p>
            <w:pPr>
              <w:spacing w:after="0"/>
              <w:jc w:val="right"/>
            </w:pPr>
            <w:r>
              <w:rPr>
                <w:sz w:val="16"/>
              </w:rPr>
              <w:t>66.4</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90.4</w:t>
            </w:r>
          </w:p>
        </w:tc>
        <w:tc>
          <w:tcPr>
            <w:tcW w:type="dxa" w:w="1472"/>
          </w:tcPr>
          <w:p>
            <w:pPr>
              <w:spacing w:after="0"/>
              <w:jc w:val="right"/>
            </w:pPr>
            <w:r>
              <w:rPr>
                <w:sz w:val="16"/>
              </w:rPr>
              <w:t>92.4</w:t>
            </w:r>
          </w:p>
        </w:tc>
        <w:tc>
          <w:tcPr>
            <w:tcW w:type="dxa" w:w="1404"/>
          </w:tcPr>
          <w:p>
            <w:pPr>
              <w:spacing w:after="0"/>
              <w:jc w:val="right"/>
            </w:pPr>
            <w:r>
              <w:rPr>
                <w:sz w:val="16"/>
              </w:rPr>
              <w:t>94.8</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19.8</w:t>
            </w:r>
          </w:p>
        </w:tc>
        <w:tc>
          <w:tcPr>
            <w:tcW w:type="dxa" w:w="1472"/>
          </w:tcPr>
          <w:p>
            <w:pPr>
              <w:spacing w:after="0"/>
              <w:jc w:val="right"/>
            </w:pPr>
            <w:r>
              <w:rPr>
                <w:sz w:val="16"/>
              </w:rPr>
              <w:t>20.5</w:t>
            </w:r>
          </w:p>
        </w:tc>
        <w:tc>
          <w:tcPr>
            <w:tcW w:type="dxa" w:w="1404"/>
          </w:tcPr>
          <w:p>
            <w:pPr>
              <w:spacing w:after="0"/>
              <w:jc w:val="right"/>
            </w:pPr>
            <w:r>
              <w:rPr>
                <w:sz w:val="16"/>
              </w:rPr>
              <w:t>22.1</w:t>
            </w:r>
          </w:p>
        </w:tc>
        <w:tc>
          <w:tcPr>
            <w:tcW w:type="dxa" w:w="6114"/>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67"/>
        <w:gridCol w:w="1443"/>
        <w:gridCol w:w="2737"/>
        <w:gridCol w:w="2183"/>
        <w:gridCol w:w="2830"/>
        <w:gridCol w:w="2552"/>
      </w:tblGrid>
      <w:tr>
        <w:trPr>
          <w:cantSplit/>
          <w:tblHeader/>
        </w:trPr>
        <w:tc>
          <w:tcPr>
            <w:tcW w:type="dxa" w:w="2367"/>
            <w:shd w:val="clear" w:color="auto" w:fill="E8E8E8"/>
          </w:tcPr>
          <w:p>
            <w:pPr>
              <w:spacing w:after="0"/>
              <w:jc w:val="left"/>
            </w:pPr>
            <w:r>
              <w:rPr>
                <w:b/>
                <w:sz w:val="16"/>
              </w:rPr>
              <w:t>Jurisdiction</w:t>
            </w:r>
          </w:p>
        </w:tc>
        <w:tc>
          <w:tcPr>
            <w:tcW w:type="dxa" w:w="1443"/>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Plan status</w:t>
            </w:r>
          </w:p>
        </w:tc>
        <w:tc>
          <w:tcPr>
            <w:tcW w:type="dxa" w:w="21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67"/>
          </w:tcPr>
          <w:p>
            <w:pPr>
              <w:spacing w:after="0"/>
              <w:jc w:val="left"/>
            </w:pPr>
            <w:r>
              <w:rPr>
                <w:sz w:val="16"/>
              </w:rPr>
              <w:t>Union County (unincorporated area)</w:t>
            </w:r>
          </w:p>
        </w:tc>
        <w:tc>
          <w:tcPr>
            <w:tcW w:type="dxa" w:w="1443"/>
          </w:tcPr>
          <w:p>
            <w:pPr>
              <w:spacing w:after="0"/>
              <w:jc w:val="left"/>
            </w:pPr>
            <w:r>
              <w:rPr>
                <w:sz w:val="16"/>
              </w:rPr>
              <w:t>Unincorporated</w:t>
            </w:r>
          </w:p>
        </w:tc>
        <w:tc>
          <w:tcPr>
            <w:tcW w:type="dxa" w:w="2737"/>
          </w:tcPr>
          <w:p>
            <w:pPr>
              <w:spacing w:after="0"/>
              <w:jc w:val="left"/>
            </w:pPr>
            <w:r>
              <w:rPr>
                <w:sz w:val="16"/>
              </w:rPr>
              <w:t>Approved, expires 2031-04-20</w:t>
            </w:r>
          </w:p>
        </w:tc>
        <w:tc>
          <w:tcPr>
            <w:tcW w:type="dxa" w:w="2183"/>
          </w:tcPr>
          <w:p>
            <w:pPr>
              <w:spacing w:after="0"/>
              <w:jc w:val="right"/>
            </w:pPr>
            <w:r>
              <w:rPr>
                <w:sz w:val="16"/>
              </w:rPr>
              <w:t>FMA RL 1, SRL 1; any 1</w:t>
            </w:r>
          </w:p>
        </w:tc>
        <w:tc>
          <w:tcPr>
            <w:tcW w:type="dxa" w:w="2830"/>
          </w:tcPr>
          <w:p>
            <w:pPr>
              <w:spacing w:after="0"/>
              <w:jc w:val="right"/>
            </w:pPr>
            <w:r>
              <w:rPr>
                <w:sz w:val="16"/>
              </w:rPr>
              <w:t>$1,211,535.26</w:t>
            </w:r>
          </w:p>
        </w:tc>
        <w:tc>
          <w:tcPr>
            <w:tcW w:type="dxa" w:w="2552"/>
          </w:tcPr>
          <w:p>
            <w:pPr>
              <w:spacing w:after="0"/>
              <w:jc w:val="right"/>
            </w:pPr>
            <w:r>
              <w:rPr>
                <w:sz w:val="16"/>
              </w:rPr>
              <w:t>0 total; 0 since its plan</w:t>
            </w:r>
          </w:p>
        </w:tc>
      </w:tr>
      <w:tr>
        <w:trPr>
          <w:cantSplit/>
        </w:trPr>
        <w:tc>
          <w:tcPr>
            <w:tcW w:type="dxa" w:w="2367"/>
          </w:tcPr>
          <w:p>
            <w:pPr>
              <w:spacing w:after="0"/>
              <w:jc w:val="left"/>
            </w:pPr>
            <w:r>
              <w:rPr>
                <w:sz w:val="16"/>
              </w:rPr>
              <w:t>Lake Butler city</w:t>
            </w:r>
          </w:p>
        </w:tc>
        <w:tc>
          <w:tcPr>
            <w:tcW w:type="dxa" w:w="1443"/>
          </w:tcPr>
          <w:p>
            <w:pPr>
              <w:spacing w:after="0"/>
              <w:jc w:val="left"/>
            </w:pPr>
            <w:r>
              <w:rPr>
                <w:sz w:val="16"/>
              </w:rPr>
              <w:t>City</w:t>
            </w:r>
          </w:p>
        </w:tc>
        <w:tc>
          <w:tcPr>
            <w:tcW w:type="dxa" w:w="2737"/>
          </w:tcPr>
          <w:p>
            <w:pPr>
              <w:spacing w:after="0"/>
              <w:jc w:val="left"/>
            </w:pPr>
            <w:r>
              <w:rPr>
                <w:sz w:val="16"/>
              </w:rPr>
              <w:t>Approved, expires 2031-04-20</w:t>
            </w:r>
          </w:p>
        </w:tc>
        <w:tc>
          <w:tcPr>
            <w:tcW w:type="dxa" w:w="2183"/>
          </w:tcPr>
          <w:p>
            <w:pPr>
              <w:spacing w:after="0"/>
              <w:jc w:val="right"/>
            </w:pPr>
            <w:r>
              <w:rPr>
                <w:sz w:val="16"/>
              </w:rPr>
              <w:t>FMA RL 0, SRL 0; any 1</w:t>
            </w:r>
          </w:p>
        </w:tc>
        <w:tc>
          <w:tcPr>
            <w:tcW w:type="dxa" w:w="2830"/>
          </w:tcPr>
          <w:p>
            <w:pPr>
              <w:spacing w:after="0"/>
              <w:jc w:val="right"/>
            </w:pPr>
            <w:r>
              <w:rPr>
                <w:sz w:val="16"/>
              </w:rPr>
              <w:t>$136,893.19</w:t>
            </w:r>
          </w:p>
        </w:tc>
        <w:tc>
          <w:tcPr>
            <w:tcW w:type="dxa" w:w="2552"/>
          </w:tcPr>
          <w:p>
            <w:pPr>
              <w:spacing w:after="0"/>
              <w:jc w:val="right"/>
            </w:pPr>
            <w:r>
              <w:rPr>
                <w:sz w:val="16"/>
              </w:rPr>
              <w:t>32 total; 1 since its plan</w:t>
            </w:r>
          </w:p>
        </w:tc>
      </w:tr>
      <w:tr>
        <w:trPr>
          <w:cantSplit/>
        </w:trPr>
        <w:tc>
          <w:tcPr>
            <w:tcW w:type="dxa" w:w="2367"/>
          </w:tcPr>
          <w:p>
            <w:pPr>
              <w:spacing w:after="0"/>
              <w:jc w:val="left"/>
            </w:pPr>
            <w:r>
              <w:rPr>
                <w:sz w:val="16"/>
              </w:rPr>
              <w:t>Raiford town</w:t>
            </w:r>
          </w:p>
        </w:tc>
        <w:tc>
          <w:tcPr>
            <w:tcW w:type="dxa" w:w="1443"/>
          </w:tcPr>
          <w:p>
            <w:pPr>
              <w:spacing w:after="0"/>
              <w:jc w:val="left"/>
            </w:pPr>
            <w:r>
              <w:rPr>
                <w:sz w:val="16"/>
              </w:rPr>
              <w:t>Town</w:t>
            </w:r>
          </w:p>
        </w:tc>
        <w:tc>
          <w:tcPr>
            <w:tcW w:type="dxa" w:w="2737"/>
          </w:tcPr>
          <w:p>
            <w:pPr>
              <w:spacing w:after="0"/>
              <w:jc w:val="left"/>
            </w:pPr>
            <w:r>
              <w:rPr>
                <w:sz w:val="16"/>
              </w:rPr>
              <w:t>Plan 111750 approved 2026-04-21, pending adoption here; not yet eligible</w:t>
            </w:r>
          </w:p>
        </w:tc>
        <w:tc>
          <w:tcPr>
            <w:tcW w:type="dxa" w:w="2183"/>
          </w:tcPr>
          <w:p>
            <w:pPr>
              <w:spacing w:after="0"/>
              <w:jc w:val="right"/>
            </w:pPr>
            <w:r>
              <w:rPr>
                <w:sz w:val="16"/>
              </w:rPr>
              <w:t>FMA RL 0, SRL 0; any 0</w:t>
            </w:r>
          </w:p>
        </w:tc>
        <w:tc>
          <w:tcPr>
            <w:tcW w:type="dxa" w:w="2830"/>
          </w:tcPr>
          <w:p>
            <w:pPr>
              <w:spacing w:after="0"/>
              <w:jc w:val="right"/>
            </w:pPr>
            <w:r>
              <w:rPr>
                <w:sz w:val="16"/>
              </w:rPr>
              <w:t>no Public Assistance recorded</w:t>
            </w:r>
          </w:p>
        </w:tc>
        <w:tc>
          <w:tcPr>
            <w:tcW w:type="dxa" w:w="2552"/>
          </w:tcPr>
          <w:p>
            <w:pPr>
              <w:spacing w:after="0"/>
              <w:jc w:val="right"/>
            </w:pPr>
            <w:r>
              <w:rPr>
                <w:sz w:val="16"/>
              </w:rPr>
              <w:t>15 total; no approved plan</w:t>
            </w:r>
          </w:p>
        </w:tc>
      </w:tr>
      <w:tr>
        <w:trPr>
          <w:cantSplit/>
        </w:trPr>
        <w:tc>
          <w:tcPr>
            <w:tcW w:type="dxa" w:w="2367"/>
          </w:tcPr>
          <w:p>
            <w:pPr>
              <w:spacing w:after="0"/>
              <w:jc w:val="left"/>
            </w:pPr>
            <w:r>
              <w:rPr>
                <w:sz w:val="16"/>
              </w:rPr>
              <w:t>Worthington Springs town</w:t>
            </w:r>
          </w:p>
        </w:tc>
        <w:tc>
          <w:tcPr>
            <w:tcW w:type="dxa" w:w="1443"/>
          </w:tcPr>
          <w:p>
            <w:pPr>
              <w:spacing w:after="0"/>
              <w:jc w:val="left"/>
            </w:pPr>
            <w:r>
              <w:rPr>
                <w:sz w:val="16"/>
              </w:rPr>
              <w:t>Town</w:t>
            </w:r>
          </w:p>
        </w:tc>
        <w:tc>
          <w:tcPr>
            <w:tcW w:type="dxa" w:w="2737"/>
          </w:tcPr>
          <w:p>
            <w:pPr>
              <w:spacing w:after="0"/>
              <w:jc w:val="left"/>
            </w:pPr>
            <w:r>
              <w:rPr>
                <w:sz w:val="16"/>
              </w:rPr>
              <w:t>Approved, expires 2031-04-20</w:t>
            </w:r>
          </w:p>
        </w:tc>
        <w:tc>
          <w:tcPr>
            <w:tcW w:type="dxa" w:w="2183"/>
          </w:tcPr>
          <w:p>
            <w:pPr>
              <w:spacing w:after="0"/>
              <w:jc w:val="right"/>
            </w:pPr>
            <w:r>
              <w:rPr>
                <w:sz w:val="16"/>
              </w:rPr>
              <w:t>FMA RL 0, SRL 0; any 0</w:t>
            </w:r>
          </w:p>
        </w:tc>
        <w:tc>
          <w:tcPr>
            <w:tcW w:type="dxa" w:w="2830"/>
          </w:tcPr>
          <w:p>
            <w:pPr>
              <w:spacing w:after="0"/>
              <w:jc w:val="right"/>
            </w:pPr>
            <w:r>
              <w:rPr>
                <w:sz w:val="16"/>
              </w:rPr>
              <w:t>no Public Assistance recorded</w:t>
            </w:r>
          </w:p>
        </w:tc>
        <w:tc>
          <w:tcPr>
            <w:tcW w:type="dxa" w:w="2552"/>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2026-04-21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$1,292</w:t>
            </w:r>
          </w:p>
        </w:tc>
        <w:tc>
          <w:tcPr>
            <w:tcW w:type="dxa" w:w="1126"/>
          </w:tcPr>
          <w:p>
            <w:pPr>
              <w:spacing w:after="0"/>
              <w:jc w:val="right"/>
            </w:pPr>
            <w:r>
              <w:rPr>
                <w:sz w:val="16"/>
              </w:rPr>
              <w:t>$16,330</w:t>
            </w:r>
          </w:p>
        </w:tc>
        <w:tc>
          <w:tcPr>
            <w:tcW w:type="dxa" w:w="995"/>
          </w:tcPr>
          <w:p>
            <w:pPr>
              <w:spacing w:after="0"/>
              <w:jc w:val="right"/>
            </w:pPr>
            <w:r>
              <w:rPr>
                <w:sz w:val="16"/>
              </w:rPr>
              <w:t>$89,919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$4,375,263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$3,016</w:t>
            </w:r>
          </w:p>
        </w:tc>
        <w:tc>
          <w:tcPr>
            <w:tcW w:type="dxa" w:w="995"/>
          </w:tcPr>
          <w:p>
            <w:pPr>
              <w:spacing w:after="0"/>
              <w:jc w:val="right"/>
            </w:pPr>
            <w:r>
              <w:rPr>
                <w:sz w:val="16"/>
              </w:rPr>
              <w:t>n/a</w:t>
            </w:r>
          </w:p>
        </w:tc>
        <w:tc>
          <w:tcPr>
            <w:tcW w:type="dxa" w:w="1305"/>
          </w:tcPr>
          <w:p>
            <w:pPr>
              <w:spacing w:after="0"/>
              <w:jc w:val="right"/>
            </w:pPr>
            <w:r>
              <w:rPr>
                <w:sz w:val="16"/>
              </w:rPr>
              <w:t>0.0689%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$3,199,801,707</w:t>
            </w:r>
          </w:p>
        </w:tc>
        <w:tc>
          <w:tcPr>
            <w:tcW w:type="dxa" w:w="1136"/>
          </w:tcPr>
          <w:p>
            <w:pPr>
              <w:spacing w:after="0"/>
              <w:jc w:val="right"/>
            </w:pPr>
            <w:r>
              <w:rPr>
                <w:sz w:val="16"/>
              </w:rPr>
              <w:t>n/a</w:t>
            </w:r>
          </w:p>
        </w:tc>
        <w:tc>
          <w:tcPr>
            <w:tcW w:type="dxa" w:w="1045"/>
          </w:tcPr>
          <w:p>
            <w:pPr>
              <w:spacing w:after="0"/>
              <w:jc w:val="right"/>
            </w:pPr>
            <w:r>
              <w:rPr>
                <w:sz w:val="16"/>
              </w:rPr>
              <w:t>16,147</w:t>
            </w:r>
          </w:p>
        </w:tc>
        <w:tc>
          <w:tcPr>
            <w:tcW w:type="dxa" w:w="1037"/>
          </w:tcPr>
          <w:p>
            <w:pPr>
              <w:spacing w:after="0"/>
              <w:jc w:val="right"/>
            </w:pPr>
            <w:r>
              <w:rPr>
                <w:sz w:val="16"/>
              </w:rPr>
              <w:t>$31,459</w:t>
            </w:r>
          </w:p>
        </w:tc>
        <w:tc>
          <w:tcPr>
            <w:tcW w:type="dxa" w:w="1126"/>
          </w:tcPr>
          <w:p>
            <w:pPr>
              <w:spacing w:after="0"/>
              <w:jc w:val="right"/>
            </w:pPr>
            <w:r>
              <w:rPr>
                <w:sz w:val="16"/>
              </w:rPr>
              <w:t>n/a</w:t>
            </w:r>
          </w:p>
        </w:tc>
        <w:tc>
          <w:tcPr>
            <w:tcW w:type="dxa" w:w="995"/>
          </w:tcPr>
          <w:p>
            <w:pPr>
              <w:spacing w:after="0"/>
              <w:jc w:val="right"/>
            </w:pPr>
            <w:r>
              <w:rPr>
                <w:sz w:val="16"/>
              </w:rPr>
              <w:t>$20,206</w:t>
            </w:r>
          </w:p>
        </w:tc>
        <w:tc>
          <w:tcPr>
            <w:tcW w:type="dxa" w:w="1305"/>
          </w:tcPr>
          <w:p>
            <w:pPr>
              <w:spacing w:after="0"/>
              <w:jc w:val="right"/>
            </w:pPr>
            <w:r>
              <w:rPr>
                <w:sz w:val="16"/>
              </w:rPr>
              <w:t>0.000983%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$1,279</w:t>
            </w:r>
          </w:p>
        </w:tc>
        <w:tc>
          <w:tcPr>
            <w:tcW w:type="dxa" w:w="1126"/>
          </w:tcPr>
          <w:p>
            <w:pPr>
              <w:spacing w:after="0"/>
              <w:jc w:val="right"/>
            </w:pPr>
            <w:r>
              <w:rPr>
                <w:sz w:val="16"/>
              </w:rPr>
              <w:t>$325</w:t>
            </w:r>
          </w:p>
        </w:tc>
        <w:tc>
          <w:tcPr>
            <w:tcW w:type="dxa" w:w="995"/>
          </w:tcPr>
          <w:p>
            <w:pPr>
              <w:spacing w:after="0"/>
              <w:jc w:val="right"/>
            </w:pPr>
            <w:r>
              <w:rPr>
                <w:sz w:val="16"/>
              </w:rPr>
              <w:t>$177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$4</w:t>
            </w:r>
          </w:p>
        </w:tc>
        <w:tc>
          <w:tcPr>
            <w:tcW w:type="dxa" w:w="1126"/>
          </w:tcPr>
          <w:p>
            <w:pPr>
              <w:spacing w:after="0"/>
              <w:jc w:val="right"/>
            </w:pPr>
            <w:r>
              <w:rPr>
                <w:sz w:val="16"/>
              </w:rPr>
              <w:t>$10</w:t>
            </w:r>
          </w:p>
        </w:tc>
        <w:tc>
          <w:tcPr>
            <w:tcW w:type="dxa" w:w="995"/>
          </w:tcPr>
          <w:p>
            <w:pPr>
              <w:spacing w:after="0"/>
              <w:jc w:val="right"/>
            </w:pPr>
            <w:r>
              <w:rPr>
                <w:sz w:val="16"/>
              </w:rPr>
              <w:t>$190,582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$2,076,235</w:t>
            </w:r>
          </w:p>
        </w:tc>
        <w:tc>
          <w:tcPr>
            <w:tcW w:type="dxa" w:w="1126"/>
          </w:tcPr>
          <w:p>
            <w:pPr>
              <w:spacing w:after="0"/>
              <w:jc w:val="right"/>
            </w:pPr>
            <w:r>
              <w:rPr>
                <w:sz w:val="16"/>
              </w:rPr>
              <w:t>$58,893</w:t>
            </w:r>
          </w:p>
        </w:tc>
        <w:tc>
          <w:tcPr>
            <w:tcW w:type="dxa" w:w="995"/>
          </w:tcPr>
          <w:p>
            <w:pPr>
              <w:spacing w:after="0"/>
              <w:jc w:val="right"/>
            </w:pPr>
            <w:r>
              <w:rPr>
                <w:sz w:val="16"/>
              </w:rPr>
              <w:t>$114,095</w:t>
            </w:r>
          </w:p>
        </w:tc>
        <w:tc>
          <w:tcPr>
            <w:tcW w:type="dxa" w:w="1305"/>
          </w:tcPr>
          <w:p>
            <w:pPr>
              <w:spacing w:after="0"/>
              <w:jc w:val="right"/>
            </w:pPr>
            <w:r>
              <w:rPr>
                <w:sz w:val="16"/>
              </w:rPr>
              <w:t>0.111%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$1,874,083,659</w:t>
            </w:r>
          </w:p>
        </w:tc>
        <w:tc>
          <w:tcPr>
            <w:tcW w:type="dxa" w:w="1136"/>
          </w:tcPr>
          <w:p>
            <w:pPr>
              <w:spacing w:after="0"/>
              <w:jc w:val="right"/>
            </w:pPr>
            <w:r>
              <w:rPr>
                <w:sz w:val="16"/>
              </w:rPr>
              <w:t>$650,717</w:t>
            </w:r>
          </w:p>
        </w:tc>
        <w:tc>
          <w:tcPr>
            <w:tcW w:type="dxa" w:w="1045"/>
          </w:tcPr>
          <w:p>
            <w:pPr>
              <w:spacing w:after="0"/>
              <w:jc w:val="right"/>
            </w:pPr>
            <w:r>
              <w:rPr>
                <w:sz w:val="16"/>
              </w:rPr>
              <w:t>558</w:t>
            </w:r>
          </w:p>
        </w:tc>
        <w:tc>
          <w:tcPr>
            <w:tcW w:type="dxa" w:w="1037"/>
          </w:tcPr>
          <w:p>
            <w:pPr>
              <w:spacing w:after="0"/>
              <w:jc w:val="right"/>
            </w:pPr>
            <w:r>
              <w:rPr>
                <w:sz w:val="16"/>
              </w:rPr>
              <w:t>$1,412,922</w:t>
            </w:r>
          </w:p>
        </w:tc>
        <w:tc>
          <w:tcPr>
            <w:tcW w:type="dxa" w:w="1126"/>
          </w:tcPr>
          <w:p>
            <w:pPr>
              <w:spacing w:after="0"/>
              <w:jc w:val="right"/>
            </w:pPr>
            <w:r>
              <w:rPr>
                <w:sz w:val="16"/>
              </w:rPr>
              <w:t>$308</w:t>
            </w:r>
          </w:p>
        </w:tc>
        <w:tc>
          <w:tcPr>
            <w:tcW w:type="dxa" w:w="995"/>
          </w:tcPr>
          <w:p>
            <w:pPr>
              <w:spacing w:after="0"/>
              <w:jc w:val="right"/>
            </w:pPr>
            <w:r>
              <w:rPr>
                <w:sz w:val="16"/>
              </w:rPr>
              <w:t>$638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$1,692,714</w:t>
            </w:r>
          </w:p>
        </w:tc>
        <w:tc>
          <w:tcPr>
            <w:tcW w:type="dxa" w:w="1136"/>
          </w:tcPr>
          <w:p>
            <w:pPr>
              <w:spacing w:after="0"/>
              <w:jc w:val="right"/>
            </w:pPr>
            <w:r>
              <w:rPr>
                <w:sz w:val="16"/>
              </w:rPr>
              <w:t>n/a</w:t>
            </w:r>
          </w:p>
        </w:tc>
        <w:tc>
          <w:tcPr>
            <w:tcW w:type="dxa" w:w="1045"/>
          </w:tcPr>
          <w:p>
            <w:pPr>
              <w:spacing w:after="0"/>
              <w:jc w:val="right"/>
            </w:pPr>
            <w:r>
              <w:rPr>
                <w:sz w:val="16"/>
              </w:rPr>
              <w:t>13</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305"/>
          </w:tcPr>
          <w:p>
            <w:pPr>
              <w:spacing w:after="0"/>
              <w:jc w:val="right"/>
            </w:pPr>
            <w:r>
              <w:rPr>
                <w:sz w:val="16"/>
              </w:rPr>
              <w:t>0.000162%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$1,874,201,797</w:t>
            </w:r>
          </w:p>
        </w:tc>
        <w:tc>
          <w:tcPr>
            <w:tcW w:type="dxa" w:w="1136"/>
          </w:tcPr>
          <w:p>
            <w:pPr>
              <w:spacing w:after="0"/>
              <w:jc w:val="right"/>
            </w:pPr>
            <w:r>
              <w:rPr>
                <w:sz w:val="16"/>
              </w:rPr>
              <w:t>n/a</w:t>
            </w:r>
          </w:p>
        </w:tc>
        <w:tc>
          <w:tcPr>
            <w:tcW w:type="dxa" w:w="1045"/>
          </w:tcPr>
          <w:p>
            <w:pPr>
              <w:spacing w:after="0"/>
              <w:jc w:val="right"/>
            </w:pPr>
            <w:r>
              <w:rPr>
                <w:sz w:val="16"/>
              </w:rPr>
              <w:t>16,088</w:t>
            </w:r>
          </w:p>
        </w:tc>
        <w:tc>
          <w:tcPr>
            <w:tcW w:type="dxa" w:w="1037"/>
          </w:tcPr>
          <w:p>
            <w:pPr>
              <w:spacing w:after="0"/>
              <w:jc w:val="right"/>
            </w:pPr>
            <w:r>
              <w:rPr>
                <w:sz w:val="16"/>
              </w:rPr>
              <w:t>$5,683</w:t>
            </w:r>
          </w:p>
        </w:tc>
        <w:tc>
          <w:tcPr>
            <w:tcW w:type="dxa" w:w="1126"/>
          </w:tcPr>
          <w:p>
            <w:pPr>
              <w:spacing w:after="0"/>
              <w:jc w:val="right"/>
            </w:pPr>
            <w:r>
              <w:rPr>
                <w:sz w:val="16"/>
              </w:rPr>
              <w:t>n/a</w:t>
            </w:r>
          </w:p>
        </w:tc>
        <w:tc>
          <w:tcPr>
            <w:tcW w:type="dxa" w:w="995"/>
          </w:tcPr>
          <w:p>
            <w:pPr>
              <w:spacing w:after="0"/>
              <w:jc w:val="right"/>
            </w:pPr>
            <w:r>
              <w:rPr>
                <w:sz w:val="16"/>
              </w:rPr>
              <w:t>$210,581</w:t>
            </w:r>
          </w:p>
        </w:tc>
        <w:tc>
          <w:tcPr>
            <w:tcW w:type="dxa" w:w="1305"/>
          </w:tcPr>
          <w:p>
            <w:pPr>
              <w:spacing w:after="0"/>
              <w:jc w:val="right"/>
            </w:pPr>
            <w:r>
              <w:rPr>
                <w:sz w:val="16"/>
              </w:rPr>
              <w:t>0.000303%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$14,058</w:t>
            </w:r>
          </w:p>
        </w:tc>
        <w:tc>
          <w:tcPr>
            <w:tcW w:type="dxa" w:w="1126"/>
          </w:tcPr>
          <w:p>
            <w:pPr>
              <w:spacing w:after="0"/>
              <w:jc w:val="right"/>
            </w:pPr>
            <w:r>
              <w:rPr>
                <w:sz w:val="16"/>
              </w:rPr>
              <w:t>$562</w:t>
            </w:r>
          </w:p>
        </w:tc>
        <w:tc>
          <w:tcPr>
            <w:tcW w:type="dxa" w:w="995"/>
          </w:tcPr>
          <w:p>
            <w:pPr>
              <w:spacing w:after="0"/>
              <w:jc w:val="right"/>
            </w:pPr>
            <w:r>
              <w:rPr>
                <w:sz w:val="16"/>
              </w:rPr>
              <w:t>$53,616</w:t>
            </w:r>
          </w:p>
        </w:tc>
        <w:tc>
          <w:tcPr>
            <w:tcW w:type="dxa" w:w="1305"/>
          </w:tcPr>
          <w:p>
            <w:pPr>
              <w:spacing w:after="0"/>
              <w:jc w:val="right"/>
            </w:pPr>
            <w:r>
              <w:rPr>
                <w:sz w:val="16"/>
              </w:rPr>
              <w:t>0.00075%</w:t>
            </w:r>
          </w:p>
        </w:tc>
        <w:tc>
          <w:tcPr>
            <w:tcW w:type="dxa" w:w="1217"/>
          </w:tcPr>
          <w:p>
            <w:pPr>
              <w:spacing w:after="0"/>
              <w:jc w:val="right"/>
            </w:pPr>
            <w:r>
              <w:rPr>
                <w:sz w:val="16"/>
              </w:rPr>
              <w:t>$1,000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$111,907</w:t>
            </w:r>
          </w:p>
        </w:tc>
        <w:tc>
          <w:tcPr>
            <w:tcW w:type="dxa" w:w="1126"/>
          </w:tcPr>
          <w:p>
            <w:pPr>
              <w:spacing w:after="0"/>
              <w:jc w:val="right"/>
            </w:pPr>
            <w:r>
              <w:rPr>
                <w:sz w:val="16"/>
              </w:rPr>
              <w:t>$180</w:t>
            </w:r>
          </w:p>
        </w:tc>
        <w:tc>
          <w:tcPr>
            <w:tcW w:type="dxa" w:w="995"/>
          </w:tcPr>
          <w:p>
            <w:pPr>
              <w:spacing w:after="0"/>
              <w:jc w:val="right"/>
            </w:pPr>
            <w:r>
              <w:rPr>
                <w:sz w:val="16"/>
              </w:rPr>
              <w:t>$321,707</w:t>
            </w:r>
          </w:p>
        </w:tc>
        <w:tc>
          <w:tcPr>
            <w:tcW w:type="dxa" w:w="1305"/>
          </w:tcPr>
          <w:p>
            <w:pPr>
              <w:spacing w:after="0"/>
              <w:jc w:val="right"/>
            </w:pPr>
            <w:r>
              <w:rPr>
                <w:sz w:val="16"/>
              </w:rPr>
              <w:t>0.00597%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$551,249,844</w:t>
            </w:r>
          </w:p>
        </w:tc>
        <w:tc>
          <w:tcPr>
            <w:tcW w:type="dxa" w:w="1136"/>
          </w:tcPr>
          <w:p>
            <w:pPr>
              <w:spacing w:after="0"/>
              <w:jc w:val="right"/>
            </w:pPr>
            <w:r>
              <w:rPr>
                <w:sz w:val="16"/>
              </w:rPr>
              <w:t>$5,992,577</w:t>
            </w:r>
          </w:p>
        </w:tc>
        <w:tc>
          <w:tcPr>
            <w:tcW w:type="dxa" w:w="1045"/>
          </w:tcPr>
          <w:p>
            <w:pPr>
              <w:spacing w:after="0"/>
              <w:jc w:val="right"/>
            </w:pPr>
            <w:r>
              <w:rPr>
                <w:sz w:val="16"/>
              </w:rPr>
              <w:t>7,293</w:t>
            </w:r>
          </w:p>
        </w:tc>
        <w:tc>
          <w:tcPr>
            <w:tcW w:type="dxa" w:w="1037"/>
          </w:tcPr>
          <w:p>
            <w:pPr>
              <w:spacing w:after="0"/>
              <w:jc w:val="right"/>
            </w:pPr>
            <w:r>
              <w:rPr>
                <w:sz w:val="16"/>
              </w:rPr>
              <w:t>$189,662</w:t>
            </w:r>
          </w:p>
        </w:tc>
        <w:tc>
          <w:tcPr>
            <w:tcW w:type="dxa" w:w="1126"/>
          </w:tcPr>
          <w:p>
            <w:pPr>
              <w:spacing w:after="0"/>
              <w:jc w:val="right"/>
            </w:pPr>
            <w:r>
              <w:rPr>
                <w:sz w:val="16"/>
              </w:rPr>
              <w:t>$151</w:t>
            </w:r>
          </w:p>
        </w:tc>
        <w:tc>
          <w:tcPr>
            <w:tcW w:type="dxa" w:w="995"/>
          </w:tcPr>
          <w:p>
            <w:pPr>
              <w:spacing w:after="0"/>
              <w:jc w:val="right"/>
            </w:pPr>
            <w:r>
              <w:rPr>
                <w:sz w:val="16"/>
              </w:rPr>
              <w:t>$41,317</w:t>
            </w:r>
          </w:p>
        </w:tc>
        <w:tc>
          <w:tcPr>
            <w:tcW w:type="dxa" w:w="1305"/>
          </w:tcPr>
          <w:p>
            <w:pPr>
              <w:spacing w:after="0"/>
              <w:jc w:val="right"/>
            </w:pPr>
            <w:r>
              <w:rPr>
                <w:sz w:val="16"/>
              </w:rPr>
              <w:t>0.0344%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$1,874,201,797</w:t>
            </w:r>
          </w:p>
        </w:tc>
        <w:tc>
          <w:tcPr>
            <w:tcW w:type="dxa" w:w="1136"/>
          </w:tcPr>
          <w:p>
            <w:pPr>
              <w:spacing w:after="0"/>
              <w:jc w:val="right"/>
            </w:pPr>
            <w:r>
              <w:rPr>
                <w:sz w:val="16"/>
              </w:rPr>
              <w:t>$9,917,410</w:t>
            </w:r>
          </w:p>
        </w:tc>
        <w:tc>
          <w:tcPr>
            <w:tcW w:type="dxa" w:w="1045"/>
          </w:tcPr>
          <w:p>
            <w:pPr>
              <w:spacing w:after="0"/>
              <w:jc w:val="right"/>
            </w:pPr>
            <w:r>
              <w:rPr>
                <w:sz w:val="16"/>
              </w:rPr>
              <w:t>16,088</w:t>
            </w:r>
          </w:p>
        </w:tc>
        <w:tc>
          <w:tcPr>
            <w:tcW w:type="dxa" w:w="1037"/>
          </w:tcPr>
          <w:p>
            <w:pPr>
              <w:spacing w:after="0"/>
              <w:jc w:val="right"/>
            </w:pPr>
            <w:r>
              <w:rPr>
                <w:sz w:val="16"/>
              </w:rPr>
              <w:t>$198</w:t>
            </w:r>
          </w:p>
        </w:tc>
        <w:tc>
          <w:tcPr>
            <w:tcW w:type="dxa" w:w="1126"/>
          </w:tcPr>
          <w:p>
            <w:pPr>
              <w:spacing w:after="0"/>
              <w:jc w:val="right"/>
            </w:pPr>
            <w:r>
              <w:rPr>
                <w:sz w:val="16"/>
              </w:rPr>
              <w:t>$1</w:t>
            </w:r>
          </w:p>
        </w:tc>
        <w:tc>
          <w:tcPr>
            <w:tcW w:type="dxa" w:w="995"/>
          </w:tcPr>
          <w:p>
            <w:pPr>
              <w:spacing w:after="0"/>
              <w:jc w:val="right"/>
            </w:pPr>
            <w:r>
              <w:rPr>
                <w:sz w:val="16"/>
              </w:rPr>
              <w:t>$917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2026-04-21 (Storm Events through 2026-06-30): 1 county-coded records, 1 with a damage value recorded (including $0), $1,000;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$1,874,201,797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$9,917,410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$3,924,477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$1,043,755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Union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Lake Butler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201"/>
        <w:gridCol w:w="1476"/>
        <w:gridCol w:w="1326"/>
        <w:gridCol w:w="1326"/>
        <w:gridCol w:w="1326"/>
        <w:gridCol w:w="1326"/>
        <w:gridCol w:w="1326"/>
        <w:gridCol w:w="1326"/>
        <w:gridCol w:w="1476"/>
      </w:tblGrid>
      <w:tr>
        <w:trPr>
          <w:cantSplit/>
          <w:tblHeader/>
        </w:trPr>
        <w:tc>
          <w:tcPr>
            <w:tcW w:type="dxa" w:w="3201"/>
            <w:shd w:val="clear" w:color="auto" w:fill="E8E8E8"/>
          </w:tcPr>
          <w:p>
            <w:pPr>
              <w:spacing w:after="0"/>
              <w:jc w:val="left"/>
            </w:pPr>
            <w:r>
              <w:rPr>
                <w:b/>
                <w:sz w:val="16"/>
              </w:rPr>
              <w:t>Jurisdiction</w:t>
            </w:r>
          </w:p>
        </w:tc>
        <w:tc>
          <w:tcPr>
            <w:tcW w:type="dxa" w:w="1476"/>
            <w:shd w:val="clear" w:color="auto" w:fill="E8E8E8"/>
          </w:tcPr>
          <w:p>
            <w:pPr>
              <w:spacing w:after="0"/>
              <w:jc w:val="left"/>
            </w:pPr>
            <w:r>
              <w:rPr>
                <w:b/>
                <w:sz w:val="16"/>
              </w:rPr>
              <w:t>NFIP community ID</w:t>
            </w:r>
          </w:p>
        </w:tc>
        <w:tc>
          <w:tcPr>
            <w:tcW w:type="dxa" w:w="1326"/>
            <w:shd w:val="clear" w:color="auto" w:fill="E8E8E8"/>
          </w:tcPr>
          <w:p>
            <w:pPr>
              <w:spacing w:after="0"/>
              <w:jc w:val="right"/>
            </w:pPr>
            <w:r>
              <w:rPr>
                <w:b/>
                <w:sz w:val="16"/>
              </w:rPr>
              <w:t>RL, FMA</w:t>
            </w:r>
          </w:p>
          <w:p>
            <w:pPr>
              <w:spacing w:after="0"/>
              <w:jc w:val="right"/>
            </w:pPr>
            <w:r>
              <w:rPr>
                <w:i/>
                <w:color w:val="555555"/>
                <w:sz w:val="14"/>
              </w:rPr>
              <w:t>properties</w:t>
            </w:r>
          </w:p>
        </w:tc>
        <w:tc>
          <w:tcPr>
            <w:tcW w:type="dxa" w:w="1326"/>
            <w:shd w:val="clear" w:color="auto" w:fill="E8E8E8"/>
          </w:tcPr>
          <w:p>
            <w:pPr>
              <w:spacing w:after="0"/>
              <w:jc w:val="right"/>
            </w:pPr>
            <w:r>
              <w:rPr>
                <w:b/>
                <w:sz w:val="16"/>
              </w:rPr>
              <w:t>SRL, FMA</w:t>
            </w:r>
          </w:p>
          <w:p>
            <w:pPr>
              <w:spacing w:after="0"/>
              <w:jc w:val="right"/>
            </w:pPr>
            <w:r>
              <w:rPr>
                <w:i/>
                <w:color w:val="555555"/>
                <w:sz w:val="14"/>
              </w:rPr>
              <w:t>properties</w:t>
            </w:r>
          </w:p>
        </w:tc>
        <w:tc>
          <w:tcPr>
            <w:tcW w:type="dxa" w:w="1326"/>
            <w:shd w:val="clear" w:color="auto" w:fill="E8E8E8"/>
          </w:tcPr>
          <w:p>
            <w:pPr>
              <w:spacing w:after="0"/>
              <w:jc w:val="right"/>
            </w:pPr>
            <w:r>
              <w:rPr>
                <w:b/>
                <w:sz w:val="16"/>
              </w:rPr>
              <w:t>RL, NFIP</w:t>
            </w:r>
          </w:p>
          <w:p>
            <w:pPr>
              <w:spacing w:after="0"/>
              <w:jc w:val="right"/>
            </w:pPr>
            <w:r>
              <w:rPr>
                <w:i/>
                <w:color w:val="555555"/>
                <w:sz w:val="14"/>
              </w:rPr>
              <w:t>properties</w:t>
            </w:r>
          </w:p>
        </w:tc>
        <w:tc>
          <w:tcPr>
            <w:tcW w:type="dxa" w:w="1326"/>
            <w:shd w:val="clear" w:color="auto" w:fill="E8E8E8"/>
          </w:tcPr>
          <w:p>
            <w:pPr>
              <w:spacing w:after="0"/>
              <w:jc w:val="right"/>
            </w:pPr>
            <w:r>
              <w:rPr>
                <w:b/>
                <w:sz w:val="16"/>
              </w:rPr>
              <w:t>SRL, NFIP</w:t>
            </w:r>
          </w:p>
          <w:p>
            <w:pPr>
              <w:spacing w:after="0"/>
              <w:jc w:val="right"/>
            </w:pPr>
            <w:r>
              <w:rPr>
                <w:i/>
                <w:color w:val="555555"/>
                <w:sz w:val="14"/>
              </w:rPr>
              <w:t>properties</w:t>
            </w:r>
          </w:p>
        </w:tc>
        <w:tc>
          <w:tcPr>
            <w:tcW w:type="dxa" w:w="13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6"/>
            <w:shd w:val="clear" w:color="auto" w:fill="E8E8E8"/>
          </w:tcPr>
          <w:p>
            <w:pPr>
              <w:spacing w:after="0"/>
              <w:jc w:val="right"/>
            </w:pPr>
            <w:r>
              <w:rPr>
                <w:b/>
                <w:sz w:val="16"/>
              </w:rPr>
              <w:t>Mitigated</w:t>
            </w:r>
          </w:p>
          <w:p>
            <w:pPr>
              <w:spacing w:after="0"/>
              <w:jc w:val="right"/>
            </w:pPr>
            <w:r>
              <w:rPr>
                <w:i/>
                <w:color w:val="555555"/>
                <w:sz w:val="14"/>
              </w:rPr>
              <w:t>properties</w:t>
            </w:r>
          </w:p>
        </w:tc>
        <w:tc>
          <w:tcPr>
            <w:tcW w:type="dxa" w:w="147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01"/>
          </w:tcPr>
          <w:p>
            <w:pPr>
              <w:spacing w:after="0"/>
              <w:jc w:val="left"/>
            </w:pPr>
            <w:r>
              <w:rPr>
                <w:sz w:val="16"/>
              </w:rPr>
              <w:t>Union County (unincorporated area)</w:t>
            </w:r>
          </w:p>
        </w:tc>
        <w:tc>
          <w:tcPr>
            <w:tcW w:type="dxa" w:w="1476"/>
          </w:tcPr>
          <w:p>
            <w:pPr>
              <w:spacing w:after="0"/>
              <w:jc w:val="left"/>
            </w:pPr>
            <w:r>
              <w:rPr>
                <w:sz w:val="16"/>
              </w:rPr>
              <w:t>120422</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1</w:t>
            </w:r>
          </w:p>
        </w:tc>
      </w:tr>
      <w:tr>
        <w:trPr>
          <w:cantSplit/>
        </w:trPr>
        <w:tc>
          <w:tcPr>
            <w:tcW w:type="dxa" w:w="3201"/>
          </w:tcPr>
          <w:p>
            <w:pPr>
              <w:spacing w:after="0"/>
              <w:jc w:val="left"/>
            </w:pPr>
            <w:r>
              <w:rPr>
                <w:sz w:val="16"/>
              </w:rPr>
              <w:t>Lake Butler city</w:t>
            </w:r>
          </w:p>
        </w:tc>
        <w:tc>
          <w:tcPr>
            <w:tcW w:type="dxa" w:w="1476"/>
          </w:tcPr>
          <w:p>
            <w:pPr>
              <w:spacing w:after="0"/>
              <w:jc w:val="left"/>
            </w:pPr>
            <w:r>
              <w:rPr>
                <w:sz w:val="16"/>
              </w:rPr>
              <w:t>120595</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Raiford town</w:t>
            </w:r>
          </w:p>
        </w:tc>
        <w:tc>
          <w:tcPr>
            <w:tcW w:type="dxa" w:w="1476"/>
          </w:tcPr>
          <w:p>
            <w:pPr>
              <w:spacing w:after="0"/>
              <w:jc w:val="left"/>
            </w:pPr>
            <w:r>
              <w:rPr>
                <w:sz w:val="16"/>
              </w:rPr>
              <w:t>120593</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Worthington Springs town</w:t>
            </w:r>
          </w:p>
        </w:tc>
        <w:tc>
          <w:tcPr>
            <w:tcW w:type="dxa" w:w="1476"/>
          </w:tcPr>
          <w:p>
            <w:pPr>
              <w:spacing w:after="0"/>
              <w:jc w:val="left"/>
            </w:pPr>
            <w:r>
              <w:rPr>
                <w:sz w:val="16"/>
              </w:rPr>
              <w:t>120594</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FL: risk-assessment baseline packet, release 2026-10 (data as of 2026-09-30; County FIPS 12125). Automated baseline. </w:t>
      </w:r>
      <w:hyperlink r:id="rId15">
        <w:r>
          <w:rPr>
            <w:color w:val="1F4E99"/>
            <w:sz w:val="17"/>
            <w:u w:val="single"/>
          </w:rPr>
          <w:t>https://hazardplain.org/fl/12125/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FL: Risk-assessment baseline packet</dc:title>
  <dc:subject>Hazard Plain release 2026-10, as of 2026-09-30. Automated baseline</dc:subject>
  <dc:creator>Hazard Plain</dc:creator>
  <cp:keywords>Hazard Plain; hazard mitigation; risk assessment; 12125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