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Okeechobee County, FL</w:t>
      </w:r>
    </w:p>
    <w:p>
      <w:pPr>
        <w:spacing w:after="120" w:before="0"/>
      </w:pPr>
      <w:r>
        <w:rPr>
          <w:color w:val="555555"/>
          <w:sz w:val="24"/>
        </w:rPr>
        <w:t>Risk-assessment baseline packet</w:t>
      </w:r>
    </w:p>
    <w:p>
      <w:pPr>
        <w:spacing w:after="120" w:before="0"/>
      </w:pPr>
      <w:r>
        <w:rPr>
          <w:b/>
          <w:sz w:val="18"/>
        </w:rPr>
        <w:t xml:space="preserve">County FIPS: </w:t>
      </w:r>
      <w:r>
        <w:rPr>
          <w:sz w:val="18"/>
        </w:rPr>
        <w:t>12093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2027-01-05. Plan: Okeechobee County (FEMA plan 107932), approved 2022-01-05.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2022-01-05: 8 new hazard declarations (4 incidents): EM-3584-FL (Tropical Storm Ian), DR-4673-FL (Hurricane Ian), EM-3587-FL (Tropical Storm Nicole), DR-4680-FL (Hurricane Nicole), EM-3605-FL (Tropical Storm Debby), DR-4806-FL (Hurricane Debby), EM-3622-FL (Hurricane Milton), DR-4834-FL (Hurricane Milton).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($12,391,841 a year), Hurricane ($9,553,098) and Strong Wind ($1,296,642).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2027-01-05</w:t>
      </w:r>
    </w:p>
    <w:p>
      <w:pPr>
        <w:keepNext/>
        <w:spacing w:after="40" w:before="0"/>
      </w:pPr>
      <w:r>
        <w:rPr>
          <w:b/>
        </w:rPr>
        <w:t xml:space="preserve">Plan: </w:t>
      </w:r>
      <w:r>
        <w:rPr/>
        <w:t>Okeechobee County (FEMA plan 107932)</w:t>
      </w:r>
    </w:p>
    <w:p>
      <w:pPr>
        <w:keepNext/>
        <w:spacing w:after="40" w:before="0"/>
      </w:pPr>
      <w:r>
        <w:rPr>
          <w:b/>
        </w:rPr>
        <w:t xml:space="preserve">Approved: </w:t>
      </w:r>
      <w:r>
        <w:rPr/>
        <w:t>2022-01-05</w:t>
      </w:r>
    </w:p>
    <w:p>
      <w:pPr>
        <w:keepNext/>
        <w:spacing w:after="40" w:before="0"/>
      </w:pPr>
      <w:r>
        <w:rPr>
          <w:b/>
        </w:rPr>
        <w:t xml:space="preserve">Days to expiry: </w:t>
      </w:r>
      <w:r>
        <w:rPr/>
        <w:t>97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(4 incidents): EM-3584-FL (Tropical Storm Ian), DR-4673-FL (Hurricane Ian), EM-3587-FL (Tropical Storm Nicole), DR-4680-FL (Hurricane Nicole), EM-3605-FL (Tropical Storm Debby), DR-4806-FL (Hurricane Debby), EM-3622-FL (Hurricane Milton), DR-4834-FL (Hurricane Milton)</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2"/>
        <w:gridCol w:w="1496"/>
        <w:gridCol w:w="2838"/>
        <w:gridCol w:w="3605"/>
        <w:gridCol w:w="1113"/>
        <w:gridCol w:w="1113"/>
        <w:gridCol w:w="960"/>
        <w:gridCol w:w="1396"/>
      </w:tblGrid>
      <w:tr>
        <w:trPr>
          <w:cantSplit/>
          <w:tblHeader/>
        </w:trPr>
        <w:tc>
          <w:tcPr>
            <w:tcW w:type="dxa" w:w="1592"/>
            <w:shd w:val="clear" w:color="auto" w:fill="E8E8E8"/>
          </w:tcPr>
          <w:p>
            <w:pPr>
              <w:spacing w:after="0"/>
              <w:jc w:val="left"/>
            </w:pPr>
            <w:r>
              <w:rPr>
                <w:b/>
                <w:sz w:val="16"/>
              </w:rPr>
              <w:t>Jurisdiction</w:t>
            </w:r>
          </w:p>
        </w:tc>
        <w:tc>
          <w:tcPr>
            <w:tcW w:type="dxa" w:w="1496"/>
            <w:shd w:val="clear" w:color="auto" w:fill="E8E8E8"/>
          </w:tcPr>
          <w:p>
            <w:pPr>
              <w:spacing w:after="0"/>
              <w:jc w:val="left"/>
            </w:pPr>
            <w:r>
              <w:rPr>
                <w:b/>
                <w:sz w:val="16"/>
              </w:rPr>
              <w:t>Type</w:t>
            </w:r>
          </w:p>
        </w:tc>
        <w:tc>
          <w:tcPr>
            <w:tcW w:type="dxa" w:w="2838"/>
            <w:shd w:val="clear" w:color="auto" w:fill="E8E8E8"/>
          </w:tcPr>
          <w:p>
            <w:pPr>
              <w:spacing w:after="0"/>
              <w:jc w:val="left"/>
            </w:pPr>
            <w:r>
              <w:rPr>
                <w:b/>
                <w:sz w:val="16"/>
              </w:rPr>
              <w:t>Status</w:t>
            </w:r>
          </w:p>
        </w:tc>
        <w:tc>
          <w:tcPr>
            <w:tcW w:type="dxa" w:w="3605"/>
            <w:shd w:val="clear" w:color="auto" w:fill="E8E8E8"/>
          </w:tcPr>
          <w:p>
            <w:pPr>
              <w:spacing w:after="0"/>
              <w:jc w:val="left"/>
            </w:pPr>
            <w:r>
              <w:rPr>
                <w:b/>
                <w:sz w:val="16"/>
              </w:rPr>
              <w:t>Plan</w:t>
            </w:r>
          </w:p>
        </w:tc>
        <w:tc>
          <w:tcPr>
            <w:tcW w:type="dxa" w:w="1113"/>
            <w:shd w:val="clear" w:color="auto" w:fill="E8E8E8"/>
          </w:tcPr>
          <w:p>
            <w:pPr>
              <w:spacing w:after="0"/>
              <w:jc w:val="left"/>
            </w:pPr>
            <w:r>
              <w:rPr>
                <w:b/>
                <w:sz w:val="16"/>
              </w:rPr>
              <w:t>Approved</w:t>
            </w:r>
          </w:p>
        </w:tc>
        <w:tc>
          <w:tcPr>
            <w:tcW w:type="dxa" w:w="1113"/>
            <w:shd w:val="clear" w:color="auto" w:fill="E8E8E8"/>
          </w:tcPr>
          <w:p>
            <w:pPr>
              <w:spacing w:after="0"/>
              <w:jc w:val="left"/>
            </w:pPr>
            <w:r>
              <w:rPr>
                <w:b/>
                <w:sz w:val="16"/>
              </w:rPr>
              <w:t>Expires</w:t>
            </w:r>
          </w:p>
        </w:tc>
        <w:tc>
          <w:tcPr>
            <w:tcW w:type="dxa" w:w="9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6"/>
            <w:shd w:val="clear" w:color="auto" w:fill="E8E8E8"/>
          </w:tcPr>
          <w:p>
            <w:pPr>
              <w:spacing w:after="0"/>
              <w:jc w:val="left"/>
            </w:pPr>
            <w:r>
              <w:rPr>
                <w:b/>
                <w:sz w:val="16"/>
              </w:rPr>
              <w:t>Notes</w:t>
            </w:r>
          </w:p>
        </w:tc>
      </w:tr>
      <w:tr>
        <w:trPr>
          <w:cantSplit/>
        </w:trPr>
        <w:tc>
          <w:tcPr>
            <w:tcW w:type="dxa" w:w="1592"/>
          </w:tcPr>
          <w:p>
            <w:pPr>
              <w:spacing w:after="0"/>
              <w:jc w:val="left"/>
            </w:pPr>
            <w:r>
              <w:rPr>
                <w:sz w:val="16"/>
              </w:rPr>
              <w:t>Okeechobee County (unincorporated area)</w:t>
            </w:r>
          </w:p>
        </w:tc>
        <w:tc>
          <w:tcPr>
            <w:tcW w:type="dxa" w:w="1496"/>
          </w:tcPr>
          <w:p>
            <w:pPr>
              <w:spacing w:after="0"/>
              <w:jc w:val="left"/>
            </w:pPr>
            <w:r>
              <w:rPr>
                <w:sz w:val="16"/>
              </w:rPr>
              <w:t>Unincorporated</w:t>
            </w:r>
          </w:p>
        </w:tc>
        <w:tc>
          <w:tcPr>
            <w:tcW w:type="dxa" w:w="2838"/>
          </w:tcPr>
          <w:p>
            <w:pPr>
              <w:spacing w:after="0"/>
              <w:jc w:val="left"/>
            </w:pPr>
            <w:r>
              <w:rPr>
                <w:sz w:val="16"/>
              </w:rPr>
              <w:t>Approved, expires 2027-01-05</w:t>
            </w:r>
          </w:p>
        </w:tc>
        <w:tc>
          <w:tcPr>
            <w:tcW w:type="dxa" w:w="3605"/>
          </w:tcPr>
          <w:p>
            <w:pPr>
              <w:spacing w:after="0"/>
              <w:jc w:val="left"/>
            </w:pPr>
            <w:r>
              <w:rPr>
                <w:sz w:val="16"/>
              </w:rPr>
              <w:t>Okeechobee County (FEMA plan 107932)</w:t>
            </w:r>
          </w:p>
        </w:tc>
        <w:tc>
          <w:tcPr>
            <w:tcW w:type="dxa" w:w="1113"/>
          </w:tcPr>
          <w:p>
            <w:pPr>
              <w:spacing w:after="0"/>
              <w:jc w:val="left"/>
            </w:pPr>
            <w:r>
              <w:rPr>
                <w:sz w:val="16"/>
              </w:rPr>
              <w:t>2022-01-05</w:t>
            </w:r>
          </w:p>
        </w:tc>
        <w:tc>
          <w:tcPr>
            <w:tcW w:type="dxa" w:w="1113"/>
          </w:tcPr>
          <w:p>
            <w:pPr>
              <w:spacing w:after="0"/>
              <w:jc w:val="left"/>
            </w:pPr>
            <w:r>
              <w:rPr>
                <w:sz w:val="16"/>
              </w:rPr>
              <w:t>2027-01-05</w:t>
            </w:r>
          </w:p>
        </w:tc>
        <w:tc>
          <w:tcPr>
            <w:tcW w:type="dxa" w:w="960"/>
          </w:tcPr>
          <w:p>
            <w:pPr>
              <w:spacing w:after="0"/>
              <w:jc w:val="right"/>
            </w:pPr>
            <w:r>
              <w:rPr>
                <w:sz w:val="16"/>
              </w:rPr>
              <w:t>97</w:t>
            </w:r>
          </w:p>
        </w:tc>
        <w:tc>
          <w:tcPr>
            <w:tcW w:type="dxa" w:w="1396"/>
          </w:tcPr>
          <w:p>
            <w:pPr>
              <w:spacing w:after="0"/>
              <w:jc w:val="left"/>
            </w:pPr>
          </w:p>
        </w:tc>
      </w:tr>
      <w:tr>
        <w:trPr>
          <w:cantSplit/>
        </w:trPr>
        <w:tc>
          <w:tcPr>
            <w:tcW w:type="dxa" w:w="1592"/>
          </w:tcPr>
          <w:p>
            <w:pPr>
              <w:spacing w:after="0"/>
              <w:jc w:val="left"/>
            </w:pPr>
            <w:r>
              <w:rPr>
                <w:sz w:val="16"/>
              </w:rPr>
              <w:t>Okeechobee city</w:t>
            </w:r>
          </w:p>
        </w:tc>
        <w:tc>
          <w:tcPr>
            <w:tcW w:type="dxa" w:w="1496"/>
          </w:tcPr>
          <w:p>
            <w:pPr>
              <w:spacing w:after="0"/>
              <w:jc w:val="left"/>
            </w:pPr>
            <w:r>
              <w:rPr>
                <w:sz w:val="16"/>
              </w:rPr>
              <w:t>City</w:t>
            </w:r>
          </w:p>
        </w:tc>
        <w:tc>
          <w:tcPr>
            <w:tcW w:type="dxa" w:w="2838"/>
          </w:tcPr>
          <w:p>
            <w:pPr>
              <w:spacing w:after="0"/>
              <w:jc w:val="left"/>
            </w:pPr>
            <w:r>
              <w:rPr>
                <w:sz w:val="16"/>
              </w:rPr>
              <w:t>Approved, expires 2027-01-05</w:t>
            </w:r>
          </w:p>
        </w:tc>
        <w:tc>
          <w:tcPr>
            <w:tcW w:type="dxa" w:w="3605"/>
          </w:tcPr>
          <w:p>
            <w:pPr>
              <w:spacing w:after="0"/>
              <w:jc w:val="left"/>
            </w:pPr>
            <w:r>
              <w:rPr>
                <w:sz w:val="16"/>
              </w:rPr>
              <w:t>Okeechobee County (FEMA plan 107932)</w:t>
            </w:r>
          </w:p>
        </w:tc>
        <w:tc>
          <w:tcPr>
            <w:tcW w:type="dxa" w:w="1113"/>
          </w:tcPr>
          <w:p>
            <w:pPr>
              <w:spacing w:after="0"/>
              <w:jc w:val="left"/>
            </w:pPr>
            <w:r>
              <w:rPr>
                <w:sz w:val="16"/>
              </w:rPr>
              <w:t>2022-01-05</w:t>
            </w:r>
          </w:p>
        </w:tc>
        <w:tc>
          <w:tcPr>
            <w:tcW w:type="dxa" w:w="1113"/>
          </w:tcPr>
          <w:p>
            <w:pPr>
              <w:spacing w:after="0"/>
              <w:jc w:val="left"/>
            </w:pPr>
            <w:r>
              <w:rPr>
                <w:sz w:val="16"/>
              </w:rPr>
              <w:t>2027-01-05</w:t>
            </w:r>
          </w:p>
        </w:tc>
        <w:tc>
          <w:tcPr>
            <w:tcW w:type="dxa" w:w="960"/>
          </w:tcPr>
          <w:p>
            <w:pPr>
              <w:spacing w:after="0"/>
              <w:jc w:val="right"/>
            </w:pPr>
            <w:r>
              <w:rPr>
                <w:sz w:val="16"/>
              </w:rPr>
              <w:t>97</w:t>
            </w:r>
          </w:p>
        </w:tc>
        <w:tc>
          <w:tcPr>
            <w:tcW w:type="dxa" w:w="1396"/>
          </w:tcPr>
          <w:p>
            <w:pPr>
              <w:spacing w:after="0"/>
              <w:jc w:val="left"/>
            </w:pPr>
            <w:r>
              <w:rPr>
                <w:sz w:val="16"/>
              </w:rPr>
              <w:t>this jurisdiction approved 2022-01-20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6"/>
        <w:gridCol w:w="1406"/>
        <w:gridCol w:w="1126"/>
        <w:gridCol w:w="1126"/>
        <w:gridCol w:w="1861"/>
        <w:gridCol w:w="1200"/>
        <w:gridCol w:w="2070"/>
        <w:gridCol w:w="2163"/>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6"/>
            <w:shd w:val="clear" w:color="auto" w:fill="E8E8E8"/>
          </w:tcPr>
          <w:p>
            <w:pPr>
              <w:spacing w:after="0"/>
              <w:jc w:val="left"/>
            </w:pPr>
            <w:r>
              <w:rPr>
                <w:b/>
                <w:sz w:val="16"/>
              </w:rPr>
              <w:t>NRI risk rating</w:t>
            </w:r>
          </w:p>
        </w:tc>
        <w:tc>
          <w:tcPr>
            <w:tcW w:type="dxa" w:w="140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63"/>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6"/>
          </w:tcPr>
          <w:p>
            <w:pPr>
              <w:spacing w:after="0"/>
              <w:jc w:val="left"/>
            </w:pPr>
            <w:r>
              <w:rPr>
                <w:sz w:val="16"/>
              </w:rPr>
              <w:t>Relatively Moderate</w:t>
            </w:r>
          </w:p>
        </w:tc>
        <w:tc>
          <w:tcPr>
            <w:tcW w:type="dxa" w:w="1406"/>
          </w:tcPr>
          <w:p>
            <w:pPr>
              <w:spacing w:after="0"/>
              <w:jc w:val="left"/>
            </w:pPr>
            <w:r>
              <w:rPr>
                <w:sz w:val="16"/>
              </w:rPr>
              <w:t>Relatively Low</w:t>
            </w:r>
          </w:p>
        </w:tc>
        <w:tc>
          <w:tcPr>
            <w:tcW w:type="dxa" w:w="1126"/>
          </w:tcPr>
          <w:p>
            <w:pPr>
              <w:spacing w:after="0"/>
              <w:jc w:val="right"/>
            </w:pPr>
            <w:r>
              <w:rPr>
                <w:sz w:val="16"/>
              </w:rPr>
              <w:t>$12,222,510</w:t>
            </w:r>
          </w:p>
        </w:tc>
        <w:tc>
          <w:tcPr>
            <w:tcW w:type="dxa" w:w="1126"/>
          </w:tcPr>
          <w:p>
            <w:pPr>
              <w:spacing w:after="0"/>
              <w:jc w:val="right"/>
            </w:pPr>
            <w:r>
              <w:rPr>
                <w:sz w:val="16"/>
              </w:rPr>
              <w:t>$166,889</w:t>
            </w:r>
          </w:p>
        </w:tc>
        <w:tc>
          <w:tcPr>
            <w:tcW w:type="dxa" w:w="1861"/>
          </w:tcPr>
          <w:p>
            <w:pPr>
              <w:spacing w:after="0"/>
              <w:jc w:val="right"/>
            </w:pPr>
            <w:r>
              <w:rPr>
                <w:sz w:val="16"/>
              </w:rPr>
              <w:t>$2,443</w:t>
            </w:r>
          </w:p>
        </w:tc>
        <w:tc>
          <w:tcPr>
            <w:tcW w:type="dxa" w:w="1200"/>
          </w:tcPr>
          <w:p>
            <w:pPr>
              <w:spacing w:after="0"/>
              <w:jc w:val="right"/>
            </w:pPr>
            <w:r>
              <w:rPr>
                <w:sz w:val="16"/>
              </w:rPr>
              <w:t>$12,391,841</w:t>
            </w:r>
          </w:p>
        </w:tc>
        <w:tc>
          <w:tcPr>
            <w:tcW w:type="dxa" w:w="2070"/>
          </w:tcPr>
          <w:p>
            <w:pPr>
              <w:spacing w:after="0"/>
              <w:jc w:val="right"/>
            </w:pPr>
            <w:r>
              <w:rPr>
                <w:sz w:val="16"/>
              </w:rPr>
              <w:t>6</w:t>
            </w:r>
          </w:p>
        </w:tc>
        <w:tc>
          <w:tcPr>
            <w:tcW w:type="dxa" w:w="2163"/>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Hurricane</w:t>
            </w:r>
          </w:p>
        </w:tc>
        <w:tc>
          <w:tcPr>
            <w:tcW w:type="dxa" w:w="1406"/>
          </w:tcPr>
          <w:p>
            <w:pPr>
              <w:spacing w:after="0"/>
              <w:jc w:val="left"/>
            </w:pPr>
            <w:r>
              <w:rPr>
                <w:sz w:val="16"/>
              </w:rPr>
              <w:t>Relatively High</w:t>
            </w:r>
          </w:p>
        </w:tc>
        <w:tc>
          <w:tcPr>
            <w:tcW w:type="dxa" w:w="1406"/>
          </w:tcPr>
          <w:p>
            <w:pPr>
              <w:spacing w:after="0"/>
              <w:jc w:val="left"/>
            </w:pPr>
            <w:r>
              <w:rPr>
                <w:sz w:val="16"/>
              </w:rPr>
              <w:t>Relatively High</w:t>
            </w:r>
          </w:p>
        </w:tc>
        <w:tc>
          <w:tcPr>
            <w:tcW w:type="dxa" w:w="1126"/>
          </w:tcPr>
          <w:p>
            <w:pPr>
              <w:spacing w:after="0"/>
              <w:jc w:val="right"/>
            </w:pPr>
            <w:r>
              <w:rPr>
                <w:sz w:val="16"/>
              </w:rPr>
              <w:t>$6,131,930</w:t>
            </w:r>
          </w:p>
        </w:tc>
        <w:tc>
          <w:tcPr>
            <w:tcW w:type="dxa" w:w="1126"/>
          </w:tcPr>
          <w:p>
            <w:pPr>
              <w:spacing w:after="0"/>
              <w:jc w:val="right"/>
            </w:pPr>
            <w:r>
              <w:rPr>
                <w:sz w:val="16"/>
              </w:rPr>
              <w:t>$3,065,866</w:t>
            </w:r>
          </w:p>
        </w:tc>
        <w:tc>
          <w:tcPr>
            <w:tcW w:type="dxa" w:w="1861"/>
          </w:tcPr>
          <w:p>
            <w:pPr>
              <w:spacing w:after="0"/>
              <w:jc w:val="right"/>
            </w:pPr>
            <w:r>
              <w:rPr>
                <w:sz w:val="16"/>
              </w:rPr>
              <w:t>$355,302</w:t>
            </w:r>
          </w:p>
        </w:tc>
        <w:tc>
          <w:tcPr>
            <w:tcW w:type="dxa" w:w="1200"/>
          </w:tcPr>
          <w:p>
            <w:pPr>
              <w:spacing w:after="0"/>
              <w:jc w:val="right"/>
            </w:pPr>
            <w:r>
              <w:rPr>
                <w:sz w:val="16"/>
              </w:rPr>
              <w:t>$9,553,098</w:t>
            </w:r>
          </w:p>
        </w:tc>
        <w:tc>
          <w:tcPr>
            <w:tcW w:type="dxa" w:w="2070"/>
          </w:tcPr>
          <w:p>
            <w:pPr>
              <w:spacing w:after="0"/>
              <w:jc w:val="right"/>
            </w:pPr>
            <w:r>
              <w:rPr>
                <w:sz w:val="16"/>
              </w:rPr>
              <w:t>9</w:t>
            </w:r>
          </w:p>
        </w:tc>
        <w:tc>
          <w:tcPr>
            <w:tcW w:type="dxa" w:w="2163"/>
          </w:tcPr>
          <w:p>
            <w:pPr>
              <w:spacing w:after="0"/>
              <w:jc w:val="left"/>
            </w:pPr>
            <w:r>
              <w:rPr>
                <w:sz w:val="16"/>
              </w:rPr>
              <w:t>Includes 2 Tropical Depression records (outside NRI's Hurricane definition).</w:t>
            </w:r>
          </w:p>
        </w:tc>
      </w:tr>
      <w:tr>
        <w:trPr>
          <w:cantSplit/>
        </w:trPr>
        <w:tc>
          <w:tcPr>
            <w:tcW w:type="dxa" w:w="718"/>
          </w:tcPr>
          <w:p>
            <w:pPr>
              <w:spacing w:after="0"/>
              <w:jc w:val="right"/>
            </w:pPr>
            <w:r>
              <w:rPr>
                <w:sz w:val="16"/>
              </w:rPr>
              <w:t>3</w:t>
            </w:r>
          </w:p>
        </w:tc>
        <w:tc>
          <w:tcPr>
            <w:tcW w:type="dxa" w:w="1037"/>
          </w:tcPr>
          <w:p>
            <w:pPr>
              <w:spacing w:after="0"/>
              <w:jc w:val="left"/>
            </w:pPr>
            <w:r>
              <w:rPr>
                <w:sz w:val="16"/>
              </w:rPr>
              <w:t>Strong Wind</w:t>
            </w:r>
          </w:p>
        </w:tc>
        <w:tc>
          <w:tcPr>
            <w:tcW w:type="dxa" w:w="1406"/>
          </w:tcPr>
          <w:p>
            <w:pPr>
              <w:spacing w:after="0"/>
              <w:jc w:val="left"/>
            </w:pPr>
            <w:r>
              <w:rPr>
                <w:sz w:val="16"/>
              </w:rPr>
              <w:t>Relatively High</w:t>
            </w:r>
          </w:p>
        </w:tc>
        <w:tc>
          <w:tcPr>
            <w:tcW w:type="dxa" w:w="1406"/>
          </w:tcPr>
          <w:p>
            <w:pPr>
              <w:spacing w:after="0"/>
              <w:jc w:val="left"/>
            </w:pPr>
            <w:r>
              <w:rPr>
                <w:sz w:val="16"/>
              </w:rPr>
              <w:t>Relatively Moderate</w:t>
            </w:r>
          </w:p>
        </w:tc>
        <w:tc>
          <w:tcPr>
            <w:tcW w:type="dxa" w:w="1126"/>
          </w:tcPr>
          <w:p>
            <w:pPr>
              <w:spacing w:after="0"/>
              <w:jc w:val="right"/>
            </w:pPr>
            <w:r>
              <w:rPr>
                <w:sz w:val="16"/>
              </w:rPr>
              <w:t>$654,553</w:t>
            </w:r>
          </w:p>
        </w:tc>
        <w:tc>
          <w:tcPr>
            <w:tcW w:type="dxa" w:w="1126"/>
          </w:tcPr>
          <w:p>
            <w:pPr>
              <w:spacing w:after="0"/>
              <w:jc w:val="right"/>
            </w:pPr>
            <w:r>
              <w:rPr>
                <w:sz w:val="16"/>
              </w:rPr>
              <w:t>$524,702</w:t>
            </w:r>
          </w:p>
        </w:tc>
        <w:tc>
          <w:tcPr>
            <w:tcW w:type="dxa" w:w="1861"/>
          </w:tcPr>
          <w:p>
            <w:pPr>
              <w:spacing w:after="0"/>
              <w:jc w:val="right"/>
            </w:pPr>
            <w:r>
              <w:rPr>
                <w:sz w:val="16"/>
              </w:rPr>
              <w:t>$117,387</w:t>
            </w:r>
          </w:p>
        </w:tc>
        <w:tc>
          <w:tcPr>
            <w:tcW w:type="dxa" w:w="1200"/>
          </w:tcPr>
          <w:p>
            <w:pPr>
              <w:spacing w:after="0"/>
              <w:jc w:val="right"/>
            </w:pPr>
            <w:r>
              <w:rPr>
                <w:sz w:val="16"/>
              </w:rPr>
              <w:t>$1,296,642</w:t>
            </w:r>
          </w:p>
        </w:tc>
        <w:tc>
          <w:tcPr>
            <w:tcW w:type="dxa" w:w="2070"/>
          </w:tcPr>
          <w:p>
            <w:pPr>
              <w:spacing w:after="0"/>
              <w:jc w:val="right"/>
            </w:pPr>
            <w:r>
              <w:rPr>
                <w:sz w:val="16"/>
              </w:rPr>
              <w:t>38</w:t>
            </w:r>
          </w:p>
        </w:tc>
        <w:tc>
          <w:tcPr>
            <w:tcW w:type="dxa" w:w="2163"/>
          </w:tcPr>
          <w:p>
            <w:pPr>
              <w:spacing w:after="0"/>
              <w:jc w:val="left"/>
            </w:pPr>
            <w:r>
              <w:rPr>
                <w:sz w:val="16"/>
              </w:rPr>
              <w:t>Includes 2 High Wind and 2 Strong Wind records (NOAA non-thunderstorm wind types, outside NRI's Strong Wind definition).</w:t>
            </w:r>
          </w:p>
        </w:tc>
      </w:tr>
      <w:tr>
        <w:trPr>
          <w:cantSplit/>
        </w:trPr>
        <w:tc>
          <w:tcPr>
            <w:tcW w:type="dxa" w:w="718"/>
          </w:tcPr>
          <w:p>
            <w:pPr>
              <w:spacing w:after="0"/>
              <w:jc w:val="right"/>
            </w:pPr>
            <w:r>
              <w:rPr>
                <w:sz w:val="16"/>
              </w:rPr>
              <w:t>4</w:t>
            </w:r>
          </w:p>
        </w:tc>
        <w:tc>
          <w:tcPr>
            <w:tcW w:type="dxa" w:w="1037"/>
          </w:tcPr>
          <w:p>
            <w:pPr>
              <w:spacing w:after="0"/>
              <w:jc w:val="left"/>
            </w:pPr>
            <w:r>
              <w:rPr>
                <w:sz w:val="16"/>
              </w:rPr>
              <w:t>Wildfire</w:t>
            </w:r>
          </w:p>
        </w:tc>
        <w:tc>
          <w:tcPr>
            <w:tcW w:type="dxa" w:w="1406"/>
          </w:tcPr>
          <w:p>
            <w:pPr>
              <w:spacing w:after="0"/>
              <w:jc w:val="left"/>
            </w:pPr>
            <w:r>
              <w:rPr>
                <w:sz w:val="16"/>
              </w:rPr>
              <w:t>Relatively Moderate</w:t>
            </w:r>
          </w:p>
        </w:tc>
        <w:tc>
          <w:tcPr>
            <w:tcW w:type="dxa" w:w="1406"/>
          </w:tcPr>
          <w:p>
            <w:pPr>
              <w:spacing w:after="0"/>
              <w:jc w:val="left"/>
            </w:pPr>
            <w:r>
              <w:rPr>
                <w:sz w:val="16"/>
              </w:rPr>
              <w:t>Relatively Low</w:t>
            </w:r>
          </w:p>
        </w:tc>
        <w:tc>
          <w:tcPr>
            <w:tcW w:type="dxa" w:w="1126"/>
          </w:tcPr>
          <w:p>
            <w:pPr>
              <w:spacing w:after="0"/>
              <w:jc w:val="right"/>
            </w:pPr>
            <w:r>
              <w:rPr>
                <w:sz w:val="16"/>
              </w:rPr>
              <w:t>$719,174</w:t>
            </w:r>
          </w:p>
        </w:tc>
        <w:tc>
          <w:tcPr>
            <w:tcW w:type="dxa" w:w="1126"/>
          </w:tcPr>
          <w:p>
            <w:pPr>
              <w:spacing w:after="0"/>
              <w:jc w:val="right"/>
            </w:pPr>
            <w:r>
              <w:rPr>
                <w:sz w:val="16"/>
              </w:rPr>
              <w:t>$12,601</w:t>
            </w:r>
          </w:p>
        </w:tc>
        <w:tc>
          <w:tcPr>
            <w:tcW w:type="dxa" w:w="1861"/>
          </w:tcPr>
          <w:p>
            <w:pPr>
              <w:spacing w:after="0"/>
              <w:jc w:val="right"/>
            </w:pPr>
            <w:r>
              <w:rPr>
                <w:sz w:val="16"/>
              </w:rPr>
              <w:t>$123,213</w:t>
            </w:r>
          </w:p>
        </w:tc>
        <w:tc>
          <w:tcPr>
            <w:tcW w:type="dxa" w:w="1200"/>
          </w:tcPr>
          <w:p>
            <w:pPr>
              <w:spacing w:after="0"/>
              <w:jc w:val="right"/>
            </w:pPr>
            <w:r>
              <w:rPr>
                <w:sz w:val="16"/>
              </w:rPr>
              <w:t>$854,988</w:t>
            </w:r>
          </w:p>
        </w:tc>
        <w:tc>
          <w:tcPr>
            <w:tcW w:type="dxa" w:w="2070"/>
          </w:tcPr>
          <w:p>
            <w:pPr>
              <w:spacing w:after="0"/>
              <w:jc w:val="right"/>
            </w:pPr>
            <w:r>
              <w:rPr>
                <w:sz w:val="16"/>
              </w:rPr>
              <w:t>1</w:t>
            </w:r>
          </w:p>
        </w:tc>
        <w:tc>
          <w:tcPr>
            <w:tcW w:type="dxa" w:w="2163"/>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Cold Wave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$8,115</w:t>
            </w:r>
          </w:p>
        </w:tc>
        <w:tc>
          <w:tcPr>
            <w:tcW w:type="dxa" w:w="1126"/>
          </w:tcPr>
          <w:p>
            <w:pPr>
              <w:spacing w:after="0"/>
              <w:jc w:val="right"/>
            </w:pPr>
            <w:r>
              <w:rPr>
                <w:sz w:val="16"/>
              </w:rPr>
              <w:t>$758,400</w:t>
            </w:r>
          </w:p>
        </w:tc>
        <w:tc>
          <w:tcPr>
            <w:tcW w:type="dxa" w:w="1861"/>
          </w:tcPr>
          <w:p>
            <w:pPr>
              <w:spacing w:after="0"/>
              <w:jc w:val="right"/>
            </w:pPr>
            <w:r>
              <w:rPr>
                <w:sz w:val="16"/>
              </w:rPr>
              <w:t>$5,283</w:t>
            </w:r>
          </w:p>
        </w:tc>
        <w:tc>
          <w:tcPr>
            <w:tcW w:type="dxa" w:w="1200"/>
          </w:tcPr>
          <w:p>
            <w:pPr>
              <w:spacing w:after="0"/>
              <w:jc w:val="right"/>
            </w:pPr>
            <w:r>
              <w:rPr>
                <w:sz w:val="16"/>
              </w:rPr>
              <w:t>$771,798</w:t>
            </w:r>
          </w:p>
        </w:tc>
        <w:tc>
          <w:tcPr>
            <w:tcW w:type="dxa" w:w="2070"/>
          </w:tcPr>
          <w:p>
            <w:pPr>
              <w:spacing w:after="0"/>
              <w:jc w:val="right"/>
            </w:pPr>
            <w:r>
              <w:rPr>
                <w:sz w:val="16"/>
              </w:rPr>
              <w:t>5</w:t>
            </w:r>
          </w:p>
        </w:tc>
        <w:tc>
          <w:tcPr>
            <w:tcW w:type="dxa" w:w="2163"/>
          </w:tcPr>
          <w:p>
            <w:pPr>
              <w:spacing w:after="0"/>
              <w:jc w:val="left"/>
            </w:pPr>
            <w:r>
              <w:rPr>
                <w:sz w:val="16"/>
              </w:rPr>
              <w:t>Includes 4 Frost/Freeze records (outside NRI's Cold Wave definition; counted in this table and in B1-d, not in the B1-e descriptor).</w:t>
            </w:r>
          </w:p>
        </w:tc>
      </w:tr>
      <w:tr>
        <w:trPr>
          <w:cantSplit/>
        </w:trPr>
        <w:tc>
          <w:tcPr>
            <w:tcW w:type="dxa" w:w="718"/>
          </w:tcPr>
          <w:p>
            <w:pPr>
              <w:spacing w:after="0"/>
              <w:jc w:val="right"/>
            </w:pPr>
            <w:r>
              <w:rPr>
                <w:sz w:val="16"/>
              </w:rPr>
              <w:t>6</w:t>
            </w:r>
          </w:p>
        </w:tc>
        <w:tc>
          <w:tcPr>
            <w:tcW w:type="dxa" w:w="1037"/>
          </w:tcPr>
          <w:p>
            <w:pPr>
              <w:spacing w:after="0"/>
              <w:jc w:val="left"/>
            </w:pPr>
            <w:r>
              <w:rPr>
                <w:sz w:val="16"/>
              </w:rPr>
              <w:t>Lightning</w:t>
            </w:r>
          </w:p>
        </w:tc>
        <w:tc>
          <w:tcPr>
            <w:tcW w:type="dxa" w:w="1406"/>
          </w:tcPr>
          <w:p>
            <w:pPr>
              <w:spacing w:after="0"/>
              <w:jc w:val="left"/>
            </w:pPr>
            <w:r>
              <w:rPr>
                <w:sz w:val="16"/>
              </w:rPr>
              <w:t>Relatively High</w:t>
            </w:r>
          </w:p>
        </w:tc>
        <w:tc>
          <w:tcPr>
            <w:tcW w:type="dxa" w:w="1406"/>
          </w:tcPr>
          <w:p>
            <w:pPr>
              <w:spacing w:after="0"/>
              <w:jc w:val="left"/>
            </w:pPr>
            <w:r>
              <w:rPr>
                <w:sz w:val="16"/>
              </w:rPr>
              <w:t>Relatively Moderate</w:t>
            </w:r>
          </w:p>
        </w:tc>
        <w:tc>
          <w:tcPr>
            <w:tcW w:type="dxa" w:w="1126"/>
          </w:tcPr>
          <w:p>
            <w:pPr>
              <w:spacing w:after="0"/>
              <w:jc w:val="right"/>
            </w:pPr>
            <w:r>
              <w:rPr>
                <w:sz w:val="16"/>
              </w:rPr>
              <w:t>$16,187</w:t>
            </w:r>
          </w:p>
        </w:tc>
        <w:tc>
          <w:tcPr>
            <w:tcW w:type="dxa" w:w="1126"/>
          </w:tcPr>
          <w:p>
            <w:pPr>
              <w:spacing w:after="0"/>
              <w:jc w:val="right"/>
            </w:pPr>
            <w:r>
              <w:rPr>
                <w:sz w:val="16"/>
              </w:rPr>
              <w:t>n/a</w:t>
            </w:r>
          </w:p>
        </w:tc>
        <w:tc>
          <w:tcPr>
            <w:tcW w:type="dxa" w:w="1861"/>
          </w:tcPr>
          <w:p>
            <w:pPr>
              <w:spacing w:after="0"/>
              <w:jc w:val="right"/>
            </w:pPr>
            <w:r>
              <w:rPr>
                <w:sz w:val="16"/>
              </w:rPr>
              <w:t>$710,881</w:t>
            </w:r>
          </w:p>
        </w:tc>
        <w:tc>
          <w:tcPr>
            <w:tcW w:type="dxa" w:w="1200"/>
          </w:tcPr>
          <w:p>
            <w:pPr>
              <w:spacing w:after="0"/>
              <w:jc w:val="right"/>
            </w:pPr>
            <w:r>
              <w:rPr>
                <w:sz w:val="16"/>
              </w:rPr>
              <w:t>$727,069</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7</w:t>
            </w:r>
          </w:p>
        </w:tc>
        <w:tc>
          <w:tcPr>
            <w:tcW w:type="dxa" w:w="1037"/>
          </w:tcPr>
          <w:p>
            <w:pPr>
              <w:spacing w:after="0"/>
              <w:jc w:val="left"/>
            </w:pPr>
            <w:r>
              <w:rPr>
                <w:sz w:val="16"/>
              </w:rPr>
              <w:t>Tornado</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$255,861</w:t>
            </w:r>
          </w:p>
        </w:tc>
        <w:tc>
          <w:tcPr>
            <w:tcW w:type="dxa" w:w="1126"/>
          </w:tcPr>
          <w:p>
            <w:pPr>
              <w:spacing w:after="0"/>
              <w:jc w:val="right"/>
            </w:pPr>
            <w:r>
              <w:rPr>
                <w:sz w:val="16"/>
              </w:rPr>
              <w:t>$5,539</w:t>
            </w:r>
          </w:p>
        </w:tc>
        <w:tc>
          <w:tcPr>
            <w:tcW w:type="dxa" w:w="1861"/>
          </w:tcPr>
          <w:p>
            <w:pPr>
              <w:spacing w:after="0"/>
              <w:jc w:val="right"/>
            </w:pPr>
            <w:r>
              <w:rPr>
                <w:sz w:val="16"/>
              </w:rPr>
              <w:t>$376,809</w:t>
            </w:r>
          </w:p>
        </w:tc>
        <w:tc>
          <w:tcPr>
            <w:tcW w:type="dxa" w:w="1200"/>
          </w:tcPr>
          <w:p>
            <w:pPr>
              <w:spacing w:after="0"/>
              <w:jc w:val="right"/>
            </w:pPr>
            <w:r>
              <w:rPr>
                <w:sz w:val="16"/>
              </w:rPr>
              <w:t>$638,209</w:t>
            </w:r>
          </w:p>
        </w:tc>
        <w:tc>
          <w:tcPr>
            <w:tcW w:type="dxa" w:w="2070"/>
          </w:tcPr>
          <w:p>
            <w:pPr>
              <w:spacing w:after="0"/>
              <w:jc w:val="right"/>
            </w:pPr>
            <w:r>
              <w:rPr>
                <w:sz w:val="16"/>
              </w:rPr>
              <w:t>11</w:t>
            </w:r>
          </w:p>
        </w:tc>
        <w:tc>
          <w:tcPr>
            <w:tcW w:type="dxa" w:w="2163"/>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Heat Wave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$12</w:t>
            </w:r>
          </w:p>
        </w:tc>
        <w:tc>
          <w:tcPr>
            <w:tcW w:type="dxa" w:w="1126"/>
          </w:tcPr>
          <w:p>
            <w:pPr>
              <w:spacing w:after="0"/>
              <w:jc w:val="right"/>
            </w:pPr>
            <w:r>
              <w:rPr>
                <w:sz w:val="16"/>
              </w:rPr>
              <w:t>$222</w:t>
            </w:r>
          </w:p>
        </w:tc>
        <w:tc>
          <w:tcPr>
            <w:tcW w:type="dxa" w:w="1861"/>
          </w:tcPr>
          <w:p>
            <w:pPr>
              <w:spacing w:after="0"/>
              <w:jc w:val="right"/>
            </w:pPr>
            <w:r>
              <w:rPr>
                <w:sz w:val="16"/>
              </w:rPr>
              <w:t>$194,305</w:t>
            </w:r>
          </w:p>
        </w:tc>
        <w:tc>
          <w:tcPr>
            <w:tcW w:type="dxa" w:w="1200"/>
          </w:tcPr>
          <w:p>
            <w:pPr>
              <w:spacing w:after="0"/>
              <w:jc w:val="right"/>
            </w:pPr>
            <w:r>
              <w:rPr>
                <w:sz w:val="16"/>
              </w:rPr>
              <w:t>$194,540</w:t>
            </w:r>
          </w:p>
        </w:tc>
        <w:tc>
          <w:tcPr>
            <w:tcW w:type="dxa" w:w="2070"/>
          </w:tcPr>
          <w:p>
            <w:pPr>
              <w:spacing w:after="0"/>
              <w:jc w:val="right"/>
            </w:pPr>
            <w:r>
              <w:rPr>
                <w:sz w:val="16"/>
              </w:rPr>
              <w:t>1</w:t>
            </w:r>
          </w:p>
        </w:tc>
        <w:tc>
          <w:tcPr>
            <w:tcW w:type="dxa" w:w="2163"/>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Drought</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$81,936</w:t>
            </w:r>
          </w:p>
        </w:tc>
        <w:tc>
          <w:tcPr>
            <w:tcW w:type="dxa" w:w="1861"/>
          </w:tcPr>
          <w:p>
            <w:pPr>
              <w:spacing w:after="0"/>
              <w:jc w:val="right"/>
            </w:pPr>
            <w:r>
              <w:rPr>
                <w:sz w:val="16"/>
              </w:rPr>
              <w:t>n/a</w:t>
            </w:r>
          </w:p>
        </w:tc>
        <w:tc>
          <w:tcPr>
            <w:tcW w:type="dxa" w:w="1200"/>
          </w:tcPr>
          <w:p>
            <w:pPr>
              <w:spacing w:after="0"/>
              <w:jc w:val="right"/>
            </w:pPr>
            <w:r>
              <w:rPr>
                <w:sz w:val="16"/>
              </w:rPr>
              <w:t>$81,936</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10</w:t>
            </w:r>
          </w:p>
        </w:tc>
        <w:tc>
          <w:tcPr>
            <w:tcW w:type="dxa" w:w="1037"/>
          </w:tcPr>
          <w:p>
            <w:pPr>
              <w:spacing w:after="0"/>
              <w:jc w:val="left"/>
            </w:pPr>
            <w:r>
              <w:rPr>
                <w:sz w:val="16"/>
              </w:rPr>
              <w:t>Hail</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$1,536</w:t>
            </w:r>
          </w:p>
        </w:tc>
        <w:tc>
          <w:tcPr>
            <w:tcW w:type="dxa" w:w="1126"/>
          </w:tcPr>
          <w:p>
            <w:pPr>
              <w:spacing w:after="0"/>
              <w:jc w:val="right"/>
            </w:pPr>
            <w:r>
              <w:rPr>
                <w:sz w:val="16"/>
              </w:rPr>
              <w:t>$10,829</w:t>
            </w:r>
          </w:p>
        </w:tc>
        <w:tc>
          <w:tcPr>
            <w:tcW w:type="dxa" w:w="1861"/>
          </w:tcPr>
          <w:p>
            <w:pPr>
              <w:spacing w:after="0"/>
              <w:jc w:val="right"/>
            </w:pPr>
            <w:r>
              <w:rPr>
                <w:sz w:val="16"/>
              </w:rPr>
              <w:t>$13,225</w:t>
            </w:r>
          </w:p>
        </w:tc>
        <w:tc>
          <w:tcPr>
            <w:tcW w:type="dxa" w:w="1200"/>
          </w:tcPr>
          <w:p>
            <w:pPr>
              <w:spacing w:after="0"/>
              <w:jc w:val="right"/>
            </w:pPr>
            <w:r>
              <w:rPr>
                <w:sz w:val="16"/>
              </w:rPr>
              <w:t>$25,589</w:t>
            </w:r>
          </w:p>
        </w:tc>
        <w:tc>
          <w:tcPr>
            <w:tcW w:type="dxa" w:w="2070"/>
          </w:tcPr>
          <w:p>
            <w:pPr>
              <w:spacing w:after="0"/>
              <w:jc w:val="right"/>
            </w:pPr>
            <w:r>
              <w:rPr>
                <w:sz w:val="16"/>
              </w:rPr>
              <w:t>42</w:t>
            </w:r>
          </w:p>
        </w:tc>
        <w:tc>
          <w:tcPr>
            <w:tcW w:type="dxa" w:w="2163"/>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Earthquake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$15,373</w:t>
            </w:r>
          </w:p>
        </w:tc>
        <w:tc>
          <w:tcPr>
            <w:tcW w:type="dxa" w:w="1126"/>
          </w:tcPr>
          <w:p>
            <w:pPr>
              <w:spacing w:after="0"/>
              <w:jc w:val="right"/>
            </w:pPr>
            <w:r>
              <w:rPr>
                <w:sz w:val="16"/>
              </w:rPr>
              <w:t>n/a</w:t>
            </w:r>
          </w:p>
        </w:tc>
        <w:tc>
          <w:tcPr>
            <w:tcW w:type="dxa" w:w="1861"/>
          </w:tcPr>
          <w:p>
            <w:pPr>
              <w:spacing w:after="0"/>
              <w:jc w:val="right"/>
            </w:pPr>
            <w:r>
              <w:rPr>
                <w:sz w:val="16"/>
              </w:rPr>
              <w:t>$7,249</w:t>
            </w:r>
          </w:p>
        </w:tc>
        <w:tc>
          <w:tcPr>
            <w:tcW w:type="dxa" w:w="1200"/>
          </w:tcPr>
          <w:p>
            <w:pPr>
              <w:spacing w:after="0"/>
              <w:jc w:val="right"/>
            </w:pPr>
            <w:r>
              <w:rPr>
                <w:sz w:val="16"/>
              </w:rPr>
              <w:t>$22,622</w:t>
            </w:r>
          </w:p>
        </w:tc>
        <w:tc>
          <w:tcPr>
            <w:tcW w:type="dxa" w:w="2070"/>
          </w:tcPr>
          <w:p>
            <w:pPr>
              <w:spacing w:after="0"/>
              <w:jc w:val="right"/>
            </w:pPr>
          </w:p>
        </w:tc>
        <w:tc>
          <w:tcPr>
            <w:tcW w:type="dxa" w:w="2163"/>
          </w:tcPr>
          <w:p>
            <w:pPr>
              <w:spacing w:after="0"/>
              <w:jc w:val="left"/>
            </w:pPr>
            <w:r>
              <w:rPr>
                <w:sz w:val="16"/>
              </w:rPr>
              <w:t>Storm Events does not record earthquakes.</w:t>
            </w:r>
          </w:p>
        </w:tc>
      </w:tr>
      <w:tr>
        <w:trPr>
          <w:cantSplit/>
        </w:trPr>
        <w:tc>
          <w:tcPr>
            <w:tcW w:type="dxa" w:w="718"/>
          </w:tcPr>
          <w:p>
            <w:pPr>
              <w:spacing w:after="0"/>
              <w:jc w:val="right"/>
            </w:pPr>
            <w:r>
              <w:rPr>
                <w:sz w:val="16"/>
              </w:rPr>
              <w:t>12</w:t>
            </w:r>
          </w:p>
        </w:tc>
        <w:tc>
          <w:tcPr>
            <w:tcW w:type="dxa" w:w="1037"/>
          </w:tcPr>
          <w:p>
            <w:pPr>
              <w:spacing w:after="0"/>
              <w:jc w:val="left"/>
            </w:pPr>
            <w:r>
              <w:rPr>
                <w:sz w:val="16"/>
              </w:rPr>
              <w:t>Landslide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$101</w:t>
            </w:r>
          </w:p>
        </w:tc>
        <w:tc>
          <w:tcPr>
            <w:tcW w:type="dxa" w:w="1126"/>
          </w:tcPr>
          <w:p>
            <w:pPr>
              <w:spacing w:after="0"/>
              <w:jc w:val="right"/>
            </w:pPr>
            <w:r>
              <w:rPr>
                <w:sz w:val="16"/>
              </w:rPr>
              <w:t>n/a</w:t>
            </w:r>
          </w:p>
        </w:tc>
        <w:tc>
          <w:tcPr>
            <w:tcW w:type="dxa" w:w="1861"/>
          </w:tcPr>
          <w:p>
            <w:pPr>
              <w:spacing w:after="0"/>
              <w:jc w:val="right"/>
            </w:pPr>
            <w:r>
              <w:rPr>
                <w:sz w:val="16"/>
              </w:rPr>
              <w:t>$1</w:t>
            </w:r>
          </w:p>
        </w:tc>
        <w:tc>
          <w:tcPr>
            <w:tcW w:type="dxa" w:w="1200"/>
          </w:tcPr>
          <w:p>
            <w:pPr>
              <w:spacing w:after="0"/>
              <w:jc w:val="right"/>
            </w:pPr>
            <w:r>
              <w:rPr>
                <w:sz w:val="16"/>
              </w:rPr>
              <w:t>$102</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Coastal Flooding</w:t>
            </w:r>
          </w:p>
        </w:tc>
        <w:tc>
          <w:tcPr>
            <w:tcW w:type="dxa" w:w="1406"/>
          </w:tcPr>
          <w:p>
            <w:pPr>
              <w:spacing w:after="0"/>
              <w:jc w:val="left"/>
            </w:pPr>
            <w:r>
              <w:rPr>
                <w:sz w:val="16"/>
              </w:rPr>
              <w:t>No Rating</w:t>
            </w:r>
          </w:p>
        </w:tc>
        <w:tc>
          <w:tcPr>
            <w:tcW w:type="dxa" w:w="140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61"/>
          </w:tcPr>
          <w:p>
            <w:pPr>
              <w:spacing w:after="0"/>
              <w:jc w:val="right"/>
            </w:pPr>
            <w:r>
              <w:rPr>
                <w:sz w:val="16"/>
              </w:rPr>
              <w:t>$0</w:t>
            </w:r>
          </w:p>
        </w:tc>
        <w:tc>
          <w:tcPr>
            <w:tcW w:type="dxa" w:w="1200"/>
          </w:tcPr>
          <w:p>
            <w:pPr>
              <w:spacing w:after="0"/>
              <w:jc w:val="right"/>
            </w:pPr>
            <w:r>
              <w:rPr>
                <w:sz w:val="16"/>
              </w:rPr>
              <w:t>$0</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Winter Weather</w:t>
            </w:r>
          </w:p>
        </w:tc>
        <w:tc>
          <w:tcPr>
            <w:tcW w:type="dxa" w:w="1406"/>
          </w:tcPr>
          <w:p>
            <w:pPr>
              <w:spacing w:after="0"/>
              <w:jc w:val="left"/>
            </w:pPr>
            <w:r>
              <w:rPr>
                <w:sz w:val="16"/>
              </w:rPr>
              <w:t>No Rating</w:t>
            </w:r>
          </w:p>
        </w:tc>
        <w:tc>
          <w:tcPr>
            <w:tcW w:type="dxa" w:w="140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61"/>
          </w:tcPr>
          <w:p>
            <w:pPr>
              <w:spacing w:after="0"/>
              <w:jc w:val="right"/>
            </w:pPr>
            <w:r>
              <w:rPr>
                <w:sz w:val="16"/>
              </w:rPr>
              <w:t>$0</w:t>
            </w:r>
          </w:p>
        </w:tc>
        <w:tc>
          <w:tcPr>
            <w:tcW w:type="dxa" w:w="1200"/>
          </w:tcPr>
          <w:p>
            <w:pPr>
              <w:spacing w:after="0"/>
              <w:jc w:val="right"/>
            </w:pPr>
            <w:r>
              <w:rPr>
                <w:sz w:val="16"/>
              </w:rPr>
              <w:t>$0</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9106.01 (Very Low, 20.2); tract 9103 (Very Low, 17.4); tract 9105 (Very Low, 17.2)</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9101.01 (Very High, 98.5); tract 9101.02 (Very High, 97.8); tract 9106.01 (Very High, 97.1)</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9106.02 (Very Low, 76.1); tract 9104.01 (Very Low, 72.8); tract 9105 (Very Low, 65.9)</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9106.01 (Relatively Moderate, 63.7); tract 9101.01 (Relatively Moderate, 63.1); tract 9105 (Relatively Moderate, 60.4)</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9101.02 (Relatively High, 97.0); tract 9101.01 (Relatively High, 96.9); tract 9106.02 (Relatively Moderate, 93.9)</w:t>
            </w:r>
          </w:p>
        </w:tc>
      </w:tr>
    </w:tbl>
    <w:p>
      <w:pPr>
        <w:spacing w:after="40" w:before="60"/>
      </w:pPr>
      <w:r>
        <w:rPr>
          <w:sz w:val="15"/>
        </w:rPr>
        <w:t xml:space="preserve">Up to 3 census tracts per hazard, highest National Risk Index rating first, then highest score; a tract number is the Census tract number (for example 9106.01 is Census Tract 9106.01).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5"/>
        <w:gridCol w:w="1918"/>
        <w:gridCol w:w="1576"/>
        <w:gridCol w:w="1408"/>
        <w:gridCol w:w="1646"/>
        <w:gridCol w:w="1973"/>
        <w:gridCol w:w="1779"/>
        <w:gridCol w:w="1898"/>
      </w:tblGrid>
      <w:tr>
        <w:trPr>
          <w:cantSplit/>
          <w:tblHeader/>
        </w:trPr>
        <w:tc>
          <w:tcPr>
            <w:tcW w:type="dxa" w:w="1915"/>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5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8"/>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973"/>
            <w:shd w:val="clear" w:color="auto" w:fill="E8E8E8"/>
          </w:tcPr>
          <w:p>
            <w:pPr>
              <w:spacing w:after="0"/>
              <w:jc w:val="left"/>
            </w:pPr>
            <w:r>
              <w:rPr>
                <w:b/>
                <w:sz w:val="16"/>
              </w:rPr>
              <w:t>Most damaging (when different)</w:t>
            </w:r>
          </w:p>
        </w:tc>
        <w:tc>
          <w:tcPr>
            <w:tcW w:type="dxa" w:w="1779"/>
            <w:shd w:val="clear" w:color="auto" w:fill="E8E8E8"/>
          </w:tcPr>
          <w:p>
            <w:pPr>
              <w:spacing w:after="0"/>
              <w:jc w:val="left"/>
            </w:pPr>
            <w:r>
              <w:rPr>
                <w:b/>
                <w:sz w:val="16"/>
              </w:rPr>
              <w:t>How it applies to jurisdictions</w:t>
            </w:r>
          </w:p>
        </w:tc>
        <w:tc>
          <w:tcPr>
            <w:tcW w:type="dxa" w:w="1898"/>
            <w:shd w:val="clear" w:color="auto" w:fill="E8E8E8"/>
          </w:tcPr>
          <w:p>
            <w:pPr>
              <w:spacing w:after="0"/>
              <w:jc w:val="left"/>
            </w:pPr>
            <w:r>
              <w:rPr>
                <w:b/>
                <w:sz w:val="16"/>
              </w:rPr>
              <w:t>Note</w:t>
            </w:r>
          </w:p>
        </w:tc>
      </w:tr>
      <w:tr>
        <w:trPr>
          <w:cantSplit/>
        </w:trPr>
        <w:tc>
          <w:tcPr>
            <w:tcW w:type="dxa" w:w="1915"/>
          </w:tcPr>
          <w:p>
            <w:pPr>
              <w:spacing w:after="0"/>
              <w:jc w:val="left"/>
            </w:pPr>
            <w:r>
              <w:rPr>
                <w:sz w:val="16"/>
              </w:rPr>
              <w:t>Coastal Flood, Storm Surge/Tide</w:t>
            </w:r>
          </w:p>
        </w:tc>
        <w:tc>
          <w:tcPr>
            <w:tcW w:type="dxa" w:w="1918"/>
          </w:tcPr>
          <w:p>
            <w:pPr>
              <w:spacing w:after="0"/>
              <w:jc w:val="left"/>
            </w:pPr>
            <w:r>
              <w:rPr>
                <w:sz w:val="16"/>
              </w:rPr>
              <w:t>none in data (flood depth: FIRM)</w:t>
            </w:r>
          </w:p>
        </w:tc>
        <w:tc>
          <w:tcPr>
            <w:tcW w:type="dxa" w:w="1576"/>
          </w:tcPr>
          <w:p>
            <w:pPr>
              <w:spacing w:after="0"/>
              <w:jc w:val="right"/>
            </w:pPr>
            <w:r>
              <w:rPr>
                <w:sz w:val="16"/>
              </w:rPr>
              <w:t>0</w:t>
            </w:r>
          </w:p>
        </w:tc>
        <w:tc>
          <w:tcPr>
            <w:tcW w:type="dxa" w:w="1408"/>
          </w:tcPr>
          <w:p>
            <w:pPr>
              <w:spacing w:after="0"/>
              <w:jc w:val="left"/>
            </w:pPr>
          </w:p>
        </w:tc>
        <w:tc>
          <w:tcPr>
            <w:tcW w:type="dxa" w:w="1646"/>
          </w:tcPr>
          <w:p>
            <w:pPr>
              <w:spacing w:after="0"/>
              <w:jc w:val="left"/>
            </w:pPr>
          </w:p>
        </w:tc>
        <w:tc>
          <w:tcPr>
            <w:tcW w:type="dxa" w:w="1973"/>
          </w:tcPr>
          <w:p>
            <w:pPr>
              <w:spacing w:after="0"/>
              <w:jc w:val="left"/>
            </w:pPr>
          </w:p>
        </w:tc>
        <w:tc>
          <w:tcPr>
            <w:tcW w:type="dxa" w:w="1779"/>
          </w:tcPr>
          <w:p>
            <w:pPr>
              <w:spacing w:after="0"/>
              <w:jc w:val="left"/>
            </w:pPr>
          </w:p>
        </w:tc>
        <w:tc>
          <w:tcPr>
            <w:tcW w:type="dxa" w:w="1898"/>
          </w:tcPr>
          <w:p>
            <w:pPr>
              <w:spacing w:after="0"/>
              <w:jc w:val="left"/>
            </w:pPr>
            <w:r>
              <w:rPr>
                <w:sz w:val="16"/>
              </w:rPr>
              <w:t>Flood depth: see the FEMA Flood Insurance Rate Map.</w:t>
            </w:r>
          </w:p>
        </w:tc>
      </w:tr>
      <w:tr>
        <w:trPr>
          <w:cantSplit/>
        </w:trPr>
        <w:tc>
          <w:tcPr>
            <w:tcW w:type="dxa" w:w="1915"/>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576"/>
          </w:tcPr>
          <w:p>
            <w:pPr>
              <w:spacing w:after="0"/>
              <w:jc w:val="right"/>
            </w:pPr>
            <w:r>
              <w:rPr>
                <w:sz w:val="16"/>
              </w:rPr>
              <w:t>1 record, 2010 (1 zone-level)</w:t>
            </w:r>
          </w:p>
        </w:tc>
        <w:tc>
          <w:tcPr>
            <w:tcW w:type="dxa" w:w="1408"/>
          </w:tcPr>
          <w:p>
            <w:pPr>
              <w:spacing w:after="0"/>
              <w:jc w:val="left"/>
            </w:pPr>
            <w:r>
              <w:rPr>
                <w:sz w:val="16"/>
              </w:rPr>
              <w:t>1 day; 1 with a recorded value</w:t>
            </w:r>
          </w:p>
        </w:tc>
        <w:tc>
          <w:tcPr>
            <w:tcW w:type="dxa" w:w="1646"/>
          </w:tcPr>
          <w:p>
            <w:pPr>
              <w:spacing w:after="0"/>
              <w:jc w:val="left"/>
            </w:pPr>
            <w:r>
              <w:rPr>
                <w:sz w:val="16"/>
              </w:rPr>
              <w:t>1 consecutive day, 2010-12-14, zone-level</w:t>
            </w:r>
          </w:p>
        </w:tc>
        <w:tc>
          <w:tcPr>
            <w:tcW w:type="dxa" w:w="1973"/>
          </w:tcPr>
          <w:p>
            <w:pPr>
              <w:spacing w:after="0"/>
              <w:jc w:val="left"/>
            </w:pPr>
          </w:p>
        </w:tc>
        <w:tc>
          <w:tcPr>
            <w:tcW w:type="dxa" w:w="1779"/>
          </w:tcPr>
          <w:p>
            <w:pPr>
              <w:spacing w:after="0"/>
              <w:jc w:val="left"/>
            </w:pPr>
            <w:r>
              <w:rPr>
                <w:sz w:val="16"/>
              </w:rPr>
              <w:t>Countywide (zone-level records).</w:t>
            </w:r>
          </w:p>
        </w:tc>
        <w:tc>
          <w:tcPr>
            <w:tcW w:type="dxa" w:w="1898"/>
          </w:tcPr>
          <w:p>
            <w:pPr>
              <w:spacing w:after="0"/>
              <w:jc w:val="left"/>
            </w:pPr>
            <w:r>
              <w:rPr>
                <w:sz w:val="16"/>
              </w:rPr>
              <w:t>Wind chill: in event narratives only (local data needed).</w:t>
            </w:r>
          </w:p>
        </w:tc>
      </w:tr>
      <w:tr>
        <w:trPr>
          <w:cantSplit/>
        </w:trPr>
        <w:tc>
          <w:tcPr>
            <w:tcW w:type="dxa" w:w="1915"/>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576"/>
          </w:tcPr>
          <w:p>
            <w:pPr>
              <w:spacing w:after="0"/>
              <w:jc w:val="right"/>
            </w:pPr>
            <w:r>
              <w:rPr>
                <w:sz w:val="16"/>
              </w:rPr>
              <w:t>4 records, 2009 to 2010 (4 zone-level)</w:t>
            </w:r>
          </w:p>
        </w:tc>
        <w:tc>
          <w:tcPr>
            <w:tcW w:type="dxa" w:w="1408"/>
          </w:tcPr>
          <w:p>
            <w:pPr>
              <w:spacing w:after="0"/>
              <w:jc w:val="left"/>
            </w:pPr>
          </w:p>
        </w:tc>
        <w:tc>
          <w:tcPr>
            <w:tcW w:type="dxa" w:w="1646"/>
          </w:tcPr>
          <w:p>
            <w:pPr>
              <w:spacing w:after="0"/>
              <w:jc w:val="left"/>
            </w:pPr>
            <w:r>
              <w:rPr>
                <w:sz w:val="16"/>
              </w:rPr>
              <w:t>Frost/Freeze, 2010-12-27, $2,210,000 crop damage (2010 dollars); NWS zone FLZ058</w:t>
            </w:r>
          </w:p>
        </w:tc>
        <w:tc>
          <w:tcPr>
            <w:tcW w:type="dxa" w:w="1973"/>
          </w:tcPr>
          <w:p>
            <w:pPr>
              <w:spacing w:after="0"/>
              <w:jc w:val="left"/>
            </w:pPr>
          </w:p>
        </w:tc>
        <w:tc>
          <w:tcPr>
            <w:tcW w:type="dxa" w:w="1779"/>
          </w:tcPr>
          <w:p>
            <w:pPr>
              <w:spacing w:after="0"/>
              <w:jc w:val="left"/>
            </w:pPr>
            <w:r>
              <w:rPr>
                <w:sz w:val="16"/>
              </w:rPr>
              <w:t>Countywide (zone-level records).</w:t>
            </w:r>
          </w:p>
        </w:tc>
        <w:tc>
          <w:tcPr>
            <w:tcW w:type="dxa" w:w="1898"/>
          </w:tcPr>
          <w:p>
            <w:pPr>
              <w:spacing w:after="0"/>
              <w:jc w:val="left"/>
            </w:pPr>
            <w:r>
              <w:rPr>
                <w:sz w:val="16"/>
              </w:rPr>
              <w:t>Temperature: in event narratives only (local data needed).</w:t>
            </w:r>
          </w:p>
        </w:tc>
      </w:tr>
      <w:tr>
        <w:trPr>
          <w:cantSplit/>
        </w:trPr>
        <w:tc>
          <w:tcPr>
            <w:tcW w:type="dxa" w:w="1915"/>
          </w:tcPr>
          <w:p>
            <w:pPr>
              <w:spacing w:after="0"/>
              <w:jc w:val="left"/>
            </w:pPr>
            <w:r>
              <w:rPr>
                <w:sz w:val="16"/>
              </w:rPr>
              <w:t>Drought</w:t>
            </w:r>
          </w:p>
        </w:tc>
        <w:tc>
          <w:tcPr>
            <w:tcW w:type="dxa" w:w="1918"/>
          </w:tcPr>
          <w:p>
            <w:pPr>
              <w:spacing w:after="0"/>
              <w:jc w:val="left"/>
            </w:pPr>
            <w:r>
              <w:rPr>
                <w:sz w:val="16"/>
              </w:rPr>
              <w:t>U.S. Drought Monitor scale (D0 to D4)</w:t>
            </w:r>
          </w:p>
        </w:tc>
        <w:tc>
          <w:tcPr>
            <w:tcW w:type="dxa" w:w="1576"/>
          </w:tcPr>
          <w:p>
            <w:pPr>
              <w:spacing w:after="0"/>
              <w:jc w:val="right"/>
            </w:pPr>
            <w:r>
              <w:rPr>
                <w:sz w:val="16"/>
              </w:rPr>
              <w:t>0</w:t>
            </w:r>
          </w:p>
        </w:tc>
        <w:tc>
          <w:tcPr>
            <w:tcW w:type="dxa" w:w="1408"/>
          </w:tcPr>
          <w:p>
            <w:pPr>
              <w:spacing w:after="0"/>
              <w:jc w:val="left"/>
            </w:pPr>
          </w:p>
        </w:tc>
        <w:tc>
          <w:tcPr>
            <w:tcW w:type="dxa" w:w="1646"/>
          </w:tcPr>
          <w:p>
            <w:pPr>
              <w:spacing w:after="0"/>
              <w:jc w:val="left"/>
            </w:pPr>
          </w:p>
        </w:tc>
        <w:tc>
          <w:tcPr>
            <w:tcW w:type="dxa" w:w="1973"/>
          </w:tcPr>
          <w:p>
            <w:pPr>
              <w:spacing w:after="0"/>
              <w:jc w:val="left"/>
            </w:pPr>
          </w:p>
        </w:tc>
        <w:tc>
          <w:tcPr>
            <w:tcW w:type="dxa" w:w="1779"/>
          </w:tcPr>
          <w:p>
            <w:pPr>
              <w:spacing w:after="0"/>
              <w:jc w:val="left"/>
            </w:pP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5"/>
          </w:tcPr>
          <w:p>
            <w:pPr>
              <w:spacing w:after="0"/>
              <w:jc w:val="left"/>
            </w:pPr>
            <w:r>
              <w:rPr>
                <w:sz w:val="16"/>
              </w:rPr>
              <w:t>Earthquake</w:t>
            </w:r>
          </w:p>
        </w:tc>
        <w:tc>
          <w:tcPr>
            <w:tcW w:type="dxa" w:w="1918"/>
          </w:tcPr>
          <w:p>
            <w:pPr>
              <w:spacing w:after="0"/>
              <w:jc w:val="left"/>
            </w:pPr>
            <w:r>
              <w:rPr>
                <w:sz w:val="16"/>
              </w:rPr>
              <w:t>Modified Mercalli (local data)</w:t>
            </w:r>
          </w:p>
        </w:tc>
        <w:tc>
          <w:tcPr>
            <w:tcW w:type="dxa" w:w="1576"/>
          </w:tcPr>
          <w:p>
            <w:pPr>
              <w:spacing w:after="0"/>
              <w:jc w:val="right"/>
            </w:pPr>
            <w:r>
              <w:rPr>
                <w:sz w:val="16"/>
              </w:rPr>
              <w:t>0</w:t>
            </w:r>
          </w:p>
        </w:tc>
        <w:tc>
          <w:tcPr>
            <w:tcW w:type="dxa" w:w="1408"/>
          </w:tcPr>
          <w:p>
            <w:pPr>
              <w:spacing w:after="0"/>
              <w:jc w:val="left"/>
            </w:pPr>
          </w:p>
        </w:tc>
        <w:tc>
          <w:tcPr>
            <w:tcW w:type="dxa" w:w="1646"/>
          </w:tcPr>
          <w:p>
            <w:pPr>
              <w:spacing w:after="0"/>
              <w:jc w:val="left"/>
            </w:pPr>
          </w:p>
        </w:tc>
        <w:tc>
          <w:tcPr>
            <w:tcW w:type="dxa" w:w="1973"/>
          </w:tcPr>
          <w:p>
            <w:pPr>
              <w:spacing w:after="0"/>
              <w:jc w:val="left"/>
            </w:pPr>
          </w:p>
        </w:tc>
        <w:tc>
          <w:tcPr>
            <w:tcW w:type="dxa" w:w="1779"/>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915"/>
          </w:tcPr>
          <w:p>
            <w:pPr>
              <w:spacing w:after="0"/>
              <w:jc w:val="left"/>
            </w:pPr>
            <w:r>
              <w:rPr>
                <w:sz w:val="16"/>
              </w:rPr>
              <w:t>Hail</w:t>
            </w:r>
          </w:p>
        </w:tc>
        <w:tc>
          <w:tcPr>
            <w:tcW w:type="dxa" w:w="1918"/>
          </w:tcPr>
          <w:p>
            <w:pPr>
              <w:spacing w:after="0"/>
              <w:jc w:val="left"/>
            </w:pPr>
            <w:r>
              <w:rPr>
                <w:sz w:val="16"/>
              </w:rPr>
              <w:t>hail size (inches)</w:t>
            </w:r>
          </w:p>
        </w:tc>
        <w:tc>
          <w:tcPr>
            <w:tcW w:type="dxa" w:w="1576"/>
          </w:tcPr>
          <w:p>
            <w:pPr>
              <w:spacing w:after="0"/>
              <w:jc w:val="right"/>
            </w:pPr>
            <w:r>
              <w:rPr>
                <w:sz w:val="16"/>
              </w:rPr>
              <w:t>46 records, 1976 to 2020</w:t>
            </w:r>
          </w:p>
        </w:tc>
        <w:tc>
          <w:tcPr>
            <w:tcW w:type="dxa" w:w="1408"/>
          </w:tcPr>
          <w:p>
            <w:pPr>
              <w:spacing w:after="0"/>
              <w:jc w:val="left"/>
            </w:pPr>
            <w:r>
              <w:rPr>
                <w:sz w:val="16"/>
              </w:rPr>
              <w:t>0.75 in to 2.5 in (median 0.88 in); 46 with a recorded value</w:t>
            </w:r>
          </w:p>
        </w:tc>
        <w:tc>
          <w:tcPr>
            <w:tcW w:type="dxa" w:w="1646"/>
          </w:tcPr>
          <w:p>
            <w:pPr>
              <w:spacing w:after="0"/>
              <w:jc w:val="left"/>
            </w:pPr>
            <w:r>
              <w:rPr>
                <w:sz w:val="16"/>
              </w:rPr>
              <w:t>2.5 in hail, 2011-04-28</w:t>
            </w:r>
          </w:p>
        </w:tc>
        <w:tc>
          <w:tcPr>
            <w:tcW w:type="dxa" w:w="1973"/>
          </w:tcPr>
          <w:p>
            <w:pPr>
              <w:spacing w:after="0"/>
              <w:jc w:val="left"/>
            </w:pPr>
            <w:r>
              <w:rPr>
                <w:sz w:val="16"/>
              </w:rPr>
              <w:t>Hail, 2016-03-24, $5,000 property; crops not reported (2016 dollars)</w:t>
            </w:r>
          </w:p>
        </w:tc>
        <w:tc>
          <w:tcPr>
            <w:tcW w:type="dxa" w:w="1779"/>
          </w:tcPr>
          <w:p>
            <w:pPr>
              <w:spacing w:after="0"/>
              <w:jc w:val="left"/>
            </w:pPr>
            <w:r>
              <w:rPr>
                <w:sz w:val="16"/>
              </w:rPr>
              <w:t>Event records naming jurisdictions in the plan: Okeechobee city (20 records).</w:t>
            </w:r>
          </w:p>
        </w:tc>
        <w:tc>
          <w:tcPr>
            <w:tcW w:type="dxa" w:w="1898"/>
          </w:tcPr>
          <w:p>
            <w:pPr>
              <w:spacing w:after="0"/>
              <w:jc w:val="left"/>
            </w:pPr>
          </w:p>
        </w:tc>
      </w:tr>
      <w:tr>
        <w:trPr>
          <w:cantSplit/>
        </w:trPr>
        <w:tc>
          <w:tcPr>
            <w:tcW w:type="dxa" w:w="1915"/>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576"/>
          </w:tcPr>
          <w:p>
            <w:pPr>
              <w:spacing w:after="0"/>
              <w:jc w:val="right"/>
            </w:pPr>
            <w:r>
              <w:rPr>
                <w:sz w:val="16"/>
              </w:rPr>
              <w:t>1 record, 2022 (1 zone-level)</w:t>
            </w:r>
          </w:p>
        </w:tc>
        <w:tc>
          <w:tcPr>
            <w:tcW w:type="dxa" w:w="1408"/>
          </w:tcPr>
          <w:p>
            <w:pPr>
              <w:spacing w:after="0"/>
              <w:jc w:val="left"/>
            </w:pPr>
            <w:r>
              <w:rPr>
                <w:sz w:val="16"/>
              </w:rPr>
              <w:t>1 day; 1 with a recorded value</w:t>
            </w:r>
          </w:p>
        </w:tc>
        <w:tc>
          <w:tcPr>
            <w:tcW w:type="dxa" w:w="1646"/>
          </w:tcPr>
          <w:p>
            <w:pPr>
              <w:spacing w:after="0"/>
              <w:jc w:val="left"/>
            </w:pPr>
            <w:r>
              <w:rPr>
                <w:sz w:val="16"/>
              </w:rPr>
              <w:t>1 consecutive day, 2022-06-24, zone-level</w:t>
            </w:r>
          </w:p>
        </w:tc>
        <w:tc>
          <w:tcPr>
            <w:tcW w:type="dxa" w:w="1973"/>
          </w:tcPr>
          <w:p>
            <w:pPr>
              <w:spacing w:after="0"/>
              <w:jc w:val="left"/>
            </w:pPr>
          </w:p>
        </w:tc>
        <w:tc>
          <w:tcPr>
            <w:tcW w:type="dxa" w:w="1779"/>
          </w:tcPr>
          <w:p>
            <w:pPr>
              <w:spacing w:after="0"/>
              <w:jc w:val="left"/>
            </w:pPr>
            <w:r>
              <w:rPr>
                <w:sz w:val="16"/>
              </w:rPr>
              <w:t>Countywide (zone-level records).</w:t>
            </w:r>
          </w:p>
        </w:tc>
        <w:tc>
          <w:tcPr>
            <w:tcW w:type="dxa" w:w="1898"/>
          </w:tcPr>
          <w:p>
            <w:pPr>
              <w:spacing w:after="0"/>
              <w:jc w:val="left"/>
            </w:pPr>
            <w:r>
              <w:rPr>
                <w:sz w:val="16"/>
              </w:rPr>
              <w:t>Heat index: in event narratives only (local data needed).</w:t>
            </w:r>
          </w:p>
        </w:tc>
      </w:tr>
      <w:tr>
        <w:trPr>
          <w:cantSplit/>
        </w:trPr>
        <w:tc>
          <w:tcPr>
            <w:tcW w:type="dxa" w:w="1915"/>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576"/>
          </w:tcPr>
          <w:p>
            <w:pPr>
              <w:spacing w:after="0"/>
              <w:jc w:val="right"/>
            </w:pPr>
            <w:r>
              <w:rPr>
                <w:sz w:val="16"/>
              </w:rPr>
              <w:t>9 records, 2008 to 2024 (9 zone-level)</w:t>
            </w:r>
          </w:p>
        </w:tc>
        <w:tc>
          <w:tcPr>
            <w:tcW w:type="dxa" w:w="1408"/>
          </w:tcPr>
          <w:p>
            <w:pPr>
              <w:spacing w:after="0"/>
              <w:jc w:val="left"/>
            </w:pPr>
          </w:p>
        </w:tc>
        <w:tc>
          <w:tcPr>
            <w:tcW w:type="dxa" w:w="1646"/>
          </w:tcPr>
          <w:p>
            <w:pPr>
              <w:spacing w:after="0"/>
              <w:jc w:val="left"/>
            </w:pPr>
            <w:r>
              <w:rPr>
                <w:sz w:val="16"/>
              </w:rPr>
              <w:t>Strongest recorded: Hurricane (Typhoon) record (NOAA's event type name), 2022-09-28 to 2022-09-29, category 1, $1,400,000 property; crops not reported (2022 dollars); NWS zone FLZ058</w:t>
            </w:r>
          </w:p>
        </w:tc>
        <w:tc>
          <w:tcPr>
            <w:tcW w:type="dxa" w:w="1973"/>
          </w:tcPr>
          <w:p>
            <w:pPr>
              <w:spacing w:after="0"/>
              <w:jc w:val="left"/>
            </w:pPr>
            <w:r>
              <w:rPr>
                <w:sz w:val="16"/>
              </w:rPr>
              <w:t>Most damaging recorded: Tropical Storm, 2017-09-10, $157,000,000 property; $0 crops, reported for the zone (2017 dollars)</w:t>
            </w:r>
          </w:p>
        </w:tc>
        <w:tc>
          <w:tcPr>
            <w:tcW w:type="dxa" w:w="1779"/>
          </w:tcPr>
          <w:p>
            <w:pPr>
              <w:spacing w:after="0"/>
              <w:jc w:val="left"/>
            </w:pPr>
            <w:r>
              <w:rPr>
                <w:sz w:val="16"/>
              </w:rPr>
              <w:t>Countywide (zone-level records).</w:t>
            </w: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5"/>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576"/>
          </w:tcPr>
          <w:p>
            <w:pPr>
              <w:spacing w:after="0"/>
              <w:jc w:val="right"/>
            </w:pPr>
            <w:r>
              <w:rPr>
                <w:sz w:val="16"/>
              </w:rPr>
              <w:t>6 records, 2004 to 2022</w:t>
            </w:r>
          </w:p>
        </w:tc>
        <w:tc>
          <w:tcPr>
            <w:tcW w:type="dxa" w:w="1408"/>
          </w:tcPr>
          <w:p>
            <w:pPr>
              <w:spacing w:after="0"/>
              <w:jc w:val="left"/>
            </w:pPr>
          </w:p>
        </w:tc>
        <w:tc>
          <w:tcPr>
            <w:tcW w:type="dxa" w:w="1646"/>
          </w:tcPr>
          <w:p>
            <w:pPr>
              <w:spacing w:after="0"/>
              <w:jc w:val="left"/>
            </w:pPr>
            <w:r>
              <w:rPr>
                <w:sz w:val="16"/>
              </w:rPr>
              <w:t>Flood, 2012-08-27, $150,000 property; $0 crops (2012 dollars)</w:t>
            </w:r>
          </w:p>
        </w:tc>
        <w:tc>
          <w:tcPr>
            <w:tcW w:type="dxa" w:w="1973"/>
          </w:tcPr>
          <w:p>
            <w:pPr>
              <w:spacing w:after="0"/>
              <w:jc w:val="left"/>
            </w:pPr>
          </w:p>
        </w:tc>
        <w:tc>
          <w:tcPr>
            <w:tcW w:type="dxa" w:w="1779"/>
          </w:tcPr>
          <w:p>
            <w:pPr>
              <w:spacing w:after="0"/>
              <w:jc w:val="left"/>
            </w:pPr>
            <w:r>
              <w:rPr>
                <w:sz w:val="16"/>
              </w:rPr>
              <w:t>Event records naming jurisdictions in the plan: Okeechobee city (2 records).</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5"/>
          </w:tcPr>
          <w:p>
            <w:pPr>
              <w:spacing w:after="0"/>
              <w:jc w:val="left"/>
            </w:pPr>
            <w:r>
              <w:rPr>
                <w:sz w:val="16"/>
              </w:rPr>
              <w:t>Debris Flow</w:t>
            </w:r>
          </w:p>
        </w:tc>
        <w:tc>
          <w:tcPr>
            <w:tcW w:type="dxa" w:w="1918"/>
          </w:tcPr>
          <w:p>
            <w:pPr>
              <w:spacing w:after="0"/>
              <w:jc w:val="left"/>
            </w:pPr>
            <w:r>
              <w:rPr>
                <w:sz w:val="16"/>
              </w:rPr>
              <w:t>none (count and damage only)</w:t>
            </w:r>
          </w:p>
        </w:tc>
        <w:tc>
          <w:tcPr>
            <w:tcW w:type="dxa" w:w="1576"/>
          </w:tcPr>
          <w:p>
            <w:pPr>
              <w:spacing w:after="0"/>
              <w:jc w:val="right"/>
            </w:pPr>
            <w:r>
              <w:rPr>
                <w:sz w:val="16"/>
              </w:rPr>
              <w:t>0</w:t>
            </w:r>
          </w:p>
        </w:tc>
        <w:tc>
          <w:tcPr>
            <w:tcW w:type="dxa" w:w="1408"/>
          </w:tcPr>
          <w:p>
            <w:pPr>
              <w:spacing w:after="0"/>
              <w:jc w:val="left"/>
            </w:pPr>
          </w:p>
        </w:tc>
        <w:tc>
          <w:tcPr>
            <w:tcW w:type="dxa" w:w="1646"/>
          </w:tcPr>
          <w:p>
            <w:pPr>
              <w:spacing w:after="0"/>
              <w:jc w:val="left"/>
            </w:pPr>
          </w:p>
        </w:tc>
        <w:tc>
          <w:tcPr>
            <w:tcW w:type="dxa" w:w="1973"/>
          </w:tcPr>
          <w:p>
            <w:pPr>
              <w:spacing w:after="0"/>
              <w:jc w:val="left"/>
            </w:pPr>
          </w:p>
        </w:tc>
        <w:tc>
          <w:tcPr>
            <w:tcW w:type="dxa" w:w="1779"/>
          </w:tcPr>
          <w:p>
            <w:pPr>
              <w:spacing w:after="0"/>
              <w:jc w:val="left"/>
            </w:pPr>
          </w:p>
        </w:tc>
        <w:tc>
          <w:tcPr>
            <w:tcW w:type="dxa" w:w="1898"/>
          </w:tcPr>
          <w:p>
            <w:pPr>
              <w:spacing w:after="0"/>
              <w:jc w:val="left"/>
            </w:pPr>
            <w:r>
              <w:rPr>
                <w:sz w:val="16"/>
              </w:rPr>
              <w:t>Physical measure: in event narratives only (local data needed).</w:t>
            </w:r>
          </w:p>
        </w:tc>
      </w:tr>
      <w:tr>
        <w:trPr>
          <w:cantSplit/>
        </w:trPr>
        <w:tc>
          <w:tcPr>
            <w:tcW w:type="dxa" w:w="1915"/>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576"/>
          </w:tcPr>
          <w:p>
            <w:pPr>
              <w:spacing w:after="0"/>
              <w:jc w:val="right"/>
            </w:pPr>
            <w:r>
              <w:rPr>
                <w:sz w:val="16"/>
              </w:rPr>
              <w:t>0</w:t>
            </w:r>
          </w:p>
        </w:tc>
        <w:tc>
          <w:tcPr>
            <w:tcW w:type="dxa" w:w="1408"/>
          </w:tcPr>
          <w:p>
            <w:pPr>
              <w:spacing w:after="0"/>
              <w:jc w:val="left"/>
            </w:pPr>
          </w:p>
        </w:tc>
        <w:tc>
          <w:tcPr>
            <w:tcW w:type="dxa" w:w="1646"/>
          </w:tcPr>
          <w:p>
            <w:pPr>
              <w:spacing w:after="0"/>
              <w:jc w:val="left"/>
            </w:pPr>
          </w:p>
        </w:tc>
        <w:tc>
          <w:tcPr>
            <w:tcW w:type="dxa" w:w="1973"/>
          </w:tcPr>
          <w:p>
            <w:pPr>
              <w:spacing w:after="0"/>
              <w:jc w:val="left"/>
            </w:pPr>
          </w:p>
        </w:tc>
        <w:tc>
          <w:tcPr>
            <w:tcW w:type="dxa" w:w="1779"/>
          </w:tcPr>
          <w:p>
            <w:pPr>
              <w:spacing w:after="0"/>
              <w:jc w:val="left"/>
            </w:pPr>
          </w:p>
        </w:tc>
        <w:tc>
          <w:tcPr>
            <w:tcW w:type="dxa" w:w="1898"/>
          </w:tcPr>
          <w:p>
            <w:pPr>
              <w:spacing w:after="0"/>
              <w:jc w:val="left"/>
            </w:pPr>
            <w:r>
              <w:rPr>
                <w:sz w:val="16"/>
              </w:rPr>
              <w:t>Storm Events lists lightning with damage or casualties; physical measure in event narratives only (local data needed).</w:t>
            </w:r>
          </w:p>
        </w:tc>
      </w:tr>
      <w:tr>
        <w:trPr>
          <w:cantSplit/>
        </w:trPr>
        <w:tc>
          <w:tcPr>
            <w:tcW w:type="dxa" w:w="1915"/>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576"/>
          </w:tcPr>
          <w:p>
            <w:pPr>
              <w:spacing w:after="0"/>
              <w:jc w:val="right"/>
            </w:pPr>
            <w:r>
              <w:rPr>
                <w:sz w:val="16"/>
              </w:rPr>
              <w:t>4 records, 2004 to 2021 (4 zone-level)</w:t>
            </w:r>
          </w:p>
        </w:tc>
        <w:tc>
          <w:tcPr>
            <w:tcW w:type="dxa" w:w="1408"/>
          </w:tcPr>
          <w:p>
            <w:pPr>
              <w:spacing w:after="0"/>
              <w:jc w:val="left"/>
            </w:pPr>
            <w:r>
              <w:rPr>
                <w:sz w:val="16"/>
              </w:rPr>
              <w:t>43 kt (49 mph) to 80 kt (92 mph) (median 70 kt (81 mph)); 4 with a recorded value</w:t>
            </w:r>
          </w:p>
        </w:tc>
        <w:tc>
          <w:tcPr>
            <w:tcW w:type="dxa" w:w="1646"/>
          </w:tcPr>
          <w:p>
            <w:pPr>
              <w:spacing w:after="0"/>
              <w:jc w:val="left"/>
            </w:pPr>
            <w:r>
              <w:rPr>
                <w:sz w:val="16"/>
              </w:rPr>
              <w:t>80 kt (92 mph) estimated gust, High Wind, 2005-10-24; same speed and measurement basis also recorded on 2004-09-26; NWS zone FLZ058</w:t>
            </w:r>
          </w:p>
        </w:tc>
        <w:tc>
          <w:tcPr>
            <w:tcW w:type="dxa" w:w="1973"/>
          </w:tcPr>
          <w:p>
            <w:pPr>
              <w:spacing w:after="0"/>
              <w:jc w:val="left"/>
            </w:pPr>
          </w:p>
        </w:tc>
        <w:tc>
          <w:tcPr>
            <w:tcW w:type="dxa" w:w="1779"/>
          </w:tcPr>
          <w:p>
            <w:pPr>
              <w:spacing w:after="0"/>
              <w:jc w:val="left"/>
            </w:pPr>
            <w:r>
              <w:rPr>
                <w:sz w:val="16"/>
              </w:rPr>
              <w:t>Countywide (zone-level records).</w:t>
            </w:r>
          </w:p>
        </w:tc>
        <w:tc>
          <w:tcPr>
            <w:tcW w:type="dxa" w:w="1898"/>
          </w:tcPr>
          <w:p>
            <w:pPr>
              <w:spacing w:after="0"/>
              <w:jc w:val="left"/>
            </w:pPr>
          </w:p>
        </w:tc>
      </w:tr>
      <w:tr>
        <w:trPr>
          <w:cantSplit/>
        </w:trPr>
        <w:tc>
          <w:tcPr>
            <w:tcW w:type="dxa" w:w="1915"/>
          </w:tcPr>
          <w:p>
            <w:pPr>
              <w:spacing w:after="0"/>
              <w:jc w:val="left"/>
            </w:pPr>
            <w:r>
              <w:rPr>
                <w:sz w:val="16"/>
              </w:rPr>
              <w:t>Thunderstorm Wind</w:t>
            </w:r>
          </w:p>
        </w:tc>
        <w:tc>
          <w:tcPr>
            <w:tcW w:type="dxa" w:w="1918"/>
          </w:tcPr>
          <w:p>
            <w:pPr>
              <w:spacing w:after="0"/>
              <w:jc w:val="left"/>
            </w:pPr>
            <w:r>
              <w:rPr>
                <w:sz w:val="16"/>
              </w:rPr>
              <w:t>wind speed (kt and mph)</w:t>
            </w:r>
          </w:p>
        </w:tc>
        <w:tc>
          <w:tcPr>
            <w:tcW w:type="dxa" w:w="1576"/>
          </w:tcPr>
          <w:p>
            <w:pPr>
              <w:spacing w:after="0"/>
              <w:jc w:val="right"/>
            </w:pPr>
            <w:r>
              <w:rPr>
                <w:sz w:val="16"/>
              </w:rPr>
              <w:t>52 records, 1968 to 2025</w:t>
            </w:r>
          </w:p>
        </w:tc>
        <w:tc>
          <w:tcPr>
            <w:tcW w:type="dxa" w:w="1408"/>
          </w:tcPr>
          <w:p>
            <w:pPr>
              <w:spacing w:after="0"/>
              <w:jc w:val="left"/>
            </w:pPr>
            <w:r>
              <w:rPr>
                <w:sz w:val="16"/>
              </w:rPr>
              <w:t>35 kt (40 mph) to 80 kt (92 mph) (median 52 kt (60 mph)); 34 with a recorded value</w:t>
            </w:r>
          </w:p>
        </w:tc>
        <w:tc>
          <w:tcPr>
            <w:tcW w:type="dxa" w:w="1646"/>
          </w:tcPr>
          <w:p>
            <w:pPr>
              <w:spacing w:after="0"/>
              <w:jc w:val="left"/>
            </w:pPr>
            <w:r>
              <w:rPr>
                <w:sz w:val="16"/>
              </w:rPr>
              <w:t>80 kt (92 mph) estimated, Thunderstorm Wind, 2002-04-03</w:t>
            </w:r>
          </w:p>
        </w:tc>
        <w:tc>
          <w:tcPr>
            <w:tcW w:type="dxa" w:w="1973"/>
          </w:tcPr>
          <w:p>
            <w:pPr>
              <w:spacing w:after="0"/>
              <w:jc w:val="left"/>
            </w:pPr>
            <w:r>
              <w:rPr>
                <w:sz w:val="16"/>
              </w:rPr>
              <w:t>Thunderstorm Wind, 2017-04-06, $100,000 property; crops not reported (2017 dollars)</w:t>
            </w:r>
          </w:p>
        </w:tc>
        <w:tc>
          <w:tcPr>
            <w:tcW w:type="dxa" w:w="1779"/>
          </w:tcPr>
          <w:p>
            <w:pPr>
              <w:spacing w:after="0"/>
              <w:jc w:val="left"/>
            </w:pPr>
            <w:r>
              <w:rPr>
                <w:sz w:val="16"/>
              </w:rPr>
              <w:t>Event records naming jurisdictions in the plan: Okeechobee city (22 records).</w:t>
            </w:r>
          </w:p>
        </w:tc>
        <w:tc>
          <w:tcPr>
            <w:tcW w:type="dxa" w:w="1898"/>
          </w:tcPr>
          <w:p>
            <w:pPr>
              <w:spacing w:after="0"/>
              <w:jc w:val="left"/>
            </w:pPr>
          </w:p>
        </w:tc>
      </w:tr>
      <w:tr>
        <w:trPr>
          <w:cantSplit/>
        </w:trPr>
        <w:tc>
          <w:tcPr>
            <w:tcW w:type="dxa" w:w="1915"/>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576"/>
          </w:tcPr>
          <w:p>
            <w:pPr>
              <w:spacing w:after="0"/>
              <w:jc w:val="right"/>
            </w:pPr>
            <w:r>
              <w:rPr>
                <w:sz w:val="16"/>
              </w:rPr>
              <w:t>26 records, 1959 to 2024</w:t>
            </w:r>
          </w:p>
        </w:tc>
        <w:tc>
          <w:tcPr>
            <w:tcW w:type="dxa" w:w="1408"/>
          </w:tcPr>
          <w:p>
            <w:pPr>
              <w:spacing w:after="0"/>
              <w:jc w:val="left"/>
            </w:pPr>
            <w:r>
              <w:rPr>
                <w:sz w:val="16"/>
              </w:rPr>
              <w:t>F/EF0 to F/EF2 (median F/EF1); 22 with a recorded value</w:t>
            </w:r>
          </w:p>
        </w:tc>
        <w:tc>
          <w:tcPr>
            <w:tcW w:type="dxa" w:w="1646"/>
          </w:tcPr>
          <w:p>
            <w:pPr>
              <w:spacing w:after="0"/>
              <w:jc w:val="left"/>
            </w:pPr>
            <w:r>
              <w:rPr>
                <w:sz w:val="16"/>
              </w:rPr>
              <w:t>F2 tornado, 1972-06-18, 4.5 mi path length (whole path, pre-1996), 150 yd wide, $500,000 property; crops not recorded (1972 dollars), 6 direct deaths, 44 direct injuries</w:t>
            </w:r>
          </w:p>
        </w:tc>
        <w:tc>
          <w:tcPr>
            <w:tcW w:type="dxa" w:w="1973"/>
          </w:tcPr>
          <w:p>
            <w:pPr>
              <w:spacing w:after="0"/>
              <w:jc w:val="left"/>
            </w:pPr>
            <w:r>
              <w:rPr>
                <w:sz w:val="16"/>
              </w:rPr>
              <w:t>Tornado, 1998-03-09, $5,400,000 property; crops not reported (1998 dollars)</w:t>
            </w:r>
          </w:p>
        </w:tc>
        <w:tc>
          <w:tcPr>
            <w:tcW w:type="dxa" w:w="1779"/>
          </w:tcPr>
          <w:p>
            <w:pPr>
              <w:spacing w:after="0"/>
              <w:jc w:val="left"/>
            </w:pPr>
            <w:r>
              <w:rPr>
                <w:sz w:val="16"/>
              </w:rPr>
              <w:t>Event records naming jurisdictions in the plan: Okeechobee city (4 records).</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5"/>
          </w:tcPr>
          <w:p>
            <w:pPr>
              <w:spacing w:after="0"/>
              <w:jc w:val="left"/>
            </w:pPr>
            <w:r>
              <w:rPr>
                <w:sz w:val="16"/>
              </w:rPr>
              <w:t>Wildfire</w:t>
            </w:r>
          </w:p>
        </w:tc>
        <w:tc>
          <w:tcPr>
            <w:tcW w:type="dxa" w:w="1918"/>
          </w:tcPr>
          <w:p>
            <w:pPr>
              <w:spacing w:after="0"/>
              <w:jc w:val="left"/>
            </w:pPr>
            <w:r>
              <w:rPr>
                <w:sz w:val="16"/>
              </w:rPr>
              <w:t>acres burned (local data)</w:t>
            </w:r>
          </w:p>
        </w:tc>
        <w:tc>
          <w:tcPr>
            <w:tcW w:type="dxa" w:w="1576"/>
          </w:tcPr>
          <w:p>
            <w:pPr>
              <w:spacing w:after="0"/>
              <w:jc w:val="right"/>
            </w:pPr>
            <w:r>
              <w:rPr>
                <w:sz w:val="16"/>
              </w:rPr>
              <w:t>1 record, 2017 (1 zone-level)</w:t>
            </w:r>
          </w:p>
        </w:tc>
        <w:tc>
          <w:tcPr>
            <w:tcW w:type="dxa" w:w="1408"/>
          </w:tcPr>
          <w:p>
            <w:pPr>
              <w:spacing w:after="0"/>
              <w:jc w:val="left"/>
            </w:pPr>
          </w:p>
        </w:tc>
        <w:tc>
          <w:tcPr>
            <w:tcW w:type="dxa" w:w="1646"/>
          </w:tcPr>
          <w:p>
            <w:pPr>
              <w:spacing w:after="0"/>
              <w:jc w:val="left"/>
            </w:pPr>
            <w:r>
              <w:rPr>
                <w:sz w:val="16"/>
              </w:rPr>
              <w:t>Wildfire, 2017-05-27, $10,000 property; $0 crops (2017 dollars); NWS zone FLZ058</w:t>
            </w:r>
          </w:p>
        </w:tc>
        <w:tc>
          <w:tcPr>
            <w:tcW w:type="dxa" w:w="1973"/>
          </w:tcPr>
          <w:p>
            <w:pPr>
              <w:spacing w:after="0"/>
              <w:jc w:val="left"/>
            </w:pPr>
          </w:p>
        </w:tc>
        <w:tc>
          <w:tcPr>
            <w:tcW w:type="dxa" w:w="1779"/>
          </w:tcPr>
          <w:p>
            <w:pPr>
              <w:spacing w:after="0"/>
              <w:jc w:val="left"/>
            </w:pPr>
            <w:r>
              <w:rPr>
                <w:sz w:val="16"/>
              </w:rPr>
              <w:t>Countywide (zone-level records).</w:t>
            </w:r>
          </w:p>
        </w:tc>
        <w:tc>
          <w:tcPr>
            <w:tcW w:type="dxa" w:w="1898"/>
          </w:tcPr>
          <w:p>
            <w:pPr>
              <w:spacing w:after="0"/>
              <w:jc w:val="left"/>
            </w:pPr>
            <w:r>
              <w:rPr>
                <w:sz w:val="16"/>
              </w:rPr>
              <w:t>Acres burned: in event narratives only (local data needed).</w:t>
            </w:r>
          </w:p>
        </w:tc>
      </w:tr>
      <w:tr>
        <w:trPr>
          <w:cantSplit/>
        </w:trPr>
        <w:tc>
          <w:tcPr>
            <w:tcW w:type="dxa" w:w="1915"/>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576"/>
          </w:tcPr>
          <w:p>
            <w:pPr>
              <w:spacing w:after="0"/>
              <w:jc w:val="right"/>
            </w:pPr>
            <w:r>
              <w:rPr>
                <w:sz w:val="16"/>
              </w:rPr>
              <w:t>0</w:t>
            </w:r>
          </w:p>
        </w:tc>
        <w:tc>
          <w:tcPr>
            <w:tcW w:type="dxa" w:w="1408"/>
          </w:tcPr>
          <w:p>
            <w:pPr>
              <w:spacing w:after="0"/>
              <w:jc w:val="left"/>
            </w:pPr>
          </w:p>
        </w:tc>
        <w:tc>
          <w:tcPr>
            <w:tcW w:type="dxa" w:w="1646"/>
          </w:tcPr>
          <w:p>
            <w:pPr>
              <w:spacing w:after="0"/>
              <w:jc w:val="left"/>
            </w:pPr>
          </w:p>
        </w:tc>
        <w:tc>
          <w:tcPr>
            <w:tcW w:type="dxa" w:w="1973"/>
          </w:tcPr>
          <w:p>
            <w:pPr>
              <w:spacing w:after="0"/>
              <w:jc w:val="left"/>
            </w:pPr>
          </w:p>
        </w:tc>
        <w:tc>
          <w:tcPr>
            <w:tcW w:type="dxa" w:w="1779"/>
          </w:tcPr>
          <w:p>
            <w:pPr>
              <w:spacing w:after="0"/>
              <w:jc w:val="left"/>
            </w:pPr>
          </w:p>
        </w:tc>
        <w:tc>
          <w:tcPr>
            <w:tcW w:type="dxa" w:w="189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1848"/>
        <w:gridCol w:w="2217"/>
        <w:gridCol w:w="3491"/>
        <w:gridCol w:w="1242"/>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1848"/>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34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2"/>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18"/>
          </w:tcPr>
          <w:p>
            <w:pPr>
              <w:spacing w:after="0"/>
              <w:jc w:val="left"/>
            </w:pPr>
            <w:r>
              <w:rPr>
                <w:sz w:val="16"/>
              </w:rPr>
              <w:t>Major disaster</w:t>
            </w:r>
          </w:p>
        </w:tc>
        <w:tc>
          <w:tcPr>
            <w:tcW w:type="dxa" w:w="1848"/>
          </w:tcPr>
          <w:p>
            <w:pPr>
              <w:spacing w:after="0"/>
              <w:jc w:val="left"/>
            </w:pPr>
            <w:r>
              <w:rPr>
                <w:sz w:val="16"/>
              </w:rPr>
              <w:t>Hurricane Milton</w:t>
            </w:r>
          </w:p>
        </w:tc>
        <w:tc>
          <w:tcPr>
            <w:tcW w:type="dxa" w:w="2217"/>
          </w:tcPr>
          <w:p>
            <w:pPr>
              <w:spacing w:after="0"/>
              <w:jc w:val="left"/>
            </w:pPr>
            <w:r>
              <w:rPr>
                <w:sz w:val="16"/>
              </w:rPr>
              <w:t>Hurricane (primary); also designated: Inland Flooding</w:t>
            </w:r>
          </w:p>
        </w:tc>
        <w:tc>
          <w:tcPr>
            <w:tcW w:type="dxa" w:w="3491"/>
          </w:tcPr>
          <w:p>
            <w:pPr>
              <w:spacing w:after="0"/>
              <w:jc w:val="right"/>
            </w:pPr>
            <w:r>
              <w:rPr>
                <w:sz w:val="16"/>
              </w:rPr>
              <w:t>$1,226,039.71</w:t>
            </w:r>
          </w:p>
        </w:tc>
        <w:tc>
          <w:tcPr>
            <w:tcW w:type="dxa" w:w="124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18"/>
          </w:tcPr>
          <w:p>
            <w:pPr>
              <w:spacing w:after="0"/>
              <w:jc w:val="left"/>
            </w:pPr>
            <w:r>
              <w:rPr>
                <w:sz w:val="16"/>
              </w:rPr>
              <w:t>Emergency</w:t>
            </w:r>
          </w:p>
        </w:tc>
        <w:tc>
          <w:tcPr>
            <w:tcW w:type="dxa" w:w="1848"/>
          </w:tcPr>
          <w:p>
            <w:pPr>
              <w:spacing w:after="0"/>
              <w:jc w:val="left"/>
            </w:pPr>
            <w:r>
              <w:rPr>
                <w:sz w:val="16"/>
              </w:rPr>
              <w:t>Hurricane Milton</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r>
              <w:rPr>
                <w:sz w:val="16"/>
              </w:rPr>
              <w:t>new since last plan; within last 5 years</w:t>
            </w:r>
          </w:p>
        </w:tc>
        <w:tc>
          <w:tcPr>
            <w:tcW w:type="dxa" w:w="886"/>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18"/>
          </w:tcPr>
          <w:p>
            <w:pPr>
              <w:spacing w:after="0"/>
              <w:jc w:val="left"/>
            </w:pPr>
            <w:r>
              <w:rPr>
                <w:sz w:val="16"/>
              </w:rPr>
              <w:t>Major disaster</w:t>
            </w:r>
          </w:p>
        </w:tc>
        <w:tc>
          <w:tcPr>
            <w:tcW w:type="dxa" w:w="1848"/>
          </w:tcPr>
          <w:p>
            <w:pPr>
              <w:spacing w:after="0"/>
              <w:jc w:val="left"/>
            </w:pPr>
            <w:r>
              <w:rPr>
                <w:sz w:val="16"/>
              </w:rPr>
              <w:t>Hurricane Debby</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18"/>
          </w:tcPr>
          <w:p>
            <w:pPr>
              <w:spacing w:after="0"/>
              <w:jc w:val="left"/>
            </w:pPr>
            <w:r>
              <w:rPr>
                <w:sz w:val="16"/>
              </w:rPr>
              <w:t>Emergency</w:t>
            </w:r>
          </w:p>
        </w:tc>
        <w:tc>
          <w:tcPr>
            <w:tcW w:type="dxa" w:w="1848"/>
          </w:tcPr>
          <w:p>
            <w:pPr>
              <w:spacing w:after="0"/>
              <w:jc w:val="left"/>
            </w:pPr>
            <w:r>
              <w:rPr>
                <w:sz w:val="16"/>
              </w:rPr>
              <w:t>Tropical Storm Debby</w:t>
            </w:r>
          </w:p>
        </w:tc>
        <w:tc>
          <w:tcPr>
            <w:tcW w:type="dxa" w:w="2217"/>
          </w:tcPr>
          <w:p>
            <w:pPr>
              <w:spacing w:after="0"/>
              <w:jc w:val="left"/>
            </w:pPr>
            <w:r>
              <w:rPr>
                <w:sz w:val="16"/>
              </w:rPr>
              <w:t>Hurricane (primary); also designated: Inland Flooding, Strong Wind, Tornado</w:t>
            </w:r>
          </w:p>
        </w:tc>
        <w:tc>
          <w:tcPr>
            <w:tcW w:type="dxa" w:w="3491"/>
          </w:tcPr>
          <w:p>
            <w:pPr>
              <w:spacing w:after="0"/>
              <w:jc w:val="right"/>
            </w:pPr>
            <w:r>
              <w:rPr>
                <w:sz w:val="16"/>
              </w:rPr>
              <w:t>no Public Assistance recorded</w:t>
            </w:r>
          </w:p>
        </w:tc>
        <w:tc>
          <w:tcPr>
            <w:tcW w:type="dxa" w:w="1242"/>
          </w:tcPr>
          <w:p>
            <w:pPr>
              <w:spacing w:after="0"/>
              <w:jc w:val="left"/>
            </w:pPr>
            <w:r>
              <w:rPr>
                <w:sz w:val="16"/>
              </w:rPr>
              <w:t>new since last plan; within last 5 years</w:t>
            </w:r>
          </w:p>
        </w:tc>
        <w:tc>
          <w:tcPr>
            <w:tcW w:type="dxa" w:w="886"/>
          </w:tcPr>
          <w:p>
            <w:pPr>
              <w:spacing w:after="0"/>
              <w:jc w:val="left"/>
            </w:pPr>
            <w:r>
              <w:rPr>
                <w:sz w:val="16"/>
              </w:rPr>
              <w:t>same incident as DR-4806</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18"/>
          </w:tcPr>
          <w:p>
            <w:pPr>
              <w:spacing w:after="0"/>
              <w:jc w:val="left"/>
            </w:pPr>
            <w:r>
              <w:rPr>
                <w:sz w:val="16"/>
              </w:rPr>
              <w:t>Major disaster</w:t>
            </w:r>
          </w:p>
        </w:tc>
        <w:tc>
          <w:tcPr>
            <w:tcW w:type="dxa" w:w="1848"/>
          </w:tcPr>
          <w:p>
            <w:pPr>
              <w:spacing w:after="0"/>
              <w:jc w:val="left"/>
            </w:pPr>
            <w:r>
              <w:rPr>
                <w:sz w:val="16"/>
              </w:rPr>
              <w:t>Hurricane Nicole</w:t>
            </w:r>
          </w:p>
        </w:tc>
        <w:tc>
          <w:tcPr>
            <w:tcW w:type="dxa" w:w="2217"/>
          </w:tcPr>
          <w:p>
            <w:pPr>
              <w:spacing w:after="0"/>
              <w:jc w:val="left"/>
            </w:pPr>
            <w:r>
              <w:rPr>
                <w:sz w:val="16"/>
              </w:rPr>
              <w:t>Hurricane</w:t>
            </w:r>
          </w:p>
        </w:tc>
        <w:tc>
          <w:tcPr>
            <w:tcW w:type="dxa" w:w="3491"/>
          </w:tcPr>
          <w:p>
            <w:pPr>
              <w:spacing w:after="0"/>
              <w:jc w:val="right"/>
            </w:pPr>
            <w:r>
              <w:rPr>
                <w:sz w:val="16"/>
              </w:rPr>
              <w:t>$17,946.49</w:t>
            </w:r>
          </w:p>
        </w:tc>
        <w:tc>
          <w:tcPr>
            <w:tcW w:type="dxa" w:w="124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18"/>
          </w:tcPr>
          <w:p>
            <w:pPr>
              <w:spacing w:after="0"/>
              <w:jc w:val="left"/>
            </w:pPr>
            <w:r>
              <w:rPr>
                <w:sz w:val="16"/>
              </w:rPr>
              <w:t>Emergency</w:t>
            </w:r>
          </w:p>
        </w:tc>
        <w:tc>
          <w:tcPr>
            <w:tcW w:type="dxa" w:w="1848"/>
          </w:tcPr>
          <w:p>
            <w:pPr>
              <w:spacing w:after="0"/>
              <w:jc w:val="left"/>
            </w:pPr>
            <w:r>
              <w:rPr>
                <w:sz w:val="16"/>
              </w:rPr>
              <w:t>Tropical Storm Nicole</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r>
              <w:rPr>
                <w:sz w:val="16"/>
              </w:rPr>
              <w:t>new since last plan; within last 5 years</w:t>
            </w:r>
          </w:p>
        </w:tc>
        <w:tc>
          <w:tcPr>
            <w:tcW w:type="dxa" w:w="886"/>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18"/>
          </w:tcPr>
          <w:p>
            <w:pPr>
              <w:spacing w:after="0"/>
              <w:jc w:val="left"/>
            </w:pPr>
            <w:r>
              <w:rPr>
                <w:sz w:val="16"/>
              </w:rPr>
              <w:t>Major disaster</w:t>
            </w:r>
          </w:p>
        </w:tc>
        <w:tc>
          <w:tcPr>
            <w:tcW w:type="dxa" w:w="1848"/>
          </w:tcPr>
          <w:p>
            <w:pPr>
              <w:spacing w:after="0"/>
              <w:jc w:val="left"/>
            </w:pPr>
            <w:r>
              <w:rPr>
                <w:sz w:val="16"/>
              </w:rPr>
              <w:t>Hurricane Ian</w:t>
            </w:r>
          </w:p>
        </w:tc>
        <w:tc>
          <w:tcPr>
            <w:tcW w:type="dxa" w:w="2217"/>
          </w:tcPr>
          <w:p>
            <w:pPr>
              <w:spacing w:after="0"/>
              <w:jc w:val="left"/>
            </w:pPr>
            <w:r>
              <w:rPr>
                <w:sz w:val="16"/>
              </w:rPr>
              <w:t>Hurricane</w:t>
            </w:r>
          </w:p>
        </w:tc>
        <w:tc>
          <w:tcPr>
            <w:tcW w:type="dxa" w:w="3491"/>
          </w:tcPr>
          <w:p>
            <w:pPr>
              <w:spacing w:after="0"/>
              <w:jc w:val="right"/>
            </w:pPr>
            <w:r>
              <w:rPr>
                <w:sz w:val="16"/>
              </w:rPr>
              <w:t>$4,700,495.60</w:t>
            </w:r>
          </w:p>
        </w:tc>
        <w:tc>
          <w:tcPr>
            <w:tcW w:type="dxa" w:w="124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18"/>
          </w:tcPr>
          <w:p>
            <w:pPr>
              <w:spacing w:after="0"/>
              <w:jc w:val="left"/>
            </w:pPr>
            <w:r>
              <w:rPr>
                <w:sz w:val="16"/>
              </w:rPr>
              <w:t>Emergency</w:t>
            </w:r>
          </w:p>
        </w:tc>
        <w:tc>
          <w:tcPr>
            <w:tcW w:type="dxa" w:w="1848"/>
          </w:tcPr>
          <w:p>
            <w:pPr>
              <w:spacing w:after="0"/>
              <w:jc w:val="left"/>
            </w:pPr>
            <w:r>
              <w:rPr>
                <w:sz w:val="16"/>
              </w:rPr>
              <w:t>Tropical Storm Ian</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r>
              <w:rPr>
                <w:sz w:val="16"/>
              </w:rPr>
              <w:t>new since last plan; within last 5 years</w:t>
            </w:r>
          </w:p>
        </w:tc>
        <w:tc>
          <w:tcPr>
            <w:tcW w:type="dxa" w:w="886"/>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318"/>
          </w:tcPr>
          <w:p>
            <w:pPr>
              <w:spacing w:after="0"/>
              <w:jc w:val="left"/>
            </w:pPr>
            <w:r>
              <w:rPr>
                <w:sz w:val="16"/>
              </w:rPr>
              <w:t>Emergency</w:t>
            </w:r>
          </w:p>
        </w:tc>
        <w:tc>
          <w:tcPr>
            <w:tcW w:type="dxa" w:w="1848"/>
          </w:tcPr>
          <w:p>
            <w:pPr>
              <w:spacing w:after="0"/>
              <w:jc w:val="left"/>
            </w:pPr>
            <w:r>
              <w:rPr>
                <w:sz w:val="16"/>
              </w:rPr>
              <w:t>Hurricane Isaias</w:t>
            </w:r>
          </w:p>
        </w:tc>
        <w:tc>
          <w:tcPr>
            <w:tcW w:type="dxa" w:w="2217"/>
          </w:tcPr>
          <w:p>
            <w:pPr>
              <w:spacing w:after="0"/>
              <w:jc w:val="left"/>
            </w:pPr>
            <w:r>
              <w:rPr>
                <w:sz w:val="16"/>
              </w:rPr>
              <w:t>Hurricane</w:t>
            </w:r>
          </w:p>
        </w:tc>
        <w:tc>
          <w:tcPr>
            <w:tcW w:type="dxa" w:w="3491"/>
          </w:tcPr>
          <w:p>
            <w:pPr>
              <w:spacing w:after="0"/>
              <w:jc w:val="right"/>
            </w:pPr>
            <w:r>
              <w:rPr>
                <w:sz w:val="16"/>
              </w:rPr>
              <w:t>$3,467.63</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18"/>
          </w:tcPr>
          <w:p>
            <w:pPr>
              <w:spacing w:after="0"/>
              <w:jc w:val="left"/>
            </w:pPr>
            <w:r>
              <w:rPr>
                <w:sz w:val="16"/>
              </w:rPr>
              <w:t>Major disaster</w:t>
            </w:r>
          </w:p>
        </w:tc>
        <w:tc>
          <w:tcPr>
            <w:tcW w:type="dxa" w:w="1848"/>
          </w:tcPr>
          <w:p>
            <w:pPr>
              <w:spacing w:after="0"/>
              <w:jc w:val="left"/>
            </w:pPr>
            <w:r>
              <w:rPr>
                <w:sz w:val="16"/>
              </w:rPr>
              <w:t>COVID-19 Pandemic</w:t>
            </w:r>
          </w:p>
        </w:tc>
        <w:tc>
          <w:tcPr>
            <w:tcW w:type="dxa" w:w="2217"/>
          </w:tcPr>
          <w:p>
            <w:pPr>
              <w:spacing w:after="0"/>
              <w:jc w:val="left"/>
            </w:pPr>
            <w:r>
              <w:rPr>
                <w:sz w:val="16"/>
              </w:rPr>
              <w:t>Non-natural, not counted</w:t>
            </w:r>
          </w:p>
        </w:tc>
        <w:tc>
          <w:tcPr>
            <w:tcW w:type="dxa" w:w="3491"/>
          </w:tcPr>
          <w:p>
            <w:pPr>
              <w:spacing w:after="0"/>
              <w:jc w:val="right"/>
            </w:pPr>
            <w:r>
              <w:rPr>
                <w:sz w:val="16"/>
              </w:rPr>
              <w:t>$53,945.31</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18"/>
          </w:tcPr>
          <w:p>
            <w:pPr>
              <w:spacing w:after="0"/>
              <w:jc w:val="left"/>
            </w:pPr>
            <w:r>
              <w:rPr>
                <w:sz w:val="16"/>
              </w:rPr>
              <w:t>Emergency</w:t>
            </w:r>
          </w:p>
        </w:tc>
        <w:tc>
          <w:tcPr>
            <w:tcW w:type="dxa" w:w="1848"/>
          </w:tcPr>
          <w:p>
            <w:pPr>
              <w:spacing w:after="0"/>
              <w:jc w:val="left"/>
            </w:pPr>
            <w:r>
              <w:rPr>
                <w:sz w:val="16"/>
              </w:rPr>
              <w:t>COVID-19</w:t>
            </w:r>
          </w:p>
        </w:tc>
        <w:tc>
          <w:tcPr>
            <w:tcW w:type="dxa" w:w="2217"/>
          </w:tcPr>
          <w:p>
            <w:pPr>
              <w:spacing w:after="0"/>
              <w:jc w:val="left"/>
            </w:pPr>
            <w:r>
              <w:rPr>
                <w:sz w:val="16"/>
              </w:rPr>
              <w:t>Non-natural, not counted</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18"/>
          </w:tcPr>
          <w:p>
            <w:pPr>
              <w:spacing w:after="0"/>
              <w:jc w:val="left"/>
            </w:pPr>
            <w:r>
              <w:rPr>
                <w:sz w:val="16"/>
              </w:rPr>
              <w:t>Emergency</w:t>
            </w:r>
          </w:p>
        </w:tc>
        <w:tc>
          <w:tcPr>
            <w:tcW w:type="dxa" w:w="1848"/>
          </w:tcPr>
          <w:p>
            <w:pPr>
              <w:spacing w:after="0"/>
              <w:jc w:val="left"/>
            </w:pPr>
            <w:r>
              <w:rPr>
                <w:sz w:val="16"/>
              </w:rPr>
              <w:t>Hurricane Dorian</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18"/>
          </w:tcPr>
          <w:p>
            <w:pPr>
              <w:spacing w:after="0"/>
              <w:jc w:val="left"/>
            </w:pPr>
            <w:r>
              <w:rPr>
                <w:sz w:val="16"/>
              </w:rPr>
              <w:t>Major disaster</w:t>
            </w:r>
          </w:p>
        </w:tc>
        <w:tc>
          <w:tcPr>
            <w:tcW w:type="dxa" w:w="1848"/>
          </w:tcPr>
          <w:p>
            <w:pPr>
              <w:spacing w:after="0"/>
              <w:jc w:val="left"/>
            </w:pPr>
            <w:r>
              <w:rPr>
                <w:sz w:val="16"/>
              </w:rPr>
              <w:t>Hurricane Irma</w:t>
            </w:r>
          </w:p>
        </w:tc>
        <w:tc>
          <w:tcPr>
            <w:tcW w:type="dxa" w:w="2217"/>
          </w:tcPr>
          <w:p>
            <w:pPr>
              <w:spacing w:after="0"/>
              <w:jc w:val="left"/>
            </w:pPr>
            <w:r>
              <w:rPr>
                <w:sz w:val="16"/>
              </w:rPr>
              <w:t>Hurricane</w:t>
            </w:r>
          </w:p>
        </w:tc>
        <w:tc>
          <w:tcPr>
            <w:tcW w:type="dxa" w:w="3491"/>
          </w:tcPr>
          <w:p>
            <w:pPr>
              <w:spacing w:after="0"/>
              <w:jc w:val="right"/>
            </w:pPr>
            <w:r>
              <w:rPr>
                <w:sz w:val="16"/>
              </w:rPr>
              <w:t>$2,918,966.17</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18"/>
          </w:tcPr>
          <w:p>
            <w:pPr>
              <w:spacing w:after="0"/>
              <w:jc w:val="left"/>
            </w:pPr>
            <w:r>
              <w:rPr>
                <w:sz w:val="16"/>
              </w:rPr>
              <w:t>Emergency</w:t>
            </w:r>
          </w:p>
        </w:tc>
        <w:tc>
          <w:tcPr>
            <w:tcW w:type="dxa" w:w="1848"/>
          </w:tcPr>
          <w:p>
            <w:pPr>
              <w:spacing w:after="0"/>
              <w:jc w:val="left"/>
            </w:pPr>
            <w:r>
              <w:rPr>
                <w:sz w:val="16"/>
              </w:rPr>
              <w:t>Hurricane Irma</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r>
              <w:rPr>
                <w:sz w:val="16"/>
              </w:rPr>
              <w:t>same incident as DR-4337</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318"/>
          </w:tcPr>
          <w:p>
            <w:pPr>
              <w:spacing w:after="0"/>
              <w:jc w:val="left"/>
            </w:pPr>
            <w:r>
              <w:rPr>
                <w:sz w:val="16"/>
              </w:rPr>
              <w:t>Emergency</w:t>
            </w:r>
          </w:p>
        </w:tc>
        <w:tc>
          <w:tcPr>
            <w:tcW w:type="dxa" w:w="1848"/>
          </w:tcPr>
          <w:p>
            <w:pPr>
              <w:spacing w:after="0"/>
              <w:jc w:val="left"/>
            </w:pPr>
            <w:r>
              <w:rPr>
                <w:sz w:val="16"/>
              </w:rPr>
              <w:t>Hurricane Matthew</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18"/>
          </w:tcPr>
          <w:p>
            <w:pPr>
              <w:spacing w:after="0"/>
              <w:jc w:val="left"/>
            </w:pPr>
            <w:r>
              <w:rPr>
                <w:sz w:val="16"/>
              </w:rPr>
              <w:t>Major disaster</w:t>
            </w:r>
          </w:p>
        </w:tc>
        <w:tc>
          <w:tcPr>
            <w:tcW w:type="dxa" w:w="1848"/>
          </w:tcPr>
          <w:p>
            <w:pPr>
              <w:spacing w:after="0"/>
              <w:jc w:val="left"/>
            </w:pPr>
            <w:r>
              <w:rPr>
                <w:sz w:val="16"/>
              </w:rPr>
              <w:t>Tropical Storm Fay</w:t>
            </w:r>
          </w:p>
        </w:tc>
        <w:tc>
          <w:tcPr>
            <w:tcW w:type="dxa" w:w="2217"/>
          </w:tcPr>
          <w:p>
            <w:pPr>
              <w:spacing w:after="0"/>
              <w:jc w:val="left"/>
            </w:pPr>
            <w:r>
              <w:rPr>
                <w:sz w:val="16"/>
              </w:rPr>
              <w:t>Hurricane; Inland Flooding</w:t>
            </w:r>
          </w:p>
        </w:tc>
        <w:tc>
          <w:tcPr>
            <w:tcW w:type="dxa" w:w="3491"/>
          </w:tcPr>
          <w:p>
            <w:pPr>
              <w:spacing w:after="0"/>
              <w:jc w:val="right"/>
            </w:pPr>
            <w:r>
              <w:rPr>
                <w:sz w:val="16"/>
              </w:rPr>
              <w:t>$314,266.29</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18"/>
          </w:tcPr>
          <w:p>
            <w:pPr>
              <w:spacing w:after="0"/>
              <w:jc w:val="left"/>
            </w:pPr>
            <w:r>
              <w:rPr>
                <w:sz w:val="16"/>
              </w:rPr>
              <w:t>Emergency</w:t>
            </w:r>
          </w:p>
        </w:tc>
        <w:tc>
          <w:tcPr>
            <w:tcW w:type="dxa" w:w="1848"/>
          </w:tcPr>
          <w:p>
            <w:pPr>
              <w:spacing w:after="0"/>
              <w:jc w:val="left"/>
            </w:pPr>
            <w:r>
              <w:rPr>
                <w:sz w:val="16"/>
              </w:rPr>
              <w:t>Tropical Storm Fay</w:t>
            </w:r>
          </w:p>
        </w:tc>
        <w:tc>
          <w:tcPr>
            <w:tcW w:type="dxa" w:w="2217"/>
          </w:tcPr>
          <w:p>
            <w:pPr>
              <w:spacing w:after="0"/>
              <w:jc w:val="left"/>
            </w:pPr>
            <w:r>
              <w:rPr>
                <w:sz w:val="16"/>
              </w:rPr>
              <w:t>Hurricane; Inland Flooding</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r>
              <w:rPr>
                <w:sz w:val="16"/>
              </w:rPr>
              <w:t>same incident as DR-1785</w:t>
            </w:r>
          </w:p>
        </w:tc>
      </w:tr>
      <w:tr>
        <w:trPr>
          <w:cantSplit/>
        </w:trPr>
        <w:tc>
          <w:tcPr>
            <w:tcW w:type="dxa" w:w="1037"/>
          </w:tcPr>
          <w:p>
            <w:pPr>
              <w:spacing w:after="0"/>
              <w:jc w:val="left"/>
            </w:pPr>
            <w:r>
              <w:rPr>
                <w:sz w:val="16"/>
              </w:rPr>
              <w:t>2007-06-27</w:t>
            </w:r>
          </w:p>
        </w:tc>
        <w:tc>
          <w:tcPr>
            <w:tcW w:type="dxa" w:w="1037"/>
          </w:tcPr>
          <w:p>
            <w:pPr>
              <w:spacing w:after="0"/>
              <w:jc w:val="left"/>
            </w:pPr>
            <w:r>
              <w:rPr>
                <w:sz w:val="16"/>
              </w:rPr>
              <w:t>2007-05-29</w:t>
            </w:r>
          </w:p>
        </w:tc>
        <w:tc>
          <w:tcPr>
            <w:tcW w:type="dxa" w:w="1037"/>
          </w:tcPr>
          <w:p>
            <w:pPr>
              <w:spacing w:after="0"/>
              <w:jc w:val="left"/>
            </w:pPr>
            <w:r>
              <w:rPr>
                <w:sz w:val="16"/>
              </w:rPr>
              <w:t>FM-2696-FL</w:t>
            </w:r>
          </w:p>
        </w:tc>
        <w:tc>
          <w:tcPr>
            <w:tcW w:type="dxa" w:w="1318"/>
          </w:tcPr>
          <w:p>
            <w:pPr>
              <w:spacing w:after="0"/>
              <w:jc w:val="left"/>
            </w:pPr>
            <w:r>
              <w:rPr>
                <w:sz w:val="16"/>
              </w:rPr>
              <w:t>Fire management</w:t>
            </w:r>
          </w:p>
        </w:tc>
        <w:tc>
          <w:tcPr>
            <w:tcW w:type="dxa" w:w="1848"/>
          </w:tcPr>
          <w:p>
            <w:pPr>
              <w:spacing w:after="0"/>
              <w:jc w:val="left"/>
            </w:pPr>
            <w:r>
              <w:rPr>
                <w:sz w:val="16"/>
              </w:rPr>
              <w:t>Okeechobee Fire Complex</w:t>
            </w:r>
          </w:p>
        </w:tc>
        <w:tc>
          <w:tcPr>
            <w:tcW w:type="dxa" w:w="2217"/>
          </w:tcPr>
          <w:p>
            <w:pPr>
              <w:spacing w:after="0"/>
              <w:jc w:val="left"/>
            </w:pPr>
            <w:r>
              <w:rPr>
                <w:sz w:val="16"/>
              </w:rPr>
              <w:t>Wildfire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318"/>
          </w:tcPr>
          <w:p>
            <w:pPr>
              <w:spacing w:after="0"/>
              <w:jc w:val="left"/>
            </w:pPr>
            <w:r>
              <w:rPr>
                <w:sz w:val="16"/>
              </w:rPr>
              <w:t>Major disaster</w:t>
            </w:r>
          </w:p>
        </w:tc>
        <w:tc>
          <w:tcPr>
            <w:tcW w:type="dxa" w:w="1848"/>
          </w:tcPr>
          <w:p>
            <w:pPr>
              <w:spacing w:after="0"/>
              <w:jc w:val="left"/>
            </w:pPr>
            <w:r>
              <w:rPr>
                <w:sz w:val="16"/>
              </w:rPr>
              <w:t>Hurricane Wilma</w:t>
            </w:r>
          </w:p>
        </w:tc>
        <w:tc>
          <w:tcPr>
            <w:tcW w:type="dxa" w:w="2217"/>
          </w:tcPr>
          <w:p>
            <w:pPr>
              <w:spacing w:after="0"/>
              <w:jc w:val="left"/>
            </w:pPr>
            <w:r>
              <w:rPr>
                <w:sz w:val="16"/>
              </w:rPr>
              <w:t>Hurricane</w:t>
            </w:r>
          </w:p>
        </w:tc>
        <w:tc>
          <w:tcPr>
            <w:tcW w:type="dxa" w:w="3491"/>
          </w:tcPr>
          <w:p>
            <w:pPr>
              <w:spacing w:after="0"/>
              <w:jc w:val="right"/>
            </w:pPr>
            <w:r>
              <w:rPr>
                <w:sz w:val="16"/>
              </w:rPr>
              <w:t>$907,891.14</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18"/>
          </w:tcPr>
          <w:p>
            <w:pPr>
              <w:spacing w:after="0"/>
              <w:jc w:val="left"/>
            </w:pPr>
            <w:r>
              <w:rPr>
                <w:sz w:val="16"/>
              </w:rPr>
              <w:t>Emergency</w:t>
            </w:r>
          </w:p>
        </w:tc>
        <w:tc>
          <w:tcPr>
            <w:tcW w:type="dxa" w:w="1848"/>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18"/>
          </w:tcPr>
          <w:p>
            <w:pPr>
              <w:spacing w:after="0"/>
              <w:jc w:val="left"/>
            </w:pPr>
            <w:r>
              <w:rPr>
                <w:sz w:val="16"/>
              </w:rPr>
              <w:t>Major disaster</w:t>
            </w:r>
          </w:p>
        </w:tc>
        <w:tc>
          <w:tcPr>
            <w:tcW w:type="dxa" w:w="1848"/>
          </w:tcPr>
          <w:p>
            <w:pPr>
              <w:spacing w:after="0"/>
              <w:jc w:val="left"/>
            </w:pPr>
            <w:r>
              <w:rPr>
                <w:sz w:val="16"/>
              </w:rPr>
              <w:t>Hurricane Jeanne</w:t>
            </w:r>
          </w:p>
        </w:tc>
        <w:tc>
          <w:tcPr>
            <w:tcW w:type="dxa" w:w="2217"/>
          </w:tcPr>
          <w:p>
            <w:pPr>
              <w:spacing w:after="0"/>
              <w:jc w:val="left"/>
            </w:pPr>
            <w:r>
              <w:rPr>
                <w:sz w:val="16"/>
              </w:rPr>
              <w:t>Hurricane</w:t>
            </w:r>
          </w:p>
        </w:tc>
        <w:tc>
          <w:tcPr>
            <w:tcW w:type="dxa" w:w="3491"/>
          </w:tcPr>
          <w:p>
            <w:pPr>
              <w:spacing w:after="0"/>
              <w:jc w:val="right"/>
            </w:pPr>
            <w:r>
              <w:rPr>
                <w:sz w:val="16"/>
              </w:rPr>
              <w:t>$1,714,045.24</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18"/>
          </w:tcPr>
          <w:p>
            <w:pPr>
              <w:spacing w:after="0"/>
              <w:jc w:val="left"/>
            </w:pPr>
            <w:r>
              <w:rPr>
                <w:sz w:val="16"/>
              </w:rPr>
              <w:t>Major disaster</w:t>
            </w:r>
          </w:p>
        </w:tc>
        <w:tc>
          <w:tcPr>
            <w:tcW w:type="dxa" w:w="1848"/>
          </w:tcPr>
          <w:p>
            <w:pPr>
              <w:spacing w:after="0"/>
              <w:jc w:val="left"/>
            </w:pPr>
            <w:r>
              <w:rPr>
                <w:sz w:val="16"/>
              </w:rPr>
              <w:t>Hurricane Ivan</w:t>
            </w:r>
          </w:p>
        </w:tc>
        <w:tc>
          <w:tcPr>
            <w:tcW w:type="dxa" w:w="2217"/>
          </w:tcPr>
          <w:p>
            <w:pPr>
              <w:spacing w:after="0"/>
              <w:jc w:val="left"/>
            </w:pPr>
            <w:r>
              <w:rPr>
                <w:sz w:val="16"/>
              </w:rPr>
              <w:t>Hurricane</w:t>
            </w:r>
          </w:p>
        </w:tc>
        <w:tc>
          <w:tcPr>
            <w:tcW w:type="dxa" w:w="3491"/>
          </w:tcPr>
          <w:p>
            <w:pPr>
              <w:spacing w:after="0"/>
              <w:jc w:val="right"/>
            </w:pPr>
            <w:r>
              <w:rPr>
                <w:sz w:val="16"/>
              </w:rPr>
              <w:t>none placed in this county by FEMA's record; $368,533.58 for this declaration is not placed in any county (see the state page)</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18"/>
          </w:tcPr>
          <w:p>
            <w:pPr>
              <w:spacing w:after="0"/>
              <w:jc w:val="left"/>
            </w:pPr>
            <w:r>
              <w:rPr>
                <w:sz w:val="16"/>
              </w:rPr>
              <w:t>Major disaster</w:t>
            </w:r>
          </w:p>
        </w:tc>
        <w:tc>
          <w:tcPr>
            <w:tcW w:type="dxa" w:w="1848"/>
          </w:tcPr>
          <w:p>
            <w:pPr>
              <w:spacing w:after="0"/>
              <w:jc w:val="left"/>
            </w:pPr>
            <w:r>
              <w:rPr>
                <w:sz w:val="16"/>
              </w:rPr>
              <w:t>Hurricane Frances</w:t>
            </w:r>
          </w:p>
        </w:tc>
        <w:tc>
          <w:tcPr>
            <w:tcW w:type="dxa" w:w="2217"/>
          </w:tcPr>
          <w:p>
            <w:pPr>
              <w:spacing w:after="0"/>
              <w:jc w:val="left"/>
            </w:pPr>
            <w:r>
              <w:rPr>
                <w:sz w:val="16"/>
              </w:rPr>
              <w:t>Hurricane</w:t>
            </w:r>
          </w:p>
        </w:tc>
        <w:tc>
          <w:tcPr>
            <w:tcW w:type="dxa" w:w="3491"/>
          </w:tcPr>
          <w:p>
            <w:pPr>
              <w:spacing w:after="0"/>
              <w:jc w:val="right"/>
            </w:pPr>
            <w:r>
              <w:rPr>
                <w:sz w:val="16"/>
              </w:rPr>
              <w:t>$2,205,045.66</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18"/>
          </w:tcPr>
          <w:p>
            <w:pPr>
              <w:spacing w:after="0"/>
              <w:jc w:val="left"/>
            </w:pPr>
            <w:r>
              <w:rPr>
                <w:sz w:val="16"/>
              </w:rPr>
              <w:t>Major disaster</w:t>
            </w:r>
          </w:p>
        </w:tc>
        <w:tc>
          <w:tcPr>
            <w:tcW w:type="dxa" w:w="1848"/>
          </w:tcPr>
          <w:p>
            <w:pPr>
              <w:spacing w:after="0"/>
              <w:jc w:val="left"/>
            </w:pPr>
            <w:r>
              <w:rPr>
                <w:sz w:val="16"/>
              </w:rPr>
              <w:t>Tropical Storm Bonnie and Hurricane Charley</w:t>
            </w:r>
          </w:p>
        </w:tc>
        <w:tc>
          <w:tcPr>
            <w:tcW w:type="dxa" w:w="2217"/>
          </w:tcPr>
          <w:p>
            <w:pPr>
              <w:spacing w:after="0"/>
              <w:jc w:val="left"/>
            </w:pPr>
            <w:r>
              <w:rPr>
                <w:sz w:val="16"/>
              </w:rPr>
              <w:t>Hurricane</w:t>
            </w:r>
          </w:p>
        </w:tc>
        <w:tc>
          <w:tcPr>
            <w:tcW w:type="dxa" w:w="3491"/>
          </w:tcPr>
          <w:p>
            <w:pPr>
              <w:spacing w:after="0"/>
              <w:jc w:val="right"/>
            </w:pPr>
            <w:r>
              <w:rPr>
                <w:sz w:val="16"/>
              </w:rPr>
              <w:t>$16,268.32</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2001-02-19</w:t>
            </w:r>
          </w:p>
        </w:tc>
        <w:tc>
          <w:tcPr>
            <w:tcW w:type="dxa" w:w="1037"/>
          </w:tcPr>
          <w:p>
            <w:pPr>
              <w:spacing w:after="0"/>
              <w:jc w:val="left"/>
            </w:pPr>
            <w:r>
              <w:rPr>
                <w:sz w:val="16"/>
              </w:rPr>
              <w:t>2001-02-19</w:t>
            </w:r>
          </w:p>
        </w:tc>
        <w:tc>
          <w:tcPr>
            <w:tcW w:type="dxa" w:w="1037"/>
          </w:tcPr>
          <w:p>
            <w:pPr>
              <w:spacing w:after="0"/>
              <w:jc w:val="left"/>
            </w:pPr>
            <w:r>
              <w:rPr>
                <w:sz w:val="16"/>
              </w:rPr>
              <w:t>FM-2354-FL</w:t>
            </w:r>
          </w:p>
        </w:tc>
        <w:tc>
          <w:tcPr>
            <w:tcW w:type="dxa" w:w="1318"/>
          </w:tcPr>
          <w:p>
            <w:pPr>
              <w:spacing w:after="0"/>
              <w:jc w:val="left"/>
            </w:pPr>
            <w:r>
              <w:rPr>
                <w:sz w:val="16"/>
              </w:rPr>
              <w:t>Fire management</w:t>
            </w:r>
          </w:p>
        </w:tc>
        <w:tc>
          <w:tcPr>
            <w:tcW w:type="dxa" w:w="1848"/>
          </w:tcPr>
          <w:p>
            <w:pPr>
              <w:spacing w:after="0"/>
              <w:jc w:val="left"/>
            </w:pPr>
            <w:r>
              <w:rPr>
                <w:sz w:val="16"/>
              </w:rPr>
              <w:t>Fl - Okeechobee Complex Fire</w:t>
            </w:r>
          </w:p>
        </w:tc>
        <w:tc>
          <w:tcPr>
            <w:tcW w:type="dxa" w:w="2217"/>
          </w:tcPr>
          <w:p>
            <w:pPr>
              <w:spacing w:after="0"/>
              <w:jc w:val="left"/>
            </w:pPr>
            <w:r>
              <w:rPr>
                <w:sz w:val="16"/>
              </w:rPr>
              <w:t>Wildfire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18"/>
          </w:tcPr>
          <w:p>
            <w:pPr>
              <w:spacing w:after="0"/>
              <w:jc w:val="left"/>
            </w:pPr>
            <w:r>
              <w:rPr>
                <w:sz w:val="16"/>
              </w:rPr>
              <w:t>Major disaster</w:t>
            </w:r>
          </w:p>
        </w:tc>
        <w:tc>
          <w:tcPr>
            <w:tcW w:type="dxa" w:w="1848"/>
          </w:tcPr>
          <w:p>
            <w:pPr>
              <w:spacing w:after="0"/>
              <w:jc w:val="left"/>
            </w:pPr>
            <w:r>
              <w:rPr>
                <w:sz w:val="16"/>
              </w:rPr>
              <w:t>Severe Freeze</w:t>
            </w:r>
          </w:p>
        </w:tc>
        <w:tc>
          <w:tcPr>
            <w:tcW w:type="dxa" w:w="2217"/>
          </w:tcPr>
          <w:p>
            <w:pPr>
              <w:spacing w:after="0"/>
              <w:jc w:val="left"/>
            </w:pPr>
            <w:r>
              <w:rPr>
                <w:sz w:val="16"/>
              </w:rPr>
              <w:t>Cold Wave</w:t>
            </w:r>
          </w:p>
        </w:tc>
        <w:tc>
          <w:tcPr>
            <w:tcW w:type="dxa" w:w="3491"/>
          </w:tcPr>
          <w:p>
            <w:pPr>
              <w:spacing w:after="0"/>
              <w:jc w:val="right"/>
            </w:pPr>
            <w:r>
              <w:rPr>
                <w:sz w:val="16"/>
              </w:rPr>
              <w:t>PA not declared for this county</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318"/>
          </w:tcPr>
          <w:p>
            <w:pPr>
              <w:spacing w:after="0"/>
              <w:jc w:val="left"/>
            </w:pPr>
            <w:r>
              <w:rPr>
                <w:sz w:val="16"/>
              </w:rPr>
              <w:t>Major disaster</w:t>
            </w:r>
          </w:p>
        </w:tc>
        <w:tc>
          <w:tcPr>
            <w:tcW w:type="dxa" w:w="1848"/>
          </w:tcPr>
          <w:p>
            <w:pPr>
              <w:spacing w:after="0"/>
              <w:jc w:val="left"/>
            </w:pPr>
            <w:r>
              <w:rPr>
                <w:sz w:val="16"/>
              </w:rPr>
              <w:t>Fl-Hurricane Irene-Dr-Req</w:t>
            </w:r>
          </w:p>
        </w:tc>
        <w:tc>
          <w:tcPr>
            <w:tcW w:type="dxa" w:w="2217"/>
          </w:tcPr>
          <w:p>
            <w:pPr>
              <w:spacing w:after="0"/>
              <w:jc w:val="left"/>
            </w:pPr>
            <w:r>
              <w:rPr>
                <w:sz w:val="16"/>
              </w:rPr>
              <w:t>Hurricane</w:t>
            </w:r>
          </w:p>
        </w:tc>
        <w:tc>
          <w:tcPr>
            <w:tcW w:type="dxa" w:w="3491"/>
          </w:tcPr>
          <w:p>
            <w:pPr>
              <w:spacing w:after="0"/>
              <w:jc w:val="right"/>
            </w:pPr>
            <w:r>
              <w:rPr>
                <w:sz w:val="16"/>
              </w:rPr>
              <w:t>$40,869.07</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18"/>
          </w:tcPr>
          <w:p>
            <w:pPr>
              <w:spacing w:after="0"/>
              <w:jc w:val="left"/>
            </w:pPr>
            <w:r>
              <w:rPr>
                <w:sz w:val="16"/>
              </w:rPr>
              <w:t>Emergency</w:t>
            </w:r>
          </w:p>
        </w:tc>
        <w:tc>
          <w:tcPr>
            <w:tcW w:type="dxa" w:w="1848"/>
          </w:tcPr>
          <w:p>
            <w:pPr>
              <w:spacing w:after="0"/>
              <w:jc w:val="left"/>
            </w:pPr>
            <w:r>
              <w:rPr>
                <w:sz w:val="16"/>
              </w:rPr>
              <w:t>Tropical Storm Irene - Florida</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r>
              <w:rPr>
                <w:sz w:val="16"/>
              </w:rPr>
              <w:t>same incident as DR-1306</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18"/>
          </w:tcPr>
          <w:p>
            <w:pPr>
              <w:spacing w:after="0"/>
              <w:jc w:val="left"/>
            </w:pPr>
            <w:r>
              <w:rPr>
                <w:sz w:val="16"/>
              </w:rPr>
              <w:t>Emergency</w:t>
            </w:r>
          </w:p>
        </w:tc>
        <w:tc>
          <w:tcPr>
            <w:tcW w:type="dxa" w:w="1848"/>
          </w:tcPr>
          <w:p>
            <w:pPr>
              <w:spacing w:after="0"/>
              <w:jc w:val="left"/>
            </w:pPr>
            <w:r>
              <w:rPr>
                <w:sz w:val="16"/>
              </w:rPr>
              <w:t>Fl-Fires 04/15/99</w:t>
            </w:r>
          </w:p>
        </w:tc>
        <w:tc>
          <w:tcPr>
            <w:tcW w:type="dxa" w:w="2217"/>
          </w:tcPr>
          <w:p>
            <w:pPr>
              <w:spacing w:after="0"/>
              <w:jc w:val="left"/>
            </w:pPr>
            <w:r>
              <w:rPr>
                <w:sz w:val="16"/>
              </w:rPr>
              <w:t>Wildfire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FM-2251-FL</w:t>
            </w:r>
          </w:p>
        </w:tc>
        <w:tc>
          <w:tcPr>
            <w:tcW w:type="dxa" w:w="1318"/>
          </w:tcPr>
          <w:p>
            <w:pPr>
              <w:spacing w:after="0"/>
              <w:jc w:val="left"/>
            </w:pPr>
            <w:r>
              <w:rPr>
                <w:sz w:val="16"/>
              </w:rPr>
              <w:t>Fire management</w:t>
            </w:r>
          </w:p>
        </w:tc>
        <w:tc>
          <w:tcPr>
            <w:tcW w:type="dxa" w:w="1848"/>
          </w:tcPr>
          <w:p>
            <w:pPr>
              <w:spacing w:after="0"/>
              <w:jc w:val="left"/>
            </w:pPr>
            <w:r>
              <w:rPr>
                <w:sz w:val="16"/>
              </w:rPr>
              <w:t>Okeechobee Fire Complex</w:t>
            </w:r>
          </w:p>
        </w:tc>
        <w:tc>
          <w:tcPr>
            <w:tcW w:type="dxa" w:w="2217"/>
          </w:tcPr>
          <w:p>
            <w:pPr>
              <w:spacing w:after="0"/>
              <w:jc w:val="left"/>
            </w:pPr>
            <w:r>
              <w:rPr>
                <w:sz w:val="16"/>
              </w:rPr>
              <w:t>Wildfire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18"/>
          </w:tcPr>
          <w:p>
            <w:pPr>
              <w:spacing w:after="0"/>
              <w:jc w:val="left"/>
            </w:pPr>
            <w:r>
              <w:rPr>
                <w:sz w:val="16"/>
              </w:rPr>
              <w:t>Major disaster</w:t>
            </w:r>
          </w:p>
        </w:tc>
        <w:tc>
          <w:tcPr>
            <w:tcW w:type="dxa" w:w="1848"/>
          </w:tcPr>
          <w:p>
            <w:pPr>
              <w:spacing w:after="0"/>
              <w:jc w:val="left"/>
            </w:pPr>
            <w:r>
              <w:rPr>
                <w:sz w:val="16"/>
              </w:rPr>
              <w:t>Extreme Fire Hazard</w:t>
            </w:r>
          </w:p>
        </w:tc>
        <w:tc>
          <w:tcPr>
            <w:tcW w:type="dxa" w:w="2217"/>
          </w:tcPr>
          <w:p>
            <w:pPr>
              <w:spacing w:after="0"/>
              <w:jc w:val="left"/>
            </w:pPr>
            <w:r>
              <w:rPr>
                <w:sz w:val="16"/>
              </w:rPr>
              <w:t>Wildfire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18"/>
          </w:tcPr>
          <w:p>
            <w:pPr>
              <w:spacing w:after="0"/>
              <w:jc w:val="left"/>
            </w:pPr>
            <w:r>
              <w:rPr>
                <w:sz w:val="16"/>
              </w:rPr>
              <w:t>Major disaster</w:t>
            </w:r>
          </w:p>
        </w:tc>
        <w:tc>
          <w:tcPr>
            <w:tcW w:type="dxa" w:w="1848"/>
          </w:tcPr>
          <w:p>
            <w:pPr>
              <w:spacing w:after="0"/>
              <w:jc w:val="left"/>
            </w:pPr>
            <w:r>
              <w:rPr>
                <w:sz w:val="16"/>
              </w:rPr>
              <w:t>Severe Storms, High Winds, Tornadoes, and Flooding</w:t>
            </w:r>
          </w:p>
        </w:tc>
        <w:tc>
          <w:tcPr>
            <w:tcW w:type="dxa" w:w="2217"/>
          </w:tcPr>
          <w:p>
            <w:pPr>
              <w:spacing w:after="0"/>
              <w:jc w:val="left"/>
            </w:pPr>
            <w:r>
              <w:rPr>
                <w:sz w:val="16"/>
              </w:rPr>
              <w:t>Inland Flooding; Strong Wind; Tornado</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18"/>
          </w:tcPr>
          <w:p>
            <w:pPr>
              <w:spacing w:after="0"/>
              <w:jc w:val="left"/>
            </w:pPr>
            <w:r>
              <w:rPr>
                <w:sz w:val="16"/>
              </w:rPr>
              <w:t>Major disaster</w:t>
            </w:r>
          </w:p>
        </w:tc>
        <w:tc>
          <w:tcPr>
            <w:tcW w:type="dxa" w:w="1848"/>
          </w:tcPr>
          <w:p>
            <w:pPr>
              <w:spacing w:after="0"/>
              <w:jc w:val="left"/>
            </w:pPr>
            <w:r>
              <w:rPr>
                <w:sz w:val="16"/>
              </w:rPr>
              <w:t>Severe Freeze</w:t>
            </w:r>
          </w:p>
        </w:tc>
        <w:tc>
          <w:tcPr>
            <w:tcW w:type="dxa" w:w="2217"/>
          </w:tcPr>
          <w:p>
            <w:pPr>
              <w:spacing w:after="0"/>
              <w:jc w:val="left"/>
            </w:pPr>
            <w:r>
              <w:rPr>
                <w:sz w:val="16"/>
              </w:rPr>
              <w:t>Cold Wave</w:t>
            </w:r>
          </w:p>
        </w:tc>
        <w:tc>
          <w:tcPr>
            <w:tcW w:type="dxa" w:w="3491"/>
          </w:tcPr>
          <w:p>
            <w:pPr>
              <w:spacing w:after="0"/>
              <w:jc w:val="right"/>
            </w:pPr>
            <w:r>
              <w:rPr>
                <w:sz w:val="16"/>
              </w:rPr>
              <w:t>PA not declared for this county</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18"/>
          </w:tcPr>
          <w:p>
            <w:pPr>
              <w:spacing w:after="0"/>
              <w:jc w:val="left"/>
            </w:pPr>
            <w:r>
              <w:rPr>
                <w:sz w:val="16"/>
              </w:rPr>
              <w:t>Major disaster</w:t>
            </w:r>
          </w:p>
        </w:tc>
        <w:tc>
          <w:tcPr>
            <w:tcW w:type="dxa" w:w="1848"/>
          </w:tcPr>
          <w:p>
            <w:pPr>
              <w:spacing w:after="0"/>
              <w:jc w:val="left"/>
            </w:pPr>
            <w:r>
              <w:rPr>
                <w:sz w:val="16"/>
              </w:rPr>
              <w:t>Severe Winter Weather</w:t>
            </w:r>
          </w:p>
        </w:tc>
        <w:tc>
          <w:tcPr>
            <w:tcW w:type="dxa" w:w="2217"/>
          </w:tcPr>
          <w:p>
            <w:pPr>
              <w:spacing w:after="0"/>
              <w:jc w:val="left"/>
            </w:pPr>
            <w:r>
              <w:rPr>
                <w:sz w:val="16"/>
              </w:rPr>
              <w:t>Cold Wave</w:t>
            </w:r>
          </w:p>
        </w:tc>
        <w:tc>
          <w:tcPr>
            <w:tcW w:type="dxa" w:w="3491"/>
          </w:tcPr>
          <w:p>
            <w:pPr>
              <w:spacing w:after="0"/>
              <w:jc w:val="right"/>
            </w:pPr>
            <w:r>
              <w:rPr>
                <w:sz w:val="16"/>
              </w:rPr>
              <w:t>PA not declared for this county</w:t>
            </w:r>
          </w:p>
        </w:tc>
        <w:tc>
          <w:tcPr>
            <w:tcW w:type="dxa" w:w="124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DR-337-FL</w:t>
            </w:r>
          </w:p>
        </w:tc>
        <w:tc>
          <w:tcPr>
            <w:tcW w:type="dxa" w:w="1318"/>
          </w:tcPr>
          <w:p>
            <w:pPr>
              <w:spacing w:after="0"/>
              <w:jc w:val="left"/>
            </w:pPr>
            <w:r>
              <w:rPr>
                <w:sz w:val="16"/>
              </w:rPr>
              <w:t>Major disaster</w:t>
            </w:r>
          </w:p>
        </w:tc>
        <w:tc>
          <w:tcPr>
            <w:tcW w:type="dxa" w:w="1848"/>
          </w:tcPr>
          <w:p>
            <w:pPr>
              <w:spacing w:after="0"/>
              <w:jc w:val="left"/>
            </w:pPr>
            <w:r>
              <w:rPr>
                <w:sz w:val="16"/>
              </w:rPr>
              <w:t>Tropical Storm Agnes</w:t>
            </w:r>
          </w:p>
        </w:tc>
        <w:tc>
          <w:tcPr>
            <w:tcW w:type="dxa" w:w="2217"/>
          </w:tcPr>
          <w:p>
            <w:pPr>
              <w:spacing w:after="0"/>
              <w:jc w:val="left"/>
            </w:pPr>
            <w:r>
              <w:rPr>
                <w:sz w:val="16"/>
              </w:rPr>
              <w:t>Hurricane</w:t>
            </w:r>
          </w:p>
        </w:tc>
        <w:tc>
          <w:tcPr>
            <w:tcW w:type="dxa" w:w="3491"/>
          </w:tcPr>
          <w:p>
            <w:pPr>
              <w:spacing w:after="0"/>
              <w:jc w:val="right"/>
            </w:pPr>
            <w:r>
              <w:rPr>
                <w:sz w:val="16"/>
              </w:rPr>
              <w:t>no Public Assistance recorded</w:t>
            </w:r>
          </w:p>
        </w:tc>
        <w:tc>
          <w:tcPr>
            <w:tcW w:type="dxa" w:w="1242"/>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9</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Includes 2 Tropical Depression records.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56</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2"/>
        <w:gridCol w:w="2077"/>
        <w:gridCol w:w="1692"/>
        <w:gridCol w:w="946"/>
        <w:gridCol w:w="2783"/>
        <w:gridCol w:w="1118"/>
        <w:gridCol w:w="3077"/>
      </w:tblGrid>
      <w:tr>
        <w:trPr>
          <w:cantSplit/>
          <w:tblHeader/>
        </w:trPr>
        <w:tc>
          <w:tcPr>
            <w:tcW w:type="dxa" w:w="1037"/>
            <w:shd w:val="clear" w:color="auto" w:fill="E8E8E8"/>
          </w:tcPr>
          <w:p>
            <w:pPr>
              <w:spacing w:after="0"/>
              <w:jc w:val="left"/>
            </w:pPr>
            <w:r>
              <w:rPr>
                <w:b/>
                <w:sz w:val="16"/>
              </w:rPr>
              <w:t>Date</w:t>
            </w:r>
          </w:p>
        </w:tc>
        <w:tc>
          <w:tcPr>
            <w:tcW w:type="dxa" w:w="1382"/>
            <w:shd w:val="clear" w:color="auto" w:fill="E8E8E8"/>
          </w:tcPr>
          <w:p>
            <w:pPr>
              <w:spacing w:after="0"/>
              <w:jc w:val="left"/>
            </w:pPr>
            <w:r>
              <w:rPr>
                <w:b/>
                <w:sz w:val="16"/>
              </w:rPr>
              <w:t>Event type</w:t>
            </w:r>
          </w:p>
        </w:tc>
        <w:tc>
          <w:tcPr>
            <w:tcW w:type="dxa" w:w="2077"/>
            <w:shd w:val="clear" w:color="auto" w:fill="E8E8E8"/>
          </w:tcPr>
          <w:p>
            <w:pPr>
              <w:spacing w:after="0"/>
              <w:jc w:val="left"/>
            </w:pPr>
            <w:r>
              <w:rPr>
                <w:b/>
                <w:sz w:val="16"/>
              </w:rPr>
              <w:t>Magnitude or extent</w:t>
            </w:r>
          </w:p>
        </w:tc>
        <w:tc>
          <w:tcPr>
            <w:tcW w:type="dxa" w:w="1692"/>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83"/>
            <w:shd w:val="clear" w:color="auto" w:fill="E8E8E8"/>
          </w:tcPr>
          <w:p>
            <w:pPr>
              <w:spacing w:after="0"/>
              <w:jc w:val="left"/>
            </w:pPr>
            <w:r>
              <w:rPr>
                <w:b/>
                <w:sz w:val="16"/>
              </w:rPr>
              <w:t>Location</w:t>
            </w:r>
          </w:p>
        </w:tc>
        <w:tc>
          <w:tcPr>
            <w:tcW w:type="dxa" w:w="1118"/>
            <w:shd w:val="clear" w:color="auto" w:fill="E8E8E8"/>
          </w:tcPr>
          <w:p>
            <w:pPr>
              <w:spacing w:after="0"/>
              <w:jc w:val="left"/>
            </w:pPr>
            <w:r>
              <w:rPr>
                <w:b/>
                <w:sz w:val="16"/>
              </w:rPr>
              <w:t>Flags</w:t>
            </w:r>
          </w:p>
        </w:tc>
        <w:tc>
          <w:tcPr>
            <w:tcW w:type="dxa" w:w="30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382"/>
          </w:tcPr>
          <w:p>
            <w:pPr>
              <w:spacing w:after="0"/>
              <w:jc w:val="left"/>
            </w:pPr>
            <w:r>
              <w:rPr>
                <w:sz w:val="16"/>
              </w:rPr>
              <w:t>Hurricane (Typhoon), NOAA's event type name</w:t>
            </w:r>
          </w:p>
        </w:tc>
        <w:tc>
          <w:tcPr>
            <w:tcW w:type="dxa" w:w="2077"/>
          </w:tcPr>
          <w:p>
            <w:pPr>
              <w:spacing w:after="0"/>
              <w:jc w:val="left"/>
            </w:pPr>
            <w:r>
              <w:rPr>
                <w:sz w:val="16"/>
              </w:rPr>
              <w:t>category 1</w:t>
            </w:r>
          </w:p>
        </w:tc>
        <w:tc>
          <w:tcPr>
            <w:tcW w:type="dxa" w:w="1692"/>
          </w:tcPr>
          <w:p>
            <w:pPr>
              <w:spacing w:after="0"/>
              <w:jc w:val="left"/>
            </w:pPr>
            <w:r>
              <w:rPr>
                <w:sz w:val="16"/>
              </w:rPr>
              <w:t>$1,400,000 property; crops not reported, reported for the zone (2022 dollars)</w:t>
            </w:r>
          </w:p>
        </w:tc>
        <w:tc>
          <w:tcPr>
            <w:tcW w:type="dxa" w:w="946"/>
          </w:tcPr>
          <w:p>
            <w:pPr>
              <w:spacing w:after="0"/>
              <w:jc w:val="right"/>
            </w:pPr>
            <w:r>
              <w:rPr>
                <w:sz w:val="16"/>
              </w:rPr>
              <w:t>0, 0</w:t>
            </w:r>
          </w:p>
        </w:tc>
        <w:tc>
          <w:tcPr>
            <w:tcW w:type="dxa" w:w="2783"/>
          </w:tcPr>
          <w:p>
            <w:pPr>
              <w:spacing w:after="0"/>
              <w:jc w:val="left"/>
            </w:pPr>
            <w:r>
              <w:rPr>
                <w:sz w:val="16"/>
              </w:rPr>
              <w:t>NWS zone FLZ058 (OKEECHOBEE), zone-level</w:t>
            </w:r>
          </w:p>
        </w:tc>
        <w:tc>
          <w:tcPr>
            <w:tcW w:type="dxa" w:w="1118"/>
          </w:tcPr>
          <w:p>
            <w:pPr>
              <w:spacing w:after="0"/>
              <w:jc w:val="left"/>
            </w:pPr>
            <w:r>
              <w:rPr>
                <w:sz w:val="16"/>
              </w:rPr>
              <w:t>new since last plan; within last 5 years</w:t>
            </w:r>
          </w:p>
        </w:tc>
        <w:tc>
          <w:tcPr>
            <w:tcW w:type="dxa" w:w="30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2022-06-24</w:t>
            </w:r>
          </w:p>
        </w:tc>
        <w:tc>
          <w:tcPr>
            <w:tcW w:type="dxa" w:w="1382"/>
          </w:tcPr>
          <w:p>
            <w:pPr>
              <w:spacing w:after="0"/>
              <w:jc w:val="left"/>
            </w:pPr>
            <w:r>
              <w:rPr>
                <w:sz w:val="16"/>
              </w:rPr>
              <w:t>Excessive Heat</w:t>
            </w:r>
          </w:p>
        </w:tc>
        <w:tc>
          <w:tcPr>
            <w:tcW w:type="dxa" w:w="2077"/>
          </w:tcPr>
          <w:p>
            <w:pPr>
              <w:spacing w:after="0"/>
              <w:jc w:val="left"/>
            </w:pPr>
          </w:p>
        </w:tc>
        <w:tc>
          <w:tcPr>
            <w:tcW w:type="dxa" w:w="1692"/>
          </w:tcPr>
          <w:p>
            <w:pPr>
              <w:spacing w:after="0"/>
              <w:jc w:val="left"/>
            </w:pPr>
            <w:r>
              <w:rPr>
                <w:sz w:val="16"/>
              </w:rPr>
              <w:t>$0 property; $0 crops, reported for the zone (2022 dollars)</w:t>
            </w:r>
          </w:p>
        </w:tc>
        <w:tc>
          <w:tcPr>
            <w:tcW w:type="dxa" w:w="946"/>
          </w:tcPr>
          <w:p>
            <w:pPr>
              <w:spacing w:after="0"/>
              <w:jc w:val="right"/>
            </w:pPr>
            <w:r>
              <w:rPr>
                <w:sz w:val="16"/>
              </w:rPr>
              <w:t>0, 0</w:t>
            </w:r>
          </w:p>
        </w:tc>
        <w:tc>
          <w:tcPr>
            <w:tcW w:type="dxa" w:w="2783"/>
          </w:tcPr>
          <w:p>
            <w:pPr>
              <w:spacing w:after="0"/>
              <w:jc w:val="left"/>
            </w:pPr>
            <w:r>
              <w:rPr>
                <w:sz w:val="16"/>
              </w:rPr>
              <w:t>NWS zone FLZ058 (OKEECHOBEE), zone-level</w:t>
            </w:r>
          </w:p>
        </w:tc>
        <w:tc>
          <w:tcPr>
            <w:tcW w:type="dxa" w:w="1118"/>
          </w:tcPr>
          <w:p>
            <w:pPr>
              <w:spacing w:after="0"/>
              <w:jc w:val="left"/>
            </w:pPr>
            <w:r>
              <w:rPr>
                <w:sz w:val="16"/>
              </w:rPr>
              <w:t>new since last plan; within last 5 years</w:t>
            </w:r>
          </w:p>
        </w:tc>
        <w:tc>
          <w:tcPr>
            <w:tcW w:type="dxa" w:w="3077"/>
          </w:tcPr>
          <w:p>
            <w:pPr>
              <w:spacing w:after="0"/>
              <w:jc w:val="left"/>
            </w:pPr>
            <w:r>
              <w:rPr>
                <w:sz w:val="16"/>
              </w:rPr>
              <w:t>B1-c worst recorded: Excessive Heat, Heat</w:t>
            </w:r>
          </w:p>
        </w:tc>
      </w:tr>
      <w:tr>
        <w:trPr>
          <w:cantSplit/>
        </w:trPr>
        <w:tc>
          <w:tcPr>
            <w:tcW w:type="dxa" w:w="1037"/>
          </w:tcPr>
          <w:p>
            <w:pPr>
              <w:spacing w:after="0"/>
              <w:jc w:val="left"/>
            </w:pPr>
            <w:r>
              <w:rPr>
                <w:sz w:val="16"/>
              </w:rPr>
              <w:t>2017-05-27</w:t>
            </w:r>
          </w:p>
        </w:tc>
        <w:tc>
          <w:tcPr>
            <w:tcW w:type="dxa" w:w="1382"/>
          </w:tcPr>
          <w:p>
            <w:pPr>
              <w:spacing w:after="0"/>
              <w:jc w:val="left"/>
            </w:pPr>
            <w:r>
              <w:rPr>
                <w:sz w:val="16"/>
              </w:rPr>
              <w:t>Wildfire</w:t>
            </w:r>
          </w:p>
        </w:tc>
        <w:tc>
          <w:tcPr>
            <w:tcW w:type="dxa" w:w="2077"/>
          </w:tcPr>
          <w:p>
            <w:pPr>
              <w:spacing w:after="0"/>
              <w:jc w:val="left"/>
            </w:pPr>
          </w:p>
        </w:tc>
        <w:tc>
          <w:tcPr>
            <w:tcW w:type="dxa" w:w="1692"/>
          </w:tcPr>
          <w:p>
            <w:pPr>
              <w:spacing w:after="0"/>
              <w:jc w:val="left"/>
            </w:pPr>
            <w:r>
              <w:rPr>
                <w:sz w:val="16"/>
              </w:rPr>
              <w:t>$10,000 property; $0 crops, reported for the zone (2017 dollars)</w:t>
            </w:r>
          </w:p>
        </w:tc>
        <w:tc>
          <w:tcPr>
            <w:tcW w:type="dxa" w:w="946"/>
          </w:tcPr>
          <w:p>
            <w:pPr>
              <w:spacing w:after="0"/>
              <w:jc w:val="right"/>
            </w:pPr>
            <w:r>
              <w:rPr>
                <w:sz w:val="16"/>
              </w:rPr>
              <w:t>0, 0</w:t>
            </w:r>
          </w:p>
        </w:tc>
        <w:tc>
          <w:tcPr>
            <w:tcW w:type="dxa" w:w="2783"/>
          </w:tcPr>
          <w:p>
            <w:pPr>
              <w:spacing w:after="0"/>
              <w:jc w:val="left"/>
            </w:pPr>
            <w:r>
              <w:rPr>
                <w:sz w:val="16"/>
              </w:rPr>
              <w:t>NWS zone FLZ058 (OKEECHOBEE), zone-level</w:t>
            </w:r>
          </w:p>
        </w:tc>
        <w:tc>
          <w:tcPr>
            <w:tcW w:type="dxa" w:w="1118"/>
          </w:tcPr>
          <w:p>
            <w:pPr>
              <w:spacing w:after="0"/>
              <w:jc w:val="left"/>
            </w:pPr>
          </w:p>
        </w:tc>
        <w:tc>
          <w:tcPr>
            <w:tcW w:type="dxa" w:w="3077"/>
          </w:tcPr>
          <w:p>
            <w:pPr>
              <w:spacing w:after="0"/>
              <w:jc w:val="left"/>
            </w:pPr>
            <w:r>
              <w:rPr>
                <w:sz w:val="16"/>
              </w:rPr>
              <w:t>B1-c worst recorded: Wildfire</w:t>
            </w:r>
          </w:p>
        </w:tc>
      </w:tr>
      <w:tr>
        <w:trPr>
          <w:cantSplit/>
        </w:trPr>
        <w:tc>
          <w:tcPr>
            <w:tcW w:type="dxa" w:w="1037"/>
          </w:tcPr>
          <w:p>
            <w:pPr>
              <w:spacing w:after="0"/>
              <w:jc w:val="left"/>
            </w:pPr>
            <w:r>
              <w:rPr>
                <w:sz w:val="16"/>
              </w:rPr>
              <w:t>2012-08-27</w:t>
            </w:r>
          </w:p>
        </w:tc>
        <w:tc>
          <w:tcPr>
            <w:tcW w:type="dxa" w:w="1382"/>
          </w:tcPr>
          <w:p>
            <w:pPr>
              <w:spacing w:after="0"/>
              <w:jc w:val="left"/>
            </w:pPr>
            <w:r>
              <w:rPr>
                <w:sz w:val="16"/>
              </w:rPr>
              <w:t>Flood</w:t>
            </w:r>
          </w:p>
        </w:tc>
        <w:tc>
          <w:tcPr>
            <w:tcW w:type="dxa" w:w="2077"/>
          </w:tcPr>
          <w:p>
            <w:pPr>
              <w:spacing w:after="0"/>
              <w:jc w:val="left"/>
            </w:pPr>
          </w:p>
        </w:tc>
        <w:tc>
          <w:tcPr>
            <w:tcW w:type="dxa" w:w="1692"/>
          </w:tcPr>
          <w:p>
            <w:pPr>
              <w:spacing w:after="0"/>
              <w:jc w:val="left"/>
            </w:pPr>
            <w:r>
              <w:rPr>
                <w:sz w:val="16"/>
              </w:rPr>
              <w:t>$150,000 property; $0 crops (2012 dollars)</w:t>
            </w:r>
          </w:p>
        </w:tc>
        <w:tc>
          <w:tcPr>
            <w:tcW w:type="dxa" w:w="946"/>
          </w:tcPr>
          <w:p>
            <w:pPr>
              <w:spacing w:after="0"/>
              <w:jc w:val="right"/>
            </w:pPr>
            <w:r>
              <w:rPr>
                <w:sz w:val="16"/>
              </w:rPr>
              <w:t>0, 0</w:t>
            </w:r>
          </w:p>
        </w:tc>
        <w:tc>
          <w:tcPr>
            <w:tcW w:type="dxa" w:w="2783"/>
          </w:tcPr>
          <w:p>
            <w:pPr>
              <w:spacing w:after="0"/>
              <w:jc w:val="left"/>
            </w:pPr>
            <w:r>
              <w:rPr>
                <w:sz w:val="16"/>
              </w:rPr>
              <w:t>OKEECHOBEE to SHERMAN</w:t>
            </w:r>
          </w:p>
        </w:tc>
        <w:tc>
          <w:tcPr>
            <w:tcW w:type="dxa" w:w="1118"/>
          </w:tcPr>
          <w:p>
            <w:pPr>
              <w:spacing w:after="0"/>
              <w:jc w:val="left"/>
            </w:pPr>
          </w:p>
        </w:tc>
        <w:tc>
          <w:tcPr>
            <w:tcW w:type="dxa" w:w="30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2011-04-28</w:t>
            </w:r>
          </w:p>
        </w:tc>
        <w:tc>
          <w:tcPr>
            <w:tcW w:type="dxa" w:w="1382"/>
          </w:tcPr>
          <w:p>
            <w:pPr>
              <w:spacing w:after="0"/>
              <w:jc w:val="left"/>
            </w:pPr>
            <w:r>
              <w:rPr>
                <w:sz w:val="16"/>
              </w:rPr>
              <w:t>Hail</w:t>
            </w:r>
          </w:p>
        </w:tc>
        <w:tc>
          <w:tcPr>
            <w:tcW w:type="dxa" w:w="2077"/>
          </w:tcPr>
          <w:p>
            <w:pPr>
              <w:spacing w:after="0"/>
              <w:jc w:val="left"/>
            </w:pPr>
            <w:r>
              <w:rPr>
                <w:sz w:val="16"/>
              </w:rPr>
              <w:t>2.5 in</w:t>
            </w:r>
          </w:p>
        </w:tc>
        <w:tc>
          <w:tcPr>
            <w:tcW w:type="dxa" w:w="1692"/>
          </w:tcPr>
          <w:p>
            <w:pPr>
              <w:spacing w:after="0"/>
              <w:jc w:val="left"/>
            </w:pPr>
            <w:r>
              <w:rPr>
                <w:sz w:val="16"/>
              </w:rPr>
              <w:t>$0 property; $0 crops (2011 dollars)</w:t>
            </w:r>
          </w:p>
        </w:tc>
        <w:tc>
          <w:tcPr>
            <w:tcW w:type="dxa" w:w="946"/>
          </w:tcPr>
          <w:p>
            <w:pPr>
              <w:spacing w:after="0"/>
              <w:jc w:val="right"/>
            </w:pPr>
            <w:r>
              <w:rPr>
                <w:sz w:val="16"/>
              </w:rPr>
              <w:t>0, 0</w:t>
            </w:r>
          </w:p>
        </w:tc>
        <w:tc>
          <w:tcPr>
            <w:tcW w:type="dxa" w:w="2783"/>
          </w:tcPr>
          <w:p>
            <w:pPr>
              <w:spacing w:after="0"/>
              <w:jc w:val="left"/>
            </w:pPr>
            <w:r>
              <w:rPr>
                <w:sz w:val="16"/>
              </w:rPr>
              <w:t>OKEECHOBEE</w:t>
            </w:r>
          </w:p>
        </w:tc>
        <w:tc>
          <w:tcPr>
            <w:tcW w:type="dxa" w:w="1118"/>
          </w:tcPr>
          <w:p>
            <w:pPr>
              <w:spacing w:after="0"/>
              <w:jc w:val="left"/>
            </w:pPr>
          </w:p>
        </w:tc>
        <w:tc>
          <w:tcPr>
            <w:tcW w:type="dxa" w:w="3077"/>
          </w:tcPr>
          <w:p>
            <w:pPr>
              <w:spacing w:after="0"/>
              <w:jc w:val="left"/>
            </w:pPr>
            <w:r>
              <w:rPr>
                <w:sz w:val="16"/>
              </w:rPr>
              <w:t>B1-c worst recorded: Hail</w:t>
            </w:r>
          </w:p>
        </w:tc>
      </w:tr>
      <w:tr>
        <w:trPr>
          <w:cantSplit/>
        </w:trPr>
        <w:tc>
          <w:tcPr>
            <w:tcW w:type="dxa" w:w="1037"/>
          </w:tcPr>
          <w:p>
            <w:pPr>
              <w:spacing w:after="0"/>
              <w:jc w:val="left"/>
            </w:pPr>
            <w:r>
              <w:rPr>
                <w:sz w:val="16"/>
              </w:rPr>
              <w:t>2010-12-27</w:t>
            </w:r>
          </w:p>
        </w:tc>
        <w:tc>
          <w:tcPr>
            <w:tcW w:type="dxa" w:w="1382"/>
          </w:tcPr>
          <w:p>
            <w:pPr>
              <w:spacing w:after="0"/>
              <w:jc w:val="left"/>
            </w:pPr>
            <w:r>
              <w:rPr>
                <w:sz w:val="16"/>
              </w:rPr>
              <w:t>Frost/Freeze</w:t>
            </w:r>
          </w:p>
        </w:tc>
        <w:tc>
          <w:tcPr>
            <w:tcW w:type="dxa" w:w="2077"/>
          </w:tcPr>
          <w:p>
            <w:pPr>
              <w:spacing w:after="0"/>
              <w:jc w:val="left"/>
            </w:pPr>
          </w:p>
        </w:tc>
        <w:tc>
          <w:tcPr>
            <w:tcW w:type="dxa" w:w="1692"/>
          </w:tcPr>
          <w:p>
            <w:pPr>
              <w:spacing w:after="0"/>
              <w:jc w:val="left"/>
            </w:pPr>
            <w:r>
              <w:rPr>
                <w:sz w:val="16"/>
              </w:rPr>
              <w:t>$0 property; $2,210,000 crops, reported for the zone (2010 dollars)</w:t>
            </w:r>
          </w:p>
        </w:tc>
        <w:tc>
          <w:tcPr>
            <w:tcW w:type="dxa" w:w="946"/>
          </w:tcPr>
          <w:p>
            <w:pPr>
              <w:spacing w:after="0"/>
              <w:jc w:val="right"/>
            </w:pPr>
            <w:r>
              <w:rPr>
                <w:sz w:val="16"/>
              </w:rPr>
              <w:t>0, 0</w:t>
            </w:r>
          </w:p>
        </w:tc>
        <w:tc>
          <w:tcPr>
            <w:tcW w:type="dxa" w:w="2783"/>
          </w:tcPr>
          <w:p>
            <w:pPr>
              <w:spacing w:after="0"/>
              <w:jc w:val="left"/>
            </w:pPr>
            <w:r>
              <w:rPr>
                <w:sz w:val="16"/>
              </w:rPr>
              <w:t>NWS zone FLZ058 (OKEECHOBEE), zone-level</w:t>
            </w:r>
          </w:p>
        </w:tc>
        <w:tc>
          <w:tcPr>
            <w:tcW w:type="dxa" w:w="1118"/>
          </w:tcPr>
          <w:p>
            <w:pPr>
              <w:spacing w:after="0"/>
              <w:jc w:val="left"/>
            </w:pPr>
          </w:p>
        </w:tc>
        <w:tc>
          <w:tcPr>
            <w:tcW w:type="dxa" w:w="3077"/>
          </w:tcPr>
          <w:p>
            <w:pPr>
              <w:spacing w:after="0"/>
              <w:jc w:val="left"/>
            </w:pPr>
            <w:r>
              <w:rPr>
                <w:sz w:val="16"/>
              </w:rPr>
              <w:t>B1-c worst recorded: Frost/Freeze</w:t>
            </w:r>
          </w:p>
        </w:tc>
      </w:tr>
      <w:tr>
        <w:trPr>
          <w:cantSplit/>
        </w:trPr>
        <w:tc>
          <w:tcPr>
            <w:tcW w:type="dxa" w:w="1037"/>
          </w:tcPr>
          <w:p>
            <w:pPr>
              <w:spacing w:after="0"/>
              <w:jc w:val="left"/>
            </w:pPr>
            <w:r>
              <w:rPr>
                <w:sz w:val="16"/>
              </w:rPr>
              <w:t>2010-12-14</w:t>
            </w:r>
          </w:p>
        </w:tc>
        <w:tc>
          <w:tcPr>
            <w:tcW w:type="dxa" w:w="1382"/>
          </w:tcPr>
          <w:p>
            <w:pPr>
              <w:spacing w:after="0"/>
              <w:jc w:val="left"/>
            </w:pPr>
            <w:r>
              <w:rPr>
                <w:sz w:val="16"/>
              </w:rPr>
              <w:t>Cold/Wind Chill</w:t>
            </w:r>
          </w:p>
        </w:tc>
        <w:tc>
          <w:tcPr>
            <w:tcW w:type="dxa" w:w="2077"/>
          </w:tcPr>
          <w:p>
            <w:pPr>
              <w:spacing w:after="0"/>
              <w:jc w:val="left"/>
            </w:pPr>
          </w:p>
        </w:tc>
        <w:tc>
          <w:tcPr>
            <w:tcW w:type="dxa" w:w="1692"/>
          </w:tcPr>
          <w:p>
            <w:pPr>
              <w:spacing w:after="0"/>
              <w:jc w:val="left"/>
            </w:pPr>
            <w:r>
              <w:rPr>
                <w:sz w:val="16"/>
              </w:rPr>
              <w:t>$0 property; $0 crops, reported for the zone (2010 dollars)</w:t>
            </w:r>
          </w:p>
        </w:tc>
        <w:tc>
          <w:tcPr>
            <w:tcW w:type="dxa" w:w="946"/>
          </w:tcPr>
          <w:p>
            <w:pPr>
              <w:spacing w:after="0"/>
              <w:jc w:val="right"/>
            </w:pPr>
            <w:r>
              <w:rPr>
                <w:sz w:val="16"/>
              </w:rPr>
              <w:t>0, 0</w:t>
            </w:r>
          </w:p>
        </w:tc>
        <w:tc>
          <w:tcPr>
            <w:tcW w:type="dxa" w:w="2783"/>
          </w:tcPr>
          <w:p>
            <w:pPr>
              <w:spacing w:after="0"/>
              <w:jc w:val="left"/>
            </w:pPr>
            <w:r>
              <w:rPr>
                <w:sz w:val="16"/>
              </w:rPr>
              <w:t>NWS zone FLZ058 (OKEECHOBEE), zone-level</w:t>
            </w:r>
          </w:p>
        </w:tc>
        <w:tc>
          <w:tcPr>
            <w:tcW w:type="dxa" w:w="1118"/>
          </w:tcPr>
          <w:p>
            <w:pPr>
              <w:spacing w:after="0"/>
              <w:jc w:val="left"/>
            </w:pPr>
          </w:p>
        </w:tc>
        <w:tc>
          <w:tcPr>
            <w:tcW w:type="dxa" w:w="30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2005-10-24</w:t>
            </w:r>
          </w:p>
        </w:tc>
        <w:tc>
          <w:tcPr>
            <w:tcW w:type="dxa" w:w="1382"/>
          </w:tcPr>
          <w:p>
            <w:pPr>
              <w:spacing w:after="0"/>
              <w:jc w:val="left"/>
            </w:pPr>
            <w:r>
              <w:rPr>
                <w:sz w:val="16"/>
              </w:rPr>
              <w:t>High Wind</w:t>
            </w:r>
          </w:p>
        </w:tc>
        <w:tc>
          <w:tcPr>
            <w:tcW w:type="dxa" w:w="2077"/>
          </w:tcPr>
          <w:p>
            <w:pPr>
              <w:spacing w:after="0"/>
              <w:jc w:val="left"/>
            </w:pPr>
            <w:r>
              <w:rPr>
                <w:sz w:val="16"/>
              </w:rPr>
              <w:t>80 kt (92 mph) estimated gust</w:t>
            </w:r>
          </w:p>
        </w:tc>
        <w:tc>
          <w:tcPr>
            <w:tcW w:type="dxa" w:w="1692"/>
          </w:tcPr>
          <w:p>
            <w:pPr>
              <w:spacing w:after="0"/>
              <w:jc w:val="left"/>
            </w:pPr>
            <w:r>
              <w:rPr>
                <w:sz w:val="16"/>
              </w:rPr>
              <w:t>$6,500,000 property; $21,000,000 crops, reported for the zone (2005 dollars)</w:t>
            </w:r>
          </w:p>
        </w:tc>
        <w:tc>
          <w:tcPr>
            <w:tcW w:type="dxa" w:w="946"/>
          </w:tcPr>
          <w:p>
            <w:pPr>
              <w:spacing w:after="0"/>
              <w:jc w:val="right"/>
            </w:pPr>
            <w:r>
              <w:rPr>
                <w:sz w:val="16"/>
              </w:rPr>
              <w:t>0, 0</w:t>
            </w:r>
          </w:p>
        </w:tc>
        <w:tc>
          <w:tcPr>
            <w:tcW w:type="dxa" w:w="2783"/>
          </w:tcPr>
          <w:p>
            <w:pPr>
              <w:spacing w:after="0"/>
              <w:jc w:val="left"/>
            </w:pPr>
            <w:r>
              <w:rPr>
                <w:sz w:val="16"/>
              </w:rPr>
              <w:t>NWS zone FLZ058 (OKEECHOBEE), zone-level</w:t>
            </w:r>
          </w:p>
        </w:tc>
        <w:tc>
          <w:tcPr>
            <w:tcW w:type="dxa" w:w="1118"/>
          </w:tcPr>
          <w:p>
            <w:pPr>
              <w:spacing w:after="0"/>
              <w:jc w:val="left"/>
            </w:pPr>
          </w:p>
        </w:tc>
        <w:tc>
          <w:tcPr>
            <w:tcW w:type="dxa" w:w="3077"/>
          </w:tcPr>
          <w:p>
            <w:pPr>
              <w:spacing w:after="0"/>
              <w:jc w:val="left"/>
            </w:pPr>
            <w:r>
              <w:rPr>
                <w:sz w:val="16"/>
              </w:rPr>
              <w:t>B1-c worst recorded: High Wind and Strong Wind</w:t>
            </w:r>
          </w:p>
        </w:tc>
      </w:tr>
      <w:tr>
        <w:trPr>
          <w:cantSplit/>
        </w:trPr>
        <w:tc>
          <w:tcPr>
            <w:tcW w:type="dxa" w:w="1037"/>
          </w:tcPr>
          <w:p>
            <w:pPr>
              <w:spacing w:after="0"/>
              <w:jc w:val="left"/>
            </w:pPr>
            <w:r>
              <w:rPr>
                <w:sz w:val="16"/>
              </w:rPr>
              <w:t>2002-04-03</w:t>
            </w:r>
          </w:p>
        </w:tc>
        <w:tc>
          <w:tcPr>
            <w:tcW w:type="dxa" w:w="1382"/>
          </w:tcPr>
          <w:p>
            <w:pPr>
              <w:spacing w:after="0"/>
              <w:jc w:val="left"/>
            </w:pPr>
            <w:r>
              <w:rPr>
                <w:sz w:val="16"/>
              </w:rPr>
              <w:t>Thunderstorm Wind</w:t>
            </w:r>
          </w:p>
        </w:tc>
        <w:tc>
          <w:tcPr>
            <w:tcW w:type="dxa" w:w="2077"/>
          </w:tcPr>
          <w:p>
            <w:pPr>
              <w:spacing w:after="0"/>
              <w:jc w:val="left"/>
            </w:pPr>
            <w:r>
              <w:rPr>
                <w:sz w:val="16"/>
              </w:rPr>
              <w:t>80 kt (92 mph) estimated</w:t>
            </w:r>
          </w:p>
        </w:tc>
        <w:tc>
          <w:tcPr>
            <w:tcW w:type="dxa" w:w="1692"/>
          </w:tcPr>
          <w:p>
            <w:pPr>
              <w:spacing w:after="0"/>
              <w:jc w:val="left"/>
            </w:pPr>
            <w:r>
              <w:rPr>
                <w:sz w:val="16"/>
              </w:rPr>
              <w:t>$5,000 property; $0 crops (2002 dollars)</w:t>
            </w:r>
          </w:p>
        </w:tc>
        <w:tc>
          <w:tcPr>
            <w:tcW w:type="dxa" w:w="946"/>
          </w:tcPr>
          <w:p>
            <w:pPr>
              <w:spacing w:after="0"/>
              <w:jc w:val="right"/>
            </w:pPr>
            <w:r>
              <w:rPr>
                <w:sz w:val="16"/>
              </w:rPr>
              <w:t>0, 0</w:t>
            </w:r>
          </w:p>
        </w:tc>
        <w:tc>
          <w:tcPr>
            <w:tcW w:type="dxa" w:w="2783"/>
          </w:tcPr>
          <w:p>
            <w:pPr>
              <w:spacing w:after="0"/>
              <w:jc w:val="left"/>
            </w:pPr>
            <w:r>
              <w:rPr>
                <w:sz w:val="16"/>
              </w:rPr>
              <w:t>OKEECHOBEE</w:t>
            </w:r>
          </w:p>
        </w:tc>
        <w:tc>
          <w:tcPr>
            <w:tcW w:type="dxa" w:w="1118"/>
          </w:tcPr>
          <w:p>
            <w:pPr>
              <w:spacing w:after="0"/>
              <w:jc w:val="left"/>
            </w:pPr>
          </w:p>
        </w:tc>
        <w:tc>
          <w:tcPr>
            <w:tcW w:type="dxa" w:w="3077"/>
          </w:tcPr>
          <w:p>
            <w:pPr>
              <w:spacing w:after="0"/>
              <w:jc w:val="left"/>
            </w:pPr>
            <w:r>
              <w:rPr>
                <w:sz w:val="16"/>
              </w:rPr>
              <w:t>B1-c worst recorded: Thunderstorm Wind</w:t>
            </w:r>
          </w:p>
        </w:tc>
      </w:tr>
      <w:tr>
        <w:trPr>
          <w:cantSplit/>
        </w:trPr>
        <w:tc>
          <w:tcPr>
            <w:tcW w:type="dxa" w:w="1037"/>
          </w:tcPr>
          <w:p>
            <w:pPr>
              <w:spacing w:after="0"/>
              <w:jc w:val="left"/>
            </w:pPr>
            <w:r>
              <w:rPr>
                <w:sz w:val="16"/>
              </w:rPr>
              <w:t>1996-05-12</w:t>
            </w:r>
          </w:p>
        </w:tc>
        <w:tc>
          <w:tcPr>
            <w:tcW w:type="dxa" w:w="1382"/>
          </w:tcPr>
          <w:p>
            <w:pPr>
              <w:spacing w:after="0"/>
              <w:jc w:val="left"/>
            </w:pPr>
            <w:r>
              <w:rPr>
                <w:sz w:val="16"/>
              </w:rPr>
              <w:t>Tornado</w:t>
            </w:r>
          </w:p>
        </w:tc>
        <w:tc>
          <w:tcPr>
            <w:tcW w:type="dxa" w:w="2077"/>
          </w:tcPr>
          <w:p>
            <w:pPr>
              <w:spacing w:after="0"/>
              <w:jc w:val="left"/>
            </w:pPr>
            <w:r>
              <w:rPr>
                <w:sz w:val="16"/>
              </w:rPr>
              <w:t>F0, 0.1 mi within this county, 20 yd wide</w:t>
            </w:r>
          </w:p>
        </w:tc>
        <w:tc>
          <w:tcPr>
            <w:tcW w:type="dxa" w:w="1692"/>
          </w:tcPr>
          <w:p>
            <w:pPr>
              <w:spacing w:after="0"/>
              <w:jc w:val="left"/>
            </w:pPr>
            <w:r>
              <w:rPr>
                <w:sz w:val="16"/>
              </w:rPr>
              <w:t>$50,000 property; $0 crops (1996 dollars)</w:t>
            </w:r>
          </w:p>
        </w:tc>
        <w:tc>
          <w:tcPr>
            <w:tcW w:type="dxa" w:w="946"/>
          </w:tcPr>
          <w:p>
            <w:pPr>
              <w:spacing w:after="0"/>
              <w:jc w:val="right"/>
            </w:pPr>
            <w:r>
              <w:rPr>
                <w:sz w:val="16"/>
              </w:rPr>
              <w:t>1, 0</w:t>
            </w:r>
          </w:p>
        </w:tc>
        <w:tc>
          <w:tcPr>
            <w:tcW w:type="dxa" w:w="2783"/>
          </w:tcPr>
          <w:p>
            <w:pPr>
              <w:spacing w:after="0"/>
              <w:jc w:val="left"/>
            </w:pPr>
            <w:r>
              <w:rPr>
                <w:sz w:val="16"/>
              </w:rPr>
              <w:t>OKEECHOBEE</w:t>
            </w:r>
          </w:p>
        </w:tc>
        <w:tc>
          <w:tcPr>
            <w:tcW w:type="dxa" w:w="1118"/>
          </w:tcPr>
          <w:p>
            <w:pPr>
              <w:spacing w:after="0"/>
              <w:jc w:val="left"/>
            </w:pPr>
          </w:p>
        </w:tc>
        <w:tc>
          <w:tcPr>
            <w:tcW w:type="dxa" w:w="3077"/>
          </w:tcPr>
          <w:p>
            <w:pPr>
              <w:spacing w:after="0"/>
              <w:jc w:val="left"/>
            </w:pPr>
            <w:r>
              <w:rPr>
                <w:sz w:val="16"/>
              </w:rPr>
              <w:t>deaths or injuries recorded</w:t>
            </w:r>
          </w:p>
        </w:tc>
      </w:tr>
      <w:tr>
        <w:trPr>
          <w:cantSplit/>
        </w:trPr>
        <w:tc>
          <w:tcPr>
            <w:tcW w:type="dxa" w:w="1037"/>
          </w:tcPr>
          <w:p>
            <w:pPr>
              <w:spacing w:after="0"/>
              <w:jc w:val="left"/>
            </w:pPr>
            <w:r>
              <w:rPr>
                <w:sz w:val="16"/>
              </w:rPr>
              <w:t>1982-09-26</w:t>
            </w:r>
          </w:p>
        </w:tc>
        <w:tc>
          <w:tcPr>
            <w:tcW w:type="dxa" w:w="1382"/>
          </w:tcPr>
          <w:p>
            <w:pPr>
              <w:spacing w:after="0"/>
              <w:jc w:val="left"/>
            </w:pPr>
            <w:r>
              <w:rPr>
                <w:sz w:val="16"/>
              </w:rPr>
              <w:t>Tornado</w:t>
            </w:r>
          </w:p>
        </w:tc>
        <w:tc>
          <w:tcPr>
            <w:tcW w:type="dxa" w:w="2077"/>
          </w:tcPr>
          <w:p>
            <w:pPr>
              <w:spacing w:after="0"/>
              <w:jc w:val="left"/>
            </w:pPr>
            <w:r>
              <w:rPr>
                <w:sz w:val="16"/>
              </w:rPr>
              <w:t>F2, 4 mi path length (whole path, pre-1996), 60 yd wide</w:t>
            </w:r>
          </w:p>
        </w:tc>
        <w:tc>
          <w:tcPr>
            <w:tcW w:type="dxa" w:w="1692"/>
          </w:tcPr>
          <w:p>
            <w:pPr>
              <w:spacing w:after="0"/>
              <w:jc w:val="left"/>
            </w:pPr>
            <w:r>
              <w:rPr>
                <w:sz w:val="16"/>
              </w:rPr>
              <w:t>$250,000 property; crops not recorded (1982 dollars)</w:t>
            </w:r>
          </w:p>
        </w:tc>
        <w:tc>
          <w:tcPr>
            <w:tcW w:type="dxa" w:w="946"/>
          </w:tcPr>
          <w:p>
            <w:pPr>
              <w:spacing w:after="0"/>
              <w:jc w:val="right"/>
            </w:pPr>
            <w:r>
              <w:rPr>
                <w:sz w:val="16"/>
              </w:rPr>
              <w:t>1, 7</w:t>
            </w:r>
          </w:p>
        </w:tc>
        <w:tc>
          <w:tcPr>
            <w:tcW w:type="dxa" w:w="2783"/>
          </w:tcPr>
          <w:p>
            <w:pPr>
              <w:spacing w:after="0"/>
              <w:jc w:val="left"/>
            </w:pPr>
            <w:r>
              <w:rPr>
                <w:sz w:val="16"/>
              </w:rPr>
              <w:t>location not recorded</w:t>
            </w:r>
          </w:p>
        </w:tc>
        <w:tc>
          <w:tcPr>
            <w:tcW w:type="dxa" w:w="1118"/>
          </w:tcPr>
          <w:p>
            <w:pPr>
              <w:spacing w:after="0"/>
              <w:jc w:val="left"/>
            </w:pPr>
          </w:p>
        </w:tc>
        <w:tc>
          <w:tcPr>
            <w:tcW w:type="dxa" w:w="3077"/>
          </w:tcPr>
          <w:p>
            <w:pPr>
              <w:spacing w:after="0"/>
              <w:jc w:val="left"/>
            </w:pPr>
            <w:r>
              <w:rPr>
                <w:sz w:val="16"/>
              </w:rPr>
              <w:t>deaths or injuries recorded</w:t>
            </w:r>
          </w:p>
        </w:tc>
      </w:tr>
      <w:tr>
        <w:trPr>
          <w:cantSplit/>
        </w:trPr>
        <w:tc>
          <w:tcPr>
            <w:tcW w:type="dxa" w:w="1037"/>
          </w:tcPr>
          <w:p>
            <w:pPr>
              <w:spacing w:after="0"/>
              <w:jc w:val="left"/>
            </w:pPr>
            <w:r>
              <w:rPr>
                <w:sz w:val="16"/>
              </w:rPr>
              <w:t>1972-06-18</w:t>
            </w:r>
          </w:p>
        </w:tc>
        <w:tc>
          <w:tcPr>
            <w:tcW w:type="dxa" w:w="1382"/>
          </w:tcPr>
          <w:p>
            <w:pPr>
              <w:spacing w:after="0"/>
              <w:jc w:val="left"/>
            </w:pPr>
            <w:r>
              <w:rPr>
                <w:sz w:val="16"/>
              </w:rPr>
              <w:t>Tornado</w:t>
            </w:r>
          </w:p>
        </w:tc>
        <w:tc>
          <w:tcPr>
            <w:tcW w:type="dxa" w:w="2077"/>
          </w:tcPr>
          <w:p>
            <w:pPr>
              <w:spacing w:after="0"/>
              <w:jc w:val="left"/>
            </w:pPr>
            <w:r>
              <w:rPr>
                <w:sz w:val="16"/>
              </w:rPr>
              <w:t>F2, 4.5 mi path length (whole path, pre-1996), 150 yd wide</w:t>
            </w:r>
          </w:p>
        </w:tc>
        <w:tc>
          <w:tcPr>
            <w:tcW w:type="dxa" w:w="1692"/>
          </w:tcPr>
          <w:p>
            <w:pPr>
              <w:spacing w:after="0"/>
              <w:jc w:val="left"/>
            </w:pPr>
            <w:r>
              <w:rPr>
                <w:sz w:val="16"/>
              </w:rPr>
              <w:t>$500,000 property; crops not recorded (1972 dollars)</w:t>
            </w:r>
          </w:p>
        </w:tc>
        <w:tc>
          <w:tcPr>
            <w:tcW w:type="dxa" w:w="946"/>
          </w:tcPr>
          <w:p>
            <w:pPr>
              <w:spacing w:after="0"/>
              <w:jc w:val="right"/>
            </w:pPr>
            <w:r>
              <w:rPr>
                <w:sz w:val="16"/>
              </w:rPr>
              <w:t>6, 44</w:t>
            </w:r>
          </w:p>
        </w:tc>
        <w:tc>
          <w:tcPr>
            <w:tcW w:type="dxa" w:w="2783"/>
          </w:tcPr>
          <w:p>
            <w:pPr>
              <w:spacing w:after="0"/>
              <w:jc w:val="left"/>
            </w:pPr>
            <w:r>
              <w:rPr>
                <w:sz w:val="16"/>
              </w:rPr>
              <w:t>TAYLOR CREEK to OKEECHOBEE</w:t>
            </w:r>
          </w:p>
        </w:tc>
        <w:tc>
          <w:tcPr>
            <w:tcW w:type="dxa" w:w="1118"/>
          </w:tcPr>
          <w:p>
            <w:pPr>
              <w:spacing w:after="0"/>
              <w:jc w:val="left"/>
            </w:pPr>
          </w:p>
        </w:tc>
        <w:tc>
          <w:tcPr>
            <w:tcW w:type="dxa" w:w="307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393"/>
        <w:gridCol w:w="1588"/>
        <w:gridCol w:w="1133"/>
        <w:gridCol w:w="1743"/>
        <w:gridCol w:w="1524"/>
        <w:gridCol w:w="1514"/>
        <w:gridCol w:w="1037"/>
        <w:gridCol w:w="1896"/>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3"/>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133"/>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7"/>
          </w:tcPr>
          <w:p>
            <w:pPr>
              <w:spacing w:after="0"/>
              <w:jc w:val="right"/>
            </w:pPr>
            <w:r>
              <w:rPr>
                <w:sz w:val="16"/>
              </w:rPr>
              <w:t>0.012</w:t>
            </w:r>
          </w:p>
        </w:tc>
        <w:tc>
          <w:tcPr>
            <w:tcW w:type="dxa" w:w="1393"/>
          </w:tcPr>
          <w:p>
            <w:pPr>
              <w:spacing w:after="0"/>
              <w:jc w:val="left"/>
            </w:pPr>
            <w:r>
              <w:rPr>
                <w:sz w:val="16"/>
              </w:rPr>
              <w:t>events per year at a location (modeled)</w:t>
            </w:r>
          </w:p>
        </w:tc>
        <w:tc>
          <w:tcPr>
            <w:tcW w:type="dxa" w:w="1588"/>
          </w:tcPr>
          <w:p>
            <w:pPr>
              <w:spacing w:after="0"/>
              <w:jc w:val="left"/>
            </w:pPr>
            <w:r>
              <w:rPr>
                <w:sz w:val="16"/>
              </w:rPr>
              <w:t>about 0.012 per year at a given location in the county</w:t>
            </w:r>
          </w:p>
        </w:tc>
        <w:tc>
          <w:tcPr>
            <w:tcW w:type="dxa" w:w="1133"/>
          </w:tcPr>
          <w:p>
            <w:pPr>
              <w:spacing w:after="0"/>
              <w:jc w:val="left"/>
            </w:pPr>
          </w:p>
        </w:tc>
        <w:tc>
          <w:tcPr>
            <w:tcW w:type="dxa" w:w="1743"/>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6"/>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2.74</w:t>
            </w:r>
          </w:p>
        </w:tc>
        <w:tc>
          <w:tcPr>
            <w:tcW w:type="dxa" w:w="1393"/>
          </w:tcPr>
          <w:p>
            <w:pPr>
              <w:spacing w:after="0"/>
              <w:jc w:val="left"/>
            </w:pPr>
            <w:r>
              <w:rPr>
                <w:sz w:val="16"/>
              </w:rPr>
              <w:t>event-days per year</w:t>
            </w:r>
          </w:p>
        </w:tc>
        <w:tc>
          <w:tcPr>
            <w:tcW w:type="dxa" w:w="1588"/>
          </w:tcPr>
          <w:p>
            <w:pPr>
              <w:spacing w:after="0"/>
              <w:jc w:val="left"/>
            </w:pPr>
            <w:r>
              <w:rPr>
                <w:sz w:val="16"/>
              </w:rPr>
              <w:t>about 2.74 days per year</w:t>
            </w:r>
          </w:p>
        </w:tc>
        <w:tc>
          <w:tcPr>
            <w:tcW w:type="dxa" w:w="1133"/>
          </w:tcPr>
          <w:p>
            <w:pPr>
              <w:spacing w:after="0"/>
              <w:jc w:val="left"/>
            </w:pPr>
            <w:r>
              <w:rPr>
                <w:sz w:val="16"/>
              </w:rPr>
              <w:t>Possible (from Storm Events: 1 of 30 years)</w:t>
            </w:r>
          </w:p>
        </w:tc>
        <w:tc>
          <w:tcPr>
            <w:tcW w:type="dxa" w:w="1743"/>
          </w:tcPr>
          <w:p>
            <w:pPr>
              <w:spacing w:after="0"/>
              <w:jc w:val="left"/>
            </w:pPr>
            <w:r>
              <w:rPr>
                <w:sz w:val="16"/>
              </w:rPr>
              <w:t>event-days in 1 of 30 years, 1996 to 2025 (3.33%)</w:t>
            </w:r>
          </w:p>
        </w:tc>
        <w:tc>
          <w:tcPr>
            <w:tcW w:type="dxa" w:w="1524"/>
          </w:tcPr>
          <w:p>
            <w:pPr>
              <w:spacing w:after="0"/>
              <w:jc w:val="right"/>
            </w:pPr>
            <w:r>
              <w:rPr>
                <w:sz w:val="16"/>
              </w:rPr>
              <w:t>52.1</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6"/>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22.7</w:t>
            </w:r>
          </w:p>
        </w:tc>
        <w:tc>
          <w:tcPr>
            <w:tcW w:type="dxa" w:w="1393"/>
          </w:tcPr>
          <w:p>
            <w:pPr>
              <w:spacing w:after="0"/>
              <w:jc w:val="left"/>
            </w:pPr>
            <w:r>
              <w:rPr>
                <w:sz w:val="16"/>
              </w:rPr>
              <w:t>event-days per year</w:t>
            </w:r>
          </w:p>
        </w:tc>
        <w:tc>
          <w:tcPr>
            <w:tcW w:type="dxa" w:w="1588"/>
          </w:tcPr>
          <w:p>
            <w:pPr>
              <w:spacing w:after="0"/>
              <w:jc w:val="left"/>
            </w:pPr>
            <w:r>
              <w:rPr>
                <w:sz w:val="16"/>
              </w:rPr>
              <w:t>about 22.7 days per year</w:t>
            </w:r>
          </w:p>
        </w:tc>
        <w:tc>
          <w:tcPr>
            <w:tcW w:type="dxa" w:w="1133"/>
          </w:tcPr>
          <w:p>
            <w:pPr>
              <w:spacing w:after="0"/>
              <w:jc w:val="left"/>
            </w:pPr>
          </w:p>
        </w:tc>
        <w:tc>
          <w:tcPr>
            <w:tcW w:type="dxa" w:w="1743"/>
          </w:tcPr>
          <w:p>
            <w:pPr>
              <w:spacing w:after="0"/>
              <w:jc w:val="left"/>
            </w:pPr>
            <w:r>
              <w:rPr>
                <w:sz w:val="16"/>
              </w:rPr>
              <w:t>event-days in 0 of 30 years, 1996 to 2025 (0%)</w:t>
            </w:r>
          </w:p>
        </w:tc>
        <w:tc>
          <w:tcPr>
            <w:tcW w:type="dxa" w:w="1524"/>
          </w:tcPr>
          <w:p>
            <w:pPr>
              <w:spacing w:after="0"/>
              <w:jc w:val="right"/>
            </w:pPr>
            <w:r>
              <w:rPr>
                <w:sz w:val="16"/>
              </w:rPr>
              <w:t>693</w:t>
            </w:r>
          </w:p>
        </w:tc>
        <w:tc>
          <w:tcPr>
            <w:tcW w:type="dxa" w:w="15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0.000287</w:t>
            </w:r>
          </w:p>
        </w:tc>
        <w:tc>
          <w:tcPr>
            <w:tcW w:type="dxa" w:w="1393"/>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0.0287%</w:t>
            </w:r>
          </w:p>
        </w:tc>
        <w:tc>
          <w:tcPr>
            <w:tcW w:type="dxa" w:w="1133"/>
          </w:tcPr>
          <w:p>
            <w:pPr>
              <w:spacing w:after="0"/>
              <w:jc w:val="left"/>
            </w:pPr>
          </w:p>
        </w:tc>
        <w:tc>
          <w:tcPr>
            <w:tcW w:type="dxa" w:w="1743"/>
          </w:tcPr>
          <w:p>
            <w:pPr>
              <w:spacing w:after="0"/>
              <w:jc w:val="left"/>
            </w:pP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1.27</w:t>
            </w:r>
          </w:p>
        </w:tc>
        <w:tc>
          <w:tcPr>
            <w:tcW w:type="dxa" w:w="1393"/>
          </w:tcPr>
          <w:p>
            <w:pPr>
              <w:spacing w:after="0"/>
              <w:jc w:val="left"/>
            </w:pPr>
            <w:r>
              <w:rPr>
                <w:sz w:val="16"/>
              </w:rPr>
              <w:t>events per year</w:t>
            </w:r>
          </w:p>
        </w:tc>
        <w:tc>
          <w:tcPr>
            <w:tcW w:type="dxa" w:w="1588"/>
          </w:tcPr>
          <w:p>
            <w:pPr>
              <w:spacing w:after="0"/>
              <w:jc w:val="left"/>
            </w:pPr>
            <w:r>
              <w:rPr>
                <w:sz w:val="16"/>
              </w:rPr>
              <w:t>about 1.27 per year</w:t>
            </w:r>
          </w:p>
        </w:tc>
        <w:tc>
          <w:tcPr>
            <w:tcW w:type="dxa" w:w="1133"/>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4"/>
          </w:tcPr>
          <w:p>
            <w:pPr>
              <w:spacing w:after="0"/>
              <w:jc w:val="right"/>
            </w:pPr>
            <w:r>
              <w:rPr>
                <w:sz w:val="16"/>
              </w:rPr>
              <w:t>48.6 (modeled)</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896"/>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2.68</w:t>
            </w:r>
          </w:p>
        </w:tc>
        <w:tc>
          <w:tcPr>
            <w:tcW w:type="dxa" w:w="1393"/>
          </w:tcPr>
          <w:p>
            <w:pPr>
              <w:spacing w:after="0"/>
              <w:jc w:val="left"/>
            </w:pPr>
            <w:r>
              <w:rPr>
                <w:sz w:val="16"/>
              </w:rPr>
              <w:t>event-days per year</w:t>
            </w:r>
          </w:p>
        </w:tc>
        <w:tc>
          <w:tcPr>
            <w:tcW w:type="dxa" w:w="1588"/>
          </w:tcPr>
          <w:p>
            <w:pPr>
              <w:spacing w:after="0"/>
              <w:jc w:val="left"/>
            </w:pPr>
            <w:r>
              <w:rPr>
                <w:sz w:val="16"/>
              </w:rPr>
              <w:t>about 2.68 days per year</w:t>
            </w:r>
          </w:p>
        </w:tc>
        <w:tc>
          <w:tcPr>
            <w:tcW w:type="dxa" w:w="1133"/>
          </w:tcPr>
          <w:p>
            <w:pPr>
              <w:spacing w:after="0"/>
              <w:jc w:val="left"/>
            </w:pPr>
            <w:r>
              <w:rPr>
                <w:sz w:val="16"/>
              </w:rPr>
              <w:t>Possible (from Storm Events: 1 of 30 years)</w:t>
            </w:r>
          </w:p>
        </w:tc>
        <w:tc>
          <w:tcPr>
            <w:tcW w:type="dxa" w:w="1743"/>
          </w:tcPr>
          <w:p>
            <w:pPr>
              <w:spacing w:after="0"/>
              <w:jc w:val="left"/>
            </w:pPr>
            <w:r>
              <w:rPr>
                <w:sz w:val="16"/>
              </w:rPr>
              <w:t>event-days in 1 of 30 years, 1996 to 2025 (3.33%)</w:t>
            </w:r>
          </w:p>
        </w:tc>
        <w:tc>
          <w:tcPr>
            <w:tcW w:type="dxa" w:w="1524"/>
          </w:tcPr>
          <w:p>
            <w:pPr>
              <w:spacing w:after="0"/>
              <w:jc w:val="right"/>
            </w:pPr>
            <w:r>
              <w:rPr>
                <w:sz w:val="16"/>
              </w:rPr>
              <w:t>37</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6"/>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0.304</w:t>
            </w:r>
          </w:p>
        </w:tc>
        <w:tc>
          <w:tcPr>
            <w:tcW w:type="dxa" w:w="1393"/>
          </w:tcPr>
          <w:p>
            <w:pPr>
              <w:spacing w:after="0"/>
              <w:jc w:val="left"/>
            </w:pPr>
            <w:r>
              <w:rPr>
                <w:sz w:val="16"/>
              </w:rPr>
              <w:t>events per year</w:t>
            </w:r>
          </w:p>
        </w:tc>
        <w:tc>
          <w:tcPr>
            <w:tcW w:type="dxa" w:w="1588"/>
          </w:tcPr>
          <w:p>
            <w:pPr>
              <w:spacing w:after="0"/>
              <w:jc w:val="left"/>
            </w:pPr>
            <w:r>
              <w:rPr>
                <w:sz w:val="16"/>
              </w:rPr>
              <w:t>about 1 in 3 years</w:t>
            </w:r>
          </w:p>
        </w:tc>
        <w:tc>
          <w:tcPr>
            <w:tcW w:type="dxa" w:w="1133"/>
          </w:tcPr>
          <w:p>
            <w:pPr>
              <w:spacing w:after="0"/>
              <w:jc w:val="left"/>
            </w:pPr>
            <w:r>
              <w:rPr>
                <w:sz w:val="16"/>
              </w:rPr>
              <w:t>Likely</w:t>
            </w:r>
          </w:p>
        </w:tc>
        <w:tc>
          <w:tcPr>
            <w:tcW w:type="dxa" w:w="1743"/>
          </w:tcPr>
          <w:p>
            <w:pPr>
              <w:spacing w:after="0"/>
              <w:jc w:val="left"/>
            </w:pPr>
            <w:r>
              <w:rPr>
                <w:sz w:val="16"/>
              </w:rPr>
              <w:t>FEMA annualized frequency (modeled)</w:t>
            </w:r>
          </w:p>
        </w:tc>
        <w:tc>
          <w:tcPr>
            <w:tcW w:type="dxa" w:w="1524"/>
          </w:tcPr>
          <w:p>
            <w:pPr>
              <w:spacing w:after="0"/>
              <w:jc w:val="right"/>
            </w:pPr>
            <w:r>
              <w:rPr>
                <w:sz w:val="16"/>
              </w:rPr>
              <w:t>101</w:t>
            </w:r>
          </w:p>
        </w:tc>
        <w:tc>
          <w:tcPr>
            <w:tcW w:type="dxa" w:w="1514"/>
          </w:tcPr>
          <w:p>
            <w:pPr>
              <w:spacing w:after="0"/>
              <w:jc w:val="left"/>
            </w:pPr>
            <w:r>
              <w:rPr>
                <w:sz w:val="16"/>
              </w:rPr>
              <w:t>1851 to 2024 (Atlantic)</w:t>
            </w:r>
          </w:p>
        </w:tc>
        <w:tc>
          <w:tcPr>
            <w:tcW w:type="dxa" w:w="1037"/>
          </w:tcPr>
          <w:p>
            <w:pPr>
              <w:spacing w:after="0"/>
              <w:jc w:val="left"/>
            </w:pPr>
            <w:r>
              <w:rPr>
                <w:sz w:val="16"/>
              </w:rPr>
              <w:t>see B1-f</w:t>
            </w:r>
          </w:p>
        </w:tc>
        <w:tc>
          <w:tcPr>
            <w:tcW w:type="dxa" w:w="189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0.214</w:t>
            </w:r>
          </w:p>
        </w:tc>
        <w:tc>
          <w:tcPr>
            <w:tcW w:type="dxa" w:w="1393"/>
          </w:tcPr>
          <w:p>
            <w:pPr>
              <w:spacing w:after="0"/>
              <w:jc w:val="left"/>
            </w:pPr>
            <w:r>
              <w:rPr>
                <w:sz w:val="16"/>
              </w:rPr>
              <w:t>event-days per year</w:t>
            </w:r>
          </w:p>
        </w:tc>
        <w:tc>
          <w:tcPr>
            <w:tcW w:type="dxa" w:w="1588"/>
          </w:tcPr>
          <w:p>
            <w:pPr>
              <w:spacing w:after="0"/>
              <w:jc w:val="left"/>
            </w:pPr>
            <w:r>
              <w:rPr>
                <w:sz w:val="16"/>
              </w:rPr>
              <w:t>about 0.214 days per year</w:t>
            </w:r>
          </w:p>
        </w:tc>
        <w:tc>
          <w:tcPr>
            <w:tcW w:type="dxa" w:w="1133"/>
          </w:tcPr>
          <w:p>
            <w:pPr>
              <w:spacing w:after="0"/>
              <w:jc w:val="left"/>
            </w:pPr>
            <w:r>
              <w:rPr>
                <w:sz w:val="16"/>
              </w:rPr>
              <w:t>Likely (from Storm Events: 6 of 30 years)</w:t>
            </w:r>
          </w:p>
        </w:tc>
        <w:tc>
          <w:tcPr>
            <w:tcW w:type="dxa" w:w="1743"/>
          </w:tcPr>
          <w:p>
            <w:pPr>
              <w:spacing w:after="0"/>
              <w:jc w:val="left"/>
            </w:pPr>
            <w:r>
              <w:rPr>
                <w:sz w:val="16"/>
              </w:rPr>
              <w:t>event-days in 6 of 30 years, 1996 to 2025 (20%)</w:t>
            </w:r>
          </w:p>
        </w:tc>
        <w:tc>
          <w:tcPr>
            <w:tcW w:type="dxa" w:w="1524"/>
          </w:tcPr>
          <w:p>
            <w:pPr>
              <w:spacing w:after="0"/>
              <w:jc w:val="right"/>
            </w:pPr>
            <w:r>
              <w:rPr>
                <w:sz w:val="16"/>
              </w:rPr>
              <w:t>6</w:t>
            </w:r>
          </w:p>
        </w:tc>
        <w:tc>
          <w:tcPr>
            <w:tcW w:type="dxa" w:w="1514"/>
          </w:tcPr>
          <w:p>
            <w:pPr>
              <w:spacing w:after="0"/>
              <w:jc w:val="left"/>
            </w:pPr>
            <w:r>
              <w:rPr>
                <w:sz w:val="16"/>
              </w:rPr>
              <w:t>1996 to 2023 (28 years)</w:t>
            </w:r>
          </w:p>
        </w:tc>
        <w:tc>
          <w:tcPr>
            <w:tcW w:type="dxa" w:w="1037"/>
          </w:tcPr>
          <w:p>
            <w:pPr>
              <w:spacing w:after="0"/>
              <w:jc w:val="left"/>
            </w:pPr>
            <w:r>
              <w:rPr>
                <w:sz w:val="16"/>
              </w:rPr>
              <w:t>see B1-f</w:t>
            </w:r>
          </w:p>
        </w:tc>
        <w:tc>
          <w:tcPr>
            <w:tcW w:type="dxa" w:w="1896"/>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0.0799</w:t>
            </w:r>
          </w:p>
        </w:tc>
        <w:tc>
          <w:tcPr>
            <w:tcW w:type="dxa" w:w="1393"/>
          </w:tcPr>
          <w:p>
            <w:pPr>
              <w:spacing w:after="0"/>
              <w:jc w:val="left"/>
            </w:pPr>
            <w:r>
              <w:rPr>
                <w:sz w:val="16"/>
              </w:rPr>
              <w:t>events per year (modeled)</w:t>
            </w:r>
          </w:p>
        </w:tc>
        <w:tc>
          <w:tcPr>
            <w:tcW w:type="dxa" w:w="1588"/>
          </w:tcPr>
          <w:p>
            <w:pPr>
              <w:spacing w:after="0"/>
              <w:jc w:val="left"/>
            </w:pPr>
            <w:r>
              <w:rPr>
                <w:sz w:val="16"/>
              </w:rPr>
              <w:t>about 1 in 13 years</w:t>
            </w:r>
          </w:p>
        </w:tc>
        <w:tc>
          <w:tcPr>
            <w:tcW w:type="dxa" w:w="1133"/>
          </w:tcPr>
          <w:p>
            <w:pPr>
              <w:spacing w:after="0"/>
              <w:jc w:val="left"/>
            </w:pPr>
            <w:r>
              <w:rPr>
                <w:sz w:val="16"/>
              </w:rPr>
              <w:t>Possible</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6"/>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94</w:t>
            </w:r>
          </w:p>
        </w:tc>
        <w:tc>
          <w:tcPr>
            <w:tcW w:type="dxa" w:w="1393"/>
          </w:tcPr>
          <w:p>
            <w:pPr>
              <w:spacing w:after="0"/>
              <w:jc w:val="left"/>
            </w:pPr>
            <w:r>
              <w:rPr>
                <w:sz w:val="16"/>
              </w:rPr>
              <w:t>days per year with a strike</w:t>
            </w:r>
          </w:p>
        </w:tc>
        <w:tc>
          <w:tcPr>
            <w:tcW w:type="dxa" w:w="1588"/>
          </w:tcPr>
          <w:p>
            <w:pPr>
              <w:spacing w:after="0"/>
              <w:jc w:val="left"/>
            </w:pPr>
            <w:r>
              <w:rPr>
                <w:sz w:val="16"/>
              </w:rPr>
              <w:t>about 94 days per year</w:t>
            </w:r>
          </w:p>
        </w:tc>
        <w:tc>
          <w:tcPr>
            <w:tcW w:type="dxa" w:w="1133"/>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1995 to 2023 (29 years; CONUS)</w:t>
            </w:r>
          </w:p>
        </w:tc>
        <w:tc>
          <w:tcPr>
            <w:tcW w:type="dxa" w:w="1037"/>
          </w:tcPr>
          <w:p>
            <w:pPr>
              <w:spacing w:after="0"/>
              <w:jc w:val="left"/>
            </w:pPr>
            <w:r>
              <w:rPr>
                <w:sz w:val="16"/>
              </w:rPr>
              <w:t>countywide</w:t>
            </w:r>
          </w:p>
        </w:tc>
        <w:tc>
          <w:tcPr>
            <w:tcW w:type="dxa" w:w="1896"/>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0.645</w:t>
            </w:r>
          </w:p>
        </w:tc>
        <w:tc>
          <w:tcPr>
            <w:tcW w:type="dxa" w:w="1393"/>
          </w:tcPr>
          <w:p>
            <w:pPr>
              <w:spacing w:after="0"/>
              <w:jc w:val="left"/>
            </w:pPr>
            <w:r>
              <w:rPr>
                <w:sz w:val="16"/>
              </w:rPr>
              <w:t>events per year</w:t>
            </w:r>
          </w:p>
        </w:tc>
        <w:tc>
          <w:tcPr>
            <w:tcW w:type="dxa" w:w="1588"/>
          </w:tcPr>
          <w:p>
            <w:pPr>
              <w:spacing w:after="0"/>
              <w:jc w:val="left"/>
            </w:pPr>
            <w:r>
              <w:rPr>
                <w:sz w:val="16"/>
              </w:rPr>
              <w:t>about 0.64 per year</w:t>
            </w:r>
          </w:p>
        </w:tc>
        <w:tc>
          <w:tcPr>
            <w:tcW w:type="dxa" w:w="1133"/>
          </w:tcPr>
          <w:p>
            <w:pPr>
              <w:spacing w:after="0"/>
              <w:jc w:val="left"/>
            </w:pPr>
            <w:r>
              <w:rPr>
                <w:sz w:val="16"/>
              </w:rPr>
              <w:t>Likely</w:t>
            </w:r>
          </w:p>
        </w:tc>
        <w:tc>
          <w:tcPr>
            <w:tcW w:type="dxa" w:w="1743"/>
          </w:tcPr>
          <w:p>
            <w:pPr>
              <w:spacing w:after="0"/>
              <w:jc w:val="left"/>
            </w:pPr>
            <w:r>
              <w:rPr>
                <w:sz w:val="16"/>
              </w:rPr>
              <w:t>FEMA annualized frequency (modeled)</w:t>
            </w:r>
          </w:p>
        </w:tc>
        <w:tc>
          <w:tcPr>
            <w:tcW w:type="dxa" w:w="1524"/>
          </w:tcPr>
          <w:p>
            <w:pPr>
              <w:spacing w:after="0"/>
              <w:jc w:val="right"/>
            </w:pPr>
            <w:r>
              <w:rPr>
                <w:sz w:val="16"/>
              </w:rPr>
              <w:t>22</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896"/>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0.586</w:t>
            </w:r>
          </w:p>
        </w:tc>
        <w:tc>
          <w:tcPr>
            <w:tcW w:type="dxa" w:w="1393"/>
          </w:tcPr>
          <w:p>
            <w:pPr>
              <w:spacing w:after="0"/>
              <w:jc w:val="left"/>
            </w:pPr>
            <w:r>
              <w:rPr>
                <w:sz w:val="16"/>
              </w:rPr>
              <w:t>events per year</w:t>
            </w:r>
          </w:p>
        </w:tc>
        <w:tc>
          <w:tcPr>
            <w:tcW w:type="dxa" w:w="1588"/>
          </w:tcPr>
          <w:p>
            <w:pPr>
              <w:spacing w:after="0"/>
              <w:jc w:val="left"/>
            </w:pPr>
            <w:r>
              <w:rPr>
                <w:sz w:val="16"/>
              </w:rPr>
              <w:t>about 0.59 per year</w:t>
            </w:r>
          </w:p>
        </w:tc>
        <w:tc>
          <w:tcPr>
            <w:tcW w:type="dxa" w:w="1133"/>
          </w:tcPr>
          <w:p>
            <w:pPr>
              <w:spacing w:after="0"/>
              <w:jc w:val="left"/>
            </w:pPr>
            <w:r>
              <w:rPr>
                <w:sz w:val="16"/>
              </w:rPr>
              <w:t>Likely</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1950 to 2023 (EF2+); 1986 to 2023 (EF0-1)</w:t>
            </w:r>
          </w:p>
        </w:tc>
        <w:tc>
          <w:tcPr>
            <w:tcW w:type="dxa" w:w="1037"/>
          </w:tcPr>
          <w:p>
            <w:pPr>
              <w:spacing w:after="0"/>
              <w:jc w:val="left"/>
            </w:pPr>
            <w:r>
              <w:rPr>
                <w:sz w:val="16"/>
              </w:rPr>
              <w:t>see B1-f</w:t>
            </w:r>
          </w:p>
        </w:tc>
        <w:tc>
          <w:tcPr>
            <w:tcW w:type="dxa" w:w="1896"/>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0.00791</w:t>
            </w:r>
          </w:p>
        </w:tc>
        <w:tc>
          <w:tcPr>
            <w:tcW w:type="dxa" w:w="1393"/>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0.791%</w:t>
            </w:r>
          </w:p>
        </w:tc>
        <w:tc>
          <w:tcPr>
            <w:tcW w:type="dxa" w:w="1133"/>
          </w:tcPr>
          <w:p>
            <w:pPr>
              <w:spacing w:after="0"/>
              <w:jc w:val="left"/>
            </w:pPr>
            <w:r>
              <w:rPr>
                <w:sz w:val="16"/>
              </w:rPr>
              <w:t>Possible (from Storm Events: 1 of 30 years)</w:t>
            </w:r>
          </w:p>
        </w:tc>
        <w:tc>
          <w:tcPr>
            <w:tcW w:type="dxa" w:w="1743"/>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0</w:t>
            </w:r>
          </w:p>
        </w:tc>
        <w:tc>
          <w:tcPr>
            <w:tcW w:type="dxa" w:w="1393"/>
          </w:tcPr>
          <w:p>
            <w:pPr>
              <w:spacing w:after="0"/>
              <w:jc w:val="left"/>
            </w:pPr>
            <w:r>
              <w:rPr>
                <w:sz w:val="16"/>
              </w:rPr>
              <w:t>event-days per year</w:t>
            </w:r>
          </w:p>
        </w:tc>
        <w:tc>
          <w:tcPr>
            <w:tcW w:type="dxa" w:w="1588"/>
          </w:tcPr>
          <w:p>
            <w:pPr>
              <w:spacing w:after="0"/>
              <w:jc w:val="left"/>
            </w:pPr>
            <w:r>
              <w:rPr>
                <w:sz w:val="16"/>
              </w:rPr>
              <w:t>none modeled</w:t>
            </w:r>
          </w:p>
        </w:tc>
        <w:tc>
          <w:tcPr>
            <w:tcW w:type="dxa" w:w="1133"/>
          </w:tcPr>
          <w:p>
            <w:pPr>
              <w:spacing w:after="0"/>
              <w:jc w:val="left"/>
            </w:pPr>
          </w:p>
        </w:tc>
        <w:tc>
          <w:tcPr>
            <w:tcW w:type="dxa" w:w="1743"/>
          </w:tcPr>
          <w:p>
            <w:pPr>
              <w:spacing w:after="0"/>
              <w:jc w:val="left"/>
            </w:pPr>
            <w:r>
              <w:rPr>
                <w:sz w:val="16"/>
              </w:rPr>
              <w:t>event-days in 0 of 30 years, 1996 to 2025 (0%)</w:t>
            </w:r>
          </w:p>
        </w:tc>
        <w:tc>
          <w:tcPr>
            <w:tcW w:type="dxa" w:w="1524"/>
          </w:tcPr>
          <w:p>
            <w:pPr>
              <w:spacing w:after="0"/>
              <w:jc w:val="right"/>
            </w:pPr>
            <w:r>
              <w:rPr>
                <w:sz w:val="16"/>
              </w:rPr>
              <w:t>0</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6"/>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0 of 11</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11</w:t>
            </w:r>
          </w:p>
        </w:tc>
      </w:tr>
      <w:tr>
        <w:trPr>
          <w:cantSplit/>
        </w:trPr>
        <w:tc>
          <w:tcPr>
            <w:tcW w:type="dxa" w:w="1673"/>
          </w:tcPr>
          <w:p>
            <w:pPr>
              <w:spacing w:after="0"/>
              <w:jc w:val="left"/>
            </w:pPr>
            <w:r>
              <w:rPr>
                <w:sz w:val="16"/>
              </w:rPr>
              <w:t>Cold Wave</w:t>
            </w:r>
          </w:p>
        </w:tc>
        <w:tc>
          <w:tcPr>
            <w:tcW w:type="dxa" w:w="1385"/>
          </w:tcPr>
          <w:p>
            <w:pPr>
              <w:spacing w:after="0"/>
              <w:jc w:val="right"/>
            </w:pPr>
            <w:r>
              <w:rPr>
                <w:sz w:val="16"/>
              </w:rPr>
              <w:t>11 of 11</w:t>
            </w:r>
          </w:p>
        </w:tc>
        <w:tc>
          <w:tcPr>
            <w:tcW w:type="dxa" w:w="1046"/>
          </w:tcPr>
          <w:p>
            <w:pPr>
              <w:spacing w:after="0"/>
              <w:jc w:val="right"/>
            </w:pPr>
            <w:r>
              <w:rPr>
                <w:sz w:val="16"/>
              </w:rPr>
              <w:t>20.2</w:t>
            </w:r>
          </w:p>
        </w:tc>
        <w:tc>
          <w:tcPr>
            <w:tcW w:type="dxa" w:w="1097"/>
          </w:tcPr>
          <w:p>
            <w:pPr>
              <w:spacing w:after="0"/>
              <w:jc w:val="right"/>
            </w:pPr>
            <w:r>
              <w:rPr>
                <w:sz w:val="16"/>
              </w:rPr>
              <w:t>27.0</w:t>
            </w:r>
          </w:p>
        </w:tc>
        <w:tc>
          <w:tcPr>
            <w:tcW w:type="dxa" w:w="1046"/>
          </w:tcPr>
          <w:p>
            <w:pPr>
              <w:spacing w:after="0"/>
              <w:jc w:val="right"/>
            </w:pPr>
            <w:r>
              <w:rPr>
                <w:sz w:val="16"/>
              </w:rPr>
              <w:t>92.6</w:t>
            </w:r>
          </w:p>
        </w:tc>
        <w:tc>
          <w:tcPr>
            <w:tcW w:type="dxa" w:w="7867"/>
          </w:tcPr>
          <w:p>
            <w:pPr>
              <w:spacing w:after="0"/>
              <w:jc w:val="left"/>
            </w:pPr>
            <w:r>
              <w:rPr>
                <w:sz w:val="16"/>
              </w:rPr>
              <w:t>Relatively High 2, Relatively Moderate 1, Relatively Low 8</w:t>
            </w:r>
          </w:p>
        </w:tc>
      </w:tr>
      <w:tr>
        <w:trPr>
          <w:cantSplit/>
        </w:trPr>
        <w:tc>
          <w:tcPr>
            <w:tcW w:type="dxa" w:w="1673"/>
          </w:tcPr>
          <w:p>
            <w:pPr>
              <w:spacing w:after="0"/>
              <w:jc w:val="left"/>
            </w:pPr>
            <w:r>
              <w:rPr>
                <w:sz w:val="16"/>
              </w:rPr>
              <w:t>Drought</w:t>
            </w:r>
          </w:p>
        </w:tc>
        <w:tc>
          <w:tcPr>
            <w:tcW w:type="dxa" w:w="1385"/>
          </w:tcPr>
          <w:p>
            <w:pPr>
              <w:spacing w:after="0"/>
              <w:jc w:val="right"/>
            </w:pPr>
            <w:r>
              <w:rPr>
                <w:sz w:val="16"/>
              </w:rPr>
              <w:t>8 of 11</w:t>
            </w:r>
          </w:p>
        </w:tc>
        <w:tc>
          <w:tcPr>
            <w:tcW w:type="dxa" w:w="1046"/>
          </w:tcPr>
          <w:p>
            <w:pPr>
              <w:spacing w:after="0"/>
              <w:jc w:val="right"/>
            </w:pPr>
            <w:r>
              <w:rPr>
                <w:sz w:val="16"/>
              </w:rPr>
              <w:t>68.9</w:t>
            </w:r>
          </w:p>
        </w:tc>
        <w:tc>
          <w:tcPr>
            <w:tcW w:type="dxa" w:w="1097"/>
          </w:tcPr>
          <w:p>
            <w:pPr>
              <w:spacing w:after="0"/>
              <w:jc w:val="right"/>
            </w:pPr>
            <w:r>
              <w:rPr>
                <w:sz w:val="16"/>
              </w:rPr>
              <w:t>79.5</w:t>
            </w:r>
          </w:p>
        </w:tc>
        <w:tc>
          <w:tcPr>
            <w:tcW w:type="dxa" w:w="1046"/>
          </w:tcPr>
          <w:p>
            <w:pPr>
              <w:spacing w:after="0"/>
              <w:jc w:val="right"/>
            </w:pPr>
            <w:r>
              <w:rPr>
                <w:sz w:val="16"/>
              </w:rPr>
              <w:t>94.9</w:t>
            </w:r>
          </w:p>
        </w:tc>
        <w:tc>
          <w:tcPr>
            <w:tcW w:type="dxa" w:w="7867"/>
          </w:tcPr>
          <w:p>
            <w:pPr>
              <w:spacing w:after="0"/>
              <w:jc w:val="left"/>
            </w:pPr>
            <w:r>
              <w:rPr>
                <w:sz w:val="16"/>
              </w:rPr>
              <w:t>Relatively Moderate 1, Relatively Low 3, Very Low 4, No Rating 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11 of 11</w:t>
            </w:r>
          </w:p>
        </w:tc>
        <w:tc>
          <w:tcPr>
            <w:tcW w:type="dxa" w:w="1046"/>
          </w:tcPr>
          <w:p>
            <w:pPr>
              <w:spacing w:after="0"/>
              <w:jc w:val="right"/>
            </w:pPr>
            <w:r>
              <w:rPr>
                <w:sz w:val="16"/>
              </w:rPr>
              <w:t>6.5</w:t>
            </w:r>
          </w:p>
        </w:tc>
        <w:tc>
          <w:tcPr>
            <w:tcW w:type="dxa" w:w="1097"/>
          </w:tcPr>
          <w:p>
            <w:pPr>
              <w:spacing w:after="0"/>
              <w:jc w:val="right"/>
            </w:pPr>
            <w:r>
              <w:rPr>
                <w:sz w:val="16"/>
              </w:rPr>
              <w:t>13.3</w:t>
            </w:r>
          </w:p>
        </w:tc>
        <w:tc>
          <w:tcPr>
            <w:tcW w:type="dxa" w:w="1046"/>
          </w:tcPr>
          <w:p>
            <w:pPr>
              <w:spacing w:after="0"/>
              <w:jc w:val="right"/>
            </w:pPr>
            <w:r>
              <w:rPr>
                <w:sz w:val="16"/>
              </w:rPr>
              <w:t>20.2</w:t>
            </w:r>
          </w:p>
        </w:tc>
        <w:tc>
          <w:tcPr>
            <w:tcW w:type="dxa" w:w="7867"/>
          </w:tcPr>
          <w:p>
            <w:pPr>
              <w:spacing w:after="0"/>
              <w:jc w:val="left"/>
            </w:pPr>
            <w:r>
              <w:rPr>
                <w:sz w:val="16"/>
              </w:rPr>
              <w:t>Very Low 11</w:t>
            </w:r>
          </w:p>
        </w:tc>
      </w:tr>
      <w:tr>
        <w:trPr>
          <w:cantSplit/>
        </w:trPr>
        <w:tc>
          <w:tcPr>
            <w:tcW w:type="dxa" w:w="1673"/>
          </w:tcPr>
          <w:p>
            <w:pPr>
              <w:spacing w:after="0"/>
              <w:jc w:val="left"/>
            </w:pPr>
            <w:r>
              <w:rPr>
                <w:sz w:val="16"/>
              </w:rPr>
              <w:t>Hail</w:t>
            </w:r>
          </w:p>
        </w:tc>
        <w:tc>
          <w:tcPr>
            <w:tcW w:type="dxa" w:w="1385"/>
          </w:tcPr>
          <w:p>
            <w:pPr>
              <w:spacing w:after="0"/>
              <w:jc w:val="right"/>
            </w:pPr>
            <w:r>
              <w:rPr>
                <w:sz w:val="16"/>
              </w:rPr>
              <w:t>11 of 11</w:t>
            </w:r>
          </w:p>
        </w:tc>
        <w:tc>
          <w:tcPr>
            <w:tcW w:type="dxa" w:w="1046"/>
          </w:tcPr>
          <w:p>
            <w:pPr>
              <w:spacing w:after="0"/>
              <w:jc w:val="right"/>
            </w:pPr>
            <w:r>
              <w:rPr>
                <w:sz w:val="16"/>
              </w:rPr>
              <w:t>25.3</w:t>
            </w:r>
          </w:p>
        </w:tc>
        <w:tc>
          <w:tcPr>
            <w:tcW w:type="dxa" w:w="1097"/>
          </w:tcPr>
          <w:p>
            <w:pPr>
              <w:spacing w:after="0"/>
              <w:jc w:val="right"/>
            </w:pPr>
            <w:r>
              <w:rPr>
                <w:sz w:val="16"/>
              </w:rPr>
              <w:t>32.1</w:t>
            </w:r>
          </w:p>
        </w:tc>
        <w:tc>
          <w:tcPr>
            <w:tcW w:type="dxa" w:w="1046"/>
          </w:tcPr>
          <w:p>
            <w:pPr>
              <w:spacing w:after="0"/>
              <w:jc w:val="right"/>
            </w:pPr>
            <w:r>
              <w:rPr>
                <w:sz w:val="16"/>
              </w:rPr>
              <w:t>52.3</w:t>
            </w:r>
          </w:p>
        </w:tc>
        <w:tc>
          <w:tcPr>
            <w:tcW w:type="dxa" w:w="7867"/>
          </w:tcPr>
          <w:p>
            <w:pPr>
              <w:spacing w:after="0"/>
              <w:jc w:val="left"/>
            </w:pPr>
            <w:r>
              <w:rPr>
                <w:sz w:val="16"/>
              </w:rPr>
              <w:t>Relatively Low 2, Very Low 9</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11 of 11</w:t>
            </w:r>
          </w:p>
        </w:tc>
        <w:tc>
          <w:tcPr>
            <w:tcW w:type="dxa" w:w="1046"/>
          </w:tcPr>
          <w:p>
            <w:pPr>
              <w:spacing w:after="0"/>
              <w:jc w:val="right"/>
            </w:pPr>
            <w:r>
              <w:rPr>
                <w:sz w:val="16"/>
              </w:rPr>
              <w:t>16.4</w:t>
            </w:r>
          </w:p>
        </w:tc>
        <w:tc>
          <w:tcPr>
            <w:tcW w:type="dxa" w:w="1097"/>
          </w:tcPr>
          <w:p>
            <w:pPr>
              <w:spacing w:after="0"/>
              <w:jc w:val="right"/>
            </w:pPr>
            <w:r>
              <w:rPr>
                <w:sz w:val="16"/>
              </w:rPr>
              <w:t>35.5</w:t>
            </w:r>
          </w:p>
        </w:tc>
        <w:tc>
          <w:tcPr>
            <w:tcW w:type="dxa" w:w="1046"/>
          </w:tcPr>
          <w:p>
            <w:pPr>
              <w:spacing w:after="0"/>
              <w:jc w:val="right"/>
            </w:pPr>
            <w:r>
              <w:rPr>
                <w:sz w:val="16"/>
              </w:rPr>
              <w:t>46.8</w:t>
            </w:r>
          </w:p>
        </w:tc>
        <w:tc>
          <w:tcPr>
            <w:tcW w:type="dxa" w:w="7867"/>
          </w:tcPr>
          <w:p>
            <w:pPr>
              <w:spacing w:after="0"/>
              <w:jc w:val="left"/>
            </w:pPr>
            <w:r>
              <w:rPr>
                <w:sz w:val="16"/>
              </w:rPr>
              <w:t>Relatively Low 10, Very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11 of 11</w:t>
            </w:r>
          </w:p>
        </w:tc>
        <w:tc>
          <w:tcPr>
            <w:tcW w:type="dxa" w:w="1046"/>
          </w:tcPr>
          <w:p>
            <w:pPr>
              <w:spacing w:after="0"/>
              <w:jc w:val="right"/>
            </w:pPr>
            <w:r>
              <w:rPr>
                <w:sz w:val="16"/>
              </w:rPr>
              <w:t>88.8</w:t>
            </w:r>
          </w:p>
        </w:tc>
        <w:tc>
          <w:tcPr>
            <w:tcW w:type="dxa" w:w="1097"/>
          </w:tcPr>
          <w:p>
            <w:pPr>
              <w:spacing w:after="0"/>
              <w:jc w:val="right"/>
            </w:pPr>
            <w:r>
              <w:rPr>
                <w:sz w:val="16"/>
              </w:rPr>
              <w:t>94.1</w:t>
            </w:r>
          </w:p>
        </w:tc>
        <w:tc>
          <w:tcPr>
            <w:tcW w:type="dxa" w:w="1046"/>
          </w:tcPr>
          <w:p>
            <w:pPr>
              <w:spacing w:after="0"/>
              <w:jc w:val="right"/>
            </w:pPr>
            <w:r>
              <w:rPr>
                <w:sz w:val="16"/>
              </w:rPr>
              <w:t>98.5</w:t>
            </w:r>
          </w:p>
        </w:tc>
        <w:tc>
          <w:tcPr>
            <w:tcW w:type="dxa" w:w="7867"/>
          </w:tcPr>
          <w:p>
            <w:pPr>
              <w:spacing w:after="0"/>
              <w:jc w:val="left"/>
            </w:pPr>
            <w:r>
              <w:rPr>
                <w:sz w:val="16"/>
              </w:rPr>
              <w:t>Very High 3, Relatively High 7, Relatively Moderate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11 of 11</w:t>
            </w:r>
          </w:p>
        </w:tc>
        <w:tc>
          <w:tcPr>
            <w:tcW w:type="dxa" w:w="1046"/>
          </w:tcPr>
          <w:p>
            <w:pPr>
              <w:spacing w:after="0"/>
              <w:jc w:val="right"/>
            </w:pPr>
            <w:r>
              <w:rPr>
                <w:sz w:val="16"/>
              </w:rPr>
              <w:t>41.8</w:t>
            </w:r>
          </w:p>
        </w:tc>
        <w:tc>
          <w:tcPr>
            <w:tcW w:type="dxa" w:w="1097"/>
          </w:tcPr>
          <w:p>
            <w:pPr>
              <w:spacing w:after="0"/>
              <w:jc w:val="right"/>
            </w:pPr>
            <w:r>
              <w:rPr>
                <w:sz w:val="16"/>
              </w:rPr>
              <w:t>83.2</w:t>
            </w:r>
          </w:p>
        </w:tc>
        <w:tc>
          <w:tcPr>
            <w:tcW w:type="dxa" w:w="1046"/>
          </w:tcPr>
          <w:p>
            <w:pPr>
              <w:spacing w:after="0"/>
              <w:jc w:val="right"/>
            </w:pPr>
            <w:r>
              <w:rPr>
                <w:sz w:val="16"/>
              </w:rPr>
              <w:t>99.0</w:t>
            </w:r>
          </w:p>
        </w:tc>
        <w:tc>
          <w:tcPr>
            <w:tcW w:type="dxa" w:w="7867"/>
          </w:tcPr>
          <w:p>
            <w:pPr>
              <w:spacing w:after="0"/>
              <w:jc w:val="left"/>
            </w:pPr>
            <w:r>
              <w:rPr>
                <w:sz w:val="16"/>
              </w:rPr>
              <w:t>Very High 3, Relatively High 3, Relatively Moderate 4, Relatively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11 of 11</w:t>
            </w:r>
          </w:p>
        </w:tc>
        <w:tc>
          <w:tcPr>
            <w:tcW w:type="dxa" w:w="1046"/>
          </w:tcPr>
          <w:p>
            <w:pPr>
              <w:spacing w:after="0"/>
              <w:jc w:val="right"/>
            </w:pPr>
            <w:r>
              <w:rPr>
                <w:sz w:val="16"/>
              </w:rPr>
              <w:t>23.0</w:t>
            </w:r>
          </w:p>
        </w:tc>
        <w:tc>
          <w:tcPr>
            <w:tcW w:type="dxa" w:w="1097"/>
          </w:tcPr>
          <w:p>
            <w:pPr>
              <w:spacing w:after="0"/>
              <w:jc w:val="right"/>
            </w:pPr>
            <w:r>
              <w:rPr>
                <w:sz w:val="16"/>
              </w:rPr>
              <w:t>61.1</w:t>
            </w:r>
          </w:p>
        </w:tc>
        <w:tc>
          <w:tcPr>
            <w:tcW w:type="dxa" w:w="1046"/>
          </w:tcPr>
          <w:p>
            <w:pPr>
              <w:spacing w:after="0"/>
              <w:jc w:val="right"/>
            </w:pPr>
            <w:r>
              <w:rPr>
                <w:sz w:val="16"/>
              </w:rPr>
              <w:t>76.1</w:t>
            </w:r>
          </w:p>
        </w:tc>
        <w:tc>
          <w:tcPr>
            <w:tcW w:type="dxa" w:w="7867"/>
          </w:tcPr>
          <w:p>
            <w:pPr>
              <w:spacing w:after="0"/>
              <w:jc w:val="left"/>
            </w:pPr>
            <w:r>
              <w:rPr>
                <w:sz w:val="16"/>
              </w:rPr>
              <w:t>Very Low 11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11 of 11</w:t>
            </w:r>
          </w:p>
        </w:tc>
        <w:tc>
          <w:tcPr>
            <w:tcW w:type="dxa" w:w="1046"/>
          </w:tcPr>
          <w:p>
            <w:pPr>
              <w:spacing w:after="0"/>
              <w:jc w:val="right"/>
            </w:pPr>
            <w:r>
              <w:rPr>
                <w:sz w:val="16"/>
              </w:rPr>
              <w:t>90.6</w:t>
            </w:r>
          </w:p>
        </w:tc>
        <w:tc>
          <w:tcPr>
            <w:tcW w:type="dxa" w:w="1097"/>
          </w:tcPr>
          <w:p>
            <w:pPr>
              <w:spacing w:after="0"/>
              <w:jc w:val="right"/>
            </w:pPr>
            <w:r>
              <w:rPr>
                <w:sz w:val="16"/>
              </w:rPr>
              <w:t>97.9</w:t>
            </w:r>
          </w:p>
        </w:tc>
        <w:tc>
          <w:tcPr>
            <w:tcW w:type="dxa" w:w="1046"/>
          </w:tcPr>
          <w:p>
            <w:pPr>
              <w:spacing w:after="0"/>
              <w:jc w:val="right"/>
            </w:pPr>
            <w:r>
              <w:rPr>
                <w:sz w:val="16"/>
              </w:rPr>
              <w:t>99.1</w:t>
            </w:r>
          </w:p>
        </w:tc>
        <w:tc>
          <w:tcPr>
            <w:tcW w:type="dxa" w:w="7867"/>
          </w:tcPr>
          <w:p>
            <w:pPr>
              <w:spacing w:after="0"/>
              <w:jc w:val="left"/>
            </w:pPr>
            <w:r>
              <w:rPr>
                <w:sz w:val="16"/>
              </w:rPr>
              <w:t>Very High 7, Relatively High 4</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11 of 11</w:t>
            </w:r>
          </w:p>
        </w:tc>
        <w:tc>
          <w:tcPr>
            <w:tcW w:type="dxa" w:w="1046"/>
          </w:tcPr>
          <w:p>
            <w:pPr>
              <w:spacing w:after="0"/>
              <w:jc w:val="right"/>
            </w:pPr>
            <w:r>
              <w:rPr>
                <w:sz w:val="16"/>
              </w:rPr>
              <w:t>80.7</w:t>
            </w:r>
          </w:p>
        </w:tc>
        <w:tc>
          <w:tcPr>
            <w:tcW w:type="dxa" w:w="1097"/>
          </w:tcPr>
          <w:p>
            <w:pPr>
              <w:spacing w:after="0"/>
              <w:jc w:val="right"/>
            </w:pPr>
            <w:r>
              <w:rPr>
                <w:sz w:val="16"/>
              </w:rPr>
              <w:t>91.9</w:t>
            </w:r>
          </w:p>
        </w:tc>
        <w:tc>
          <w:tcPr>
            <w:tcW w:type="dxa" w:w="1046"/>
          </w:tcPr>
          <w:p>
            <w:pPr>
              <w:spacing w:after="0"/>
              <w:jc w:val="right"/>
            </w:pPr>
            <w:r>
              <w:rPr>
                <w:sz w:val="16"/>
              </w:rPr>
              <w:t>99.3</w:t>
            </w:r>
          </w:p>
        </w:tc>
        <w:tc>
          <w:tcPr>
            <w:tcW w:type="dxa" w:w="7867"/>
          </w:tcPr>
          <w:p>
            <w:pPr>
              <w:spacing w:after="0"/>
              <w:jc w:val="left"/>
            </w:pPr>
            <w:r>
              <w:rPr>
                <w:sz w:val="16"/>
              </w:rPr>
              <w:t>Very High 3, Relatively High 7, Relatively Moderate 1</w:t>
            </w:r>
          </w:p>
        </w:tc>
      </w:tr>
      <w:tr>
        <w:trPr>
          <w:cantSplit/>
        </w:trPr>
        <w:tc>
          <w:tcPr>
            <w:tcW w:type="dxa" w:w="1673"/>
          </w:tcPr>
          <w:p>
            <w:pPr>
              <w:spacing w:after="0"/>
              <w:jc w:val="left"/>
            </w:pPr>
            <w:r>
              <w:rPr>
                <w:sz w:val="16"/>
              </w:rPr>
              <w:t>Tornado</w:t>
            </w:r>
          </w:p>
        </w:tc>
        <w:tc>
          <w:tcPr>
            <w:tcW w:type="dxa" w:w="1385"/>
          </w:tcPr>
          <w:p>
            <w:pPr>
              <w:spacing w:after="0"/>
              <w:jc w:val="right"/>
            </w:pPr>
            <w:r>
              <w:rPr>
                <w:sz w:val="16"/>
              </w:rPr>
              <w:t>11 of 11</w:t>
            </w:r>
          </w:p>
        </w:tc>
        <w:tc>
          <w:tcPr>
            <w:tcW w:type="dxa" w:w="1046"/>
          </w:tcPr>
          <w:p>
            <w:pPr>
              <w:spacing w:after="0"/>
              <w:jc w:val="right"/>
            </w:pPr>
            <w:r>
              <w:rPr>
                <w:sz w:val="16"/>
              </w:rPr>
              <w:t>42.9</w:t>
            </w:r>
          </w:p>
        </w:tc>
        <w:tc>
          <w:tcPr>
            <w:tcW w:type="dxa" w:w="1097"/>
          </w:tcPr>
          <w:p>
            <w:pPr>
              <w:spacing w:after="0"/>
              <w:jc w:val="right"/>
            </w:pPr>
            <w:r>
              <w:rPr>
                <w:sz w:val="16"/>
              </w:rPr>
              <w:t>52.5</w:t>
            </w:r>
          </w:p>
        </w:tc>
        <w:tc>
          <w:tcPr>
            <w:tcW w:type="dxa" w:w="1046"/>
          </w:tcPr>
          <w:p>
            <w:pPr>
              <w:spacing w:after="0"/>
              <w:jc w:val="right"/>
            </w:pPr>
            <w:r>
              <w:rPr>
                <w:sz w:val="16"/>
              </w:rPr>
              <w:t>63.7</w:t>
            </w:r>
          </w:p>
        </w:tc>
        <w:tc>
          <w:tcPr>
            <w:tcW w:type="dxa" w:w="7867"/>
          </w:tcPr>
          <w:p>
            <w:pPr>
              <w:spacing w:after="0"/>
              <w:jc w:val="left"/>
            </w:pPr>
            <w:r>
              <w:rPr>
                <w:sz w:val="16"/>
              </w:rPr>
              <w:t>Relatively Moderate 5, Relatively Low 6</w:t>
            </w:r>
          </w:p>
        </w:tc>
      </w:tr>
      <w:tr>
        <w:trPr>
          <w:cantSplit/>
        </w:trPr>
        <w:tc>
          <w:tcPr>
            <w:tcW w:type="dxa" w:w="1673"/>
          </w:tcPr>
          <w:p>
            <w:pPr>
              <w:spacing w:after="0"/>
              <w:jc w:val="left"/>
            </w:pPr>
            <w:r>
              <w:rPr>
                <w:sz w:val="16"/>
              </w:rPr>
              <w:t>Wildfire</w:t>
            </w:r>
          </w:p>
        </w:tc>
        <w:tc>
          <w:tcPr>
            <w:tcW w:type="dxa" w:w="1385"/>
          </w:tcPr>
          <w:p>
            <w:pPr>
              <w:spacing w:after="0"/>
              <w:jc w:val="right"/>
            </w:pPr>
            <w:r>
              <w:rPr>
                <w:sz w:val="16"/>
              </w:rPr>
              <w:t>11 of 11</w:t>
            </w:r>
          </w:p>
        </w:tc>
        <w:tc>
          <w:tcPr>
            <w:tcW w:type="dxa" w:w="1046"/>
          </w:tcPr>
          <w:p>
            <w:pPr>
              <w:spacing w:after="0"/>
              <w:jc w:val="right"/>
            </w:pPr>
            <w:r>
              <w:rPr>
                <w:sz w:val="16"/>
              </w:rPr>
              <w:t>91.8</w:t>
            </w:r>
          </w:p>
        </w:tc>
        <w:tc>
          <w:tcPr>
            <w:tcW w:type="dxa" w:w="1097"/>
          </w:tcPr>
          <w:p>
            <w:pPr>
              <w:spacing w:after="0"/>
              <w:jc w:val="right"/>
            </w:pPr>
            <w:r>
              <w:rPr>
                <w:sz w:val="16"/>
              </w:rPr>
              <w:t>93.6</w:t>
            </w:r>
          </w:p>
        </w:tc>
        <w:tc>
          <w:tcPr>
            <w:tcW w:type="dxa" w:w="1046"/>
          </w:tcPr>
          <w:p>
            <w:pPr>
              <w:spacing w:after="0"/>
              <w:jc w:val="right"/>
            </w:pPr>
            <w:r>
              <w:rPr>
                <w:sz w:val="16"/>
              </w:rPr>
              <w:t>97.0</w:t>
            </w:r>
          </w:p>
        </w:tc>
        <w:tc>
          <w:tcPr>
            <w:tcW w:type="dxa" w:w="7867"/>
          </w:tcPr>
          <w:p>
            <w:pPr>
              <w:spacing w:after="0"/>
              <w:jc w:val="left"/>
            </w:pPr>
            <w:r>
              <w:rPr>
                <w:sz w:val="16"/>
              </w:rPr>
              <w:t>Relatively High 2, Relatively Moderate 9</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0 of 11</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11</w:t>
            </w:r>
          </w:p>
        </w:tc>
      </w:tr>
    </w:tbl>
    <w:p>
      <w:pPr>
        <w:spacing w:after="40" w:before="60"/>
      </w:pPr>
      <w:r>
        <w:rPr>
          <w:sz w:val="15"/>
        </w:rPr>
        <w:t>Cold Wave: Agriculture is 98%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46"/>
        <w:gridCol w:w="1995"/>
        <w:gridCol w:w="2083"/>
        <w:gridCol w:w="2178"/>
        <w:gridCol w:w="253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19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4"/>
            <w:shd w:val="clear" w:color="auto" w:fill="E8E8E8"/>
          </w:tcPr>
          <w:p>
            <w:pPr>
              <w:spacing w:after="0"/>
              <w:jc w:val="left"/>
            </w:pPr>
            <w:r>
              <w:rPr>
                <w:b/>
                <w:sz w:val="16"/>
              </w:rPr>
              <w:t>Notes</w:t>
            </w:r>
          </w:p>
        </w:tc>
      </w:tr>
      <w:tr>
        <w:trPr>
          <w:cantSplit/>
        </w:trPr>
        <w:tc>
          <w:tcPr>
            <w:tcW w:type="dxa" w:w="1483"/>
          </w:tcPr>
          <w:p>
            <w:pPr>
              <w:spacing w:after="0"/>
              <w:jc w:val="left"/>
            </w:pPr>
            <w:r>
              <w:rPr>
                <w:sz w:val="16"/>
              </w:rPr>
              <w:t>Okeechobee County (unincorporated area)</w:t>
            </w:r>
          </w:p>
        </w:tc>
        <w:tc>
          <w:tcPr>
            <w:tcW w:type="dxa" w:w="1394"/>
          </w:tcPr>
          <w:p>
            <w:pPr>
              <w:spacing w:after="0"/>
              <w:jc w:val="left"/>
            </w:pPr>
            <w:r>
              <w:rPr>
                <w:sz w:val="16"/>
              </w:rPr>
              <w:t>Unincorporated</w:t>
            </w:r>
          </w:p>
        </w:tc>
        <w:tc>
          <w:tcPr>
            <w:tcW w:type="dxa" w:w="2446"/>
          </w:tcPr>
          <w:p>
            <w:pPr>
              <w:spacing w:after="0"/>
              <w:jc w:val="left"/>
            </w:pPr>
            <w:r>
              <w:rPr>
                <w:sz w:val="16"/>
              </w:rPr>
              <w:t>Approved, expires 2027-01-05</w:t>
            </w:r>
          </w:p>
        </w:tc>
        <w:tc>
          <w:tcPr>
            <w:tcW w:type="dxa" w:w="1995"/>
          </w:tcPr>
          <w:p>
            <w:pPr>
              <w:spacing w:after="0"/>
              <w:jc w:val="right"/>
            </w:pPr>
            <w:r>
              <w:rPr>
                <w:sz w:val="16"/>
              </w:rPr>
              <w:t>FMA RL 0, SRL 0; any 18</w:t>
            </w:r>
          </w:p>
        </w:tc>
        <w:tc>
          <w:tcPr>
            <w:tcW w:type="dxa" w:w="2083"/>
          </w:tcPr>
          <w:p>
            <w:pPr>
              <w:spacing w:after="0"/>
              <w:jc w:val="right"/>
            </w:pPr>
            <w:r>
              <w:rPr>
                <w:sz w:val="16"/>
              </w:rPr>
              <w:t>$10,001,076.35</w:t>
            </w:r>
          </w:p>
        </w:tc>
        <w:tc>
          <w:tcPr>
            <w:tcW w:type="dxa" w:w="2178"/>
          </w:tcPr>
          <w:p>
            <w:pPr>
              <w:spacing w:after="0"/>
              <w:jc w:val="right"/>
            </w:pPr>
            <w:r>
              <w:rPr>
                <w:sz w:val="16"/>
              </w:rPr>
              <w:t>0 total; 0 since its plan</w:t>
            </w:r>
          </w:p>
        </w:tc>
        <w:tc>
          <w:tcPr>
            <w:tcW w:type="dxa" w:w="2534"/>
          </w:tcPr>
          <w:p>
            <w:pPr>
              <w:spacing w:after="0"/>
              <w:jc w:val="left"/>
            </w:pPr>
            <w:r>
              <w:rPr>
                <w:sz w:val="16"/>
              </w:rPr>
              <w:t>Includes $53,945.31 for declarations not counted as hazard incidents (DR-4486-FL).</w:t>
            </w:r>
          </w:p>
        </w:tc>
      </w:tr>
      <w:tr>
        <w:trPr>
          <w:cantSplit/>
        </w:trPr>
        <w:tc>
          <w:tcPr>
            <w:tcW w:type="dxa" w:w="1483"/>
          </w:tcPr>
          <w:p>
            <w:pPr>
              <w:spacing w:after="0"/>
              <w:jc w:val="left"/>
            </w:pPr>
            <w:r>
              <w:rPr>
                <w:sz w:val="16"/>
              </w:rPr>
              <w:t>Okeechobee city</w:t>
            </w:r>
          </w:p>
        </w:tc>
        <w:tc>
          <w:tcPr>
            <w:tcW w:type="dxa" w:w="1394"/>
          </w:tcPr>
          <w:p>
            <w:pPr>
              <w:spacing w:after="0"/>
              <w:jc w:val="left"/>
            </w:pPr>
            <w:r>
              <w:rPr>
                <w:sz w:val="16"/>
              </w:rPr>
              <w:t>City</w:t>
            </w:r>
          </w:p>
        </w:tc>
        <w:tc>
          <w:tcPr>
            <w:tcW w:type="dxa" w:w="2446"/>
          </w:tcPr>
          <w:p>
            <w:pPr>
              <w:spacing w:after="0"/>
              <w:jc w:val="left"/>
            </w:pPr>
            <w:r>
              <w:rPr>
                <w:sz w:val="16"/>
              </w:rPr>
              <w:t>Approved, expires 2027-01-05</w:t>
            </w:r>
          </w:p>
        </w:tc>
        <w:tc>
          <w:tcPr>
            <w:tcW w:type="dxa" w:w="1995"/>
          </w:tcPr>
          <w:p>
            <w:pPr>
              <w:spacing w:after="0"/>
              <w:jc w:val="right"/>
            </w:pPr>
            <w:r>
              <w:rPr>
                <w:sz w:val="16"/>
              </w:rPr>
              <w:t>FMA RL 0, SRL 0; any 1</w:t>
            </w:r>
          </w:p>
        </w:tc>
        <w:tc>
          <w:tcPr>
            <w:tcW w:type="dxa" w:w="2083"/>
          </w:tcPr>
          <w:p>
            <w:pPr>
              <w:spacing w:after="0"/>
              <w:jc w:val="right"/>
            </w:pPr>
            <w:r>
              <w:rPr>
                <w:sz w:val="16"/>
              </w:rPr>
              <w:t>$405,672.96</w:t>
            </w:r>
          </w:p>
        </w:tc>
        <w:tc>
          <w:tcPr>
            <w:tcW w:type="dxa" w:w="2178"/>
          </w:tcPr>
          <w:p>
            <w:pPr>
              <w:spacing w:after="0"/>
              <w:jc w:val="right"/>
            </w:pPr>
            <w:r>
              <w:rPr>
                <w:sz w:val="16"/>
              </w:rPr>
              <w:t>48 total; 2 since its plan</w:t>
            </w:r>
          </w:p>
        </w:tc>
        <w:tc>
          <w:tcPr>
            <w:tcW w:type="dxa" w:w="253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915"/>
        <w:gridCol w:w="1305"/>
        <w:gridCol w:w="1153"/>
        <w:gridCol w:w="1065"/>
        <w:gridCol w:w="1320"/>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2022-01-05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$744,296,178</w:t>
            </w:r>
          </w:p>
        </w:tc>
        <w:tc>
          <w:tcPr>
            <w:tcW w:type="dxa" w:w="1215"/>
          </w:tcPr>
          <w:p>
            <w:pPr>
              <w:spacing w:after="0"/>
              <w:jc w:val="right"/>
            </w:pPr>
            <w:r>
              <w:rPr>
                <w:sz w:val="16"/>
              </w:rPr>
              <w:t>n/a</w:t>
            </w:r>
          </w:p>
        </w:tc>
        <w:tc>
          <w:tcPr>
            <w:tcW w:type="dxa" w:w="1040"/>
          </w:tcPr>
          <w:p>
            <w:pPr>
              <w:spacing w:after="0"/>
              <w:jc w:val="right"/>
            </w:pPr>
            <w:r>
              <w:rPr>
                <w:sz w:val="16"/>
              </w:rPr>
              <w:t>5,899</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15"/>
          </w:tcPr>
          <w:p>
            <w:pPr>
              <w:spacing w:after="0"/>
              <w:jc w:val="right"/>
            </w:pPr>
            <w:r>
              <w:rPr>
                <w:sz w:val="16"/>
              </w:rPr>
              <w:t>$0</w:t>
            </w:r>
          </w:p>
        </w:tc>
        <w:tc>
          <w:tcPr>
            <w:tcW w:type="dxa" w:w="1305"/>
          </w:tcPr>
          <w:p>
            <w:pPr>
              <w:spacing w:after="0"/>
              <w:jc w:val="right"/>
            </w:pPr>
            <w:r>
              <w:rPr>
                <w:sz w:val="16"/>
              </w:rPr>
              <w:t>0%</w:t>
            </w: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$6,803,770,973</w:t>
            </w:r>
          </w:p>
        </w:tc>
        <w:tc>
          <w:tcPr>
            <w:tcW w:type="dxa" w:w="1215"/>
          </w:tcPr>
          <w:p>
            <w:pPr>
              <w:spacing w:after="0"/>
              <w:jc w:val="right"/>
            </w:pPr>
            <w:r>
              <w:rPr>
                <w:sz w:val="16"/>
              </w:rPr>
              <w:t>$303,744,443</w:t>
            </w:r>
          </w:p>
        </w:tc>
        <w:tc>
          <w:tcPr>
            <w:tcW w:type="dxa" w:w="1040"/>
          </w:tcPr>
          <w:p>
            <w:pPr>
              <w:spacing w:after="0"/>
              <w:jc w:val="right"/>
            </w:pPr>
            <w:r>
              <w:rPr>
                <w:sz w:val="16"/>
              </w:rPr>
              <w:t>39,455</w:t>
            </w:r>
          </w:p>
        </w:tc>
        <w:tc>
          <w:tcPr>
            <w:tcW w:type="dxa" w:w="1126"/>
          </w:tcPr>
          <w:p>
            <w:pPr>
              <w:spacing w:after="0"/>
              <w:jc w:val="right"/>
            </w:pPr>
            <w:r>
              <w:rPr>
                <w:sz w:val="16"/>
              </w:rPr>
              <w:t>$8,115</w:t>
            </w:r>
          </w:p>
        </w:tc>
        <w:tc>
          <w:tcPr>
            <w:tcW w:type="dxa" w:w="1126"/>
          </w:tcPr>
          <w:p>
            <w:pPr>
              <w:spacing w:after="0"/>
              <w:jc w:val="right"/>
            </w:pPr>
            <w:r>
              <w:rPr>
                <w:sz w:val="16"/>
              </w:rPr>
              <w:t>$758,400</w:t>
            </w:r>
          </w:p>
        </w:tc>
        <w:tc>
          <w:tcPr>
            <w:tcW w:type="dxa" w:w="915"/>
          </w:tcPr>
          <w:p>
            <w:pPr>
              <w:spacing w:after="0"/>
              <w:jc w:val="right"/>
            </w:pPr>
            <w:r>
              <w:rPr>
                <w:sz w:val="16"/>
              </w:rPr>
              <w:t>$5,283</w:t>
            </w:r>
          </w:p>
        </w:tc>
        <w:tc>
          <w:tcPr>
            <w:tcW w:type="dxa" w:w="1305"/>
          </w:tcPr>
          <w:p>
            <w:pPr>
              <w:spacing w:after="0"/>
              <w:jc w:val="right"/>
            </w:pPr>
            <w:r>
              <w:rPr>
                <w:sz w:val="16"/>
              </w:rPr>
              <w:t>0.000119%</w:t>
            </w: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$24,916,232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$81,936</w:t>
            </w:r>
          </w:p>
        </w:tc>
        <w:tc>
          <w:tcPr>
            <w:tcW w:type="dxa" w:w="915"/>
          </w:tcPr>
          <w:p>
            <w:pPr>
              <w:spacing w:after="0"/>
              <w:jc w:val="right"/>
            </w:pPr>
            <w:r>
              <w:rPr>
                <w:sz w:val="16"/>
              </w:rPr>
              <w:t>n/a</w:t>
            </w:r>
          </w:p>
        </w:tc>
        <w:tc>
          <w:tcPr>
            <w:tcW w:type="dxa" w:w="1305"/>
          </w:tcPr>
          <w:p>
            <w:pPr>
              <w:spacing w:after="0"/>
              <w:jc w:val="right"/>
            </w:pPr>
            <w:r>
              <w:rPr>
                <w:sz w:val="16"/>
              </w:rPr>
              <w:t>0.329% (agriculture)</w:t>
            </w: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$11,961,209,254</w:t>
            </w:r>
          </w:p>
        </w:tc>
        <w:tc>
          <w:tcPr>
            <w:tcW w:type="dxa" w:w="1215"/>
          </w:tcPr>
          <w:p>
            <w:pPr>
              <w:spacing w:after="0"/>
              <w:jc w:val="right"/>
            </w:pPr>
            <w:r>
              <w:rPr>
                <w:sz w:val="16"/>
              </w:rPr>
              <w:t>n/a</w:t>
            </w:r>
          </w:p>
        </w:tc>
        <w:tc>
          <w:tcPr>
            <w:tcW w:type="dxa" w:w="1040"/>
          </w:tcPr>
          <w:p>
            <w:pPr>
              <w:spacing w:after="0"/>
              <w:jc w:val="right"/>
            </w:pPr>
            <w:r>
              <w:rPr>
                <w:sz w:val="16"/>
              </w:rPr>
              <w:t>39,644</w:t>
            </w:r>
          </w:p>
        </w:tc>
        <w:tc>
          <w:tcPr>
            <w:tcW w:type="dxa" w:w="1126"/>
          </w:tcPr>
          <w:p>
            <w:pPr>
              <w:spacing w:after="0"/>
              <w:jc w:val="right"/>
            </w:pPr>
            <w:r>
              <w:rPr>
                <w:sz w:val="16"/>
              </w:rPr>
              <w:t>$15,373</w:t>
            </w:r>
          </w:p>
        </w:tc>
        <w:tc>
          <w:tcPr>
            <w:tcW w:type="dxa" w:w="1126"/>
          </w:tcPr>
          <w:p>
            <w:pPr>
              <w:spacing w:after="0"/>
              <w:jc w:val="right"/>
            </w:pPr>
            <w:r>
              <w:rPr>
                <w:sz w:val="16"/>
              </w:rPr>
              <w:t>n/a</w:t>
            </w:r>
          </w:p>
        </w:tc>
        <w:tc>
          <w:tcPr>
            <w:tcW w:type="dxa" w:w="915"/>
          </w:tcPr>
          <w:p>
            <w:pPr>
              <w:spacing w:after="0"/>
              <w:jc w:val="right"/>
            </w:pPr>
            <w:r>
              <w:rPr>
                <w:sz w:val="16"/>
              </w:rPr>
              <w:t>$7,249</w:t>
            </w:r>
          </w:p>
        </w:tc>
        <w:tc>
          <w:tcPr>
            <w:tcW w:type="dxa" w:w="1305"/>
          </w:tcPr>
          <w:p>
            <w:pPr>
              <w:spacing w:after="0"/>
              <w:jc w:val="right"/>
            </w:pPr>
            <w:r>
              <w:rPr>
                <w:sz w:val="16"/>
              </w:rPr>
              <w:t>0.000129%</w:t>
            </w: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$6,803,770,973</w:t>
            </w:r>
          </w:p>
        </w:tc>
        <w:tc>
          <w:tcPr>
            <w:tcW w:type="dxa" w:w="1215"/>
          </w:tcPr>
          <w:p>
            <w:pPr>
              <w:spacing w:after="0"/>
              <w:jc w:val="right"/>
            </w:pPr>
            <w:r>
              <w:rPr>
                <w:sz w:val="16"/>
              </w:rPr>
              <w:t>$303,744,443</w:t>
            </w:r>
          </w:p>
        </w:tc>
        <w:tc>
          <w:tcPr>
            <w:tcW w:type="dxa" w:w="1040"/>
          </w:tcPr>
          <w:p>
            <w:pPr>
              <w:spacing w:after="0"/>
              <w:jc w:val="right"/>
            </w:pPr>
            <w:r>
              <w:rPr>
                <w:sz w:val="16"/>
              </w:rPr>
              <w:t>39,455</w:t>
            </w:r>
          </w:p>
        </w:tc>
        <w:tc>
          <w:tcPr>
            <w:tcW w:type="dxa" w:w="1126"/>
          </w:tcPr>
          <w:p>
            <w:pPr>
              <w:spacing w:after="0"/>
              <w:jc w:val="right"/>
            </w:pPr>
            <w:r>
              <w:rPr>
                <w:sz w:val="16"/>
              </w:rPr>
              <w:t>$1,536</w:t>
            </w:r>
          </w:p>
        </w:tc>
        <w:tc>
          <w:tcPr>
            <w:tcW w:type="dxa" w:w="1126"/>
          </w:tcPr>
          <w:p>
            <w:pPr>
              <w:spacing w:after="0"/>
              <w:jc w:val="right"/>
            </w:pPr>
            <w:r>
              <w:rPr>
                <w:sz w:val="16"/>
              </w:rPr>
              <w:t>$10,829</w:t>
            </w:r>
          </w:p>
        </w:tc>
        <w:tc>
          <w:tcPr>
            <w:tcW w:type="dxa" w:w="915"/>
          </w:tcPr>
          <w:p>
            <w:pPr>
              <w:spacing w:after="0"/>
              <w:jc w:val="right"/>
            </w:pPr>
            <w:r>
              <w:rPr>
                <w:sz w:val="16"/>
              </w:rPr>
              <w:t>$13,225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$6,803,770,973</w:t>
            </w:r>
          </w:p>
        </w:tc>
        <w:tc>
          <w:tcPr>
            <w:tcW w:type="dxa" w:w="1215"/>
          </w:tcPr>
          <w:p>
            <w:pPr>
              <w:spacing w:after="0"/>
              <w:jc w:val="right"/>
            </w:pPr>
            <w:r>
              <w:rPr>
                <w:sz w:val="16"/>
              </w:rPr>
              <w:t>$303,744,443</w:t>
            </w:r>
          </w:p>
        </w:tc>
        <w:tc>
          <w:tcPr>
            <w:tcW w:type="dxa" w:w="1040"/>
          </w:tcPr>
          <w:p>
            <w:pPr>
              <w:spacing w:after="0"/>
              <w:jc w:val="right"/>
            </w:pPr>
            <w:r>
              <w:rPr>
                <w:sz w:val="16"/>
              </w:rPr>
              <w:t>39,455</w:t>
            </w:r>
          </w:p>
        </w:tc>
        <w:tc>
          <w:tcPr>
            <w:tcW w:type="dxa" w:w="1126"/>
          </w:tcPr>
          <w:p>
            <w:pPr>
              <w:spacing w:after="0"/>
              <w:jc w:val="right"/>
            </w:pPr>
            <w:r>
              <w:rPr>
                <w:sz w:val="16"/>
              </w:rPr>
              <w:t>$12</w:t>
            </w:r>
          </w:p>
        </w:tc>
        <w:tc>
          <w:tcPr>
            <w:tcW w:type="dxa" w:w="1126"/>
          </w:tcPr>
          <w:p>
            <w:pPr>
              <w:spacing w:after="0"/>
              <w:jc w:val="right"/>
            </w:pPr>
            <w:r>
              <w:rPr>
                <w:sz w:val="16"/>
              </w:rPr>
              <w:t>$222</w:t>
            </w:r>
          </w:p>
        </w:tc>
        <w:tc>
          <w:tcPr>
            <w:tcW w:type="dxa" w:w="915"/>
          </w:tcPr>
          <w:p>
            <w:pPr>
              <w:spacing w:after="0"/>
              <w:jc w:val="right"/>
            </w:pPr>
            <w:r>
              <w:rPr>
                <w:sz w:val="16"/>
              </w:rPr>
              <w:t>$194,305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32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$6,803,658,662</w:t>
            </w:r>
          </w:p>
        </w:tc>
        <w:tc>
          <w:tcPr>
            <w:tcW w:type="dxa" w:w="1215"/>
          </w:tcPr>
          <w:p>
            <w:pPr>
              <w:spacing w:after="0"/>
              <w:jc w:val="right"/>
            </w:pPr>
            <w:r>
              <w:rPr>
                <w:sz w:val="16"/>
              </w:rPr>
              <w:t>$303,649,542</w:t>
            </w:r>
          </w:p>
        </w:tc>
        <w:tc>
          <w:tcPr>
            <w:tcW w:type="dxa" w:w="1040"/>
          </w:tcPr>
          <w:p>
            <w:pPr>
              <w:spacing w:after="0"/>
              <w:jc w:val="right"/>
            </w:pPr>
            <w:r>
              <w:rPr>
                <w:sz w:val="16"/>
              </w:rPr>
              <w:t>39,453</w:t>
            </w:r>
          </w:p>
        </w:tc>
        <w:tc>
          <w:tcPr>
            <w:tcW w:type="dxa" w:w="1126"/>
          </w:tcPr>
          <w:p>
            <w:pPr>
              <w:spacing w:after="0"/>
              <w:jc w:val="right"/>
            </w:pPr>
            <w:r>
              <w:rPr>
                <w:sz w:val="16"/>
              </w:rPr>
              <w:t>$6,131,930</w:t>
            </w:r>
          </w:p>
        </w:tc>
        <w:tc>
          <w:tcPr>
            <w:tcW w:type="dxa" w:w="1126"/>
          </w:tcPr>
          <w:p>
            <w:pPr>
              <w:spacing w:after="0"/>
              <w:jc w:val="right"/>
            </w:pPr>
            <w:r>
              <w:rPr>
                <w:sz w:val="16"/>
              </w:rPr>
              <w:t>$3,065,866</w:t>
            </w:r>
          </w:p>
        </w:tc>
        <w:tc>
          <w:tcPr>
            <w:tcW w:type="dxa" w:w="915"/>
          </w:tcPr>
          <w:p>
            <w:pPr>
              <w:spacing w:after="0"/>
              <w:jc w:val="right"/>
            </w:pPr>
            <w:r>
              <w:rPr>
                <w:sz w:val="16"/>
              </w:rPr>
              <w:t>$355,302</w:t>
            </w:r>
          </w:p>
        </w:tc>
        <w:tc>
          <w:tcPr>
            <w:tcW w:type="dxa" w:w="1305"/>
          </w:tcPr>
          <w:p>
            <w:pPr>
              <w:spacing w:after="0"/>
              <w:jc w:val="right"/>
            </w:pPr>
            <w:r>
              <w:rPr>
                <w:sz w:val="16"/>
              </w:rPr>
              <w:t>0.0901%</w:t>
            </w:r>
          </w:p>
        </w:tc>
        <w:tc>
          <w:tcPr>
            <w:tcW w:type="dxa" w:w="1153"/>
          </w:tcPr>
          <w:p>
            <w:pPr>
              <w:spacing w:after="0"/>
              <w:jc w:val="right"/>
            </w:pPr>
          </w:p>
        </w:tc>
        <w:tc>
          <w:tcPr>
            <w:tcW w:type="dxa" w:w="1065"/>
          </w:tcPr>
          <w:p>
            <w:pPr>
              <w:spacing w:after="0"/>
              <w:jc w:val="right"/>
            </w:pPr>
            <w:r>
              <w:rPr>
                <w:sz w:val="16"/>
              </w:rPr>
              <w:t>$1,400,000</w:t>
            </w:r>
          </w:p>
        </w:tc>
        <w:tc>
          <w:tcPr>
            <w:tcW w:type="dxa" w:w="1320"/>
          </w:tcPr>
          <w:p>
            <w:pPr>
              <w:spacing w:after="0"/>
              <w:jc w:val="right"/>
            </w:pPr>
            <w:r>
              <w:rPr>
                <w:sz w:val="16"/>
              </w:rPr>
              <w:t>$5,944,481.80</w:t>
            </w: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$6,793,640,406</w:t>
            </w:r>
          </w:p>
        </w:tc>
        <w:tc>
          <w:tcPr>
            <w:tcW w:type="dxa" w:w="1215"/>
          </w:tcPr>
          <w:p>
            <w:pPr>
              <w:spacing w:after="0"/>
              <w:jc w:val="right"/>
            </w:pPr>
            <w:r>
              <w:rPr>
                <w:sz w:val="16"/>
              </w:rPr>
              <w:t>$114,586,895</w:t>
            </w:r>
          </w:p>
        </w:tc>
        <w:tc>
          <w:tcPr>
            <w:tcW w:type="dxa" w:w="1040"/>
          </w:tcPr>
          <w:p>
            <w:pPr>
              <w:spacing w:after="0"/>
              <w:jc w:val="right"/>
            </w:pPr>
            <w:r>
              <w:rPr>
                <w:sz w:val="16"/>
              </w:rPr>
              <w:t>8,776</w:t>
            </w:r>
          </w:p>
        </w:tc>
        <w:tc>
          <w:tcPr>
            <w:tcW w:type="dxa" w:w="1126"/>
          </w:tcPr>
          <w:p>
            <w:pPr>
              <w:spacing w:after="0"/>
              <w:jc w:val="right"/>
            </w:pPr>
            <w:r>
              <w:rPr>
                <w:sz w:val="16"/>
              </w:rPr>
              <w:t>$12,222,510</w:t>
            </w:r>
          </w:p>
        </w:tc>
        <w:tc>
          <w:tcPr>
            <w:tcW w:type="dxa" w:w="1126"/>
          </w:tcPr>
          <w:p>
            <w:pPr>
              <w:spacing w:after="0"/>
              <w:jc w:val="right"/>
            </w:pPr>
            <w:r>
              <w:rPr>
                <w:sz w:val="16"/>
              </w:rPr>
              <w:t>$166,889</w:t>
            </w:r>
          </w:p>
        </w:tc>
        <w:tc>
          <w:tcPr>
            <w:tcW w:type="dxa" w:w="915"/>
          </w:tcPr>
          <w:p>
            <w:pPr>
              <w:spacing w:after="0"/>
              <w:jc w:val="right"/>
            </w:pPr>
            <w:r>
              <w:rPr>
                <w:sz w:val="16"/>
              </w:rPr>
              <w:t>$2,443</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320"/>
          </w:tcPr>
          <w:p>
            <w:pPr>
              <w:spacing w:after="0"/>
              <w:jc w:val="right"/>
            </w:pPr>
            <w:r>
              <w:rPr>
                <w:sz w:val="16"/>
              </w:rPr>
              <w:t>$1,226,039.71</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$25,901,691</w:t>
            </w:r>
          </w:p>
        </w:tc>
        <w:tc>
          <w:tcPr>
            <w:tcW w:type="dxa" w:w="1215"/>
          </w:tcPr>
          <w:p>
            <w:pPr>
              <w:spacing w:after="0"/>
              <w:jc w:val="right"/>
            </w:pPr>
            <w:r>
              <w:rPr>
                <w:sz w:val="16"/>
              </w:rPr>
              <w:t>n/a</w:t>
            </w:r>
          </w:p>
        </w:tc>
        <w:tc>
          <w:tcPr>
            <w:tcW w:type="dxa" w:w="1040"/>
          </w:tcPr>
          <w:p>
            <w:pPr>
              <w:spacing w:after="0"/>
              <w:jc w:val="right"/>
            </w:pPr>
            <w:r>
              <w:rPr>
                <w:sz w:val="16"/>
              </w:rPr>
              <w:t>179</w:t>
            </w:r>
          </w:p>
        </w:tc>
        <w:tc>
          <w:tcPr>
            <w:tcW w:type="dxa" w:w="1126"/>
          </w:tcPr>
          <w:p>
            <w:pPr>
              <w:spacing w:after="0"/>
              <w:jc w:val="right"/>
            </w:pPr>
            <w:r>
              <w:rPr>
                <w:sz w:val="16"/>
              </w:rPr>
              <w:t>$101</w:t>
            </w:r>
          </w:p>
        </w:tc>
        <w:tc>
          <w:tcPr>
            <w:tcW w:type="dxa" w:w="1126"/>
          </w:tcPr>
          <w:p>
            <w:pPr>
              <w:spacing w:after="0"/>
              <w:jc w:val="right"/>
            </w:pPr>
            <w:r>
              <w:rPr>
                <w:sz w:val="16"/>
              </w:rPr>
              <w:t>n/a</w:t>
            </w:r>
          </w:p>
        </w:tc>
        <w:tc>
          <w:tcPr>
            <w:tcW w:type="dxa" w:w="915"/>
          </w:tcPr>
          <w:p>
            <w:pPr>
              <w:spacing w:after="0"/>
              <w:jc w:val="right"/>
            </w:pPr>
            <w:r>
              <w:rPr>
                <w:sz w:val="16"/>
              </w:rPr>
              <w:t>$1</w:t>
            </w:r>
          </w:p>
        </w:tc>
        <w:tc>
          <w:tcPr>
            <w:tcW w:type="dxa" w:w="1305"/>
          </w:tcPr>
          <w:p>
            <w:pPr>
              <w:spacing w:after="0"/>
              <w:jc w:val="right"/>
            </w:pPr>
            <w:r>
              <w:rPr>
                <w:sz w:val="16"/>
              </w:rPr>
              <w:t>0.000389%</w:t>
            </w: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$6,803,770,973</w:t>
            </w:r>
          </w:p>
        </w:tc>
        <w:tc>
          <w:tcPr>
            <w:tcW w:type="dxa" w:w="1215"/>
          </w:tcPr>
          <w:p>
            <w:pPr>
              <w:spacing w:after="0"/>
              <w:jc w:val="right"/>
            </w:pPr>
            <w:r>
              <w:rPr>
                <w:sz w:val="16"/>
              </w:rPr>
              <w:t>n/a</w:t>
            </w:r>
          </w:p>
        </w:tc>
        <w:tc>
          <w:tcPr>
            <w:tcW w:type="dxa" w:w="1040"/>
          </w:tcPr>
          <w:p>
            <w:pPr>
              <w:spacing w:after="0"/>
              <w:jc w:val="right"/>
            </w:pPr>
            <w:r>
              <w:rPr>
                <w:sz w:val="16"/>
              </w:rPr>
              <w:t>39,455</w:t>
            </w:r>
          </w:p>
        </w:tc>
        <w:tc>
          <w:tcPr>
            <w:tcW w:type="dxa" w:w="1126"/>
          </w:tcPr>
          <w:p>
            <w:pPr>
              <w:spacing w:after="0"/>
              <w:jc w:val="right"/>
            </w:pPr>
            <w:r>
              <w:rPr>
                <w:sz w:val="16"/>
              </w:rPr>
              <w:t>$16,187</w:t>
            </w:r>
          </w:p>
        </w:tc>
        <w:tc>
          <w:tcPr>
            <w:tcW w:type="dxa" w:w="1126"/>
          </w:tcPr>
          <w:p>
            <w:pPr>
              <w:spacing w:after="0"/>
              <w:jc w:val="right"/>
            </w:pPr>
            <w:r>
              <w:rPr>
                <w:sz w:val="16"/>
              </w:rPr>
              <w:t>n/a</w:t>
            </w:r>
          </w:p>
        </w:tc>
        <w:tc>
          <w:tcPr>
            <w:tcW w:type="dxa" w:w="915"/>
          </w:tcPr>
          <w:p>
            <w:pPr>
              <w:spacing w:after="0"/>
              <w:jc w:val="right"/>
            </w:pPr>
            <w:r>
              <w:rPr>
                <w:sz w:val="16"/>
              </w:rPr>
              <w:t>$710,881</w:t>
            </w:r>
          </w:p>
        </w:tc>
        <w:tc>
          <w:tcPr>
            <w:tcW w:type="dxa" w:w="1305"/>
          </w:tcPr>
          <w:p>
            <w:pPr>
              <w:spacing w:after="0"/>
              <w:jc w:val="right"/>
            </w:pPr>
            <w:r>
              <w:rPr>
                <w:sz w:val="16"/>
              </w:rPr>
              <w:t>0.000238%</w:t>
            </w: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$6,803,770,973</w:t>
            </w:r>
          </w:p>
        </w:tc>
        <w:tc>
          <w:tcPr>
            <w:tcW w:type="dxa" w:w="1215"/>
          </w:tcPr>
          <w:p>
            <w:pPr>
              <w:spacing w:after="0"/>
              <w:jc w:val="right"/>
            </w:pPr>
            <w:r>
              <w:rPr>
                <w:sz w:val="16"/>
              </w:rPr>
              <w:t>$303,744,443</w:t>
            </w:r>
          </w:p>
        </w:tc>
        <w:tc>
          <w:tcPr>
            <w:tcW w:type="dxa" w:w="1040"/>
          </w:tcPr>
          <w:p>
            <w:pPr>
              <w:spacing w:after="0"/>
              <w:jc w:val="right"/>
            </w:pPr>
            <w:r>
              <w:rPr>
                <w:sz w:val="16"/>
              </w:rPr>
              <w:t>39,455</w:t>
            </w:r>
          </w:p>
        </w:tc>
        <w:tc>
          <w:tcPr>
            <w:tcW w:type="dxa" w:w="1126"/>
          </w:tcPr>
          <w:p>
            <w:pPr>
              <w:spacing w:after="0"/>
              <w:jc w:val="right"/>
            </w:pPr>
            <w:r>
              <w:rPr>
                <w:sz w:val="16"/>
              </w:rPr>
              <w:t>$654,553</w:t>
            </w:r>
          </w:p>
        </w:tc>
        <w:tc>
          <w:tcPr>
            <w:tcW w:type="dxa" w:w="1126"/>
          </w:tcPr>
          <w:p>
            <w:pPr>
              <w:spacing w:after="0"/>
              <w:jc w:val="right"/>
            </w:pPr>
            <w:r>
              <w:rPr>
                <w:sz w:val="16"/>
              </w:rPr>
              <w:t>$524,702</w:t>
            </w:r>
          </w:p>
        </w:tc>
        <w:tc>
          <w:tcPr>
            <w:tcW w:type="dxa" w:w="915"/>
          </w:tcPr>
          <w:p>
            <w:pPr>
              <w:spacing w:after="0"/>
              <w:jc w:val="right"/>
            </w:pPr>
            <w:r>
              <w:rPr>
                <w:sz w:val="16"/>
              </w:rPr>
              <w:t>$117,387</w:t>
            </w:r>
          </w:p>
        </w:tc>
        <w:tc>
          <w:tcPr>
            <w:tcW w:type="dxa" w:w="1305"/>
          </w:tcPr>
          <w:p>
            <w:pPr>
              <w:spacing w:after="0"/>
              <w:jc w:val="right"/>
            </w:pPr>
            <w:r>
              <w:rPr>
                <w:sz w:val="16"/>
              </w:rPr>
              <w:t>0.00962%</w:t>
            </w:r>
          </w:p>
        </w:tc>
        <w:tc>
          <w:tcPr>
            <w:tcW w:type="dxa" w:w="1153"/>
          </w:tcPr>
          <w:p>
            <w:pPr>
              <w:spacing w:after="0"/>
              <w:jc w:val="right"/>
            </w:pPr>
            <w:r>
              <w:rPr>
                <w:sz w:val="16"/>
              </w:rPr>
              <w:t>$0</w:t>
            </w:r>
          </w:p>
        </w:tc>
        <w:tc>
          <w:tcPr>
            <w:tcW w:type="dxa" w:w="1065"/>
          </w:tcPr>
          <w:p>
            <w:pPr>
              <w:spacing w:after="0"/>
              <w:jc w:val="right"/>
            </w:pPr>
          </w:p>
        </w:tc>
        <w:tc>
          <w:tcPr>
            <w:tcW w:type="dxa" w:w="1320"/>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$6,803,770,973</w:t>
            </w:r>
          </w:p>
        </w:tc>
        <w:tc>
          <w:tcPr>
            <w:tcW w:type="dxa" w:w="1215"/>
          </w:tcPr>
          <w:p>
            <w:pPr>
              <w:spacing w:after="0"/>
              <w:jc w:val="right"/>
            </w:pPr>
            <w:r>
              <w:rPr>
                <w:sz w:val="16"/>
              </w:rPr>
              <w:t>$303,744,443</w:t>
            </w:r>
          </w:p>
        </w:tc>
        <w:tc>
          <w:tcPr>
            <w:tcW w:type="dxa" w:w="1040"/>
          </w:tcPr>
          <w:p>
            <w:pPr>
              <w:spacing w:after="0"/>
              <w:jc w:val="right"/>
            </w:pPr>
            <w:r>
              <w:rPr>
                <w:sz w:val="16"/>
              </w:rPr>
              <w:t>39,455</w:t>
            </w:r>
          </w:p>
        </w:tc>
        <w:tc>
          <w:tcPr>
            <w:tcW w:type="dxa" w:w="1126"/>
          </w:tcPr>
          <w:p>
            <w:pPr>
              <w:spacing w:after="0"/>
              <w:jc w:val="right"/>
            </w:pPr>
            <w:r>
              <w:rPr>
                <w:sz w:val="16"/>
              </w:rPr>
              <w:t>$255,861</w:t>
            </w:r>
          </w:p>
        </w:tc>
        <w:tc>
          <w:tcPr>
            <w:tcW w:type="dxa" w:w="1126"/>
          </w:tcPr>
          <w:p>
            <w:pPr>
              <w:spacing w:after="0"/>
              <w:jc w:val="right"/>
            </w:pPr>
            <w:r>
              <w:rPr>
                <w:sz w:val="16"/>
              </w:rPr>
              <w:t>$5,539</w:t>
            </w:r>
          </w:p>
        </w:tc>
        <w:tc>
          <w:tcPr>
            <w:tcW w:type="dxa" w:w="915"/>
          </w:tcPr>
          <w:p>
            <w:pPr>
              <w:spacing w:after="0"/>
              <w:jc w:val="right"/>
            </w:pPr>
            <w:r>
              <w:rPr>
                <w:sz w:val="16"/>
              </w:rPr>
              <w:t>$376,809</w:t>
            </w:r>
          </w:p>
        </w:tc>
        <w:tc>
          <w:tcPr>
            <w:tcW w:type="dxa" w:w="1305"/>
          </w:tcPr>
          <w:p>
            <w:pPr>
              <w:spacing w:after="0"/>
              <w:jc w:val="right"/>
            </w:pPr>
            <w:r>
              <w:rPr>
                <w:sz w:val="16"/>
              </w:rPr>
              <w:t>0.00376%</w:t>
            </w:r>
          </w:p>
        </w:tc>
        <w:tc>
          <w:tcPr>
            <w:tcW w:type="dxa" w:w="1153"/>
          </w:tcPr>
          <w:p>
            <w:pPr>
              <w:spacing w:after="0"/>
              <w:jc w:val="right"/>
            </w:pPr>
            <w:r>
              <w:rPr>
                <w:sz w:val="16"/>
              </w:rPr>
              <w:t>$5,600,000</w:t>
            </w:r>
          </w:p>
        </w:tc>
        <w:tc>
          <w:tcPr>
            <w:tcW w:type="dxa" w:w="1065"/>
          </w:tcPr>
          <w:p>
            <w:pPr>
              <w:spacing w:after="0"/>
              <w:jc w:val="right"/>
            </w:pPr>
          </w:p>
        </w:tc>
        <w:tc>
          <w:tcPr>
            <w:tcW w:type="dxa" w:w="1320"/>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$1,227,272,523</w:t>
            </w:r>
          </w:p>
        </w:tc>
        <w:tc>
          <w:tcPr>
            <w:tcW w:type="dxa" w:w="1215"/>
          </w:tcPr>
          <w:p>
            <w:pPr>
              <w:spacing w:after="0"/>
              <w:jc w:val="right"/>
            </w:pPr>
            <w:r>
              <w:rPr>
                <w:sz w:val="16"/>
              </w:rPr>
              <w:t>$224,016,315</w:t>
            </w:r>
          </w:p>
        </w:tc>
        <w:tc>
          <w:tcPr>
            <w:tcW w:type="dxa" w:w="1040"/>
          </w:tcPr>
          <w:p>
            <w:pPr>
              <w:spacing w:after="0"/>
              <w:jc w:val="right"/>
            </w:pPr>
            <w:r>
              <w:rPr>
                <w:sz w:val="16"/>
              </w:rPr>
              <w:t>14,018</w:t>
            </w:r>
          </w:p>
        </w:tc>
        <w:tc>
          <w:tcPr>
            <w:tcW w:type="dxa" w:w="1126"/>
          </w:tcPr>
          <w:p>
            <w:pPr>
              <w:spacing w:after="0"/>
              <w:jc w:val="right"/>
            </w:pPr>
            <w:r>
              <w:rPr>
                <w:sz w:val="16"/>
              </w:rPr>
              <w:t>$719,174</w:t>
            </w:r>
          </w:p>
        </w:tc>
        <w:tc>
          <w:tcPr>
            <w:tcW w:type="dxa" w:w="1126"/>
          </w:tcPr>
          <w:p>
            <w:pPr>
              <w:spacing w:after="0"/>
              <w:jc w:val="right"/>
            </w:pPr>
            <w:r>
              <w:rPr>
                <w:sz w:val="16"/>
              </w:rPr>
              <w:t>$12,601</w:t>
            </w:r>
          </w:p>
        </w:tc>
        <w:tc>
          <w:tcPr>
            <w:tcW w:type="dxa" w:w="915"/>
          </w:tcPr>
          <w:p>
            <w:pPr>
              <w:spacing w:after="0"/>
              <w:jc w:val="right"/>
            </w:pPr>
            <w:r>
              <w:rPr>
                <w:sz w:val="16"/>
              </w:rPr>
              <w:t>$123,213</w:t>
            </w:r>
          </w:p>
        </w:tc>
        <w:tc>
          <w:tcPr>
            <w:tcW w:type="dxa" w:w="1305"/>
          </w:tcPr>
          <w:p>
            <w:pPr>
              <w:spacing w:after="0"/>
              <w:jc w:val="right"/>
            </w:pPr>
            <w:r>
              <w:rPr>
                <w:sz w:val="16"/>
              </w:rPr>
              <w:t>0.0586%</w:t>
            </w: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915"/>
          </w:tcPr>
          <w:p>
            <w:pPr>
              <w:spacing w:after="0"/>
              <w:jc w:val="right"/>
            </w:pPr>
            <w:r>
              <w:rPr>
                <w:sz w:val="16"/>
              </w:rPr>
              <w:t>$0</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320"/>
          </w:tcPr>
          <w:p>
            <w:pPr>
              <w:spacing w:after="0"/>
              <w:jc w:val="right"/>
            </w:pPr>
          </w:p>
        </w:tc>
        <w:tc>
          <w:tcPr>
            <w:tcW w:type="dxa" w:w="1326"/>
          </w:tcPr>
          <w:p>
            <w:pPr>
              <w:spacing w:after="0"/>
              <w:jc w:val="left"/>
            </w:pPr>
            <w:r>
              <w:rPr>
                <w:sz w:val="16"/>
              </w:rPr>
              <w:t>building exposure is 0 in NRI</w:t>
            </w:r>
          </w:p>
        </w:tc>
      </w:tr>
    </w:tbl>
    <w:p>
      <w:pPr>
        <w:spacing w:after="40" w:before="60"/>
      </w:pPr>
      <w:r>
        <w:rPr>
          <w:sz w:val="15"/>
        </w:rPr>
        <w:t>Totals since 2022-01-05 (Storm Events through 2026-06-30): 7 county-coded records, 7 with a damage value recorded (including $0), $5,600,000; 5 zone-level records, 3 with a damage value recorded (including $0), $1,400,000 reported for the zone; Public Assistance: $5,944,481.80 on 8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39,455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$6,803,770,973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$303,744,443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$24,652,336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$1,906,098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Okeechobee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Okeechobee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Okeechobee County (unincorporated area)</w:t>
            </w:r>
          </w:p>
        </w:tc>
        <w:tc>
          <w:tcPr>
            <w:tcW w:type="dxa" w:w="1604"/>
          </w:tcPr>
          <w:p>
            <w:pPr>
              <w:spacing w:after="0"/>
              <w:jc w:val="left"/>
            </w:pPr>
            <w:r>
              <w:rPr>
                <w:sz w:val="16"/>
              </w:rPr>
              <w:t>120177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Okeechobee city</w:t>
            </w:r>
          </w:p>
        </w:tc>
        <w:tc>
          <w:tcPr>
            <w:tcW w:type="dxa" w:w="1604"/>
          </w:tcPr>
          <w:p>
            <w:pPr>
              <w:spacing w:after="0"/>
              <w:jc w:val="left"/>
            </w:pPr>
            <w:r>
              <w:rPr>
                <w:sz w:val="16"/>
              </w:rPr>
              <w:t>120178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Okeechobee County, FL: risk-assessment baseline packet, release 2026-10 (data as of 2026-09-30; County FIPS 12093). Automated baseline. </w:t>
      </w:r>
      <w:hyperlink r:id="rId15">
        <w:r>
          <w:rPr>
            <w:color w:val="1F4E99"/>
            <w:sz w:val="17"/>
            <w:u w:val="single"/>
          </w:rPr>
          <w:t>https://hazardplain.org/fl/12093/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Okeechobee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Okeechobee County, FL: Risk-assessment baseline packet</dc:title>
  <dc:subject>Hazard Plain release 2026-10, as of 2026-09-30. Automated baseline</dc:subject>
  <dc:creator>Hazard Plain</dc:creator>
  <cp:keywords>Hazard Plain; hazard mitigation; risk assessment; 12093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