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Teller County, CO</w:t>
      </w:r>
    </w:p>
    <w:p>
      <w:pPr>
        <w:spacing w:after="120" w:before="0"/>
      </w:pPr>
      <w:r>
        <w:rPr>
          <w:color w:val="555555"/>
          <w:sz w:val="24"/>
        </w:rPr>
        <w:t>Risk-assessment baseline packet</w:t>
      </w:r>
    </w:p>
    <w:p>
      <w:pPr>
        <w:spacing w:after="120" w:before="0"/>
      </w:pPr>
      <w:r>
        <w:rPr>
          <w:b/>
          <w:sz w:val="18"/>
        </w:rPr>
        <w:t xml:space="preserve">County FIPS: </w:t>
      </w:r>
      <w:r>
        <w:rPr>
          <w:sz w:val="18"/>
        </w:rPr>
        <w:t>08119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2026-06-27. Plan: Teller County, CO Hazard Mitigation Plan 2021 (FEMA plan 107372), approved 2021-06-28.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2021-06-28: 1 new hazard declaration (1 incident) and 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($10,629,479 a year), Inland Flooding ($2,659,643) and Lightning ($1,181,072).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2026-06-27</w:t>
      </w:r>
    </w:p>
    <w:p>
      <w:pPr>
        <w:keepNext/>
        <w:spacing w:after="40" w:before="0"/>
      </w:pPr>
      <w:r>
        <w:rPr>
          <w:b/>
        </w:rPr>
        <w:t xml:space="preserve">Plan: </w:t>
      </w:r>
      <w:r>
        <w:rPr/>
        <w:t>Teller County, CO Hazard Mitigation Plan 2021 (FEMA plan 107372)</w:t>
      </w:r>
    </w:p>
    <w:p>
      <w:pPr>
        <w:keepNext/>
        <w:spacing w:after="40" w:before="0"/>
      </w:pPr>
      <w:r>
        <w:rPr>
          <w:b/>
        </w:rPr>
        <w:t xml:space="preserve">Approved: </w:t>
      </w:r>
      <w:r>
        <w:rPr/>
        <w:t>2021-06-28</w:t>
      </w:r>
    </w:p>
    <w:p>
      <w:pPr>
        <w:keepNext/>
        <w:spacing w:after="40" w:before="0"/>
      </w:pPr>
      <w:r>
        <w:rPr>
          <w:b/>
        </w:rPr>
        <w:t xml:space="preserve">Days since expiry: </w:t>
      </w:r>
      <w:r>
        <w:rPr/>
        <w:t>95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DR-4731-CO (Severe Storms, Flooding,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62"/>
        <w:gridCol w:w="1256"/>
        <w:gridCol w:w="2954"/>
        <w:gridCol w:w="2998"/>
        <w:gridCol w:w="1517"/>
        <w:gridCol w:w="1517"/>
        <w:gridCol w:w="1308"/>
      </w:tblGrid>
      <w:tr>
        <w:trPr>
          <w:cantSplit/>
          <w:tblHeader/>
        </w:trPr>
        <w:tc>
          <w:tcPr>
            <w:tcW w:type="dxa" w:w="2562"/>
            <w:shd w:val="clear" w:color="auto" w:fill="E8E8E8"/>
          </w:tcPr>
          <w:p>
            <w:pPr>
              <w:spacing w:after="0"/>
              <w:jc w:val="left"/>
            </w:pPr>
            <w:r>
              <w:rPr>
                <w:b/>
                <w:sz w:val="16"/>
              </w:rPr>
              <w:t>Jurisdiction</w:t>
            </w:r>
          </w:p>
        </w:tc>
        <w:tc>
          <w:tcPr>
            <w:tcW w:type="dxa" w:w="1256"/>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62"/>
          </w:tcPr>
          <w:p>
            <w:pPr>
              <w:spacing w:after="0"/>
              <w:jc w:val="left"/>
            </w:pPr>
            <w:r>
              <w:rPr>
                <w:sz w:val="16"/>
              </w:rPr>
              <w:t>Teller County</w:t>
            </w:r>
          </w:p>
        </w:tc>
        <w:tc>
          <w:tcPr>
            <w:tcW w:type="dxa" w:w="1256"/>
          </w:tcPr>
          <w:p>
            <w:pPr>
              <w:spacing w:after="0"/>
              <w:jc w:val="left"/>
            </w:pPr>
            <w:r>
              <w:rPr>
                <w:sz w:val="16"/>
              </w:rPr>
              <w:t>County</w:t>
            </w:r>
          </w:p>
        </w:tc>
        <w:tc>
          <w:tcPr>
            <w:tcW w:type="dxa" w:w="2954"/>
          </w:tcPr>
          <w:p>
            <w:pPr>
              <w:spacing w:after="0"/>
              <w:jc w:val="left"/>
            </w:pPr>
            <w:r>
              <w:rPr>
                <w:sz w:val="16"/>
              </w:rPr>
              <w:t>Expired on 2026-06-27</w:t>
            </w:r>
          </w:p>
        </w:tc>
        <w:tc>
          <w:tcPr>
            <w:tcW w:type="dxa" w:w="2998"/>
          </w:tcPr>
          <w:p>
            <w:pPr>
              <w:spacing w:after="0"/>
              <w:jc w:val="left"/>
            </w:pPr>
            <w:r>
              <w:rPr>
                <w:sz w:val="16"/>
              </w:rPr>
              <w:t>Teller County, CO Hazard Mitigation Plan 2021 (FEMA plan 107372)</w:t>
            </w:r>
          </w:p>
        </w:tc>
        <w:tc>
          <w:tcPr>
            <w:tcW w:type="dxa" w:w="1517"/>
          </w:tcPr>
          <w:p>
            <w:pPr>
              <w:spacing w:after="0"/>
              <w:jc w:val="left"/>
            </w:pPr>
            <w:r>
              <w:rPr>
                <w:sz w:val="16"/>
              </w:rPr>
              <w:t>2021-06-28</w:t>
            </w:r>
          </w:p>
        </w:tc>
        <w:tc>
          <w:tcPr>
            <w:tcW w:type="dxa" w:w="1517"/>
          </w:tcPr>
          <w:p>
            <w:pPr>
              <w:spacing w:after="0"/>
              <w:jc w:val="left"/>
            </w:pPr>
            <w:r>
              <w:rPr>
                <w:sz w:val="16"/>
              </w:rPr>
              <w:t>2026-06-27</w:t>
            </w:r>
          </w:p>
        </w:tc>
        <w:tc>
          <w:tcPr>
            <w:tcW w:type="dxa" w:w="1308"/>
          </w:tcPr>
          <w:p>
            <w:pPr>
              <w:spacing w:after="0"/>
              <w:jc w:val="right"/>
            </w:pPr>
            <w:r>
              <w:rPr>
                <w:sz w:val="16"/>
              </w:rPr>
              <w:t>-95</w:t>
            </w:r>
          </w:p>
        </w:tc>
      </w:tr>
      <w:tr>
        <w:trPr>
          <w:cantSplit/>
        </w:trPr>
        <w:tc>
          <w:tcPr>
            <w:tcW w:type="dxa" w:w="2562"/>
          </w:tcPr>
          <w:p>
            <w:pPr>
              <w:spacing w:after="0"/>
              <w:jc w:val="left"/>
            </w:pPr>
            <w:r>
              <w:rPr>
                <w:sz w:val="16"/>
              </w:rPr>
              <w:t>Cripple Creek city</w:t>
            </w:r>
          </w:p>
        </w:tc>
        <w:tc>
          <w:tcPr>
            <w:tcW w:type="dxa" w:w="1256"/>
          </w:tcPr>
          <w:p>
            <w:pPr>
              <w:spacing w:after="0"/>
              <w:jc w:val="left"/>
            </w:pPr>
            <w:r>
              <w:rPr>
                <w:sz w:val="16"/>
              </w:rPr>
              <w:t>City</w:t>
            </w:r>
          </w:p>
        </w:tc>
        <w:tc>
          <w:tcPr>
            <w:tcW w:type="dxa" w:w="2954"/>
          </w:tcPr>
          <w:p>
            <w:pPr>
              <w:spacing w:after="0"/>
              <w:jc w:val="left"/>
            </w:pPr>
            <w:r>
              <w:rPr>
                <w:sz w:val="16"/>
              </w:rPr>
              <w:t>Expired on 2026-06-27</w:t>
            </w:r>
          </w:p>
        </w:tc>
        <w:tc>
          <w:tcPr>
            <w:tcW w:type="dxa" w:w="2998"/>
          </w:tcPr>
          <w:p>
            <w:pPr>
              <w:spacing w:after="0"/>
              <w:jc w:val="left"/>
            </w:pPr>
            <w:r>
              <w:rPr>
                <w:sz w:val="16"/>
              </w:rPr>
              <w:t>Teller County, CO Hazard Mitigation Plan 2021 (FEMA plan 107372)</w:t>
            </w:r>
          </w:p>
        </w:tc>
        <w:tc>
          <w:tcPr>
            <w:tcW w:type="dxa" w:w="1517"/>
          </w:tcPr>
          <w:p>
            <w:pPr>
              <w:spacing w:after="0"/>
              <w:jc w:val="left"/>
            </w:pPr>
            <w:r>
              <w:rPr>
                <w:sz w:val="16"/>
              </w:rPr>
              <w:t>2021-06-28</w:t>
            </w:r>
          </w:p>
        </w:tc>
        <w:tc>
          <w:tcPr>
            <w:tcW w:type="dxa" w:w="1517"/>
          </w:tcPr>
          <w:p>
            <w:pPr>
              <w:spacing w:after="0"/>
              <w:jc w:val="left"/>
            </w:pPr>
            <w:r>
              <w:rPr>
                <w:sz w:val="16"/>
              </w:rPr>
              <w:t>2026-06-27</w:t>
            </w:r>
          </w:p>
        </w:tc>
        <w:tc>
          <w:tcPr>
            <w:tcW w:type="dxa" w:w="1308"/>
          </w:tcPr>
          <w:p>
            <w:pPr>
              <w:spacing w:after="0"/>
              <w:jc w:val="right"/>
            </w:pPr>
            <w:r>
              <w:rPr>
                <w:sz w:val="16"/>
              </w:rPr>
              <w:t>-95</w:t>
            </w:r>
          </w:p>
        </w:tc>
      </w:tr>
      <w:tr>
        <w:trPr>
          <w:cantSplit/>
        </w:trPr>
        <w:tc>
          <w:tcPr>
            <w:tcW w:type="dxa" w:w="2562"/>
          </w:tcPr>
          <w:p>
            <w:pPr>
              <w:spacing w:after="0"/>
              <w:jc w:val="left"/>
            </w:pPr>
            <w:r>
              <w:rPr>
                <w:sz w:val="16"/>
              </w:rPr>
              <w:t>Victor city</w:t>
            </w:r>
          </w:p>
        </w:tc>
        <w:tc>
          <w:tcPr>
            <w:tcW w:type="dxa" w:w="1256"/>
          </w:tcPr>
          <w:p>
            <w:pPr>
              <w:spacing w:after="0"/>
              <w:jc w:val="left"/>
            </w:pPr>
            <w:r>
              <w:rPr>
                <w:sz w:val="16"/>
              </w:rPr>
              <w:t>City</w:t>
            </w:r>
          </w:p>
        </w:tc>
        <w:tc>
          <w:tcPr>
            <w:tcW w:type="dxa" w:w="2954"/>
          </w:tcPr>
          <w:p>
            <w:pPr>
              <w:spacing w:after="0"/>
              <w:jc w:val="left"/>
            </w:pPr>
            <w:r>
              <w:rPr>
                <w:sz w:val="16"/>
              </w:rPr>
              <w:t>Expired on 2026-06-27</w:t>
            </w:r>
          </w:p>
        </w:tc>
        <w:tc>
          <w:tcPr>
            <w:tcW w:type="dxa" w:w="2998"/>
          </w:tcPr>
          <w:p>
            <w:pPr>
              <w:spacing w:after="0"/>
              <w:jc w:val="left"/>
            </w:pPr>
            <w:r>
              <w:rPr>
                <w:sz w:val="16"/>
              </w:rPr>
              <w:t>Teller County, CO Hazard Mitigation Plan 2021 (FEMA plan 107372)</w:t>
            </w:r>
          </w:p>
        </w:tc>
        <w:tc>
          <w:tcPr>
            <w:tcW w:type="dxa" w:w="1517"/>
          </w:tcPr>
          <w:p>
            <w:pPr>
              <w:spacing w:after="0"/>
              <w:jc w:val="left"/>
            </w:pPr>
            <w:r>
              <w:rPr>
                <w:sz w:val="16"/>
              </w:rPr>
              <w:t>2021-06-28</w:t>
            </w:r>
          </w:p>
        </w:tc>
        <w:tc>
          <w:tcPr>
            <w:tcW w:type="dxa" w:w="1517"/>
          </w:tcPr>
          <w:p>
            <w:pPr>
              <w:spacing w:after="0"/>
              <w:jc w:val="left"/>
            </w:pPr>
            <w:r>
              <w:rPr>
                <w:sz w:val="16"/>
              </w:rPr>
              <w:t>2026-06-27</w:t>
            </w:r>
          </w:p>
        </w:tc>
        <w:tc>
          <w:tcPr>
            <w:tcW w:type="dxa" w:w="1308"/>
          </w:tcPr>
          <w:p>
            <w:pPr>
              <w:spacing w:after="0"/>
              <w:jc w:val="right"/>
            </w:pPr>
            <w:r>
              <w:rPr>
                <w:sz w:val="16"/>
              </w:rPr>
              <w:t>-95</w:t>
            </w:r>
          </w:p>
        </w:tc>
      </w:tr>
      <w:tr>
        <w:trPr>
          <w:cantSplit/>
        </w:trPr>
        <w:tc>
          <w:tcPr>
            <w:tcW w:type="dxa" w:w="2562"/>
          </w:tcPr>
          <w:p>
            <w:pPr>
              <w:spacing w:after="0"/>
              <w:jc w:val="left"/>
            </w:pPr>
            <w:r>
              <w:rPr>
                <w:sz w:val="16"/>
              </w:rPr>
              <w:t>Woodland Park city</w:t>
            </w:r>
          </w:p>
        </w:tc>
        <w:tc>
          <w:tcPr>
            <w:tcW w:type="dxa" w:w="1256"/>
          </w:tcPr>
          <w:p>
            <w:pPr>
              <w:spacing w:after="0"/>
              <w:jc w:val="left"/>
            </w:pPr>
            <w:r>
              <w:rPr>
                <w:sz w:val="16"/>
              </w:rPr>
              <w:t>City</w:t>
            </w:r>
          </w:p>
        </w:tc>
        <w:tc>
          <w:tcPr>
            <w:tcW w:type="dxa" w:w="2954"/>
          </w:tcPr>
          <w:p>
            <w:pPr>
              <w:spacing w:after="0"/>
              <w:jc w:val="left"/>
            </w:pPr>
            <w:r>
              <w:rPr>
                <w:sz w:val="16"/>
              </w:rPr>
              <w:t>Expired on 2026-06-27</w:t>
            </w:r>
          </w:p>
        </w:tc>
        <w:tc>
          <w:tcPr>
            <w:tcW w:type="dxa" w:w="2998"/>
          </w:tcPr>
          <w:p>
            <w:pPr>
              <w:spacing w:after="0"/>
              <w:jc w:val="left"/>
            </w:pPr>
            <w:r>
              <w:rPr>
                <w:sz w:val="16"/>
              </w:rPr>
              <w:t>Teller County, CO Hazard Mitigation Plan 2021 (FEMA plan 107372)</w:t>
            </w:r>
          </w:p>
        </w:tc>
        <w:tc>
          <w:tcPr>
            <w:tcW w:type="dxa" w:w="1517"/>
          </w:tcPr>
          <w:p>
            <w:pPr>
              <w:spacing w:after="0"/>
              <w:jc w:val="left"/>
            </w:pPr>
            <w:r>
              <w:rPr>
                <w:sz w:val="16"/>
              </w:rPr>
              <w:t>2021-06-28</w:t>
            </w:r>
          </w:p>
        </w:tc>
        <w:tc>
          <w:tcPr>
            <w:tcW w:type="dxa" w:w="1517"/>
          </w:tcPr>
          <w:p>
            <w:pPr>
              <w:spacing w:after="0"/>
              <w:jc w:val="left"/>
            </w:pPr>
            <w:r>
              <w:rPr>
                <w:sz w:val="16"/>
              </w:rPr>
              <w:t>2026-06-27</w:t>
            </w:r>
          </w:p>
        </w:tc>
        <w:tc>
          <w:tcPr>
            <w:tcW w:type="dxa" w:w="1308"/>
          </w:tcPr>
          <w:p>
            <w:pPr>
              <w:spacing w:after="0"/>
              <w:jc w:val="right"/>
            </w:pPr>
            <w:r>
              <w:rPr>
                <w:sz w:val="16"/>
              </w:rPr>
              <w:t>-95</w:t>
            </w:r>
          </w:p>
        </w:tc>
      </w:tr>
      <w:tr>
        <w:trPr>
          <w:cantSplit/>
        </w:trPr>
        <w:tc>
          <w:tcPr>
            <w:tcW w:type="dxa" w:w="2562"/>
          </w:tcPr>
          <w:p>
            <w:pPr>
              <w:spacing w:after="0"/>
              <w:jc w:val="left"/>
            </w:pPr>
            <w:r>
              <w:rPr>
                <w:sz w:val="16"/>
              </w:rPr>
              <w:t>Four Mile FPD</w:t>
            </w:r>
          </w:p>
        </w:tc>
        <w:tc>
          <w:tcPr>
            <w:tcW w:type="dxa" w:w="1256"/>
          </w:tcPr>
          <w:p>
            <w:pPr>
              <w:spacing w:after="0"/>
              <w:jc w:val="left"/>
            </w:pPr>
            <w:r>
              <w:rPr>
                <w:sz w:val="16"/>
              </w:rPr>
              <w:t>Fire/EMS District</w:t>
            </w:r>
          </w:p>
        </w:tc>
        <w:tc>
          <w:tcPr>
            <w:tcW w:type="dxa" w:w="2954"/>
          </w:tcPr>
          <w:p>
            <w:pPr>
              <w:spacing w:after="0"/>
              <w:jc w:val="left"/>
            </w:pPr>
            <w:r>
              <w:rPr>
                <w:sz w:val="16"/>
              </w:rPr>
              <w:t>Expired on 2026-06-27</w:t>
            </w:r>
          </w:p>
        </w:tc>
        <w:tc>
          <w:tcPr>
            <w:tcW w:type="dxa" w:w="2998"/>
          </w:tcPr>
          <w:p>
            <w:pPr>
              <w:spacing w:after="0"/>
              <w:jc w:val="left"/>
            </w:pPr>
            <w:r>
              <w:rPr>
                <w:sz w:val="16"/>
              </w:rPr>
              <w:t>Teller County, CO Hazard Mitigation Plan 2021 (FEMA plan 107372)</w:t>
            </w:r>
          </w:p>
        </w:tc>
        <w:tc>
          <w:tcPr>
            <w:tcW w:type="dxa" w:w="1517"/>
          </w:tcPr>
          <w:p>
            <w:pPr>
              <w:spacing w:after="0"/>
              <w:jc w:val="left"/>
            </w:pPr>
            <w:r>
              <w:rPr>
                <w:sz w:val="16"/>
              </w:rPr>
              <w:t>2021-06-28</w:t>
            </w:r>
          </w:p>
        </w:tc>
        <w:tc>
          <w:tcPr>
            <w:tcW w:type="dxa" w:w="1517"/>
          </w:tcPr>
          <w:p>
            <w:pPr>
              <w:spacing w:after="0"/>
              <w:jc w:val="left"/>
            </w:pPr>
            <w:r>
              <w:rPr>
                <w:sz w:val="16"/>
              </w:rPr>
              <w:t>2026-06-27</w:t>
            </w:r>
          </w:p>
        </w:tc>
        <w:tc>
          <w:tcPr>
            <w:tcW w:type="dxa" w:w="1308"/>
          </w:tcPr>
          <w:p>
            <w:pPr>
              <w:spacing w:after="0"/>
              <w:jc w:val="right"/>
            </w:pPr>
            <w:r>
              <w:rPr>
                <w:sz w:val="16"/>
              </w:rPr>
              <w:t>-95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Wildfire</w:t>
            </w:r>
          </w:p>
        </w:tc>
        <w:tc>
          <w:tcPr>
            <w:tcW w:type="dxa" w:w="1233"/>
          </w:tcPr>
          <w:p>
            <w:pPr>
              <w:spacing w:after="0"/>
              <w:jc w:val="left"/>
            </w:pPr>
            <w:r>
              <w:rPr>
                <w:sz w:val="16"/>
              </w:rPr>
              <w:t>Relatively Moderate</w:t>
            </w:r>
          </w:p>
        </w:tc>
        <w:tc>
          <w:tcPr>
            <w:tcW w:type="dxa" w:w="1233"/>
          </w:tcPr>
          <w:p>
            <w:pPr>
              <w:spacing w:after="0"/>
              <w:jc w:val="left"/>
            </w:pPr>
            <w:r>
              <w:rPr>
                <w:sz w:val="16"/>
              </w:rPr>
              <w:t>Relatively High</w:t>
            </w:r>
          </w:p>
        </w:tc>
        <w:tc>
          <w:tcPr>
            <w:tcW w:type="dxa" w:w="1126"/>
          </w:tcPr>
          <w:p>
            <w:pPr>
              <w:spacing w:after="0"/>
              <w:jc w:val="right"/>
            </w:pPr>
            <w:r>
              <w:rPr>
                <w:sz w:val="16"/>
              </w:rPr>
              <w:t>$10,011,034</w:t>
            </w:r>
          </w:p>
        </w:tc>
        <w:tc>
          <w:tcPr>
            <w:tcW w:type="dxa" w:w="1126"/>
          </w:tcPr>
          <w:p>
            <w:pPr>
              <w:spacing w:after="0"/>
              <w:jc w:val="right"/>
            </w:pPr>
            <w:r>
              <w:rPr>
                <w:sz w:val="16"/>
              </w:rPr>
              <w:t>$41</w:t>
            </w:r>
          </w:p>
        </w:tc>
        <w:tc>
          <w:tcPr>
            <w:tcW w:type="dxa" w:w="1492"/>
          </w:tcPr>
          <w:p>
            <w:pPr>
              <w:spacing w:after="0"/>
              <w:jc w:val="right"/>
            </w:pPr>
            <w:r>
              <w:rPr>
                <w:sz w:val="16"/>
              </w:rPr>
              <w:t>$618,403</w:t>
            </w:r>
          </w:p>
        </w:tc>
        <w:tc>
          <w:tcPr>
            <w:tcW w:type="dxa" w:w="1165"/>
          </w:tcPr>
          <w:p>
            <w:pPr>
              <w:spacing w:after="0"/>
              <w:jc w:val="right"/>
            </w:pPr>
            <w:r>
              <w:rPr>
                <w:sz w:val="16"/>
              </w:rPr>
              <w:t>$10,629,479</w:t>
            </w:r>
          </w:p>
        </w:tc>
        <w:tc>
          <w:tcPr>
            <w:tcW w:type="dxa" w:w="1586"/>
          </w:tcPr>
          <w:p>
            <w:pPr>
              <w:spacing w:after="0"/>
              <w:jc w:val="right"/>
            </w:pPr>
            <w:r>
              <w:rPr>
                <w:sz w:val="16"/>
              </w:rPr>
              <w:t>13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$2,618,940</w:t>
            </w:r>
          </w:p>
        </w:tc>
        <w:tc>
          <w:tcPr>
            <w:tcW w:type="dxa" w:w="1126"/>
          </w:tcPr>
          <w:p>
            <w:pPr>
              <w:spacing w:after="0"/>
              <w:jc w:val="right"/>
            </w:pPr>
            <w:r>
              <w:rPr>
                <w:sz w:val="16"/>
              </w:rPr>
              <w:t>$25,024</w:t>
            </w:r>
          </w:p>
        </w:tc>
        <w:tc>
          <w:tcPr>
            <w:tcW w:type="dxa" w:w="1492"/>
          </w:tcPr>
          <w:p>
            <w:pPr>
              <w:spacing w:after="0"/>
              <w:jc w:val="right"/>
            </w:pPr>
            <w:r>
              <w:rPr>
                <w:sz w:val="16"/>
              </w:rPr>
              <w:t>$15,678</w:t>
            </w:r>
          </w:p>
        </w:tc>
        <w:tc>
          <w:tcPr>
            <w:tcW w:type="dxa" w:w="1165"/>
          </w:tcPr>
          <w:p>
            <w:pPr>
              <w:spacing w:after="0"/>
              <w:jc w:val="right"/>
            </w:pPr>
            <w:r>
              <w:rPr>
                <w:sz w:val="16"/>
              </w:rPr>
              <w:t>$2,659,643</w:t>
            </w:r>
          </w:p>
        </w:tc>
        <w:tc>
          <w:tcPr>
            <w:tcW w:type="dxa" w:w="1586"/>
          </w:tcPr>
          <w:p>
            <w:pPr>
              <w:spacing w:after="0"/>
              <w:jc w:val="right"/>
            </w:pPr>
            <w:r>
              <w:rPr>
                <w:sz w:val="16"/>
              </w:rPr>
              <w:t>25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Lightning</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$6,786</w:t>
            </w:r>
          </w:p>
        </w:tc>
        <w:tc>
          <w:tcPr>
            <w:tcW w:type="dxa" w:w="1126"/>
          </w:tcPr>
          <w:p>
            <w:pPr>
              <w:spacing w:after="0"/>
              <w:jc w:val="right"/>
            </w:pPr>
            <w:r>
              <w:rPr>
                <w:sz w:val="16"/>
              </w:rPr>
              <w:t>n/a</w:t>
            </w:r>
          </w:p>
        </w:tc>
        <w:tc>
          <w:tcPr>
            <w:tcW w:type="dxa" w:w="1492"/>
          </w:tcPr>
          <w:p>
            <w:pPr>
              <w:spacing w:after="0"/>
              <w:jc w:val="right"/>
            </w:pPr>
            <w:r>
              <w:rPr>
                <w:sz w:val="16"/>
              </w:rPr>
              <w:t>$1,174,286</w:t>
            </w:r>
          </w:p>
        </w:tc>
        <w:tc>
          <w:tcPr>
            <w:tcW w:type="dxa" w:w="1165"/>
          </w:tcPr>
          <w:p>
            <w:pPr>
              <w:spacing w:after="0"/>
              <w:jc w:val="right"/>
            </w:pPr>
            <w:r>
              <w:rPr>
                <w:sz w:val="16"/>
              </w:rPr>
              <w:t>$1,181,072</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Hail</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$1,064,935</w:t>
            </w:r>
          </w:p>
        </w:tc>
        <w:tc>
          <w:tcPr>
            <w:tcW w:type="dxa" w:w="1126"/>
          </w:tcPr>
          <w:p>
            <w:pPr>
              <w:spacing w:after="0"/>
              <w:jc w:val="right"/>
            </w:pPr>
            <w:r>
              <w:rPr>
                <w:sz w:val="16"/>
              </w:rPr>
              <w:t>$3,289</w:t>
            </w:r>
          </w:p>
        </w:tc>
        <w:tc>
          <w:tcPr>
            <w:tcW w:type="dxa" w:w="1492"/>
          </w:tcPr>
          <w:p>
            <w:pPr>
              <w:spacing w:after="0"/>
              <w:jc w:val="right"/>
            </w:pPr>
            <w:r>
              <w:rPr>
                <w:sz w:val="16"/>
              </w:rPr>
              <w:t>$79,105</w:t>
            </w:r>
          </w:p>
        </w:tc>
        <w:tc>
          <w:tcPr>
            <w:tcW w:type="dxa" w:w="1165"/>
          </w:tcPr>
          <w:p>
            <w:pPr>
              <w:spacing w:after="0"/>
              <w:jc w:val="right"/>
            </w:pPr>
            <w:r>
              <w:rPr>
                <w:sz w:val="16"/>
              </w:rPr>
              <w:t>$1,147,329</w:t>
            </w:r>
          </w:p>
        </w:tc>
        <w:tc>
          <w:tcPr>
            <w:tcW w:type="dxa" w:w="1586"/>
          </w:tcPr>
          <w:p>
            <w:pPr>
              <w:spacing w:after="0"/>
              <w:jc w:val="right"/>
            </w:pPr>
            <w:r>
              <w:rPr>
                <w:sz w:val="16"/>
              </w:rPr>
              <w:t>88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Tornado</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$302,784</w:t>
            </w:r>
          </w:p>
        </w:tc>
        <w:tc>
          <w:tcPr>
            <w:tcW w:type="dxa" w:w="1126"/>
          </w:tcPr>
          <w:p>
            <w:pPr>
              <w:spacing w:after="0"/>
              <w:jc w:val="right"/>
            </w:pPr>
            <w:r>
              <w:rPr>
                <w:sz w:val="16"/>
              </w:rPr>
              <w:t>$46</w:t>
            </w:r>
          </w:p>
        </w:tc>
        <w:tc>
          <w:tcPr>
            <w:tcW w:type="dxa" w:w="1492"/>
          </w:tcPr>
          <w:p>
            <w:pPr>
              <w:spacing w:after="0"/>
              <w:jc w:val="right"/>
            </w:pPr>
            <w:r>
              <w:rPr>
                <w:sz w:val="16"/>
              </w:rPr>
              <w:t>$318,286</w:t>
            </w:r>
          </w:p>
        </w:tc>
        <w:tc>
          <w:tcPr>
            <w:tcW w:type="dxa" w:w="1165"/>
          </w:tcPr>
          <w:p>
            <w:pPr>
              <w:spacing w:after="0"/>
              <w:jc w:val="right"/>
            </w:pPr>
            <w:r>
              <w:rPr>
                <w:sz w:val="16"/>
              </w:rPr>
              <w:t>$621,116</w:t>
            </w:r>
          </w:p>
        </w:tc>
        <w:tc>
          <w:tcPr>
            <w:tcW w:type="dxa" w:w="1586"/>
          </w:tcPr>
          <w:p>
            <w:pPr>
              <w:spacing w:after="0"/>
              <w:jc w:val="right"/>
            </w:pPr>
            <w:r>
              <w:rPr>
                <w:sz w:val="16"/>
              </w:rPr>
              <w:t>10</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Winter Weather</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$27,028</w:t>
            </w:r>
          </w:p>
        </w:tc>
        <w:tc>
          <w:tcPr>
            <w:tcW w:type="dxa" w:w="1126"/>
          </w:tcPr>
          <w:p>
            <w:pPr>
              <w:spacing w:after="0"/>
              <w:jc w:val="right"/>
            </w:pPr>
            <w:r>
              <w:rPr>
                <w:sz w:val="16"/>
              </w:rPr>
              <w:t>under $1</w:t>
            </w:r>
          </w:p>
        </w:tc>
        <w:tc>
          <w:tcPr>
            <w:tcW w:type="dxa" w:w="1492"/>
          </w:tcPr>
          <w:p>
            <w:pPr>
              <w:spacing w:after="0"/>
              <w:jc w:val="right"/>
            </w:pPr>
            <w:r>
              <w:rPr>
                <w:sz w:val="16"/>
              </w:rPr>
              <w:t>$193,167</w:t>
            </w:r>
          </w:p>
        </w:tc>
        <w:tc>
          <w:tcPr>
            <w:tcW w:type="dxa" w:w="1165"/>
          </w:tcPr>
          <w:p>
            <w:pPr>
              <w:spacing w:after="0"/>
              <w:jc w:val="right"/>
            </w:pPr>
            <w:r>
              <w:rPr>
                <w:sz w:val="16"/>
              </w:rPr>
              <w:t>$220,196</w:t>
            </w:r>
          </w:p>
        </w:tc>
        <w:tc>
          <w:tcPr>
            <w:tcW w:type="dxa" w:w="1586"/>
          </w:tcPr>
          <w:p>
            <w:pPr>
              <w:spacing w:after="0"/>
              <w:jc w:val="right"/>
            </w:pPr>
            <w:r>
              <w:rPr>
                <w:sz w:val="16"/>
              </w:rPr>
              <w:t>208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233"/>
          </w:tcPr>
          <w:p>
            <w:pPr>
              <w:spacing w:after="0"/>
              <w:jc w:val="left"/>
            </w:pPr>
            <w:r>
              <w:rPr>
                <w:sz w:val="16"/>
              </w:rPr>
              <w:t>Very Low</w:t>
            </w:r>
          </w:p>
        </w:tc>
        <w:tc>
          <w:tcPr>
            <w:tcW w:type="dxa" w:w="1233"/>
          </w:tcPr>
          <w:p>
            <w:pPr>
              <w:spacing w:after="0"/>
              <w:jc w:val="left"/>
            </w:pPr>
            <w:r>
              <w:rPr>
                <w:sz w:val="16"/>
              </w:rPr>
              <w:t>Relatively Low</w:t>
            </w:r>
          </w:p>
        </w:tc>
        <w:tc>
          <w:tcPr>
            <w:tcW w:type="dxa" w:w="1126"/>
          </w:tcPr>
          <w:p>
            <w:pPr>
              <w:spacing w:after="0"/>
              <w:jc w:val="right"/>
            </w:pPr>
            <w:r>
              <w:rPr>
                <w:sz w:val="16"/>
              </w:rPr>
              <w:t>$59,445</w:t>
            </w:r>
          </w:p>
        </w:tc>
        <w:tc>
          <w:tcPr>
            <w:tcW w:type="dxa" w:w="1126"/>
          </w:tcPr>
          <w:p>
            <w:pPr>
              <w:spacing w:after="0"/>
              <w:jc w:val="right"/>
            </w:pPr>
            <w:r>
              <w:rPr>
                <w:sz w:val="16"/>
              </w:rPr>
              <w:t>$19</w:t>
            </w:r>
          </w:p>
        </w:tc>
        <w:tc>
          <w:tcPr>
            <w:tcW w:type="dxa" w:w="1492"/>
          </w:tcPr>
          <w:p>
            <w:pPr>
              <w:spacing w:after="0"/>
              <w:jc w:val="right"/>
            </w:pPr>
            <w:r>
              <w:rPr>
                <w:sz w:val="16"/>
              </w:rPr>
              <w:t>$90,480</w:t>
            </w:r>
          </w:p>
        </w:tc>
        <w:tc>
          <w:tcPr>
            <w:tcW w:type="dxa" w:w="1165"/>
          </w:tcPr>
          <w:p>
            <w:pPr>
              <w:spacing w:after="0"/>
              <w:jc w:val="right"/>
            </w:pPr>
            <w:r>
              <w:rPr>
                <w:sz w:val="16"/>
              </w:rPr>
              <w:t>$149,944</w:t>
            </w:r>
          </w:p>
        </w:tc>
        <w:tc>
          <w:tcPr>
            <w:tcW w:type="dxa" w:w="1586"/>
          </w:tcPr>
          <w:p>
            <w:pPr>
              <w:spacing w:after="0"/>
              <w:jc w:val="right"/>
            </w:pPr>
            <w:r>
              <w:rPr>
                <w:sz w:val="16"/>
              </w:rPr>
              <w:t>100</w:t>
            </w:r>
          </w:p>
        </w:tc>
        <w:tc>
          <w:tcPr>
            <w:tcW w:type="dxa" w:w="1541"/>
          </w:tcPr>
          <w:p>
            <w:pPr>
              <w:spacing w:after="0"/>
              <w:jc w:val="left"/>
            </w:pPr>
          </w:p>
        </w:tc>
        <w:tc>
          <w:tcPr>
            <w:tcW w:type="dxa" w:w="1886"/>
          </w:tcPr>
          <w:p>
            <w:pPr>
              <w:spacing w:after="0"/>
              <w:jc w:val="left"/>
            </w:pPr>
            <w:r>
              <w:rPr>
                <w:sz w:val="16"/>
              </w:rPr>
              <w:t>Includes 96 High Wind records (a NOAA non-thunderstorm wind type, outside NRI's Strong Wind definition).</w:t>
            </w:r>
          </w:p>
        </w:tc>
      </w:tr>
      <w:tr>
        <w:trPr>
          <w:cantSplit/>
        </w:trPr>
        <w:tc>
          <w:tcPr>
            <w:tcW w:type="dxa" w:w="685"/>
          </w:tcPr>
          <w:p>
            <w:pPr>
              <w:spacing w:after="0"/>
              <w:jc w:val="right"/>
            </w:pPr>
            <w:r>
              <w:rPr>
                <w:sz w:val="16"/>
              </w:rPr>
              <w:t>8</w:t>
            </w:r>
          </w:p>
        </w:tc>
        <w:tc>
          <w:tcPr>
            <w:tcW w:type="dxa" w:w="1037"/>
          </w:tcPr>
          <w:p>
            <w:pPr>
              <w:spacing w:after="0"/>
              <w:jc w:val="left"/>
            </w:pPr>
            <w:r>
              <w:rPr>
                <w:sz w:val="16"/>
              </w:rPr>
              <w:t>Landslide</w:t>
            </w:r>
          </w:p>
        </w:tc>
        <w:tc>
          <w:tcPr>
            <w:tcW w:type="dxa" w:w="1233"/>
          </w:tcPr>
          <w:p>
            <w:pPr>
              <w:spacing w:after="0"/>
              <w:jc w:val="left"/>
            </w:pPr>
            <w:r>
              <w:rPr>
                <w:sz w:val="16"/>
              </w:rPr>
              <w:t>Relatively Moderate</w:t>
            </w:r>
          </w:p>
        </w:tc>
        <w:tc>
          <w:tcPr>
            <w:tcW w:type="dxa" w:w="1233"/>
          </w:tcPr>
          <w:p>
            <w:pPr>
              <w:spacing w:after="0"/>
              <w:jc w:val="left"/>
            </w:pPr>
            <w:r>
              <w:rPr>
                <w:sz w:val="16"/>
              </w:rPr>
              <w:t>Relatively Low</w:t>
            </w:r>
          </w:p>
        </w:tc>
        <w:tc>
          <w:tcPr>
            <w:tcW w:type="dxa" w:w="1126"/>
          </w:tcPr>
          <w:p>
            <w:pPr>
              <w:spacing w:after="0"/>
              <w:jc w:val="right"/>
            </w:pPr>
            <w:r>
              <w:rPr>
                <w:sz w:val="16"/>
              </w:rPr>
              <w:t>$8,321</w:t>
            </w:r>
          </w:p>
        </w:tc>
        <w:tc>
          <w:tcPr>
            <w:tcW w:type="dxa" w:w="1126"/>
          </w:tcPr>
          <w:p>
            <w:pPr>
              <w:spacing w:after="0"/>
              <w:jc w:val="right"/>
            </w:pPr>
            <w:r>
              <w:rPr>
                <w:sz w:val="16"/>
              </w:rPr>
              <w:t>n/a</w:t>
            </w:r>
          </w:p>
        </w:tc>
        <w:tc>
          <w:tcPr>
            <w:tcW w:type="dxa" w:w="1492"/>
          </w:tcPr>
          <w:p>
            <w:pPr>
              <w:spacing w:after="0"/>
              <w:jc w:val="right"/>
            </w:pPr>
            <w:r>
              <w:rPr>
                <w:sz w:val="16"/>
              </w:rPr>
              <w:t>$98,575</w:t>
            </w:r>
          </w:p>
        </w:tc>
        <w:tc>
          <w:tcPr>
            <w:tcW w:type="dxa" w:w="1165"/>
          </w:tcPr>
          <w:p>
            <w:pPr>
              <w:spacing w:after="0"/>
              <w:jc w:val="right"/>
            </w:pPr>
            <w:r>
              <w:rPr>
                <w:sz w:val="16"/>
              </w:rPr>
              <w:t>$106,896</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9</w:t>
            </w:r>
          </w:p>
        </w:tc>
        <w:tc>
          <w:tcPr>
            <w:tcW w:type="dxa" w:w="1037"/>
          </w:tcPr>
          <w:p>
            <w:pPr>
              <w:spacing w:after="0"/>
              <w:jc w:val="left"/>
            </w:pPr>
            <w:r>
              <w:rPr>
                <w:sz w:val="16"/>
              </w:rPr>
              <w:t>Earthquake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$46,743</w:t>
            </w:r>
          </w:p>
        </w:tc>
        <w:tc>
          <w:tcPr>
            <w:tcW w:type="dxa" w:w="1126"/>
          </w:tcPr>
          <w:p>
            <w:pPr>
              <w:spacing w:after="0"/>
              <w:jc w:val="right"/>
            </w:pPr>
            <w:r>
              <w:rPr>
                <w:sz w:val="16"/>
              </w:rPr>
              <w:t>n/a</w:t>
            </w:r>
          </w:p>
        </w:tc>
        <w:tc>
          <w:tcPr>
            <w:tcW w:type="dxa" w:w="1492"/>
          </w:tcPr>
          <w:p>
            <w:pPr>
              <w:spacing w:after="0"/>
              <w:jc w:val="right"/>
            </w:pPr>
            <w:r>
              <w:rPr>
                <w:sz w:val="16"/>
              </w:rPr>
              <w:t>$5,636</w:t>
            </w:r>
          </w:p>
        </w:tc>
        <w:tc>
          <w:tcPr>
            <w:tcW w:type="dxa" w:w="1165"/>
          </w:tcPr>
          <w:p>
            <w:pPr>
              <w:spacing w:after="0"/>
              <w:jc w:val="right"/>
            </w:pPr>
            <w:r>
              <w:rPr>
                <w:sz w:val="16"/>
              </w:rPr>
              <w:t>$52,379</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10</w:t>
            </w:r>
          </w:p>
        </w:tc>
        <w:tc>
          <w:tcPr>
            <w:tcW w:type="dxa" w:w="1037"/>
          </w:tcPr>
          <w:p>
            <w:pPr>
              <w:spacing w:after="0"/>
              <w:jc w:val="left"/>
            </w:pPr>
            <w:r>
              <w:rPr>
                <w:sz w:val="16"/>
              </w:rPr>
              <w:t>Cold Wave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$88</w:t>
            </w:r>
          </w:p>
        </w:tc>
        <w:tc>
          <w:tcPr>
            <w:tcW w:type="dxa" w:w="1126"/>
          </w:tcPr>
          <w:p>
            <w:pPr>
              <w:spacing w:after="0"/>
              <w:jc w:val="right"/>
            </w:pPr>
            <w:r>
              <w:rPr>
                <w:sz w:val="16"/>
              </w:rPr>
              <w:t>$528</w:t>
            </w:r>
          </w:p>
        </w:tc>
        <w:tc>
          <w:tcPr>
            <w:tcW w:type="dxa" w:w="1492"/>
          </w:tcPr>
          <w:p>
            <w:pPr>
              <w:spacing w:after="0"/>
              <w:jc w:val="right"/>
            </w:pPr>
            <w:r>
              <w:rPr>
                <w:sz w:val="16"/>
              </w:rPr>
              <w:t>$43,959</w:t>
            </w:r>
          </w:p>
        </w:tc>
        <w:tc>
          <w:tcPr>
            <w:tcW w:type="dxa" w:w="1165"/>
          </w:tcPr>
          <w:p>
            <w:pPr>
              <w:spacing w:after="0"/>
              <w:jc w:val="right"/>
            </w:pPr>
            <w:r>
              <w:rPr>
                <w:sz w:val="16"/>
              </w:rPr>
              <w:t>$44,575</w:t>
            </w:r>
          </w:p>
        </w:tc>
        <w:tc>
          <w:tcPr>
            <w:tcW w:type="dxa" w:w="1586"/>
          </w:tcPr>
          <w:p>
            <w:pPr>
              <w:spacing w:after="0"/>
              <w:jc w:val="right"/>
            </w:pPr>
            <w:r>
              <w:rPr>
                <w:sz w:val="16"/>
              </w:rPr>
              <w:t>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$4,145</w:t>
            </w:r>
          </w:p>
        </w:tc>
        <w:tc>
          <w:tcPr>
            <w:tcW w:type="dxa" w:w="1126"/>
          </w:tcPr>
          <w:p>
            <w:pPr>
              <w:spacing w:after="0"/>
              <w:jc w:val="right"/>
            </w:pPr>
            <w:r>
              <w:rPr>
                <w:sz w:val="16"/>
              </w:rPr>
              <w:t>n/a</w:t>
            </w:r>
          </w:p>
        </w:tc>
        <w:tc>
          <w:tcPr>
            <w:tcW w:type="dxa" w:w="1492"/>
          </w:tcPr>
          <w:p>
            <w:pPr>
              <w:spacing w:after="0"/>
              <w:jc w:val="right"/>
            </w:pPr>
            <w:r>
              <w:rPr>
                <w:sz w:val="16"/>
              </w:rPr>
              <w:t>$1,682</w:t>
            </w:r>
          </w:p>
        </w:tc>
        <w:tc>
          <w:tcPr>
            <w:tcW w:type="dxa" w:w="1165"/>
          </w:tcPr>
          <w:p>
            <w:pPr>
              <w:spacing w:after="0"/>
              <w:jc w:val="right"/>
            </w:pPr>
            <w:r>
              <w:rPr>
                <w:sz w:val="16"/>
              </w:rPr>
              <w:t>$5,827</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Heat Wave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492"/>
          </w:tcPr>
          <w:p>
            <w:pPr>
              <w:spacing w:after="0"/>
              <w:jc w:val="right"/>
            </w:pPr>
            <w:r>
              <w:rPr>
                <w:sz w:val="16"/>
              </w:rPr>
              <w:t>$19</w:t>
            </w:r>
          </w:p>
        </w:tc>
        <w:tc>
          <w:tcPr>
            <w:tcW w:type="dxa" w:w="1165"/>
          </w:tcPr>
          <w:p>
            <w:pPr>
              <w:spacing w:after="0"/>
              <w:jc w:val="right"/>
            </w:pPr>
            <w:r>
              <w:rPr>
                <w:sz w:val="16"/>
              </w:rPr>
              <w:t>$19</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Avalanche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2"/>
          </w:tcPr>
          <w:p>
            <w:pPr>
              <w:spacing w:after="0"/>
              <w:jc w:val="right"/>
            </w:pPr>
            <w:r>
              <w:rPr>
                <w:sz w:val="16"/>
              </w:rPr>
              <w:t>$17</w:t>
            </w:r>
          </w:p>
        </w:tc>
        <w:tc>
          <w:tcPr>
            <w:tcW w:type="dxa" w:w="1165"/>
          </w:tcPr>
          <w:p>
            <w:pPr>
              <w:spacing w:after="0"/>
              <w:jc w:val="right"/>
            </w:pPr>
            <w:r>
              <w:rPr>
                <w:sz w:val="16"/>
              </w:rPr>
              <w:t>$18</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Volcanic Activity</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2"/>
          </w:tcPr>
          <w:p>
            <w:pPr>
              <w:spacing w:after="0"/>
              <w:jc w:val="right"/>
            </w:pPr>
            <w:r>
              <w:rPr>
                <w:sz w:val="16"/>
              </w:rPr>
              <w:t>$6</w:t>
            </w:r>
          </w:p>
        </w:tc>
        <w:tc>
          <w:tcPr>
            <w:tcW w:type="dxa" w:w="1165"/>
          </w:tcPr>
          <w:p>
            <w:pPr>
              <w:spacing w:after="0"/>
              <w:jc w:val="right"/>
            </w:pPr>
            <w:r>
              <w:rPr>
                <w:sz w:val="16"/>
              </w:rPr>
              <w:t>$6</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233"/>
          </w:tcPr>
          <w:p>
            <w:pPr>
              <w:spacing w:after="0"/>
              <w:jc w:val="left"/>
            </w:pPr>
            <w:r>
              <w:rPr>
                <w:sz w:val="16"/>
              </w:rPr>
              <w:t>No Rating</w:t>
            </w:r>
          </w:p>
        </w:tc>
        <w:tc>
          <w:tcPr>
            <w:tcW w:type="dxa" w:w="123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2"/>
          </w:tcPr>
          <w:p>
            <w:pPr>
              <w:spacing w:after="0"/>
              <w:jc w:val="right"/>
            </w:pPr>
            <w:r>
              <w:rPr>
                <w:sz w:val="16"/>
              </w:rPr>
              <w:t>n/a</w:t>
            </w:r>
          </w:p>
        </w:tc>
        <w:tc>
          <w:tcPr>
            <w:tcW w:type="dxa" w:w="1165"/>
          </w:tcPr>
          <w:p>
            <w:pPr>
              <w:spacing w:after="0"/>
              <w:jc w:val="right"/>
            </w:pPr>
            <w:r>
              <w:rPr>
                <w:sz w:val="16"/>
              </w:rPr>
              <w:t>$0</w:t>
            </w:r>
          </w:p>
        </w:tc>
        <w:tc>
          <w:tcPr>
            <w:tcW w:type="dxa" w:w="1586"/>
          </w:tcPr>
          <w:p>
            <w:pPr>
              <w:spacing w:after="0"/>
              <w:jc w:val="right"/>
            </w:pPr>
            <w:r>
              <w:rPr>
                <w:sz w:val="16"/>
              </w:rPr>
              <w:t>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102.03 (Very Low, 6.4); tract 101.04 (Very Low, 6.3); tract 101.10 (Very Low, 5.9)</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102.03 (Very Low, 30.3); tract 101.04 (Very Low, 23.4); tract 101.12 (Very Low, 23.0)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102.03 (Relatively High, 99.4); tract 101.11 (Relatively Moderate, 98.6); tract 101.10 (Relatively Moderate, 98.4)</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101.08 (Relatively Moderate, 64.3); tract 101.07 (Relatively Moderate, 60.2); tract 101.11 (Relatively Moderate, 54.3)</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tract 101.07 (Very Low, 57.1); tract 101.08 (Very Low, 56.7); tract 102.03 (Very Low, 56.0)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101.11 (Very High, 99.4); tract 101.12 (Very High, 99.3); tract 101.08 (Very High, 99.2)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102.03 is Census Tract 102.03).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0"/>
        <w:gridCol w:w="2065"/>
        <w:gridCol w:w="1573"/>
        <w:gridCol w:w="1625"/>
        <w:gridCol w:w="1681"/>
        <w:gridCol w:w="1736"/>
        <w:gridCol w:w="1858"/>
        <w:gridCol w:w="1622"/>
      </w:tblGrid>
      <w:tr>
        <w:trPr>
          <w:cantSplit/>
          <w:tblHeader/>
        </w:trPr>
        <w:tc>
          <w:tcPr>
            <w:tcW w:type="dxa" w:w="1950"/>
            <w:shd w:val="clear" w:color="auto" w:fill="E8E8E8"/>
          </w:tcPr>
          <w:p>
            <w:pPr>
              <w:spacing w:after="0"/>
              <w:jc w:val="left"/>
            </w:pPr>
            <w:r>
              <w:rPr>
                <w:b/>
                <w:sz w:val="16"/>
              </w:rPr>
              <w:t>Hazard</w:t>
            </w:r>
          </w:p>
        </w:tc>
        <w:tc>
          <w:tcPr>
            <w:tcW w:type="dxa" w:w="2065"/>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5"/>
            <w:shd w:val="clear" w:color="auto" w:fill="E8E8E8"/>
          </w:tcPr>
          <w:p>
            <w:pPr>
              <w:spacing w:after="0"/>
              <w:jc w:val="left"/>
            </w:pPr>
            <w:r>
              <w:rPr>
                <w:b/>
                <w:sz w:val="16"/>
              </w:rPr>
              <w:t>Observed range</w:t>
            </w:r>
          </w:p>
        </w:tc>
        <w:tc>
          <w:tcPr>
            <w:tcW w:type="dxa" w:w="1681"/>
            <w:shd w:val="clear" w:color="auto" w:fill="E8E8E8"/>
          </w:tcPr>
          <w:p>
            <w:pPr>
              <w:spacing w:after="0"/>
              <w:jc w:val="left"/>
            </w:pPr>
            <w:r>
              <w:rPr>
                <w:b/>
                <w:sz w:val="16"/>
              </w:rPr>
              <w:t>Worst recorded event</w:t>
            </w:r>
          </w:p>
        </w:tc>
        <w:tc>
          <w:tcPr>
            <w:tcW w:type="dxa" w:w="1736"/>
            <w:shd w:val="clear" w:color="auto" w:fill="E8E8E8"/>
          </w:tcPr>
          <w:p>
            <w:pPr>
              <w:spacing w:after="0"/>
              <w:jc w:val="left"/>
            </w:pPr>
            <w:r>
              <w:rPr>
                <w:b/>
                <w:sz w:val="16"/>
              </w:rPr>
              <w:t>Most damaging (when different)</w:t>
            </w:r>
          </w:p>
        </w:tc>
        <w:tc>
          <w:tcPr>
            <w:tcW w:type="dxa" w:w="1858"/>
            <w:shd w:val="clear" w:color="auto" w:fill="E8E8E8"/>
          </w:tcPr>
          <w:p>
            <w:pPr>
              <w:spacing w:after="0"/>
              <w:jc w:val="left"/>
            </w:pPr>
            <w:r>
              <w:rPr>
                <w:b/>
                <w:sz w:val="16"/>
              </w:rPr>
              <w:t>How it applies to jurisdictions</w:t>
            </w:r>
          </w:p>
        </w:tc>
        <w:tc>
          <w:tcPr>
            <w:tcW w:type="dxa" w:w="1622"/>
            <w:shd w:val="clear" w:color="auto" w:fill="E8E8E8"/>
          </w:tcPr>
          <w:p>
            <w:pPr>
              <w:spacing w:after="0"/>
              <w:jc w:val="left"/>
            </w:pPr>
            <w:r>
              <w:rPr>
                <w:b/>
                <w:sz w:val="16"/>
              </w:rPr>
              <w:t>Note</w:t>
            </w:r>
          </w:p>
        </w:tc>
      </w:tr>
      <w:tr>
        <w:trPr>
          <w:cantSplit/>
        </w:trPr>
        <w:tc>
          <w:tcPr>
            <w:tcW w:type="dxa" w:w="1950"/>
          </w:tcPr>
          <w:p>
            <w:pPr>
              <w:spacing w:after="0"/>
              <w:jc w:val="left"/>
            </w:pPr>
            <w:r>
              <w:rPr>
                <w:sz w:val="16"/>
              </w:rPr>
              <w:t>Avalanche</w:t>
            </w:r>
          </w:p>
        </w:tc>
        <w:tc>
          <w:tcPr>
            <w:tcW w:type="dxa" w:w="2065"/>
          </w:tcPr>
          <w:p>
            <w:pPr>
              <w:spacing w:after="0"/>
              <w:jc w:val="left"/>
            </w:pPr>
            <w:r>
              <w:rPr>
                <w:sz w:val="16"/>
              </w:rPr>
              <w:t>none (count and damage only)</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p>
        </w:tc>
      </w:tr>
      <w:tr>
        <w:trPr>
          <w:cantSplit/>
        </w:trPr>
        <w:tc>
          <w:tcPr>
            <w:tcW w:type="dxa" w:w="1950"/>
          </w:tcPr>
          <w:p>
            <w:pPr>
              <w:spacing w:after="0"/>
              <w:jc w:val="left"/>
            </w:pPr>
            <w:r>
              <w:rPr>
                <w:sz w:val="16"/>
              </w:rPr>
              <w:t>Cold/Wind Chill, Extreme Cold/Wind Chill</w:t>
            </w:r>
          </w:p>
        </w:tc>
        <w:tc>
          <w:tcPr>
            <w:tcW w:type="dxa" w:w="2065"/>
          </w:tcPr>
          <w:p>
            <w:pPr>
              <w:spacing w:after="0"/>
              <w:jc w:val="left"/>
            </w:pPr>
            <w:r>
              <w:rPr>
                <w:sz w:val="16"/>
              </w:rPr>
              <w:t>wind chill</w:t>
            </w:r>
          </w:p>
        </w:tc>
        <w:tc>
          <w:tcPr>
            <w:tcW w:type="dxa" w:w="1573"/>
          </w:tcPr>
          <w:p>
            <w:pPr>
              <w:spacing w:after="0"/>
              <w:jc w:val="right"/>
            </w:pPr>
            <w:r>
              <w:rPr>
                <w:sz w:val="16"/>
              </w:rPr>
              <w:t>6 records, 1996 to 1997 (6 zone-level)</w:t>
            </w:r>
          </w:p>
        </w:tc>
        <w:tc>
          <w:tcPr>
            <w:tcW w:type="dxa" w:w="1625"/>
          </w:tcPr>
          <w:p>
            <w:pPr>
              <w:spacing w:after="0"/>
              <w:jc w:val="left"/>
            </w:pPr>
            <w:r>
              <w:rPr>
                <w:sz w:val="16"/>
              </w:rPr>
              <w:t>2 days to 4 days (median 2 days); 5 with a recorded value</w:t>
            </w:r>
          </w:p>
        </w:tc>
        <w:tc>
          <w:tcPr>
            <w:tcW w:type="dxa" w:w="1681"/>
          </w:tcPr>
          <w:p>
            <w:pPr>
              <w:spacing w:after="0"/>
              <w:jc w:val="left"/>
            </w:pPr>
            <w:r>
              <w:rPr>
                <w:sz w:val="16"/>
              </w:rPr>
              <w:t>4 consecutive days, 1996-02-01 to 1996-02-04, zone-level</w:t>
            </w:r>
          </w:p>
        </w:tc>
        <w:tc>
          <w:tcPr>
            <w:tcW w:type="dxa" w:w="1736"/>
          </w:tcPr>
          <w:p>
            <w:pPr>
              <w:spacing w:after="0"/>
              <w:jc w:val="left"/>
            </w:pPr>
          </w:p>
        </w:tc>
        <w:tc>
          <w:tcPr>
            <w:tcW w:type="dxa" w:w="1858"/>
          </w:tcPr>
          <w:p>
            <w:pPr>
              <w:spacing w:after="0"/>
              <w:jc w:val="left"/>
            </w:pPr>
            <w:r>
              <w:rPr>
                <w:sz w:val="16"/>
              </w:rPr>
              <w:t>Countywide (zone-level records).</w:t>
            </w:r>
          </w:p>
        </w:tc>
        <w:tc>
          <w:tcPr>
            <w:tcW w:type="dxa" w:w="1622"/>
          </w:tcPr>
          <w:p>
            <w:pPr>
              <w:spacing w:after="0"/>
              <w:jc w:val="left"/>
            </w:pPr>
          </w:p>
        </w:tc>
      </w:tr>
      <w:tr>
        <w:trPr>
          <w:cantSplit/>
        </w:trPr>
        <w:tc>
          <w:tcPr>
            <w:tcW w:type="dxa" w:w="1950"/>
          </w:tcPr>
          <w:p>
            <w:pPr>
              <w:spacing w:after="0"/>
              <w:jc w:val="left"/>
            </w:pPr>
            <w:r>
              <w:rPr>
                <w:sz w:val="16"/>
              </w:rPr>
              <w:t>Frost/Freeze (outside NRI's Cold Wave definition)</w:t>
            </w:r>
          </w:p>
        </w:tc>
        <w:tc>
          <w:tcPr>
            <w:tcW w:type="dxa" w:w="2065"/>
          </w:tcPr>
          <w:p>
            <w:pPr>
              <w:spacing w:after="0"/>
              <w:jc w:val="left"/>
            </w:pPr>
            <w:r>
              <w:rPr>
                <w:sz w:val="16"/>
              </w:rPr>
              <w:t>crop damage</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p>
        </w:tc>
      </w:tr>
      <w:tr>
        <w:trPr>
          <w:cantSplit/>
        </w:trPr>
        <w:tc>
          <w:tcPr>
            <w:tcW w:type="dxa" w:w="1950"/>
          </w:tcPr>
          <w:p>
            <w:pPr>
              <w:spacing w:after="0"/>
              <w:jc w:val="left"/>
            </w:pPr>
            <w:r>
              <w:rPr>
                <w:sz w:val="16"/>
              </w:rPr>
              <w:t>Drought</w:t>
            </w:r>
          </w:p>
        </w:tc>
        <w:tc>
          <w:tcPr>
            <w:tcW w:type="dxa" w:w="2065"/>
          </w:tcPr>
          <w:p>
            <w:pPr>
              <w:spacing w:after="0"/>
              <w:jc w:val="left"/>
            </w:pPr>
            <w:r>
              <w:rPr>
                <w:sz w:val="16"/>
              </w:rPr>
              <w:t>U.S. Drought Monitor scale (D0 to D4)</w:t>
            </w:r>
          </w:p>
        </w:tc>
        <w:tc>
          <w:tcPr>
            <w:tcW w:type="dxa" w:w="1573"/>
          </w:tcPr>
          <w:p>
            <w:pPr>
              <w:spacing w:after="0"/>
              <w:jc w:val="right"/>
            </w:pPr>
            <w:r>
              <w:rPr>
                <w:sz w:val="16"/>
              </w:rPr>
              <w:t>1 record, 2002 (1 zone-level)</w:t>
            </w:r>
          </w:p>
        </w:tc>
        <w:tc>
          <w:tcPr>
            <w:tcW w:type="dxa" w:w="1625"/>
          </w:tcPr>
          <w:p>
            <w:pPr>
              <w:spacing w:after="0"/>
              <w:jc w:val="left"/>
            </w:pPr>
            <w:r>
              <w:rPr>
                <w:sz w:val="16"/>
              </w:rPr>
              <w:t>31 days; 1 with a recorded value</w:t>
            </w:r>
          </w:p>
        </w:tc>
        <w:tc>
          <w:tcPr>
            <w:tcW w:type="dxa" w:w="1681"/>
          </w:tcPr>
          <w:p>
            <w:pPr>
              <w:spacing w:after="0"/>
              <w:jc w:val="left"/>
            </w:pPr>
            <w:r>
              <w:rPr>
                <w:sz w:val="16"/>
              </w:rPr>
              <w:t>31 days (1 month), 2002-07-01 to 2002-07-31, zone-level</w:t>
            </w:r>
          </w:p>
        </w:tc>
        <w:tc>
          <w:tcPr>
            <w:tcW w:type="dxa" w:w="1736"/>
          </w:tcPr>
          <w:p>
            <w:pPr>
              <w:spacing w:after="0"/>
              <w:jc w:val="left"/>
            </w:pPr>
          </w:p>
        </w:tc>
        <w:tc>
          <w:tcPr>
            <w:tcW w:type="dxa" w:w="1858"/>
          </w:tcPr>
          <w:p>
            <w:pPr>
              <w:spacing w:after="0"/>
              <w:jc w:val="left"/>
            </w:pPr>
            <w:r>
              <w:rPr>
                <w:sz w:val="16"/>
              </w:rPr>
              <w:t>Countywide (zone-level records).</w:t>
            </w:r>
          </w:p>
        </w:tc>
        <w:tc>
          <w:tcPr>
            <w:tcW w:type="dxa" w:w="16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0"/>
          </w:tcPr>
          <w:p>
            <w:pPr>
              <w:spacing w:after="0"/>
              <w:jc w:val="left"/>
            </w:pPr>
            <w:r>
              <w:rPr>
                <w:sz w:val="16"/>
              </w:rPr>
              <w:t>Earthquake</w:t>
            </w:r>
          </w:p>
        </w:tc>
        <w:tc>
          <w:tcPr>
            <w:tcW w:type="dxa" w:w="2065"/>
          </w:tcPr>
          <w:p>
            <w:pPr>
              <w:spacing w:after="0"/>
              <w:jc w:val="left"/>
            </w:pPr>
            <w:r>
              <w:rPr>
                <w:sz w:val="16"/>
              </w:rPr>
              <w:t>Modified Mercalli (local data)</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r>
              <w:rPr>
                <w:sz w:val="16"/>
              </w:rPr>
              <w:t>Storm Events does not record earthquakes; the USGS earthquake catalog is the source.</w:t>
            </w:r>
          </w:p>
        </w:tc>
      </w:tr>
      <w:tr>
        <w:trPr>
          <w:cantSplit/>
        </w:trPr>
        <w:tc>
          <w:tcPr>
            <w:tcW w:type="dxa" w:w="1950"/>
          </w:tcPr>
          <w:p>
            <w:pPr>
              <w:spacing w:after="0"/>
              <w:jc w:val="left"/>
            </w:pPr>
            <w:r>
              <w:rPr>
                <w:sz w:val="16"/>
              </w:rPr>
              <w:t>Hail</w:t>
            </w:r>
          </w:p>
        </w:tc>
        <w:tc>
          <w:tcPr>
            <w:tcW w:type="dxa" w:w="2065"/>
          </w:tcPr>
          <w:p>
            <w:pPr>
              <w:spacing w:after="0"/>
              <w:jc w:val="left"/>
            </w:pPr>
            <w:r>
              <w:rPr>
                <w:sz w:val="16"/>
              </w:rPr>
              <w:t>hail size (inches)</w:t>
            </w:r>
          </w:p>
        </w:tc>
        <w:tc>
          <w:tcPr>
            <w:tcW w:type="dxa" w:w="1573"/>
          </w:tcPr>
          <w:p>
            <w:pPr>
              <w:spacing w:after="0"/>
              <w:jc w:val="right"/>
            </w:pPr>
            <w:r>
              <w:rPr>
                <w:sz w:val="16"/>
              </w:rPr>
              <w:t>110 records, 1971 to 2025</w:t>
            </w:r>
          </w:p>
        </w:tc>
        <w:tc>
          <w:tcPr>
            <w:tcW w:type="dxa" w:w="1625"/>
          </w:tcPr>
          <w:p>
            <w:pPr>
              <w:spacing w:after="0"/>
              <w:jc w:val="left"/>
            </w:pPr>
            <w:r>
              <w:rPr>
                <w:sz w:val="16"/>
              </w:rPr>
              <w:t>0.5 in to 2 in (median 1 in); 110 with a recorded value</w:t>
            </w:r>
          </w:p>
        </w:tc>
        <w:tc>
          <w:tcPr>
            <w:tcW w:type="dxa" w:w="1681"/>
          </w:tcPr>
          <w:p>
            <w:pPr>
              <w:spacing w:after="0"/>
              <w:jc w:val="left"/>
            </w:pPr>
            <w:r>
              <w:rPr>
                <w:sz w:val="16"/>
              </w:rPr>
              <w:t>2 in hail, 1979-07-14</w:t>
            </w:r>
          </w:p>
        </w:tc>
        <w:tc>
          <w:tcPr>
            <w:tcW w:type="dxa" w:w="1736"/>
          </w:tcPr>
          <w:p>
            <w:pPr>
              <w:spacing w:after="0"/>
              <w:jc w:val="left"/>
            </w:pPr>
            <w:r>
              <w:rPr>
                <w:sz w:val="16"/>
              </w:rPr>
              <w:t>Hail, 1993-09-05, $5,000 property; crops not recorded (1993 dollars)</w:t>
            </w:r>
          </w:p>
        </w:tc>
        <w:tc>
          <w:tcPr>
            <w:tcW w:type="dxa" w:w="1858"/>
          </w:tcPr>
          <w:p>
            <w:pPr>
              <w:spacing w:after="0"/>
              <w:jc w:val="left"/>
            </w:pPr>
            <w:r>
              <w:rPr>
                <w:sz w:val="16"/>
              </w:rPr>
              <w:t>Event records naming jurisdictions in the plan: Woodland Park city (40 records), Cripple Creek city (20 records), Victor city (3 records).</w:t>
            </w:r>
          </w:p>
        </w:tc>
        <w:tc>
          <w:tcPr>
            <w:tcW w:type="dxa" w:w="1622"/>
          </w:tcPr>
          <w:p>
            <w:pPr>
              <w:spacing w:after="0"/>
              <w:jc w:val="left"/>
            </w:pPr>
          </w:p>
        </w:tc>
      </w:tr>
      <w:tr>
        <w:trPr>
          <w:cantSplit/>
        </w:trPr>
        <w:tc>
          <w:tcPr>
            <w:tcW w:type="dxa" w:w="1950"/>
          </w:tcPr>
          <w:p>
            <w:pPr>
              <w:spacing w:after="0"/>
              <w:jc w:val="left"/>
            </w:pPr>
            <w:r>
              <w:rPr>
                <w:sz w:val="16"/>
              </w:rPr>
              <w:t>Excessive Heat, Heat</w:t>
            </w:r>
          </w:p>
        </w:tc>
        <w:tc>
          <w:tcPr>
            <w:tcW w:type="dxa" w:w="2065"/>
          </w:tcPr>
          <w:p>
            <w:pPr>
              <w:spacing w:after="0"/>
              <w:jc w:val="left"/>
            </w:pPr>
            <w:r>
              <w:rPr>
                <w:sz w:val="16"/>
              </w:rPr>
              <w:t>heat index (in event narratives)</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p>
        </w:tc>
      </w:tr>
      <w:tr>
        <w:trPr>
          <w:cantSplit/>
        </w:trPr>
        <w:tc>
          <w:tcPr>
            <w:tcW w:type="dxa" w:w="1950"/>
          </w:tcPr>
          <w:p>
            <w:pPr>
              <w:spacing w:after="0"/>
              <w:jc w:val="left"/>
            </w:pPr>
            <w:r>
              <w:rPr>
                <w:sz w:val="16"/>
              </w:rPr>
              <w:t>Hurricane, Tropical Storm, Tropical Depression</w:t>
            </w:r>
          </w:p>
        </w:tc>
        <w:tc>
          <w:tcPr>
            <w:tcW w:type="dxa" w:w="2065"/>
          </w:tcPr>
          <w:p>
            <w:pPr>
              <w:spacing w:after="0"/>
              <w:jc w:val="left"/>
            </w:pPr>
            <w:r>
              <w:rPr>
                <w:sz w:val="16"/>
              </w:rPr>
              <w:t>Saffir-Simpson</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0"/>
          </w:tcPr>
          <w:p>
            <w:pPr>
              <w:spacing w:after="0"/>
              <w:jc w:val="left"/>
            </w:pPr>
            <w:r>
              <w:rPr>
                <w:sz w:val="16"/>
              </w:rPr>
              <w:t>Ice Storm</w:t>
            </w:r>
          </w:p>
        </w:tc>
        <w:tc>
          <w:tcPr>
            <w:tcW w:type="dxa" w:w="2065"/>
          </w:tcPr>
          <w:p>
            <w:pPr>
              <w:spacing w:after="0"/>
              <w:jc w:val="left"/>
            </w:pPr>
            <w:r>
              <w:rPr>
                <w:sz w:val="16"/>
              </w:rPr>
              <w:t>Sperry-Piltz ice scale (local data)</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p>
        </w:tc>
      </w:tr>
      <w:tr>
        <w:trPr>
          <w:cantSplit/>
        </w:trPr>
        <w:tc>
          <w:tcPr>
            <w:tcW w:type="dxa" w:w="1950"/>
          </w:tcPr>
          <w:p>
            <w:pPr>
              <w:spacing w:after="0"/>
              <w:jc w:val="left"/>
            </w:pPr>
            <w:r>
              <w:rPr>
                <w:sz w:val="16"/>
              </w:rPr>
              <w:t>Flash Flood, Flood, Lakeshore Flood</w:t>
            </w:r>
          </w:p>
        </w:tc>
        <w:tc>
          <w:tcPr>
            <w:tcW w:type="dxa" w:w="2065"/>
          </w:tcPr>
          <w:p>
            <w:pPr>
              <w:spacing w:after="0"/>
              <w:jc w:val="left"/>
            </w:pPr>
            <w:r>
              <w:rPr>
                <w:sz w:val="16"/>
              </w:rPr>
              <w:t>damage and flood days (flood depth: FIRM)</w:t>
            </w:r>
          </w:p>
        </w:tc>
        <w:tc>
          <w:tcPr>
            <w:tcW w:type="dxa" w:w="1573"/>
          </w:tcPr>
          <w:p>
            <w:pPr>
              <w:spacing w:after="0"/>
              <w:jc w:val="right"/>
            </w:pPr>
            <w:r>
              <w:rPr>
                <w:sz w:val="16"/>
              </w:rPr>
              <w:t>25 records, 1997 to 2022</w:t>
            </w:r>
          </w:p>
        </w:tc>
        <w:tc>
          <w:tcPr>
            <w:tcW w:type="dxa" w:w="1625"/>
          </w:tcPr>
          <w:p>
            <w:pPr>
              <w:spacing w:after="0"/>
              <w:jc w:val="left"/>
            </w:pPr>
          </w:p>
        </w:tc>
        <w:tc>
          <w:tcPr>
            <w:tcW w:type="dxa" w:w="1681"/>
          </w:tcPr>
          <w:p>
            <w:pPr>
              <w:spacing w:after="0"/>
              <w:jc w:val="left"/>
            </w:pPr>
            <w:r>
              <w:rPr>
                <w:sz w:val="16"/>
              </w:rPr>
              <w:t>Flash Flood, 2004-07-16, $500,000 property; crops not reported (2004 dollars)</w:t>
            </w:r>
          </w:p>
        </w:tc>
        <w:tc>
          <w:tcPr>
            <w:tcW w:type="dxa" w:w="1736"/>
          </w:tcPr>
          <w:p>
            <w:pPr>
              <w:spacing w:after="0"/>
              <w:jc w:val="left"/>
            </w:pPr>
          </w:p>
        </w:tc>
        <w:tc>
          <w:tcPr>
            <w:tcW w:type="dxa" w:w="1858"/>
          </w:tcPr>
          <w:p>
            <w:pPr>
              <w:spacing w:after="0"/>
              <w:jc w:val="left"/>
            </w:pPr>
            <w:r>
              <w:rPr>
                <w:sz w:val="16"/>
              </w:rPr>
              <w:t>Event records naming jurisdictions in the plan: Woodland Park city (18 records), Cripple Creek city (3 records).</w:t>
            </w:r>
          </w:p>
        </w:tc>
        <w:tc>
          <w:tcPr>
            <w:tcW w:type="dxa" w:w="16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0"/>
          </w:tcPr>
          <w:p>
            <w:pPr>
              <w:spacing w:after="0"/>
              <w:jc w:val="left"/>
            </w:pPr>
            <w:r>
              <w:rPr>
                <w:sz w:val="16"/>
              </w:rPr>
              <w:t>Debris Flow</w:t>
            </w:r>
          </w:p>
        </w:tc>
        <w:tc>
          <w:tcPr>
            <w:tcW w:type="dxa" w:w="2065"/>
          </w:tcPr>
          <w:p>
            <w:pPr>
              <w:spacing w:after="0"/>
              <w:jc w:val="left"/>
            </w:pPr>
            <w:r>
              <w:rPr>
                <w:sz w:val="16"/>
              </w:rPr>
              <w:t>none (count and damage only)</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p>
        </w:tc>
      </w:tr>
      <w:tr>
        <w:trPr>
          <w:cantSplit/>
        </w:trPr>
        <w:tc>
          <w:tcPr>
            <w:tcW w:type="dxa" w:w="1950"/>
          </w:tcPr>
          <w:p>
            <w:pPr>
              <w:spacing w:after="0"/>
              <w:jc w:val="left"/>
            </w:pPr>
            <w:r>
              <w:rPr>
                <w:sz w:val="16"/>
              </w:rPr>
              <w:t>Lightning</w:t>
            </w:r>
          </w:p>
        </w:tc>
        <w:tc>
          <w:tcPr>
            <w:tcW w:type="dxa" w:w="2065"/>
          </w:tcPr>
          <w:p>
            <w:pPr>
              <w:spacing w:after="0"/>
              <w:jc w:val="left"/>
            </w:pPr>
            <w:r>
              <w:rPr>
                <w:sz w:val="16"/>
              </w:rPr>
              <w:t>annualized frequency (the measure FEMA's Local Mitigation Planning Handbook names)</w:t>
            </w:r>
          </w:p>
        </w:tc>
        <w:tc>
          <w:tcPr>
            <w:tcW w:type="dxa" w:w="1573"/>
          </w:tcPr>
          <w:p>
            <w:pPr>
              <w:spacing w:after="0"/>
              <w:jc w:val="right"/>
            </w:pPr>
            <w:r>
              <w:rPr>
                <w:sz w:val="16"/>
              </w:rPr>
              <w:t>5 records, 1998 to 2006</w:t>
            </w:r>
          </w:p>
        </w:tc>
        <w:tc>
          <w:tcPr>
            <w:tcW w:type="dxa" w:w="1625"/>
          </w:tcPr>
          <w:p>
            <w:pPr>
              <w:spacing w:after="0"/>
              <w:jc w:val="left"/>
            </w:pPr>
          </w:p>
        </w:tc>
        <w:tc>
          <w:tcPr>
            <w:tcW w:type="dxa" w:w="1681"/>
          </w:tcPr>
          <w:p>
            <w:pPr>
              <w:spacing w:after="0"/>
              <w:jc w:val="left"/>
            </w:pPr>
            <w:r>
              <w:rPr>
                <w:sz w:val="16"/>
              </w:rPr>
              <w:t>Lightning, 1998-08-08, damage not reported, 1 direct death, 1 direct injury</w:t>
            </w:r>
          </w:p>
        </w:tc>
        <w:tc>
          <w:tcPr>
            <w:tcW w:type="dxa" w:w="1736"/>
          </w:tcPr>
          <w:p>
            <w:pPr>
              <w:spacing w:after="0"/>
              <w:jc w:val="left"/>
            </w:pPr>
          </w:p>
        </w:tc>
        <w:tc>
          <w:tcPr>
            <w:tcW w:type="dxa" w:w="1858"/>
          </w:tcPr>
          <w:p>
            <w:pPr>
              <w:spacing w:after="0"/>
              <w:jc w:val="left"/>
            </w:pPr>
            <w:r>
              <w:rPr>
                <w:sz w:val="16"/>
              </w:rPr>
              <w:t>Event records naming jurisdictions in the plan: Woodland Park city (3 records), Cripple Creek city (2 records).</w:t>
            </w:r>
          </w:p>
        </w:tc>
        <w:tc>
          <w:tcPr>
            <w:tcW w:type="dxa" w:w="1622"/>
          </w:tcPr>
          <w:p>
            <w:pPr>
              <w:spacing w:after="0"/>
              <w:jc w:val="left"/>
            </w:pPr>
            <w:r>
              <w:rPr>
                <w:sz w:val="16"/>
              </w:rPr>
              <w:t>Storm Events lists lightning with damage or casualties.</w:t>
            </w:r>
          </w:p>
        </w:tc>
      </w:tr>
      <w:tr>
        <w:trPr>
          <w:cantSplit/>
        </w:trPr>
        <w:tc>
          <w:tcPr>
            <w:tcW w:type="dxa" w:w="1950"/>
          </w:tcPr>
          <w:p>
            <w:pPr>
              <w:spacing w:after="0"/>
              <w:jc w:val="left"/>
            </w:pPr>
            <w:r>
              <w:rPr>
                <w:sz w:val="16"/>
              </w:rPr>
              <w:t>High Wind and Strong Wind (outside NRI's Strong Wind definition)</w:t>
            </w:r>
          </w:p>
        </w:tc>
        <w:tc>
          <w:tcPr>
            <w:tcW w:type="dxa" w:w="2065"/>
          </w:tcPr>
          <w:p>
            <w:pPr>
              <w:spacing w:after="0"/>
              <w:jc w:val="left"/>
            </w:pPr>
            <w:r>
              <w:rPr>
                <w:sz w:val="16"/>
              </w:rPr>
              <w:t>wind speed (kt and mph)</w:t>
            </w:r>
          </w:p>
        </w:tc>
        <w:tc>
          <w:tcPr>
            <w:tcW w:type="dxa" w:w="1573"/>
          </w:tcPr>
          <w:p>
            <w:pPr>
              <w:spacing w:after="0"/>
              <w:jc w:val="right"/>
            </w:pPr>
            <w:r>
              <w:rPr>
                <w:sz w:val="16"/>
              </w:rPr>
              <w:t>96 records, 1996 to 2026 (96 zone-level)</w:t>
            </w:r>
          </w:p>
        </w:tc>
        <w:tc>
          <w:tcPr>
            <w:tcW w:type="dxa" w:w="1625"/>
          </w:tcPr>
          <w:p>
            <w:pPr>
              <w:spacing w:after="0"/>
              <w:jc w:val="left"/>
            </w:pPr>
            <w:r>
              <w:rPr>
                <w:sz w:val="16"/>
              </w:rPr>
              <w:t>43 kt (49 mph) to 95 kt (109 mph) (median 65 kt (75 mph)); 96 with a recorded value</w:t>
            </w:r>
          </w:p>
        </w:tc>
        <w:tc>
          <w:tcPr>
            <w:tcW w:type="dxa" w:w="1681"/>
          </w:tcPr>
          <w:p>
            <w:pPr>
              <w:spacing w:after="0"/>
              <w:jc w:val="left"/>
            </w:pPr>
            <w:r>
              <w:rPr>
                <w:sz w:val="16"/>
              </w:rPr>
              <w:t>95 kt (109 mph) measured gust, High Wind, 2011-11-12; NWS zone COZ082</w:t>
            </w:r>
          </w:p>
        </w:tc>
        <w:tc>
          <w:tcPr>
            <w:tcW w:type="dxa" w:w="1736"/>
          </w:tcPr>
          <w:p>
            <w:pPr>
              <w:spacing w:after="0"/>
              <w:jc w:val="left"/>
            </w:pPr>
            <w:r>
              <w:rPr>
                <w:sz w:val="16"/>
              </w:rPr>
              <w:t>High Wind, 1999-02-10, $20,000 property; crops not reported (zone total, 1999 dollars)</w:t>
            </w:r>
          </w:p>
        </w:tc>
        <w:tc>
          <w:tcPr>
            <w:tcW w:type="dxa" w:w="1858"/>
          </w:tcPr>
          <w:p>
            <w:pPr>
              <w:spacing w:after="0"/>
              <w:jc w:val="left"/>
            </w:pPr>
            <w:r>
              <w:rPr>
                <w:sz w:val="16"/>
              </w:rPr>
              <w:t>Countywide (zone-level records).</w:t>
            </w:r>
          </w:p>
        </w:tc>
        <w:tc>
          <w:tcPr>
            <w:tcW w:type="dxa" w:w="1622"/>
          </w:tcPr>
          <w:p>
            <w:pPr>
              <w:spacing w:after="0"/>
              <w:jc w:val="left"/>
            </w:pPr>
          </w:p>
        </w:tc>
      </w:tr>
      <w:tr>
        <w:trPr>
          <w:cantSplit/>
        </w:trPr>
        <w:tc>
          <w:tcPr>
            <w:tcW w:type="dxa" w:w="1950"/>
          </w:tcPr>
          <w:p>
            <w:pPr>
              <w:spacing w:after="0"/>
              <w:jc w:val="left"/>
            </w:pPr>
            <w:r>
              <w:rPr>
                <w:sz w:val="16"/>
              </w:rPr>
              <w:t>Thunderstorm Wind</w:t>
            </w:r>
          </w:p>
        </w:tc>
        <w:tc>
          <w:tcPr>
            <w:tcW w:type="dxa" w:w="2065"/>
          </w:tcPr>
          <w:p>
            <w:pPr>
              <w:spacing w:after="0"/>
              <w:jc w:val="left"/>
            </w:pPr>
            <w:r>
              <w:rPr>
                <w:sz w:val="16"/>
              </w:rPr>
              <w:t>wind speed (kt and mph)</w:t>
            </w:r>
          </w:p>
        </w:tc>
        <w:tc>
          <w:tcPr>
            <w:tcW w:type="dxa" w:w="1573"/>
          </w:tcPr>
          <w:p>
            <w:pPr>
              <w:spacing w:after="0"/>
              <w:jc w:val="right"/>
            </w:pPr>
            <w:r>
              <w:rPr>
                <w:sz w:val="16"/>
              </w:rPr>
              <w:t>4 records, 1996 to 2015</w:t>
            </w:r>
          </w:p>
        </w:tc>
        <w:tc>
          <w:tcPr>
            <w:tcW w:type="dxa" w:w="1625"/>
          </w:tcPr>
          <w:p>
            <w:pPr>
              <w:spacing w:after="0"/>
              <w:jc w:val="left"/>
            </w:pPr>
            <w:r>
              <w:rPr>
                <w:sz w:val="16"/>
              </w:rPr>
              <w:t>51 kt (59 mph) to 87 kt (100 mph) (median 57 kt (66 mph)); 4 with a recorded value</w:t>
            </w:r>
          </w:p>
        </w:tc>
        <w:tc>
          <w:tcPr>
            <w:tcW w:type="dxa" w:w="1681"/>
          </w:tcPr>
          <w:p>
            <w:pPr>
              <w:spacing w:after="0"/>
              <w:jc w:val="left"/>
            </w:pPr>
            <w:r>
              <w:rPr>
                <w:sz w:val="16"/>
              </w:rPr>
              <w:t>87 kt (100 mph) estimated gust, Thunderstorm Wind, 2015-05-08</w:t>
            </w:r>
          </w:p>
        </w:tc>
        <w:tc>
          <w:tcPr>
            <w:tcW w:type="dxa" w:w="1736"/>
          </w:tcPr>
          <w:p>
            <w:pPr>
              <w:spacing w:after="0"/>
              <w:jc w:val="left"/>
            </w:pPr>
          </w:p>
        </w:tc>
        <w:tc>
          <w:tcPr>
            <w:tcW w:type="dxa" w:w="1858"/>
          </w:tcPr>
          <w:p>
            <w:pPr>
              <w:spacing w:after="0"/>
              <w:jc w:val="left"/>
            </w:pPr>
            <w:r>
              <w:rPr>
                <w:sz w:val="16"/>
              </w:rPr>
              <w:t>Event records naming jurisdictions in the plan: Woodland Park city (3 records), Cripple Creek city (1 record).</w:t>
            </w:r>
          </w:p>
        </w:tc>
        <w:tc>
          <w:tcPr>
            <w:tcW w:type="dxa" w:w="1622"/>
          </w:tcPr>
          <w:p>
            <w:pPr>
              <w:spacing w:after="0"/>
              <w:jc w:val="left"/>
            </w:pPr>
          </w:p>
        </w:tc>
      </w:tr>
      <w:tr>
        <w:trPr>
          <w:cantSplit/>
        </w:trPr>
        <w:tc>
          <w:tcPr>
            <w:tcW w:type="dxa" w:w="1950"/>
          </w:tcPr>
          <w:p>
            <w:pPr>
              <w:spacing w:after="0"/>
              <w:jc w:val="left"/>
            </w:pPr>
            <w:r>
              <w:rPr>
                <w:sz w:val="16"/>
              </w:rPr>
              <w:t>Tornado</w:t>
            </w:r>
          </w:p>
        </w:tc>
        <w:tc>
          <w:tcPr>
            <w:tcW w:type="dxa" w:w="2065"/>
          </w:tcPr>
          <w:p>
            <w:pPr>
              <w:spacing w:after="0"/>
              <w:jc w:val="left"/>
            </w:pPr>
            <w:r>
              <w:rPr>
                <w:sz w:val="16"/>
              </w:rPr>
              <w:t>Enhanced Fujita (Fujita before Feb 2007)</w:t>
            </w:r>
          </w:p>
        </w:tc>
        <w:tc>
          <w:tcPr>
            <w:tcW w:type="dxa" w:w="1573"/>
          </w:tcPr>
          <w:p>
            <w:pPr>
              <w:spacing w:after="0"/>
              <w:jc w:val="right"/>
            </w:pPr>
            <w:r>
              <w:rPr>
                <w:sz w:val="16"/>
              </w:rPr>
              <w:t>13 records, 1968 to 2025</w:t>
            </w:r>
          </w:p>
        </w:tc>
        <w:tc>
          <w:tcPr>
            <w:tcW w:type="dxa" w:w="1625"/>
          </w:tcPr>
          <w:p>
            <w:pPr>
              <w:spacing w:after="0"/>
              <w:jc w:val="left"/>
            </w:pPr>
            <w:r>
              <w:rPr>
                <w:sz w:val="16"/>
              </w:rPr>
              <w:t>F/EF0 to F/EF1 (median F/EF1); 13 with a recorded value</w:t>
            </w:r>
          </w:p>
        </w:tc>
        <w:tc>
          <w:tcPr>
            <w:tcW w:type="dxa" w:w="1681"/>
          </w:tcPr>
          <w:p>
            <w:pPr>
              <w:spacing w:after="0"/>
              <w:jc w:val="left"/>
            </w:pPr>
            <w:r>
              <w:rPr>
                <w:sz w:val="16"/>
              </w:rPr>
              <w:t>EF1 tornado, 2008-08-23, 0.64 mi within this county, 100 yd wide, $20,000 property; $0 crops (2008 dollars)</w:t>
            </w:r>
          </w:p>
        </w:tc>
        <w:tc>
          <w:tcPr>
            <w:tcW w:type="dxa" w:w="1736"/>
          </w:tcPr>
          <w:p>
            <w:pPr>
              <w:spacing w:after="0"/>
              <w:jc w:val="left"/>
            </w:pPr>
          </w:p>
        </w:tc>
        <w:tc>
          <w:tcPr>
            <w:tcW w:type="dxa" w:w="1858"/>
          </w:tcPr>
          <w:p>
            <w:pPr>
              <w:spacing w:after="0"/>
              <w:jc w:val="left"/>
            </w:pPr>
            <w:r>
              <w:rPr>
                <w:sz w:val="16"/>
              </w:rPr>
              <w:t>Event records naming jurisdictions in the plan: Woodland Park city (3 records), Cripple Creek city (2 records).</w:t>
            </w:r>
          </w:p>
        </w:tc>
        <w:tc>
          <w:tcPr>
            <w:tcW w:type="dxa" w:w="16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0"/>
          </w:tcPr>
          <w:p>
            <w:pPr>
              <w:spacing w:after="0"/>
              <w:jc w:val="left"/>
            </w:pPr>
            <w:r>
              <w:rPr>
                <w:sz w:val="16"/>
              </w:rPr>
              <w:t>Volcanic Ash, Volcanic Ashfall</w:t>
            </w:r>
          </w:p>
        </w:tc>
        <w:tc>
          <w:tcPr>
            <w:tcW w:type="dxa" w:w="2065"/>
          </w:tcPr>
          <w:p>
            <w:pPr>
              <w:spacing w:after="0"/>
              <w:jc w:val="left"/>
            </w:pPr>
            <w:r>
              <w:rPr>
                <w:sz w:val="16"/>
              </w:rPr>
              <w:t>Volcanic Explosivity Index (local data)</w:t>
            </w:r>
          </w:p>
        </w:tc>
        <w:tc>
          <w:tcPr>
            <w:tcW w:type="dxa" w:w="1573"/>
          </w:tcPr>
          <w:p>
            <w:pPr>
              <w:spacing w:after="0"/>
              <w:jc w:val="right"/>
            </w:pPr>
            <w:r>
              <w:rPr>
                <w:sz w:val="16"/>
              </w:rPr>
              <w:t>0</w:t>
            </w:r>
          </w:p>
        </w:tc>
        <w:tc>
          <w:tcPr>
            <w:tcW w:type="dxa" w:w="1625"/>
          </w:tcPr>
          <w:p>
            <w:pPr>
              <w:spacing w:after="0"/>
              <w:jc w:val="left"/>
            </w:pPr>
          </w:p>
        </w:tc>
        <w:tc>
          <w:tcPr>
            <w:tcW w:type="dxa" w:w="1681"/>
          </w:tcPr>
          <w:p>
            <w:pPr>
              <w:spacing w:after="0"/>
              <w:jc w:val="left"/>
            </w:pPr>
          </w:p>
        </w:tc>
        <w:tc>
          <w:tcPr>
            <w:tcW w:type="dxa" w:w="1736"/>
          </w:tcPr>
          <w:p>
            <w:pPr>
              <w:spacing w:after="0"/>
              <w:jc w:val="left"/>
            </w:pPr>
          </w:p>
        </w:tc>
        <w:tc>
          <w:tcPr>
            <w:tcW w:type="dxa" w:w="1858"/>
          </w:tcPr>
          <w:p>
            <w:pPr>
              <w:spacing w:after="0"/>
              <w:jc w:val="left"/>
            </w:pPr>
          </w:p>
        </w:tc>
        <w:tc>
          <w:tcPr>
            <w:tcW w:type="dxa" w:w="1622"/>
          </w:tcPr>
          <w:p>
            <w:pPr>
              <w:spacing w:after="0"/>
              <w:jc w:val="left"/>
            </w:pPr>
          </w:p>
        </w:tc>
      </w:tr>
      <w:tr>
        <w:trPr>
          <w:cantSplit/>
        </w:trPr>
        <w:tc>
          <w:tcPr>
            <w:tcW w:type="dxa" w:w="1950"/>
          </w:tcPr>
          <w:p>
            <w:pPr>
              <w:spacing w:after="0"/>
              <w:jc w:val="left"/>
            </w:pPr>
            <w:r>
              <w:rPr>
                <w:sz w:val="16"/>
              </w:rPr>
              <w:t>Wildfire</w:t>
            </w:r>
          </w:p>
        </w:tc>
        <w:tc>
          <w:tcPr>
            <w:tcW w:type="dxa" w:w="2065"/>
          </w:tcPr>
          <w:p>
            <w:pPr>
              <w:spacing w:after="0"/>
              <w:jc w:val="left"/>
            </w:pPr>
            <w:r>
              <w:rPr>
                <w:sz w:val="16"/>
              </w:rPr>
              <w:t>acres burned (local data)</w:t>
            </w:r>
          </w:p>
        </w:tc>
        <w:tc>
          <w:tcPr>
            <w:tcW w:type="dxa" w:w="1573"/>
          </w:tcPr>
          <w:p>
            <w:pPr>
              <w:spacing w:after="0"/>
              <w:jc w:val="right"/>
            </w:pPr>
            <w:r>
              <w:rPr>
                <w:sz w:val="16"/>
              </w:rPr>
              <w:t>13 records, 2002 to 2018 (10 zone-level)</w:t>
            </w:r>
          </w:p>
        </w:tc>
        <w:tc>
          <w:tcPr>
            <w:tcW w:type="dxa" w:w="1625"/>
          </w:tcPr>
          <w:p>
            <w:pPr>
              <w:spacing w:after="0"/>
              <w:jc w:val="left"/>
            </w:pPr>
          </w:p>
        </w:tc>
        <w:tc>
          <w:tcPr>
            <w:tcW w:type="dxa" w:w="1681"/>
          </w:tcPr>
          <w:p>
            <w:pPr>
              <w:spacing w:after="0"/>
              <w:jc w:val="left"/>
            </w:pPr>
            <w:r>
              <w:rPr>
                <w:sz w:val="16"/>
              </w:rPr>
              <w:t>Wildfire, 2002-07-01, $6,000,000 property; crops not reported (2002 dollars), 2 direct injuries</w:t>
            </w:r>
          </w:p>
        </w:tc>
        <w:tc>
          <w:tcPr>
            <w:tcW w:type="dxa" w:w="1736"/>
          </w:tcPr>
          <w:p>
            <w:pPr>
              <w:spacing w:after="0"/>
              <w:jc w:val="left"/>
            </w:pPr>
          </w:p>
        </w:tc>
        <w:tc>
          <w:tcPr>
            <w:tcW w:type="dxa" w:w="1858"/>
          </w:tcPr>
          <w:p>
            <w:pPr>
              <w:spacing w:after="0"/>
              <w:jc w:val="left"/>
            </w:pPr>
            <w:r>
              <w:rPr>
                <w:sz w:val="16"/>
              </w:rPr>
              <w:t>No event record names a jurisdiction in the plan. Zone-level records (10) apply countywide.</w:t>
            </w:r>
          </w:p>
        </w:tc>
        <w:tc>
          <w:tcPr>
            <w:tcW w:type="dxa" w:w="1622"/>
          </w:tcPr>
          <w:p>
            <w:pPr>
              <w:spacing w:after="0"/>
              <w:jc w:val="left"/>
            </w:pPr>
          </w:p>
        </w:tc>
      </w:tr>
      <w:tr>
        <w:trPr>
          <w:cantSplit/>
        </w:trPr>
        <w:tc>
          <w:tcPr>
            <w:tcW w:type="dxa" w:w="1950"/>
          </w:tcPr>
          <w:p>
            <w:pPr>
              <w:spacing w:after="0"/>
              <w:jc w:val="left"/>
            </w:pPr>
            <w:r>
              <w:rPr>
                <w:sz w:val="16"/>
              </w:rPr>
              <w:t>Winter Storm, Heavy Snow, Blizzard, Lake-Effect Snow, Winter Weather, Sleet</w:t>
            </w:r>
          </w:p>
        </w:tc>
        <w:tc>
          <w:tcPr>
            <w:tcW w:type="dxa" w:w="2065"/>
          </w:tcPr>
          <w:p>
            <w:pPr>
              <w:spacing w:after="0"/>
              <w:jc w:val="left"/>
            </w:pPr>
            <w:r>
              <w:rPr>
                <w:sz w:val="16"/>
              </w:rPr>
              <w:t>none in data (snowfall: local data)</w:t>
            </w:r>
          </w:p>
        </w:tc>
        <w:tc>
          <w:tcPr>
            <w:tcW w:type="dxa" w:w="1573"/>
          </w:tcPr>
          <w:p>
            <w:pPr>
              <w:spacing w:after="0"/>
              <w:jc w:val="right"/>
            </w:pPr>
            <w:r>
              <w:rPr>
                <w:sz w:val="16"/>
              </w:rPr>
              <w:t>208 records, 1996 to 2026 (208 zone-level)</w:t>
            </w:r>
          </w:p>
        </w:tc>
        <w:tc>
          <w:tcPr>
            <w:tcW w:type="dxa" w:w="1625"/>
          </w:tcPr>
          <w:p>
            <w:pPr>
              <w:spacing w:after="0"/>
              <w:jc w:val="left"/>
            </w:pPr>
          </w:p>
        </w:tc>
        <w:tc>
          <w:tcPr>
            <w:tcW w:type="dxa" w:w="1681"/>
          </w:tcPr>
          <w:p>
            <w:pPr>
              <w:spacing w:after="0"/>
              <w:jc w:val="left"/>
            </w:pPr>
            <w:r>
              <w:rPr>
                <w:sz w:val="16"/>
              </w:rPr>
              <w:t>Blizzard, 1997-10-24, $50,000 property; crops not reported (1997 dollars); Storm Events area TELLER COUNTY/RAMPART RANGE/PIKES PEAK (legacy zone code COZ067)</w:t>
            </w:r>
          </w:p>
        </w:tc>
        <w:tc>
          <w:tcPr>
            <w:tcW w:type="dxa" w:w="1736"/>
          </w:tcPr>
          <w:p>
            <w:pPr>
              <w:spacing w:after="0"/>
              <w:jc w:val="left"/>
            </w:pPr>
          </w:p>
        </w:tc>
        <w:tc>
          <w:tcPr>
            <w:tcW w:type="dxa" w:w="1858"/>
          </w:tcPr>
          <w:p>
            <w:pPr>
              <w:spacing w:after="0"/>
              <w:jc w:val="left"/>
            </w:pPr>
            <w:r>
              <w:rPr>
                <w:sz w:val="16"/>
              </w:rPr>
              <w:t>Countywide (zone-level records).</w:t>
            </w:r>
          </w:p>
        </w:tc>
        <w:tc>
          <w:tcPr>
            <w:tcW w:type="dxa" w:w="16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862"/>
        <w:gridCol w:w="2128"/>
        <w:gridCol w:w="2495"/>
        <w:gridCol w:w="128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862"/>
            <w:shd w:val="clear" w:color="auto" w:fill="E8E8E8"/>
          </w:tcPr>
          <w:p>
            <w:pPr>
              <w:spacing w:after="0"/>
              <w:jc w:val="left"/>
            </w:pPr>
            <w:r>
              <w:rPr>
                <w:b/>
                <w:sz w:val="16"/>
              </w:rPr>
              <w:t>Title</w:t>
            </w:r>
          </w:p>
        </w:tc>
        <w:tc>
          <w:tcPr>
            <w:tcW w:type="dxa" w:w="2128"/>
            <w:shd w:val="clear" w:color="auto" w:fill="E8E8E8"/>
          </w:tcPr>
          <w:p>
            <w:pPr>
              <w:spacing w:after="0"/>
              <w:jc w:val="left"/>
            </w:pPr>
            <w:r>
              <w:rPr>
                <w:b/>
                <w:sz w:val="16"/>
              </w:rPr>
              <w:t>Mapped hazard</w:t>
            </w:r>
          </w:p>
        </w:tc>
        <w:tc>
          <w:tcPr>
            <w:tcW w:type="dxa" w:w="24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341"/>
          </w:tcPr>
          <w:p>
            <w:pPr>
              <w:spacing w:after="0"/>
              <w:jc w:val="left"/>
            </w:pPr>
            <w:r>
              <w:rPr>
                <w:sz w:val="16"/>
              </w:rPr>
              <w:t>Major disaster</w:t>
            </w:r>
          </w:p>
        </w:tc>
        <w:tc>
          <w:tcPr>
            <w:tcW w:type="dxa" w:w="2862"/>
          </w:tcPr>
          <w:p>
            <w:pPr>
              <w:spacing w:after="0"/>
              <w:jc w:val="left"/>
            </w:pPr>
            <w:r>
              <w:rPr>
                <w:sz w:val="16"/>
              </w:rPr>
              <w:t>Severe Storms, Flooding, and Tornadoes</w:t>
            </w:r>
          </w:p>
        </w:tc>
        <w:tc>
          <w:tcPr>
            <w:tcW w:type="dxa" w:w="2128"/>
          </w:tcPr>
          <w:p>
            <w:pPr>
              <w:spacing w:after="0"/>
              <w:jc w:val="left"/>
            </w:pPr>
            <w:r>
              <w:rPr>
                <w:sz w:val="16"/>
              </w:rPr>
              <w:t>Inland Flooding (primary); also designated: Tornado</w:t>
            </w:r>
          </w:p>
        </w:tc>
        <w:tc>
          <w:tcPr>
            <w:tcW w:type="dxa" w:w="2495"/>
          </w:tcPr>
          <w:p>
            <w:pPr>
              <w:spacing w:after="0"/>
              <w:jc w:val="right"/>
            </w:pPr>
            <w:r>
              <w:rPr>
                <w:sz w:val="16"/>
              </w:rPr>
              <w:t>no Public Assistance recorded</w:t>
            </w:r>
          </w:p>
        </w:tc>
        <w:tc>
          <w:tcPr>
            <w:tcW w:type="dxa" w:w="1288"/>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41"/>
          </w:tcPr>
          <w:p>
            <w:pPr>
              <w:spacing w:after="0"/>
              <w:jc w:val="left"/>
            </w:pPr>
            <w:r>
              <w:rPr>
                <w:sz w:val="16"/>
              </w:rPr>
              <w:t>Major disaster</w:t>
            </w:r>
          </w:p>
        </w:tc>
        <w:tc>
          <w:tcPr>
            <w:tcW w:type="dxa" w:w="2862"/>
          </w:tcPr>
          <w:p>
            <w:pPr>
              <w:spacing w:after="0"/>
              <w:jc w:val="left"/>
            </w:pPr>
            <w:r>
              <w:rPr>
                <w:sz w:val="16"/>
              </w:rPr>
              <w:t>COVID-19 Pandemic</w:t>
            </w:r>
          </w:p>
        </w:tc>
        <w:tc>
          <w:tcPr>
            <w:tcW w:type="dxa" w:w="2128"/>
          </w:tcPr>
          <w:p>
            <w:pPr>
              <w:spacing w:after="0"/>
              <w:jc w:val="left"/>
            </w:pPr>
            <w:r>
              <w:rPr>
                <w:sz w:val="16"/>
              </w:rPr>
              <w:t>Non-natural, not counted</w:t>
            </w:r>
          </w:p>
        </w:tc>
        <w:tc>
          <w:tcPr>
            <w:tcW w:type="dxa" w:w="2495"/>
          </w:tcPr>
          <w:p>
            <w:pPr>
              <w:spacing w:after="0"/>
              <w:jc w:val="right"/>
            </w:pPr>
            <w:r>
              <w:rPr>
                <w:sz w:val="16"/>
              </w:rPr>
              <w:t>$418,697.03</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41"/>
          </w:tcPr>
          <w:p>
            <w:pPr>
              <w:spacing w:after="0"/>
              <w:jc w:val="left"/>
            </w:pPr>
            <w:r>
              <w:rPr>
                <w:sz w:val="16"/>
              </w:rPr>
              <w:t>Emergency</w:t>
            </w:r>
          </w:p>
        </w:tc>
        <w:tc>
          <w:tcPr>
            <w:tcW w:type="dxa" w:w="2862"/>
          </w:tcPr>
          <w:p>
            <w:pPr>
              <w:spacing w:after="0"/>
              <w:jc w:val="left"/>
            </w:pPr>
            <w:r>
              <w:rPr>
                <w:sz w:val="16"/>
              </w:rPr>
              <w:t>COVID-19</w:t>
            </w:r>
          </w:p>
        </w:tc>
        <w:tc>
          <w:tcPr>
            <w:tcW w:type="dxa" w:w="2128"/>
          </w:tcPr>
          <w:p>
            <w:pPr>
              <w:spacing w:after="0"/>
              <w:jc w:val="left"/>
            </w:pPr>
            <w:r>
              <w:rPr>
                <w:sz w:val="16"/>
              </w:rPr>
              <w:t>Non-natural, not counted</w:t>
            </w:r>
          </w:p>
        </w:tc>
        <w:tc>
          <w:tcPr>
            <w:tcW w:type="dxa" w:w="2495"/>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r>
              <w:rPr>
                <w:sz w:val="16"/>
              </w:rPr>
              <w:t>same incident as DR-4498</w:t>
            </w:r>
          </w:p>
        </w:tc>
      </w:tr>
      <w:tr>
        <w:trPr>
          <w:cantSplit/>
        </w:trPr>
        <w:tc>
          <w:tcPr>
            <w:tcW w:type="dxa" w:w="1037"/>
          </w:tcPr>
          <w:p>
            <w:pPr>
              <w:spacing w:after="0"/>
              <w:jc w:val="left"/>
            </w:pPr>
            <w:r>
              <w:rPr>
                <w:sz w:val="16"/>
              </w:rPr>
              <w:t>2018-06-30</w:t>
            </w:r>
          </w:p>
        </w:tc>
        <w:tc>
          <w:tcPr>
            <w:tcW w:type="dxa" w:w="1037"/>
          </w:tcPr>
          <w:p>
            <w:pPr>
              <w:spacing w:after="0"/>
              <w:jc w:val="left"/>
            </w:pPr>
            <w:r>
              <w:rPr>
                <w:sz w:val="16"/>
              </w:rPr>
              <w:t>2018-06-30</w:t>
            </w:r>
          </w:p>
        </w:tc>
        <w:tc>
          <w:tcPr>
            <w:tcW w:type="dxa" w:w="1037"/>
          </w:tcPr>
          <w:p>
            <w:pPr>
              <w:spacing w:after="0"/>
              <w:jc w:val="left"/>
            </w:pPr>
            <w:r>
              <w:rPr>
                <w:sz w:val="16"/>
              </w:rPr>
              <w:t>FM-5247-CO</w:t>
            </w:r>
          </w:p>
        </w:tc>
        <w:tc>
          <w:tcPr>
            <w:tcW w:type="dxa" w:w="1341"/>
          </w:tcPr>
          <w:p>
            <w:pPr>
              <w:spacing w:after="0"/>
              <w:jc w:val="left"/>
            </w:pPr>
            <w:r>
              <w:rPr>
                <w:sz w:val="16"/>
              </w:rPr>
              <w:t>Fire management</w:t>
            </w:r>
          </w:p>
        </w:tc>
        <w:tc>
          <w:tcPr>
            <w:tcW w:type="dxa" w:w="2862"/>
          </w:tcPr>
          <w:p>
            <w:pPr>
              <w:spacing w:after="0"/>
              <w:jc w:val="left"/>
            </w:pPr>
            <w:r>
              <w:rPr>
                <w:sz w:val="16"/>
              </w:rPr>
              <w:t>Chateau Fire</w:t>
            </w:r>
          </w:p>
        </w:tc>
        <w:tc>
          <w:tcPr>
            <w:tcW w:type="dxa" w:w="2128"/>
          </w:tcPr>
          <w:p>
            <w:pPr>
              <w:spacing w:after="0"/>
              <w:jc w:val="left"/>
            </w:pPr>
            <w:r>
              <w:rPr>
                <w:sz w:val="16"/>
              </w:rPr>
              <w:t>Wildfire</w:t>
            </w:r>
          </w:p>
        </w:tc>
        <w:tc>
          <w:tcPr>
            <w:tcW w:type="dxa" w:w="2495"/>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2012-06-28</w:t>
            </w:r>
          </w:p>
        </w:tc>
        <w:tc>
          <w:tcPr>
            <w:tcW w:type="dxa" w:w="1037"/>
          </w:tcPr>
          <w:p>
            <w:pPr>
              <w:spacing w:after="0"/>
              <w:jc w:val="left"/>
            </w:pPr>
            <w:r>
              <w:rPr>
                <w:sz w:val="16"/>
              </w:rPr>
              <w:t>2012-06-09</w:t>
            </w:r>
          </w:p>
        </w:tc>
        <w:tc>
          <w:tcPr>
            <w:tcW w:type="dxa" w:w="1037"/>
          </w:tcPr>
          <w:p>
            <w:pPr>
              <w:spacing w:after="0"/>
              <w:jc w:val="left"/>
            </w:pPr>
            <w:r>
              <w:rPr>
                <w:sz w:val="16"/>
              </w:rPr>
              <w:t>DR-4067-CO</w:t>
            </w:r>
          </w:p>
        </w:tc>
        <w:tc>
          <w:tcPr>
            <w:tcW w:type="dxa" w:w="1341"/>
          </w:tcPr>
          <w:p>
            <w:pPr>
              <w:spacing w:after="0"/>
              <w:jc w:val="left"/>
            </w:pPr>
            <w:r>
              <w:rPr>
                <w:sz w:val="16"/>
              </w:rPr>
              <w:t>Major disaster</w:t>
            </w:r>
          </w:p>
        </w:tc>
        <w:tc>
          <w:tcPr>
            <w:tcW w:type="dxa" w:w="2862"/>
          </w:tcPr>
          <w:p>
            <w:pPr>
              <w:spacing w:after="0"/>
              <w:jc w:val="left"/>
            </w:pPr>
            <w:r>
              <w:rPr>
                <w:sz w:val="16"/>
              </w:rPr>
              <w:t>High Park and Waldo Canyon Wildfires</w:t>
            </w:r>
          </w:p>
        </w:tc>
        <w:tc>
          <w:tcPr>
            <w:tcW w:type="dxa" w:w="2128"/>
          </w:tcPr>
          <w:p>
            <w:pPr>
              <w:spacing w:after="0"/>
              <w:jc w:val="left"/>
            </w:pPr>
            <w:r>
              <w:rPr>
                <w:sz w:val="16"/>
              </w:rPr>
              <w:t>Wildfire</w:t>
            </w:r>
          </w:p>
        </w:tc>
        <w:tc>
          <w:tcPr>
            <w:tcW w:type="dxa" w:w="2495"/>
          </w:tcPr>
          <w:p>
            <w:pPr>
              <w:spacing w:after="0"/>
              <w:jc w:val="right"/>
            </w:pPr>
            <w:r>
              <w:rPr>
                <w:sz w:val="16"/>
              </w:rPr>
              <w:t>$101,681.15</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2008-06-27</w:t>
            </w:r>
          </w:p>
        </w:tc>
        <w:tc>
          <w:tcPr>
            <w:tcW w:type="dxa" w:w="1037"/>
          </w:tcPr>
          <w:p>
            <w:pPr>
              <w:spacing w:after="0"/>
              <w:jc w:val="left"/>
            </w:pPr>
            <w:r>
              <w:rPr>
                <w:sz w:val="16"/>
              </w:rPr>
              <w:t>2008-06-24</w:t>
            </w:r>
          </w:p>
        </w:tc>
        <w:tc>
          <w:tcPr>
            <w:tcW w:type="dxa" w:w="1037"/>
          </w:tcPr>
          <w:p>
            <w:pPr>
              <w:spacing w:after="0"/>
              <w:jc w:val="left"/>
            </w:pPr>
            <w:r>
              <w:rPr>
                <w:sz w:val="16"/>
              </w:rPr>
              <w:t>FM-2778-CO</w:t>
            </w:r>
          </w:p>
        </w:tc>
        <w:tc>
          <w:tcPr>
            <w:tcW w:type="dxa" w:w="1341"/>
          </w:tcPr>
          <w:p>
            <w:pPr>
              <w:spacing w:after="0"/>
              <w:jc w:val="left"/>
            </w:pPr>
            <w:r>
              <w:rPr>
                <w:sz w:val="16"/>
              </w:rPr>
              <w:t>Fire management</w:t>
            </w:r>
          </w:p>
        </w:tc>
        <w:tc>
          <w:tcPr>
            <w:tcW w:type="dxa" w:w="2862"/>
          </w:tcPr>
          <w:p>
            <w:pPr>
              <w:spacing w:after="0"/>
              <w:jc w:val="left"/>
            </w:pPr>
            <w:r>
              <w:rPr>
                <w:sz w:val="16"/>
              </w:rPr>
              <w:t>Nash Ranch Fire</w:t>
            </w:r>
          </w:p>
        </w:tc>
        <w:tc>
          <w:tcPr>
            <w:tcW w:type="dxa" w:w="2128"/>
          </w:tcPr>
          <w:p>
            <w:pPr>
              <w:spacing w:after="0"/>
              <w:jc w:val="left"/>
            </w:pPr>
            <w:r>
              <w:rPr>
                <w:sz w:val="16"/>
              </w:rPr>
              <w:t>Wildfire</w:t>
            </w:r>
          </w:p>
        </w:tc>
        <w:tc>
          <w:tcPr>
            <w:tcW w:type="dxa" w:w="2495"/>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341"/>
          </w:tcPr>
          <w:p>
            <w:pPr>
              <w:spacing w:after="0"/>
              <w:jc w:val="left"/>
            </w:pPr>
            <w:r>
              <w:rPr>
                <w:sz w:val="16"/>
              </w:rPr>
              <w:t>Emergency</w:t>
            </w:r>
          </w:p>
        </w:tc>
        <w:tc>
          <w:tcPr>
            <w:tcW w:type="dxa" w:w="2862"/>
          </w:tcPr>
          <w:p>
            <w:pPr>
              <w:spacing w:after="0"/>
              <w:jc w:val="left"/>
            </w:pPr>
            <w:r>
              <w:rPr>
                <w:sz w:val="16"/>
              </w:rPr>
              <w:t>Snow</w:t>
            </w:r>
          </w:p>
        </w:tc>
        <w:tc>
          <w:tcPr>
            <w:tcW w:type="dxa" w:w="2128"/>
          </w:tcPr>
          <w:p>
            <w:pPr>
              <w:spacing w:after="0"/>
              <w:jc w:val="left"/>
            </w:pPr>
            <w:r>
              <w:rPr>
                <w:sz w:val="16"/>
              </w:rPr>
              <w:t>Winter Weather</w:t>
            </w:r>
          </w:p>
        </w:tc>
        <w:tc>
          <w:tcPr>
            <w:tcW w:type="dxa" w:w="2495"/>
          </w:tcPr>
          <w:p>
            <w:pPr>
              <w:spacing w:after="0"/>
              <w:jc w:val="right"/>
            </w:pPr>
            <w:r>
              <w:rPr>
                <w:sz w:val="16"/>
              </w:rPr>
              <w:t>$45,427.97</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41"/>
          </w:tcPr>
          <w:p>
            <w:pPr>
              <w:spacing w:after="0"/>
              <w:jc w:val="left"/>
            </w:pPr>
            <w:r>
              <w:rPr>
                <w:sz w:val="16"/>
              </w:rPr>
              <w:t>Emergency</w:t>
            </w:r>
          </w:p>
        </w:tc>
        <w:tc>
          <w:tcPr>
            <w:tcW w:type="dxa" w:w="2862"/>
          </w:tcPr>
          <w:p>
            <w:pPr>
              <w:spacing w:after="0"/>
              <w:jc w:val="left"/>
            </w:pPr>
            <w:r>
              <w:rPr>
                <w:sz w:val="16"/>
              </w:rPr>
              <w:t>Hurricane Katrina Evacuation</w:t>
            </w:r>
          </w:p>
        </w:tc>
        <w:tc>
          <w:tcPr>
            <w:tcW w:type="dxa" w:w="2128"/>
          </w:tcPr>
          <w:p>
            <w:pPr>
              <w:spacing w:after="0"/>
              <w:jc w:val="left"/>
            </w:pPr>
            <w:r>
              <w:rPr>
                <w:sz w:val="16"/>
              </w:rPr>
              <w:t>Hurricane: evacuation support, not a local hazard event; not counted</w:t>
            </w:r>
          </w:p>
        </w:tc>
        <w:tc>
          <w:tcPr>
            <w:tcW w:type="dxa" w:w="2495"/>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341"/>
          </w:tcPr>
          <w:p>
            <w:pPr>
              <w:spacing w:after="0"/>
              <w:jc w:val="left"/>
            </w:pPr>
            <w:r>
              <w:rPr>
                <w:sz w:val="16"/>
              </w:rPr>
              <w:t>Emergency</w:t>
            </w:r>
          </w:p>
        </w:tc>
        <w:tc>
          <w:tcPr>
            <w:tcW w:type="dxa" w:w="2862"/>
          </w:tcPr>
          <w:p>
            <w:pPr>
              <w:spacing w:after="0"/>
              <w:jc w:val="left"/>
            </w:pPr>
            <w:r>
              <w:rPr>
                <w:sz w:val="16"/>
              </w:rPr>
              <w:t>Snow</w:t>
            </w:r>
          </w:p>
        </w:tc>
        <w:tc>
          <w:tcPr>
            <w:tcW w:type="dxa" w:w="2128"/>
          </w:tcPr>
          <w:p>
            <w:pPr>
              <w:spacing w:after="0"/>
              <w:jc w:val="left"/>
            </w:pPr>
            <w:r>
              <w:rPr>
                <w:sz w:val="16"/>
              </w:rPr>
              <w:t>Winter Weather</w:t>
            </w:r>
          </w:p>
        </w:tc>
        <w:tc>
          <w:tcPr>
            <w:tcW w:type="dxa" w:w="2495"/>
          </w:tcPr>
          <w:p>
            <w:pPr>
              <w:spacing w:after="0"/>
              <w:jc w:val="right"/>
            </w:pPr>
            <w:r>
              <w:rPr>
                <w:sz w:val="16"/>
              </w:rPr>
              <w:t>$61,614.68</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41"/>
          </w:tcPr>
          <w:p>
            <w:pPr>
              <w:spacing w:after="0"/>
              <w:jc w:val="left"/>
            </w:pPr>
            <w:r>
              <w:rPr>
                <w:sz w:val="16"/>
              </w:rPr>
              <w:t>Major disaster</w:t>
            </w:r>
          </w:p>
        </w:tc>
        <w:tc>
          <w:tcPr>
            <w:tcW w:type="dxa" w:w="2862"/>
          </w:tcPr>
          <w:p>
            <w:pPr>
              <w:spacing w:after="0"/>
              <w:jc w:val="left"/>
            </w:pPr>
            <w:r>
              <w:rPr>
                <w:sz w:val="16"/>
              </w:rPr>
              <w:t>Wildfires</w:t>
            </w:r>
          </w:p>
        </w:tc>
        <w:tc>
          <w:tcPr>
            <w:tcW w:type="dxa" w:w="2128"/>
          </w:tcPr>
          <w:p>
            <w:pPr>
              <w:spacing w:after="0"/>
              <w:jc w:val="left"/>
            </w:pPr>
            <w:r>
              <w:rPr>
                <w:sz w:val="16"/>
              </w:rPr>
              <w:t>Wildfire</w:t>
            </w:r>
          </w:p>
        </w:tc>
        <w:tc>
          <w:tcPr>
            <w:tcW w:type="dxa" w:w="2495"/>
          </w:tcPr>
          <w:p>
            <w:pPr>
              <w:spacing w:after="0"/>
              <w:jc w:val="right"/>
            </w:pPr>
            <w:r>
              <w:rPr>
                <w:sz w:val="16"/>
              </w:rPr>
              <w:t>PA not declared for this county</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41"/>
          </w:tcPr>
          <w:p>
            <w:pPr>
              <w:spacing w:after="0"/>
              <w:jc w:val="left"/>
            </w:pPr>
            <w:r>
              <w:rPr>
                <w:sz w:val="16"/>
              </w:rPr>
              <w:t>Emergency</w:t>
            </w:r>
          </w:p>
        </w:tc>
        <w:tc>
          <w:tcPr>
            <w:tcW w:type="dxa" w:w="2862"/>
          </w:tcPr>
          <w:p>
            <w:pPr>
              <w:spacing w:after="0"/>
              <w:jc w:val="left"/>
            </w:pPr>
            <w:r>
              <w:rPr>
                <w:sz w:val="16"/>
              </w:rPr>
              <w:t>Drought</w:t>
            </w:r>
          </w:p>
        </w:tc>
        <w:tc>
          <w:tcPr>
            <w:tcW w:type="dxa" w:w="2128"/>
          </w:tcPr>
          <w:p>
            <w:pPr>
              <w:spacing w:after="0"/>
              <w:jc w:val="left"/>
            </w:pPr>
            <w:r>
              <w:rPr>
                <w:sz w:val="16"/>
              </w:rPr>
              <w:t>Drought</w:t>
            </w:r>
          </w:p>
        </w:tc>
        <w:tc>
          <w:tcPr>
            <w:tcW w:type="dxa" w:w="2495"/>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341"/>
          </w:tcPr>
          <w:p>
            <w:pPr>
              <w:spacing w:after="0"/>
              <w:jc w:val="left"/>
            </w:pPr>
            <w:r>
              <w:rPr>
                <w:sz w:val="16"/>
              </w:rPr>
              <w:t>Major disaster</w:t>
            </w:r>
          </w:p>
        </w:tc>
        <w:tc>
          <w:tcPr>
            <w:tcW w:type="dxa" w:w="2862"/>
          </w:tcPr>
          <w:p>
            <w:pPr>
              <w:spacing w:after="0"/>
              <w:jc w:val="left"/>
            </w:pPr>
            <w:r>
              <w:rPr>
                <w:sz w:val="16"/>
              </w:rPr>
              <w:t>Heavy Rains, Snowmelt and Flooding</w:t>
            </w:r>
          </w:p>
        </w:tc>
        <w:tc>
          <w:tcPr>
            <w:tcW w:type="dxa" w:w="2128"/>
          </w:tcPr>
          <w:p>
            <w:pPr>
              <w:spacing w:after="0"/>
              <w:jc w:val="left"/>
            </w:pPr>
            <w:r>
              <w:rPr>
                <w:sz w:val="16"/>
              </w:rPr>
              <w:t>Inland Flooding</w:t>
            </w:r>
          </w:p>
        </w:tc>
        <w:tc>
          <w:tcPr>
            <w:tcW w:type="dxa" w:w="2495"/>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341"/>
          </w:tcPr>
          <w:p>
            <w:pPr>
              <w:spacing w:after="0"/>
              <w:jc w:val="left"/>
            </w:pPr>
            <w:r>
              <w:rPr>
                <w:sz w:val="16"/>
              </w:rPr>
              <w:t>Major disaster</w:t>
            </w:r>
          </w:p>
        </w:tc>
        <w:tc>
          <w:tcPr>
            <w:tcW w:type="dxa" w:w="2862"/>
          </w:tcPr>
          <w:p>
            <w:pPr>
              <w:spacing w:after="0"/>
              <w:jc w:val="left"/>
            </w:pPr>
            <w:r>
              <w:rPr>
                <w:sz w:val="16"/>
              </w:rPr>
              <w:t>Tornadoes, Severe Storms &amp; Flooding</w:t>
            </w:r>
          </w:p>
        </w:tc>
        <w:tc>
          <w:tcPr>
            <w:tcW w:type="dxa" w:w="2128"/>
          </w:tcPr>
          <w:p>
            <w:pPr>
              <w:spacing w:after="0"/>
              <w:jc w:val="left"/>
            </w:pPr>
            <w:r>
              <w:rPr>
                <w:sz w:val="16"/>
              </w:rPr>
              <w:t>Tornado (primary); also designated: Inland Flooding</w:t>
            </w:r>
          </w:p>
        </w:tc>
        <w:tc>
          <w:tcPr>
            <w:tcW w:type="dxa" w:w="2495"/>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110</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100</w:t>
            </w:r>
          </w:p>
        </w:tc>
        <w:tc>
          <w:tcPr>
            <w:tcW w:type="dxa" w:w="1159"/>
          </w:tcPr>
          <w:p>
            <w:pPr>
              <w:spacing w:after="0"/>
              <w:jc w:val="right"/>
            </w:pPr>
            <w:r>
              <w:rPr>
                <w:sz w:val="16"/>
              </w:rPr>
              <w:t>21</w:t>
            </w:r>
          </w:p>
        </w:tc>
        <w:tc>
          <w:tcPr>
            <w:tcW w:type="dxa" w:w="2116"/>
          </w:tcPr>
          <w:p>
            <w:pPr>
              <w:spacing w:after="0"/>
              <w:jc w:val="right"/>
            </w:pPr>
            <w:r>
              <w:rPr>
                <w:sz w:val="16"/>
              </w:rPr>
              <w:t>7</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208</w:t>
            </w:r>
          </w:p>
        </w:tc>
        <w:tc>
          <w:tcPr>
            <w:tcW w:type="dxa" w:w="1159"/>
          </w:tcPr>
          <w:p>
            <w:pPr>
              <w:spacing w:after="0"/>
              <w:jc w:val="right"/>
            </w:pPr>
            <w:r>
              <w:rPr>
                <w:sz w:val="16"/>
              </w:rPr>
              <w:t>52</w:t>
            </w:r>
          </w:p>
        </w:tc>
        <w:tc>
          <w:tcPr>
            <w:tcW w:type="dxa" w:w="2116"/>
          </w:tcPr>
          <w:p>
            <w:pPr>
              <w:spacing w:after="0"/>
              <w:jc w:val="right"/>
            </w:pPr>
            <w:r>
              <w:rPr>
                <w:sz w:val="16"/>
              </w:rPr>
              <w:t>8</w:t>
            </w:r>
          </w:p>
        </w:tc>
        <w:tc>
          <w:tcPr>
            <w:tcW w:type="dxa" w:w="786"/>
          </w:tcPr>
          <w:p>
            <w:pPr>
              <w:spacing w:after="0"/>
              <w:jc w:val="right"/>
            </w:pPr>
            <w:r>
              <w:rPr>
                <w:sz w:val="16"/>
              </w:rPr>
              <w:t>52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9"/>
        <w:gridCol w:w="3539"/>
        <w:gridCol w:w="964"/>
        <w:gridCol w:w="2535"/>
        <w:gridCol w:w="34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9"/>
            <w:shd w:val="clear" w:color="auto" w:fill="E8E8E8"/>
          </w:tcPr>
          <w:p>
            <w:pPr>
              <w:spacing w:after="0"/>
              <w:jc w:val="left"/>
            </w:pPr>
            <w:r>
              <w:rPr>
                <w:b/>
                <w:sz w:val="16"/>
              </w:rPr>
              <w:t>Magnitude or extent</w:t>
            </w:r>
          </w:p>
        </w:tc>
        <w:tc>
          <w:tcPr>
            <w:tcW w:type="dxa" w:w="3539"/>
            <w:shd w:val="clear" w:color="auto" w:fill="E8E8E8"/>
          </w:tcPr>
          <w:p>
            <w:pPr>
              <w:spacing w:after="0"/>
              <w:jc w:val="left"/>
            </w:pPr>
            <w:r>
              <w:rPr>
                <w:b/>
                <w:sz w:val="16"/>
              </w:rPr>
              <w:t>Damage</w:t>
            </w:r>
          </w:p>
          <w:p>
            <w:pPr>
              <w:spacing w:after="0"/>
              <w:jc w:val="left"/>
            </w:pPr>
            <w:r>
              <w:rPr>
                <w:i/>
                <w:color w:val="555555"/>
                <w:sz w:val="14"/>
              </w:rPr>
              <w:t>nominal dollars</w:t>
            </w:r>
          </w:p>
        </w:tc>
        <w:tc>
          <w:tcPr>
            <w:tcW w:type="dxa" w:w="9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5"/>
            <w:shd w:val="clear" w:color="auto" w:fill="E8E8E8"/>
          </w:tcPr>
          <w:p>
            <w:pPr>
              <w:spacing w:after="0"/>
              <w:jc w:val="left"/>
            </w:pPr>
            <w:r>
              <w:rPr>
                <w:b/>
                <w:sz w:val="16"/>
              </w:rPr>
              <w:t>Location</w:t>
            </w:r>
          </w:p>
        </w:tc>
        <w:tc>
          <w:tcPr>
            <w:tcW w:type="dxa" w:w="3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2015-05-08</w:t>
            </w:r>
          </w:p>
        </w:tc>
        <w:tc>
          <w:tcPr>
            <w:tcW w:type="dxa" w:w="1215"/>
          </w:tcPr>
          <w:p>
            <w:pPr>
              <w:spacing w:after="0"/>
              <w:jc w:val="left"/>
            </w:pPr>
            <w:r>
              <w:rPr>
                <w:sz w:val="16"/>
              </w:rPr>
              <w:t>Thunderstorm Wind</w:t>
            </w:r>
          </w:p>
        </w:tc>
        <w:tc>
          <w:tcPr>
            <w:tcW w:type="dxa" w:w="1369"/>
          </w:tcPr>
          <w:p>
            <w:pPr>
              <w:spacing w:after="0"/>
              <w:jc w:val="left"/>
            </w:pPr>
            <w:r>
              <w:rPr>
                <w:sz w:val="16"/>
              </w:rPr>
              <w:t>87 kt (100 mph) estimated gust</w:t>
            </w:r>
          </w:p>
        </w:tc>
        <w:tc>
          <w:tcPr>
            <w:tcW w:type="dxa" w:w="3539"/>
          </w:tcPr>
          <w:p>
            <w:pPr>
              <w:spacing w:after="0"/>
              <w:jc w:val="left"/>
            </w:pPr>
            <w:r>
              <w:rPr>
                <w:sz w:val="16"/>
              </w:rPr>
              <w:t>$4,000 property; $0 crops (2015 dollars)</w:t>
            </w:r>
          </w:p>
        </w:tc>
        <w:tc>
          <w:tcPr>
            <w:tcW w:type="dxa" w:w="964"/>
          </w:tcPr>
          <w:p>
            <w:pPr>
              <w:spacing w:after="0"/>
              <w:jc w:val="right"/>
            </w:pPr>
            <w:r>
              <w:rPr>
                <w:sz w:val="16"/>
              </w:rPr>
              <w:t>0, 0</w:t>
            </w:r>
          </w:p>
        </w:tc>
        <w:tc>
          <w:tcPr>
            <w:tcW w:type="dxa" w:w="2535"/>
          </w:tcPr>
          <w:p>
            <w:pPr>
              <w:spacing w:after="0"/>
              <w:jc w:val="left"/>
            </w:pPr>
            <w:r>
              <w:rPr>
                <w:sz w:val="16"/>
              </w:rPr>
              <w:t>CRIPPLE CREEK</w:t>
            </w:r>
          </w:p>
        </w:tc>
        <w:tc>
          <w:tcPr>
            <w:tcW w:type="dxa" w:w="3454"/>
          </w:tcPr>
          <w:p>
            <w:pPr>
              <w:spacing w:after="0"/>
              <w:jc w:val="left"/>
            </w:pPr>
            <w:r>
              <w:rPr>
                <w:sz w:val="16"/>
              </w:rPr>
              <w:t>B1-c worst recorded: Thunderstorm Wind</w:t>
            </w:r>
          </w:p>
        </w:tc>
      </w:tr>
      <w:tr>
        <w:trPr>
          <w:cantSplit/>
        </w:trPr>
        <w:tc>
          <w:tcPr>
            <w:tcW w:type="dxa" w:w="1037"/>
          </w:tcPr>
          <w:p>
            <w:pPr>
              <w:spacing w:after="0"/>
              <w:jc w:val="left"/>
            </w:pPr>
            <w:r>
              <w:rPr>
                <w:sz w:val="16"/>
              </w:rPr>
              <w:t>2011-11-12</w:t>
            </w:r>
          </w:p>
        </w:tc>
        <w:tc>
          <w:tcPr>
            <w:tcW w:type="dxa" w:w="1215"/>
          </w:tcPr>
          <w:p>
            <w:pPr>
              <w:spacing w:after="0"/>
              <w:jc w:val="left"/>
            </w:pPr>
            <w:r>
              <w:rPr>
                <w:sz w:val="16"/>
              </w:rPr>
              <w:t>High Wind</w:t>
            </w:r>
          </w:p>
        </w:tc>
        <w:tc>
          <w:tcPr>
            <w:tcW w:type="dxa" w:w="1369"/>
          </w:tcPr>
          <w:p>
            <w:pPr>
              <w:spacing w:after="0"/>
              <w:jc w:val="left"/>
            </w:pPr>
            <w:r>
              <w:rPr>
                <w:sz w:val="16"/>
              </w:rPr>
              <w:t>95 kt (109 mph) measured gust</w:t>
            </w:r>
          </w:p>
        </w:tc>
        <w:tc>
          <w:tcPr>
            <w:tcW w:type="dxa" w:w="3539"/>
          </w:tcPr>
          <w:p>
            <w:pPr>
              <w:spacing w:after="0"/>
              <w:jc w:val="left"/>
            </w:pPr>
            <w:r>
              <w:rPr>
                <w:sz w:val="16"/>
              </w:rPr>
              <w:t>$0 property; $0 crops (zone total, 2011 dollars)</w:t>
            </w:r>
          </w:p>
        </w:tc>
        <w:tc>
          <w:tcPr>
            <w:tcW w:type="dxa" w:w="964"/>
          </w:tcPr>
          <w:p>
            <w:pPr>
              <w:spacing w:after="0"/>
              <w:jc w:val="right"/>
            </w:pPr>
            <w:r>
              <w:rPr>
                <w:sz w:val="16"/>
              </w:rPr>
              <w:t>0, 0</w:t>
            </w:r>
          </w:p>
        </w:tc>
        <w:tc>
          <w:tcPr>
            <w:tcW w:type="dxa" w:w="2535"/>
          </w:tcPr>
          <w:p>
            <w:pPr>
              <w:spacing w:after="0"/>
              <w:jc w:val="left"/>
            </w:pPr>
            <w:r>
              <w:rPr>
                <w:sz w:val="16"/>
              </w:rPr>
              <w:t>NWS zone COZ082 (PIKES PEAK ABOVE 11000 FT), zone-level</w:t>
            </w:r>
          </w:p>
        </w:tc>
        <w:tc>
          <w:tcPr>
            <w:tcW w:type="dxa" w:w="3454"/>
          </w:tcPr>
          <w:p>
            <w:pPr>
              <w:spacing w:after="0"/>
              <w:jc w:val="left"/>
            </w:pPr>
            <w:r>
              <w:rPr>
                <w:sz w:val="16"/>
              </w:rPr>
              <w:t>B1-c worst recorded: High Wind and Strong Wind</w:t>
            </w:r>
          </w:p>
        </w:tc>
      </w:tr>
      <w:tr>
        <w:trPr>
          <w:cantSplit/>
        </w:trPr>
        <w:tc>
          <w:tcPr>
            <w:tcW w:type="dxa" w:w="1037"/>
          </w:tcPr>
          <w:p>
            <w:pPr>
              <w:spacing w:after="0"/>
              <w:jc w:val="left"/>
            </w:pPr>
            <w:r>
              <w:rPr>
                <w:sz w:val="16"/>
              </w:rPr>
              <w:t>2008-08-23</w:t>
            </w:r>
          </w:p>
        </w:tc>
        <w:tc>
          <w:tcPr>
            <w:tcW w:type="dxa" w:w="1215"/>
          </w:tcPr>
          <w:p>
            <w:pPr>
              <w:spacing w:after="0"/>
              <w:jc w:val="left"/>
            </w:pPr>
            <w:r>
              <w:rPr>
                <w:sz w:val="16"/>
              </w:rPr>
              <w:t>Tornado</w:t>
            </w:r>
          </w:p>
        </w:tc>
        <w:tc>
          <w:tcPr>
            <w:tcW w:type="dxa" w:w="1369"/>
          </w:tcPr>
          <w:p>
            <w:pPr>
              <w:spacing w:after="0"/>
              <w:jc w:val="left"/>
            </w:pPr>
            <w:r>
              <w:rPr>
                <w:sz w:val="16"/>
              </w:rPr>
              <w:t>EF1, 0.64 mi within this county, 100 yd wide</w:t>
            </w:r>
          </w:p>
        </w:tc>
        <w:tc>
          <w:tcPr>
            <w:tcW w:type="dxa" w:w="3539"/>
          </w:tcPr>
          <w:p>
            <w:pPr>
              <w:spacing w:after="0"/>
              <w:jc w:val="left"/>
            </w:pPr>
            <w:r>
              <w:rPr>
                <w:sz w:val="16"/>
              </w:rPr>
              <w:t>$20,000 property; $0 crops (2008 dollars)</w:t>
            </w:r>
          </w:p>
        </w:tc>
        <w:tc>
          <w:tcPr>
            <w:tcW w:type="dxa" w:w="964"/>
          </w:tcPr>
          <w:p>
            <w:pPr>
              <w:spacing w:after="0"/>
              <w:jc w:val="right"/>
            </w:pPr>
            <w:r>
              <w:rPr>
                <w:sz w:val="16"/>
              </w:rPr>
              <w:t>0, 0</w:t>
            </w:r>
          </w:p>
        </w:tc>
        <w:tc>
          <w:tcPr>
            <w:tcW w:type="dxa" w:w="2535"/>
          </w:tcPr>
          <w:p>
            <w:pPr>
              <w:spacing w:after="0"/>
              <w:jc w:val="left"/>
            </w:pPr>
            <w:r>
              <w:rPr>
                <w:sz w:val="16"/>
              </w:rPr>
              <w:t>WOODLAND PARK</w:t>
            </w:r>
          </w:p>
        </w:tc>
        <w:tc>
          <w:tcPr>
            <w:tcW w:type="dxa" w:w="3454"/>
          </w:tcPr>
          <w:p>
            <w:pPr>
              <w:spacing w:after="0"/>
              <w:jc w:val="left"/>
            </w:pPr>
            <w:r>
              <w:rPr>
                <w:sz w:val="16"/>
              </w:rPr>
              <w:t>B1-c worst recorded: Tornado</w:t>
            </w:r>
          </w:p>
        </w:tc>
      </w:tr>
      <w:tr>
        <w:trPr>
          <w:cantSplit/>
        </w:trPr>
        <w:tc>
          <w:tcPr>
            <w:tcW w:type="dxa" w:w="1037"/>
          </w:tcPr>
          <w:p>
            <w:pPr>
              <w:spacing w:after="0"/>
              <w:jc w:val="left"/>
            </w:pPr>
            <w:r>
              <w:rPr>
                <w:sz w:val="16"/>
              </w:rPr>
              <w:t>2006-07-19</w:t>
            </w:r>
          </w:p>
        </w:tc>
        <w:tc>
          <w:tcPr>
            <w:tcW w:type="dxa" w:w="1215"/>
          </w:tcPr>
          <w:p>
            <w:pPr>
              <w:spacing w:after="0"/>
              <w:jc w:val="left"/>
            </w:pPr>
            <w:r>
              <w:rPr>
                <w:sz w:val="16"/>
              </w:rPr>
              <w:t>Lightning</w:t>
            </w:r>
          </w:p>
        </w:tc>
        <w:tc>
          <w:tcPr>
            <w:tcW w:type="dxa" w:w="1369"/>
          </w:tcPr>
          <w:p>
            <w:pPr>
              <w:spacing w:after="0"/>
              <w:jc w:val="left"/>
            </w:pPr>
          </w:p>
        </w:tc>
        <w:tc>
          <w:tcPr>
            <w:tcW w:type="dxa" w:w="3539"/>
          </w:tcPr>
          <w:p>
            <w:pPr>
              <w:spacing w:after="0"/>
              <w:jc w:val="left"/>
            </w:pPr>
            <w:r>
              <w:rPr>
                <w:sz w:val="16"/>
              </w:rPr>
              <w:t>damage not reported</w:t>
            </w:r>
          </w:p>
        </w:tc>
        <w:tc>
          <w:tcPr>
            <w:tcW w:type="dxa" w:w="964"/>
          </w:tcPr>
          <w:p>
            <w:pPr>
              <w:spacing w:after="0"/>
              <w:jc w:val="right"/>
            </w:pPr>
            <w:r>
              <w:rPr>
                <w:sz w:val="16"/>
              </w:rPr>
              <w:t>1, 0</w:t>
            </w:r>
          </w:p>
        </w:tc>
        <w:tc>
          <w:tcPr>
            <w:tcW w:type="dxa" w:w="2535"/>
          </w:tcPr>
          <w:p>
            <w:pPr>
              <w:spacing w:after="0"/>
              <w:jc w:val="left"/>
            </w:pPr>
            <w:r>
              <w:rPr>
                <w:sz w:val="16"/>
              </w:rPr>
              <w:t>WOODLAND PARK</w:t>
            </w:r>
          </w:p>
        </w:tc>
        <w:tc>
          <w:tcPr>
            <w:tcW w:type="dxa" w:w="3454"/>
          </w:tcPr>
          <w:p>
            <w:pPr>
              <w:spacing w:after="0"/>
              <w:jc w:val="left"/>
            </w:pPr>
            <w:r>
              <w:rPr>
                <w:sz w:val="16"/>
              </w:rPr>
              <w:t>deaths or injuries recorded</w:t>
            </w:r>
          </w:p>
        </w:tc>
      </w:tr>
      <w:tr>
        <w:trPr>
          <w:cantSplit/>
        </w:trPr>
        <w:tc>
          <w:tcPr>
            <w:tcW w:type="dxa" w:w="1037"/>
          </w:tcPr>
          <w:p>
            <w:pPr>
              <w:spacing w:after="0"/>
              <w:jc w:val="left"/>
            </w:pPr>
            <w:r>
              <w:rPr>
                <w:sz w:val="16"/>
              </w:rPr>
              <w:t>2004-07-16</w:t>
            </w:r>
          </w:p>
        </w:tc>
        <w:tc>
          <w:tcPr>
            <w:tcW w:type="dxa" w:w="1215"/>
          </w:tcPr>
          <w:p>
            <w:pPr>
              <w:spacing w:after="0"/>
              <w:jc w:val="left"/>
            </w:pPr>
            <w:r>
              <w:rPr>
                <w:sz w:val="16"/>
              </w:rPr>
              <w:t>Flash Flood</w:t>
            </w:r>
          </w:p>
        </w:tc>
        <w:tc>
          <w:tcPr>
            <w:tcW w:type="dxa" w:w="1369"/>
          </w:tcPr>
          <w:p>
            <w:pPr>
              <w:spacing w:after="0"/>
              <w:jc w:val="left"/>
            </w:pPr>
          </w:p>
        </w:tc>
        <w:tc>
          <w:tcPr>
            <w:tcW w:type="dxa" w:w="3539"/>
          </w:tcPr>
          <w:p>
            <w:pPr>
              <w:spacing w:after="0"/>
              <w:jc w:val="left"/>
            </w:pPr>
            <w:r>
              <w:rPr>
                <w:sz w:val="16"/>
              </w:rPr>
              <w:t>$500,000 property; crops not reported (2004 dollars)</w:t>
            </w:r>
          </w:p>
        </w:tc>
        <w:tc>
          <w:tcPr>
            <w:tcW w:type="dxa" w:w="964"/>
          </w:tcPr>
          <w:p>
            <w:pPr>
              <w:spacing w:after="0"/>
              <w:jc w:val="right"/>
            </w:pPr>
            <w:r>
              <w:rPr>
                <w:sz w:val="16"/>
              </w:rPr>
              <w:t>0, 0</w:t>
            </w:r>
          </w:p>
        </w:tc>
        <w:tc>
          <w:tcPr>
            <w:tcW w:type="dxa" w:w="2535"/>
          </w:tcPr>
          <w:p>
            <w:pPr>
              <w:spacing w:after="0"/>
              <w:jc w:val="left"/>
            </w:pPr>
            <w:r>
              <w:rPr>
                <w:sz w:val="16"/>
              </w:rPr>
              <w:t>WOODLAND PARK</w:t>
            </w:r>
          </w:p>
        </w:tc>
        <w:tc>
          <w:tcPr>
            <w:tcW w:type="dxa" w:w="34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1369"/>
          </w:tcPr>
          <w:p>
            <w:pPr>
              <w:spacing w:after="0"/>
              <w:jc w:val="left"/>
            </w:pPr>
          </w:p>
        </w:tc>
        <w:tc>
          <w:tcPr>
            <w:tcW w:type="dxa" w:w="3539"/>
          </w:tcPr>
          <w:p>
            <w:pPr>
              <w:spacing w:after="0"/>
              <w:jc w:val="left"/>
            </w:pPr>
            <w:r>
              <w:rPr>
                <w:sz w:val="16"/>
              </w:rPr>
              <w:t>damage not reported</w:t>
            </w:r>
          </w:p>
        </w:tc>
        <w:tc>
          <w:tcPr>
            <w:tcW w:type="dxa" w:w="964"/>
          </w:tcPr>
          <w:p>
            <w:pPr>
              <w:spacing w:after="0"/>
              <w:jc w:val="right"/>
            </w:pPr>
            <w:r>
              <w:rPr>
                <w:sz w:val="16"/>
              </w:rPr>
              <w:t>0, 0</w:t>
            </w:r>
          </w:p>
        </w:tc>
        <w:tc>
          <w:tcPr>
            <w:tcW w:type="dxa" w:w="2535"/>
          </w:tcPr>
          <w:p>
            <w:pPr>
              <w:spacing w:after="0"/>
              <w:jc w:val="left"/>
            </w:pPr>
            <w:r>
              <w:rPr>
                <w:sz w:val="16"/>
              </w:rPr>
              <w:t>Storm Events area TELLER COUNTY/RAMPART RANGE/PIKES PEAK / TELLER / W EL PASO (legacy zone code COZ067), zone-level</w:t>
            </w:r>
          </w:p>
        </w:tc>
        <w:tc>
          <w:tcPr>
            <w:tcW w:type="dxa" w:w="3454"/>
          </w:tcPr>
          <w:p>
            <w:pPr>
              <w:spacing w:after="0"/>
              <w:jc w:val="left"/>
            </w:pPr>
            <w:r>
              <w:rPr>
                <w:sz w:val="16"/>
              </w:rPr>
              <w:t>B1-c worst recorded: Drought</w:t>
            </w:r>
          </w:p>
        </w:tc>
      </w:tr>
      <w:tr>
        <w:trPr>
          <w:cantSplit/>
        </w:trPr>
        <w:tc>
          <w:tcPr>
            <w:tcW w:type="dxa" w:w="1037"/>
          </w:tcPr>
          <w:p>
            <w:pPr>
              <w:spacing w:after="0"/>
              <w:jc w:val="left"/>
            </w:pPr>
            <w:r>
              <w:rPr>
                <w:sz w:val="16"/>
              </w:rPr>
              <w:t>2002-07-01</w:t>
            </w:r>
          </w:p>
        </w:tc>
        <w:tc>
          <w:tcPr>
            <w:tcW w:type="dxa" w:w="1215"/>
          </w:tcPr>
          <w:p>
            <w:pPr>
              <w:spacing w:after="0"/>
              <w:jc w:val="left"/>
            </w:pPr>
            <w:r>
              <w:rPr>
                <w:sz w:val="16"/>
              </w:rPr>
              <w:t>Wildfire</w:t>
            </w:r>
          </w:p>
        </w:tc>
        <w:tc>
          <w:tcPr>
            <w:tcW w:type="dxa" w:w="1369"/>
          </w:tcPr>
          <w:p>
            <w:pPr>
              <w:spacing w:after="0"/>
              <w:jc w:val="left"/>
            </w:pPr>
          </w:p>
        </w:tc>
        <w:tc>
          <w:tcPr>
            <w:tcW w:type="dxa" w:w="3539"/>
          </w:tcPr>
          <w:p>
            <w:pPr>
              <w:spacing w:after="0"/>
              <w:jc w:val="left"/>
            </w:pPr>
            <w:r>
              <w:rPr>
                <w:sz w:val="16"/>
              </w:rPr>
              <w:t>$6,000,000 property; crops not reported (2002 dollars)</w:t>
            </w:r>
          </w:p>
        </w:tc>
        <w:tc>
          <w:tcPr>
            <w:tcW w:type="dxa" w:w="964"/>
          </w:tcPr>
          <w:p>
            <w:pPr>
              <w:spacing w:after="0"/>
              <w:jc w:val="right"/>
            </w:pPr>
            <w:r>
              <w:rPr>
                <w:sz w:val="16"/>
              </w:rPr>
              <w:t>0, 2</w:t>
            </w:r>
          </w:p>
        </w:tc>
        <w:tc>
          <w:tcPr>
            <w:tcW w:type="dxa" w:w="2535"/>
          </w:tcPr>
          <w:p>
            <w:pPr>
              <w:spacing w:after="0"/>
              <w:jc w:val="left"/>
            </w:pPr>
            <w:r>
              <w:rPr>
                <w:sz w:val="16"/>
              </w:rPr>
              <w:t>FLORISSANT</w:t>
            </w:r>
          </w:p>
        </w:tc>
        <w:tc>
          <w:tcPr>
            <w:tcW w:type="dxa" w:w="3454"/>
          </w:tcPr>
          <w:p>
            <w:pPr>
              <w:spacing w:after="0"/>
              <w:jc w:val="left"/>
            </w:pPr>
            <w:r>
              <w:rPr>
                <w:sz w:val="16"/>
              </w:rPr>
              <w:t>B1-c worst recorded: Wildfire</w:t>
            </w:r>
          </w:p>
        </w:tc>
      </w:tr>
      <w:tr>
        <w:trPr>
          <w:cantSplit/>
        </w:trPr>
        <w:tc>
          <w:tcPr>
            <w:tcW w:type="dxa" w:w="1037"/>
          </w:tcPr>
          <w:p>
            <w:pPr>
              <w:spacing w:after="0"/>
              <w:jc w:val="left"/>
            </w:pPr>
            <w:r>
              <w:rPr>
                <w:sz w:val="16"/>
              </w:rPr>
              <w:t>1998-08-08</w:t>
            </w:r>
          </w:p>
        </w:tc>
        <w:tc>
          <w:tcPr>
            <w:tcW w:type="dxa" w:w="1215"/>
          </w:tcPr>
          <w:p>
            <w:pPr>
              <w:spacing w:after="0"/>
              <w:jc w:val="left"/>
            </w:pPr>
            <w:r>
              <w:rPr>
                <w:sz w:val="16"/>
              </w:rPr>
              <w:t>Lightning</w:t>
            </w:r>
          </w:p>
        </w:tc>
        <w:tc>
          <w:tcPr>
            <w:tcW w:type="dxa" w:w="1369"/>
          </w:tcPr>
          <w:p>
            <w:pPr>
              <w:spacing w:after="0"/>
              <w:jc w:val="left"/>
            </w:pPr>
          </w:p>
        </w:tc>
        <w:tc>
          <w:tcPr>
            <w:tcW w:type="dxa" w:w="3539"/>
          </w:tcPr>
          <w:p>
            <w:pPr>
              <w:spacing w:after="0"/>
              <w:jc w:val="left"/>
            </w:pPr>
            <w:r>
              <w:rPr>
                <w:sz w:val="16"/>
              </w:rPr>
              <w:t>damage not reported</w:t>
            </w:r>
          </w:p>
        </w:tc>
        <w:tc>
          <w:tcPr>
            <w:tcW w:type="dxa" w:w="964"/>
          </w:tcPr>
          <w:p>
            <w:pPr>
              <w:spacing w:after="0"/>
              <w:jc w:val="right"/>
            </w:pPr>
            <w:r>
              <w:rPr>
                <w:sz w:val="16"/>
              </w:rPr>
              <w:t>1, 1</w:t>
            </w:r>
          </w:p>
        </w:tc>
        <w:tc>
          <w:tcPr>
            <w:tcW w:type="dxa" w:w="2535"/>
          </w:tcPr>
          <w:p>
            <w:pPr>
              <w:spacing w:after="0"/>
              <w:jc w:val="left"/>
            </w:pPr>
            <w:r>
              <w:rPr>
                <w:sz w:val="16"/>
              </w:rPr>
              <w:t>WOODLAND PARK</w:t>
            </w:r>
          </w:p>
        </w:tc>
        <w:tc>
          <w:tcPr>
            <w:tcW w:type="dxa" w:w="3454"/>
          </w:tcPr>
          <w:p>
            <w:pPr>
              <w:spacing w:after="0"/>
              <w:jc w:val="left"/>
            </w:pPr>
            <w:r>
              <w:rPr>
                <w:sz w:val="16"/>
              </w:rPr>
              <w:t>deaths or injuries recorded</w:t>
            </w:r>
          </w:p>
        </w:tc>
      </w:tr>
      <w:tr>
        <w:trPr>
          <w:cantSplit/>
        </w:trPr>
        <w:tc>
          <w:tcPr>
            <w:tcW w:type="dxa" w:w="1037"/>
          </w:tcPr>
          <w:p>
            <w:pPr>
              <w:spacing w:after="0"/>
              <w:jc w:val="left"/>
            </w:pPr>
            <w:r>
              <w:rPr>
                <w:sz w:val="16"/>
              </w:rPr>
              <w:t>1998-04-02</w:t>
            </w:r>
          </w:p>
        </w:tc>
        <w:tc>
          <w:tcPr>
            <w:tcW w:type="dxa" w:w="1215"/>
          </w:tcPr>
          <w:p>
            <w:pPr>
              <w:spacing w:after="0"/>
              <w:jc w:val="left"/>
            </w:pPr>
            <w:r>
              <w:rPr>
                <w:sz w:val="16"/>
              </w:rPr>
              <w:t>Heavy Snow</w:t>
            </w:r>
          </w:p>
        </w:tc>
        <w:tc>
          <w:tcPr>
            <w:tcW w:type="dxa" w:w="1369"/>
          </w:tcPr>
          <w:p>
            <w:pPr>
              <w:spacing w:after="0"/>
              <w:jc w:val="left"/>
            </w:pPr>
          </w:p>
        </w:tc>
        <w:tc>
          <w:tcPr>
            <w:tcW w:type="dxa" w:w="3539"/>
          </w:tcPr>
          <w:p>
            <w:pPr>
              <w:spacing w:after="0"/>
              <w:jc w:val="left"/>
            </w:pPr>
            <w:r>
              <w:rPr>
                <w:sz w:val="16"/>
              </w:rPr>
              <w:t>damage not reported</w:t>
            </w:r>
          </w:p>
        </w:tc>
        <w:tc>
          <w:tcPr>
            <w:tcW w:type="dxa" w:w="964"/>
          </w:tcPr>
          <w:p>
            <w:pPr>
              <w:spacing w:after="0"/>
              <w:jc w:val="right"/>
            </w:pPr>
            <w:r>
              <w:rPr>
                <w:sz w:val="16"/>
              </w:rPr>
              <w:t>1, 0</w:t>
            </w:r>
          </w:p>
        </w:tc>
        <w:tc>
          <w:tcPr>
            <w:tcW w:type="dxa" w:w="2535"/>
          </w:tcPr>
          <w:p>
            <w:pPr>
              <w:spacing w:after="0"/>
              <w:jc w:val="left"/>
            </w:pPr>
            <w:r>
              <w:rPr>
                <w:sz w:val="16"/>
              </w:rPr>
              <w:t>Storm Events area TELLER COUNTY/RAMPART RANGE/PIKES PEAK (legacy zone code COZ067), zone-level</w:t>
            </w:r>
          </w:p>
        </w:tc>
        <w:tc>
          <w:tcPr>
            <w:tcW w:type="dxa" w:w="3454"/>
          </w:tcPr>
          <w:p>
            <w:pPr>
              <w:spacing w:after="0"/>
              <w:jc w:val="left"/>
            </w:pPr>
            <w:r>
              <w:rPr>
                <w:sz w:val="16"/>
              </w:rPr>
              <w:t>deaths or injuries recorded</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1369"/>
          </w:tcPr>
          <w:p>
            <w:pPr>
              <w:spacing w:after="0"/>
              <w:jc w:val="left"/>
            </w:pPr>
          </w:p>
        </w:tc>
        <w:tc>
          <w:tcPr>
            <w:tcW w:type="dxa" w:w="3539"/>
          </w:tcPr>
          <w:p>
            <w:pPr>
              <w:spacing w:after="0"/>
              <w:jc w:val="left"/>
            </w:pPr>
            <w:r>
              <w:rPr>
                <w:sz w:val="16"/>
              </w:rPr>
              <w:t>$50,000 property; crops not reported (zone total, 1997 dollars)</w:t>
            </w:r>
          </w:p>
        </w:tc>
        <w:tc>
          <w:tcPr>
            <w:tcW w:type="dxa" w:w="964"/>
          </w:tcPr>
          <w:p>
            <w:pPr>
              <w:spacing w:after="0"/>
              <w:jc w:val="right"/>
            </w:pPr>
            <w:r>
              <w:rPr>
                <w:sz w:val="16"/>
              </w:rPr>
              <w:t>0, 0</w:t>
            </w:r>
          </w:p>
        </w:tc>
        <w:tc>
          <w:tcPr>
            <w:tcW w:type="dxa" w:w="2535"/>
          </w:tcPr>
          <w:p>
            <w:pPr>
              <w:spacing w:after="0"/>
              <w:jc w:val="left"/>
            </w:pPr>
            <w:r>
              <w:rPr>
                <w:sz w:val="16"/>
              </w:rPr>
              <w:t>Storm Events area TELLER COUNTY/RAMPART RANGE/PIKES PEAK (legacy zone code COZ067), zone-level</w:t>
            </w:r>
          </w:p>
        </w:tc>
        <w:tc>
          <w:tcPr>
            <w:tcW w:type="dxa" w:w="34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369"/>
          </w:tcPr>
          <w:p>
            <w:pPr>
              <w:spacing w:after="0"/>
              <w:jc w:val="left"/>
            </w:pPr>
          </w:p>
        </w:tc>
        <w:tc>
          <w:tcPr>
            <w:tcW w:type="dxa" w:w="3539"/>
          </w:tcPr>
          <w:p>
            <w:pPr>
              <w:spacing w:after="0"/>
              <w:jc w:val="left"/>
            </w:pPr>
            <w:r>
              <w:rPr>
                <w:sz w:val="16"/>
              </w:rPr>
              <w:t>damage not reported</w:t>
            </w:r>
          </w:p>
        </w:tc>
        <w:tc>
          <w:tcPr>
            <w:tcW w:type="dxa" w:w="964"/>
          </w:tcPr>
          <w:p>
            <w:pPr>
              <w:spacing w:after="0"/>
              <w:jc w:val="right"/>
            </w:pPr>
            <w:r>
              <w:rPr>
                <w:sz w:val="16"/>
              </w:rPr>
              <w:t>0, 0</w:t>
            </w:r>
          </w:p>
        </w:tc>
        <w:tc>
          <w:tcPr>
            <w:tcW w:type="dxa" w:w="2535"/>
          </w:tcPr>
          <w:p>
            <w:pPr>
              <w:spacing w:after="0"/>
              <w:jc w:val="left"/>
            </w:pPr>
            <w:r>
              <w:rPr>
                <w:sz w:val="16"/>
              </w:rPr>
              <w:t>NWS zone COZ081 (TELLER COUNTY / RAMPART RANGE ABOVE 7500 FT / PIKES PEAK BETWEEN 7500 &amp; 11000 FT), zone-level</w:t>
            </w:r>
          </w:p>
        </w:tc>
        <w:tc>
          <w:tcPr>
            <w:tcW w:type="dxa" w:w="34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1979-07-14</w:t>
            </w:r>
          </w:p>
        </w:tc>
        <w:tc>
          <w:tcPr>
            <w:tcW w:type="dxa" w:w="1215"/>
          </w:tcPr>
          <w:p>
            <w:pPr>
              <w:spacing w:after="0"/>
              <w:jc w:val="left"/>
            </w:pPr>
            <w:r>
              <w:rPr>
                <w:sz w:val="16"/>
              </w:rPr>
              <w:t>Hail</w:t>
            </w:r>
          </w:p>
        </w:tc>
        <w:tc>
          <w:tcPr>
            <w:tcW w:type="dxa" w:w="1369"/>
          </w:tcPr>
          <w:p>
            <w:pPr>
              <w:spacing w:after="0"/>
              <w:jc w:val="left"/>
            </w:pPr>
            <w:r>
              <w:rPr>
                <w:sz w:val="16"/>
              </w:rPr>
              <w:t>2 in</w:t>
            </w:r>
          </w:p>
        </w:tc>
        <w:tc>
          <w:tcPr>
            <w:tcW w:type="dxa" w:w="3539"/>
          </w:tcPr>
          <w:p>
            <w:pPr>
              <w:spacing w:after="0"/>
              <w:jc w:val="left"/>
            </w:pPr>
            <w:r>
              <w:rPr>
                <w:sz w:val="16"/>
              </w:rPr>
              <w:t>damage not recorded (pre-1996 record)</w:t>
            </w:r>
          </w:p>
        </w:tc>
        <w:tc>
          <w:tcPr>
            <w:tcW w:type="dxa" w:w="964"/>
          </w:tcPr>
          <w:p>
            <w:pPr>
              <w:spacing w:after="0"/>
              <w:jc w:val="right"/>
            </w:pPr>
            <w:r>
              <w:rPr>
                <w:sz w:val="16"/>
              </w:rPr>
              <w:t>0, 0</w:t>
            </w:r>
          </w:p>
        </w:tc>
        <w:tc>
          <w:tcPr>
            <w:tcW w:type="dxa" w:w="2535"/>
          </w:tcPr>
          <w:p>
            <w:pPr>
              <w:spacing w:after="0"/>
              <w:jc w:val="left"/>
            </w:pPr>
            <w:r>
              <w:rPr>
                <w:sz w:val="16"/>
              </w:rPr>
              <w:t>location not recorded</w:t>
            </w:r>
          </w:p>
        </w:tc>
        <w:tc>
          <w:tcPr>
            <w:tcW w:type="dxa" w:w="345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0.554</w:t>
            </w:r>
          </w:p>
        </w:tc>
        <w:tc>
          <w:tcPr>
            <w:tcW w:type="dxa" w:w="1301"/>
          </w:tcPr>
          <w:p>
            <w:pPr>
              <w:spacing w:after="0"/>
              <w:jc w:val="left"/>
            </w:pPr>
            <w:r>
              <w:rPr>
                <w:sz w:val="16"/>
              </w:rPr>
              <w:t>event-days per year</w:t>
            </w:r>
          </w:p>
        </w:tc>
        <w:tc>
          <w:tcPr>
            <w:tcW w:type="dxa" w:w="1643"/>
          </w:tcPr>
          <w:p>
            <w:pPr>
              <w:spacing w:after="0"/>
              <w:jc w:val="left"/>
            </w:pPr>
            <w:r>
              <w:rPr>
                <w:sz w:val="16"/>
              </w:rPr>
              <w:t>about 0.554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2 of 30 years, 1996 to 2025 (6.67%)</w:t>
            </w:r>
          </w:p>
        </w:tc>
        <w:tc>
          <w:tcPr>
            <w:tcW w:type="dxa" w:w="1543"/>
          </w:tcPr>
          <w:p>
            <w:pPr>
              <w:spacing w:after="0"/>
              <w:jc w:val="right"/>
            </w:pPr>
            <w:r>
              <w:rPr>
                <w:sz w:val="16"/>
              </w:rPr>
              <w:t>10.5</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37.8</w:t>
            </w:r>
          </w:p>
        </w:tc>
        <w:tc>
          <w:tcPr>
            <w:tcW w:type="dxa" w:w="1301"/>
          </w:tcPr>
          <w:p>
            <w:pPr>
              <w:spacing w:after="0"/>
              <w:jc w:val="left"/>
            </w:pPr>
            <w:r>
              <w:rPr>
                <w:sz w:val="16"/>
              </w:rPr>
              <w:t>event-days per year</w:t>
            </w:r>
          </w:p>
        </w:tc>
        <w:tc>
          <w:tcPr>
            <w:tcW w:type="dxa" w:w="1643"/>
          </w:tcPr>
          <w:p>
            <w:pPr>
              <w:spacing w:after="0"/>
              <w:jc w:val="left"/>
            </w:pPr>
            <w:r>
              <w:rPr>
                <w:sz w:val="16"/>
              </w:rPr>
              <w:t>about 37.8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1 of 30 years, 1996 to 2025 (3.33%)</w:t>
            </w:r>
          </w:p>
        </w:tc>
        <w:tc>
          <w:tcPr>
            <w:tcW w:type="dxa" w:w="1543"/>
          </w:tcPr>
          <w:p>
            <w:pPr>
              <w:spacing w:after="0"/>
              <w:jc w:val="right"/>
            </w:pPr>
            <w:r>
              <w:rPr>
                <w:sz w:val="16"/>
              </w:rPr>
              <w:t>1,127</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0.000551</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0.0551%</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5.96</w:t>
            </w:r>
          </w:p>
        </w:tc>
        <w:tc>
          <w:tcPr>
            <w:tcW w:type="dxa" w:w="1301"/>
          </w:tcPr>
          <w:p>
            <w:pPr>
              <w:spacing w:after="0"/>
              <w:jc w:val="left"/>
            </w:pPr>
            <w:r>
              <w:rPr>
                <w:sz w:val="16"/>
              </w:rPr>
              <w:t>events per year</w:t>
            </w:r>
          </w:p>
        </w:tc>
        <w:tc>
          <w:tcPr>
            <w:tcW w:type="dxa" w:w="1643"/>
          </w:tcPr>
          <w:p>
            <w:pPr>
              <w:spacing w:after="0"/>
              <w:jc w:val="left"/>
            </w:pPr>
            <w:r>
              <w:rPr>
                <w:sz w:val="16"/>
              </w:rPr>
              <w:t>about 5.96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226.7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0.00633</w:t>
            </w:r>
          </w:p>
        </w:tc>
        <w:tc>
          <w:tcPr>
            <w:tcW w:type="dxa" w:w="1301"/>
          </w:tcPr>
          <w:p>
            <w:pPr>
              <w:spacing w:after="0"/>
              <w:jc w:val="left"/>
            </w:pPr>
            <w:r>
              <w:rPr>
                <w:sz w:val="16"/>
              </w:rPr>
              <w:t>event-days per year</w:t>
            </w:r>
          </w:p>
        </w:tc>
        <w:tc>
          <w:tcPr>
            <w:tcW w:type="dxa" w:w="1643"/>
          </w:tcPr>
          <w:p>
            <w:pPr>
              <w:spacing w:after="0"/>
              <w:jc w:val="left"/>
            </w:pPr>
            <w:r>
              <w:rPr>
                <w:sz w:val="16"/>
              </w:rPr>
              <w:t>about 0.00633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0.0634</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3"/>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43"/>
          </w:tcPr>
          <w:p>
            <w:pPr>
              <w:spacing w:after="0"/>
              <w:jc w:val="left"/>
            </w:pPr>
            <w:r>
              <w:rPr>
                <w:sz w:val="16"/>
              </w:rPr>
              <w:t>about 0.0149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0.857</w:t>
            </w:r>
          </w:p>
        </w:tc>
        <w:tc>
          <w:tcPr>
            <w:tcW w:type="dxa" w:w="1301"/>
          </w:tcPr>
          <w:p>
            <w:pPr>
              <w:spacing w:after="0"/>
              <w:jc w:val="left"/>
            </w:pPr>
            <w:r>
              <w:rPr>
                <w:sz w:val="16"/>
              </w:rPr>
              <w:t>event-days per year</w:t>
            </w:r>
          </w:p>
        </w:tc>
        <w:tc>
          <w:tcPr>
            <w:tcW w:type="dxa" w:w="1643"/>
          </w:tcPr>
          <w:p>
            <w:pPr>
              <w:spacing w:after="0"/>
              <w:jc w:val="left"/>
            </w:pPr>
            <w:r>
              <w:rPr>
                <w:sz w:val="16"/>
              </w:rPr>
              <w:t>about 0.857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13 of 30 years, 1996 to 2025 (43.3%)</w:t>
            </w:r>
          </w:p>
        </w:tc>
        <w:tc>
          <w:tcPr>
            <w:tcW w:type="dxa" w:w="1543"/>
          </w:tcPr>
          <w:p>
            <w:pPr>
              <w:spacing w:after="0"/>
              <w:jc w:val="right"/>
            </w:pPr>
            <w:r>
              <w:rPr>
                <w:sz w:val="16"/>
              </w:rPr>
              <w:t>24</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0.369</w:t>
            </w:r>
          </w:p>
        </w:tc>
        <w:tc>
          <w:tcPr>
            <w:tcW w:type="dxa" w:w="1301"/>
          </w:tcPr>
          <w:p>
            <w:pPr>
              <w:spacing w:after="0"/>
              <w:jc w:val="left"/>
            </w:pPr>
            <w:r>
              <w:rPr>
                <w:sz w:val="16"/>
              </w:rPr>
              <w:t>events per year (modeled)</w:t>
            </w:r>
          </w:p>
        </w:tc>
        <w:tc>
          <w:tcPr>
            <w:tcW w:type="dxa" w:w="1643"/>
          </w:tcPr>
          <w:p>
            <w:pPr>
              <w:spacing w:after="0"/>
              <w:jc w:val="left"/>
            </w:pPr>
            <w:r>
              <w:rPr>
                <w:sz w:val="16"/>
              </w:rPr>
              <w:t>about 1 in 3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68.8</w:t>
            </w:r>
          </w:p>
        </w:tc>
        <w:tc>
          <w:tcPr>
            <w:tcW w:type="dxa" w:w="1301"/>
          </w:tcPr>
          <w:p>
            <w:pPr>
              <w:spacing w:after="0"/>
              <w:jc w:val="left"/>
            </w:pPr>
            <w:r>
              <w:rPr>
                <w:sz w:val="16"/>
              </w:rPr>
              <w:t>days per year with a strike</w:t>
            </w:r>
          </w:p>
        </w:tc>
        <w:tc>
          <w:tcPr>
            <w:tcW w:type="dxa" w:w="1643"/>
          </w:tcPr>
          <w:p>
            <w:pPr>
              <w:spacing w:after="0"/>
              <w:jc w:val="left"/>
            </w:pPr>
            <w:r>
              <w:rPr>
                <w:sz w:val="16"/>
              </w:rPr>
              <w:t>about 68.8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0.686</w:t>
            </w:r>
          </w:p>
        </w:tc>
        <w:tc>
          <w:tcPr>
            <w:tcW w:type="dxa" w:w="1301"/>
          </w:tcPr>
          <w:p>
            <w:pPr>
              <w:spacing w:after="0"/>
              <w:jc w:val="left"/>
            </w:pPr>
            <w:r>
              <w:rPr>
                <w:sz w:val="16"/>
              </w:rPr>
              <w:t>events per year</w:t>
            </w:r>
          </w:p>
        </w:tc>
        <w:tc>
          <w:tcPr>
            <w:tcW w:type="dxa" w:w="1643"/>
          </w:tcPr>
          <w:p>
            <w:pPr>
              <w:spacing w:after="0"/>
              <w:jc w:val="left"/>
            </w:pPr>
            <w:r>
              <w:rPr>
                <w:sz w:val="16"/>
              </w:rPr>
              <w:t>about 0.69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27</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0.261</w:t>
            </w:r>
          </w:p>
        </w:tc>
        <w:tc>
          <w:tcPr>
            <w:tcW w:type="dxa" w:w="1301"/>
          </w:tcPr>
          <w:p>
            <w:pPr>
              <w:spacing w:after="0"/>
              <w:jc w:val="left"/>
            </w:pPr>
            <w:r>
              <w:rPr>
                <w:sz w:val="16"/>
              </w:rPr>
              <w:t>events per year</w:t>
            </w:r>
          </w:p>
        </w:tc>
        <w:tc>
          <w:tcPr>
            <w:tcW w:type="dxa" w:w="1643"/>
          </w:tcPr>
          <w:p>
            <w:pPr>
              <w:spacing w:after="0"/>
              <w:jc w:val="left"/>
            </w:pPr>
            <w:r>
              <w:rPr>
                <w:sz w:val="16"/>
              </w:rPr>
              <w:t>about 1 in 4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0.0001</w:t>
            </w:r>
          </w:p>
        </w:tc>
        <w:tc>
          <w:tcPr>
            <w:tcW w:type="dxa" w:w="1301"/>
          </w:tcPr>
          <w:p>
            <w:pPr>
              <w:spacing w:after="0"/>
              <w:jc w:val="left"/>
            </w:pPr>
            <w:r>
              <w:rPr>
                <w:sz w:val="16"/>
              </w:rPr>
              <w:t>annual probability</w:t>
            </w:r>
          </w:p>
        </w:tc>
        <w:tc>
          <w:tcPr>
            <w:tcW w:type="dxa" w:w="1643"/>
          </w:tcPr>
          <w:p>
            <w:pPr>
              <w:spacing w:after="0"/>
              <w:jc w:val="left"/>
            </w:pPr>
            <w:r>
              <w:rPr>
                <w:sz w:val="16"/>
              </w:rPr>
              <w:t>about 1 in 10,000 years</w:t>
            </w:r>
          </w:p>
        </w:tc>
        <w:tc>
          <w:tcPr>
            <w:tcW w:type="dxa" w:w="1037"/>
          </w:tcPr>
          <w:p>
            <w:pPr>
              <w:spacing w:after="0"/>
              <w:jc w:val="left"/>
            </w:pPr>
            <w:r>
              <w:rPr>
                <w:sz w:val="16"/>
              </w:rPr>
              <w:t>Unlikely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0.0119</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1.19%</w:t>
            </w:r>
          </w:p>
        </w:tc>
        <w:tc>
          <w:tcPr>
            <w:tcW w:type="dxa" w:w="1037"/>
          </w:tcPr>
          <w:p>
            <w:pPr>
              <w:spacing w:after="0"/>
              <w:jc w:val="left"/>
            </w:pPr>
            <w:r>
              <w:rPr>
                <w:sz w:val="16"/>
              </w:rPr>
              <w:t>Likely</w:t>
            </w:r>
          </w:p>
        </w:tc>
        <w:tc>
          <w:tcPr>
            <w:tcW w:type="dxa" w:w="2110"/>
          </w:tcPr>
          <w:p>
            <w:pPr>
              <w:spacing w:after="0"/>
              <w:jc w:val="left"/>
            </w:pPr>
            <w:r>
              <w:rPr>
                <w:sz w:val="16"/>
              </w:rPr>
              <w:t>Storm Events records in 7 of 30 years, 1996 to 2025 (23.3%)</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18.4</w:t>
            </w:r>
          </w:p>
        </w:tc>
        <w:tc>
          <w:tcPr>
            <w:tcW w:type="dxa" w:w="1301"/>
          </w:tcPr>
          <w:p>
            <w:pPr>
              <w:spacing w:after="0"/>
              <w:jc w:val="left"/>
            </w:pPr>
            <w:r>
              <w:rPr>
                <w:sz w:val="16"/>
              </w:rPr>
              <w:t>event-days per year</w:t>
            </w:r>
          </w:p>
        </w:tc>
        <w:tc>
          <w:tcPr>
            <w:tcW w:type="dxa" w:w="1643"/>
          </w:tcPr>
          <w:p>
            <w:pPr>
              <w:spacing w:after="0"/>
              <w:jc w:val="left"/>
            </w:pPr>
            <w:r>
              <w:rPr>
                <w:sz w:val="16"/>
              </w:rPr>
              <w:t>about 18.4 days per year</w:t>
            </w:r>
          </w:p>
        </w:tc>
        <w:tc>
          <w:tcPr>
            <w:tcW w:type="dxa" w:w="1037"/>
          </w:tcPr>
          <w:p>
            <w:pPr>
              <w:spacing w:after="0"/>
              <w:jc w:val="left"/>
            </w:pPr>
            <w:r>
              <w:rPr>
                <w:sz w:val="16"/>
              </w:rPr>
              <w:t>Highly likely</w:t>
            </w:r>
          </w:p>
        </w:tc>
        <w:tc>
          <w:tcPr>
            <w:tcW w:type="dxa" w:w="2110"/>
          </w:tcPr>
          <w:p>
            <w:pPr>
              <w:spacing w:after="0"/>
              <w:jc w:val="left"/>
            </w:pPr>
            <w:r>
              <w:rPr>
                <w:sz w:val="16"/>
              </w:rPr>
              <w:t>Storm Events event-days in 30 of 30 years, 1996 to 2025 (100%)</w:t>
            </w:r>
          </w:p>
        </w:tc>
        <w:tc>
          <w:tcPr>
            <w:tcW w:type="dxa" w:w="1543"/>
          </w:tcPr>
          <w:p>
            <w:pPr>
              <w:spacing w:after="0"/>
              <w:jc w:val="right"/>
            </w:pPr>
            <w:r>
              <w:rPr>
                <w:sz w:val="16"/>
              </w:rPr>
              <w:t>349</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4 of 8</w:t>
            </w:r>
          </w:p>
        </w:tc>
        <w:tc>
          <w:tcPr>
            <w:tcW w:type="dxa" w:w="1250"/>
          </w:tcPr>
          <w:p>
            <w:pPr>
              <w:spacing w:after="0"/>
              <w:jc w:val="right"/>
            </w:pPr>
            <w:r>
              <w:rPr>
                <w:sz w:val="16"/>
              </w:rPr>
              <w:t>5.8</w:t>
            </w:r>
          </w:p>
        </w:tc>
        <w:tc>
          <w:tcPr>
            <w:tcW w:type="dxa" w:w="1311"/>
          </w:tcPr>
          <w:p>
            <w:pPr>
              <w:spacing w:after="0"/>
              <w:jc w:val="right"/>
            </w:pPr>
            <w:r>
              <w:rPr>
                <w:sz w:val="16"/>
              </w:rPr>
              <w:t>6.1</w:t>
            </w:r>
          </w:p>
        </w:tc>
        <w:tc>
          <w:tcPr>
            <w:tcW w:type="dxa" w:w="1250"/>
          </w:tcPr>
          <w:p>
            <w:pPr>
              <w:spacing w:after="0"/>
              <w:jc w:val="right"/>
            </w:pPr>
            <w:r>
              <w:rPr>
                <w:sz w:val="16"/>
              </w:rPr>
              <w:t>6.4</w:t>
            </w:r>
          </w:p>
        </w:tc>
        <w:tc>
          <w:tcPr>
            <w:tcW w:type="dxa" w:w="6992"/>
          </w:tcPr>
          <w:p>
            <w:pPr>
              <w:spacing w:after="0"/>
              <w:jc w:val="left"/>
            </w:pPr>
            <w:r>
              <w:rPr>
                <w:sz w:val="16"/>
              </w:rPr>
              <w:t>Very Low 4,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19.6</w:t>
            </w:r>
          </w:p>
        </w:tc>
        <w:tc>
          <w:tcPr>
            <w:tcW w:type="dxa" w:w="1311"/>
          </w:tcPr>
          <w:p>
            <w:pPr>
              <w:spacing w:after="0"/>
              <w:jc w:val="right"/>
            </w:pPr>
            <w:r>
              <w:rPr>
                <w:sz w:val="16"/>
              </w:rPr>
              <w:t>20.7</w:t>
            </w:r>
          </w:p>
        </w:tc>
        <w:tc>
          <w:tcPr>
            <w:tcW w:type="dxa" w:w="1250"/>
          </w:tcPr>
          <w:p>
            <w:pPr>
              <w:spacing w:after="0"/>
              <w:jc w:val="right"/>
            </w:pPr>
            <w:r>
              <w:rPr>
                <w:sz w:val="16"/>
              </w:rPr>
              <w:t>21.9</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11.7</w:t>
            </w:r>
          </w:p>
        </w:tc>
        <w:tc>
          <w:tcPr>
            <w:tcW w:type="dxa" w:w="1311"/>
          </w:tcPr>
          <w:p>
            <w:pPr>
              <w:spacing w:after="0"/>
              <w:jc w:val="right"/>
            </w:pPr>
            <w:r>
              <w:rPr>
                <w:sz w:val="16"/>
              </w:rPr>
              <w:t>20.8</w:t>
            </w:r>
          </w:p>
        </w:tc>
        <w:tc>
          <w:tcPr>
            <w:tcW w:type="dxa" w:w="1250"/>
          </w:tcPr>
          <w:p>
            <w:pPr>
              <w:spacing w:after="0"/>
              <w:jc w:val="right"/>
            </w:pPr>
            <w:r>
              <w:rPr>
                <w:sz w:val="16"/>
              </w:rPr>
              <w:t>30.3</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87.7</w:t>
            </w:r>
          </w:p>
        </w:tc>
        <w:tc>
          <w:tcPr>
            <w:tcW w:type="dxa" w:w="1311"/>
          </w:tcPr>
          <w:p>
            <w:pPr>
              <w:spacing w:after="0"/>
              <w:jc w:val="right"/>
            </w:pPr>
            <w:r>
              <w:rPr>
                <w:sz w:val="16"/>
              </w:rPr>
              <w:t>93.0</w:t>
            </w:r>
          </w:p>
        </w:tc>
        <w:tc>
          <w:tcPr>
            <w:tcW w:type="dxa" w:w="1250"/>
          </w:tcPr>
          <w:p>
            <w:pPr>
              <w:spacing w:after="0"/>
              <w:jc w:val="right"/>
            </w:pPr>
            <w:r>
              <w:rPr>
                <w:sz w:val="16"/>
              </w:rPr>
              <w:t>95.8</w:t>
            </w:r>
          </w:p>
        </w:tc>
        <w:tc>
          <w:tcPr>
            <w:tcW w:type="dxa" w:w="6992"/>
          </w:tcPr>
          <w:p>
            <w:pPr>
              <w:spacing w:after="0"/>
              <w:jc w:val="left"/>
            </w:pPr>
            <w:r>
              <w:rPr>
                <w:sz w:val="16"/>
              </w:rPr>
              <w:t>Relatively High 7,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1 of 8</w:t>
            </w:r>
          </w:p>
        </w:tc>
        <w:tc>
          <w:tcPr>
            <w:tcW w:type="dxa" w:w="1250"/>
          </w:tcPr>
          <w:p>
            <w:pPr>
              <w:spacing w:after="0"/>
              <w:jc w:val="right"/>
            </w:pPr>
            <w:r>
              <w:rPr>
                <w:sz w:val="16"/>
              </w:rPr>
              <w:t>1.7</w:t>
            </w:r>
          </w:p>
        </w:tc>
        <w:tc>
          <w:tcPr>
            <w:tcW w:type="dxa" w:w="1311"/>
          </w:tcPr>
          <w:p>
            <w:pPr>
              <w:spacing w:after="0"/>
              <w:jc w:val="right"/>
            </w:pPr>
            <w:r>
              <w:rPr>
                <w:sz w:val="16"/>
              </w:rPr>
              <w:t>1.7</w:t>
            </w:r>
          </w:p>
        </w:tc>
        <w:tc>
          <w:tcPr>
            <w:tcW w:type="dxa" w:w="1250"/>
          </w:tcPr>
          <w:p>
            <w:pPr>
              <w:spacing w:after="0"/>
              <w:jc w:val="right"/>
            </w:pPr>
            <w:r>
              <w:rPr>
                <w:sz w:val="16"/>
              </w:rPr>
              <w:t>1.7</w:t>
            </w:r>
          </w:p>
        </w:tc>
        <w:tc>
          <w:tcPr>
            <w:tcW w:type="dxa" w:w="6992"/>
          </w:tcPr>
          <w:p>
            <w:pPr>
              <w:spacing w:after="0"/>
              <w:jc w:val="left"/>
            </w:pPr>
            <w:r>
              <w:rPr>
                <w:sz w:val="16"/>
              </w:rPr>
              <w:t>Very Low 1, No Rating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4.7</w:t>
            </w:r>
          </w:p>
        </w:tc>
        <w:tc>
          <w:tcPr>
            <w:tcW w:type="dxa" w:w="1311"/>
          </w:tcPr>
          <w:p>
            <w:pPr>
              <w:spacing w:after="0"/>
              <w:jc w:val="right"/>
            </w:pPr>
            <w:r>
              <w:rPr>
                <w:sz w:val="16"/>
              </w:rPr>
              <w:t>7.2</w:t>
            </w:r>
          </w:p>
        </w:tc>
        <w:tc>
          <w:tcPr>
            <w:tcW w:type="dxa" w:w="1250"/>
          </w:tcPr>
          <w:p>
            <w:pPr>
              <w:spacing w:after="0"/>
              <w:jc w:val="right"/>
            </w:pPr>
            <w:r>
              <w:rPr>
                <w:sz w:val="16"/>
              </w:rPr>
              <w:t>13.5</w:t>
            </w:r>
          </w:p>
        </w:tc>
        <w:tc>
          <w:tcPr>
            <w:tcW w:type="dxa" w:w="6992"/>
          </w:tcPr>
          <w:p>
            <w:pPr>
              <w:spacing w:after="0"/>
              <w:jc w:val="left"/>
            </w:pPr>
            <w:r>
              <w:rPr>
                <w:sz w:val="16"/>
              </w:rPr>
              <w:t>Very Low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9.1</w:t>
            </w:r>
          </w:p>
        </w:tc>
        <w:tc>
          <w:tcPr>
            <w:tcW w:type="dxa" w:w="1311"/>
          </w:tcPr>
          <w:p>
            <w:pPr>
              <w:spacing w:after="0"/>
              <w:jc w:val="right"/>
            </w:pPr>
            <w:r>
              <w:rPr>
                <w:sz w:val="16"/>
              </w:rPr>
              <w:t>17.2</w:t>
            </w:r>
          </w:p>
        </w:tc>
        <w:tc>
          <w:tcPr>
            <w:tcW w:type="dxa" w:w="1250"/>
          </w:tcPr>
          <w:p>
            <w:pPr>
              <w:spacing w:after="0"/>
              <w:jc w:val="right"/>
            </w:pPr>
            <w:r>
              <w:rPr>
                <w:sz w:val="16"/>
              </w:rPr>
              <w:t>51.0</w:t>
            </w:r>
          </w:p>
        </w:tc>
        <w:tc>
          <w:tcPr>
            <w:tcW w:type="dxa" w:w="6992"/>
          </w:tcPr>
          <w:p>
            <w:pPr>
              <w:spacing w:after="0"/>
              <w:jc w:val="left"/>
            </w:pPr>
            <w:r>
              <w:rPr>
                <w:sz w:val="16"/>
              </w:rPr>
              <w:t>Relatively Moderate 1, Relatively Low 4, Very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83.7</w:t>
            </w:r>
          </w:p>
        </w:tc>
        <w:tc>
          <w:tcPr>
            <w:tcW w:type="dxa" w:w="1311"/>
          </w:tcPr>
          <w:p>
            <w:pPr>
              <w:spacing w:after="0"/>
              <w:jc w:val="right"/>
            </w:pPr>
            <w:r>
              <w:rPr>
                <w:sz w:val="16"/>
              </w:rPr>
              <w:t>94.8</w:t>
            </w:r>
          </w:p>
        </w:tc>
        <w:tc>
          <w:tcPr>
            <w:tcW w:type="dxa" w:w="1250"/>
          </w:tcPr>
          <w:p>
            <w:pPr>
              <w:spacing w:after="0"/>
              <w:jc w:val="right"/>
            </w:pPr>
            <w:r>
              <w:rPr>
                <w:sz w:val="16"/>
              </w:rPr>
              <w:t>99.4</w:t>
            </w:r>
          </w:p>
        </w:tc>
        <w:tc>
          <w:tcPr>
            <w:tcW w:type="dxa" w:w="6992"/>
          </w:tcPr>
          <w:p>
            <w:pPr>
              <w:spacing w:after="0"/>
              <w:jc w:val="left"/>
            </w:pPr>
            <w:r>
              <w:rPr>
                <w:sz w:val="16"/>
              </w:rPr>
              <w:t>Relatively High 1, Relatively Moderate 3, 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98.2</w:t>
            </w:r>
          </w:p>
        </w:tc>
        <w:tc>
          <w:tcPr>
            <w:tcW w:type="dxa" w:w="1311"/>
          </w:tcPr>
          <w:p>
            <w:pPr>
              <w:spacing w:after="0"/>
              <w:jc w:val="right"/>
            </w:pPr>
            <w:r>
              <w:rPr>
                <w:sz w:val="16"/>
              </w:rPr>
              <w:t>99.1</w:t>
            </w:r>
          </w:p>
        </w:tc>
        <w:tc>
          <w:tcPr>
            <w:tcW w:type="dxa" w:w="1250"/>
          </w:tcPr>
          <w:p>
            <w:pPr>
              <w:spacing w:after="0"/>
              <w:jc w:val="right"/>
            </w:pPr>
            <w:r>
              <w:rPr>
                <w:sz w:val="16"/>
              </w:rPr>
              <w:t>99.5</w:t>
            </w:r>
          </w:p>
        </w:tc>
        <w:tc>
          <w:tcPr>
            <w:tcW w:type="dxa" w:w="6992"/>
          </w:tcPr>
          <w:p>
            <w:pPr>
              <w:spacing w:after="0"/>
              <w:jc w:val="left"/>
            </w:pPr>
            <w:r>
              <w:rPr>
                <w:sz w:val="16"/>
              </w:rPr>
              <w:t>Very High 8</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36.4</w:t>
            </w:r>
          </w:p>
        </w:tc>
        <w:tc>
          <w:tcPr>
            <w:tcW w:type="dxa" w:w="1311"/>
          </w:tcPr>
          <w:p>
            <w:pPr>
              <w:spacing w:after="0"/>
              <w:jc w:val="right"/>
            </w:pPr>
            <w:r>
              <w:rPr>
                <w:sz w:val="16"/>
              </w:rPr>
              <w:t>50.2</w:t>
            </w:r>
          </w:p>
        </w:tc>
        <w:tc>
          <w:tcPr>
            <w:tcW w:type="dxa" w:w="1250"/>
          </w:tcPr>
          <w:p>
            <w:pPr>
              <w:spacing w:after="0"/>
              <w:jc w:val="right"/>
            </w:pPr>
            <w:r>
              <w:rPr>
                <w:sz w:val="16"/>
              </w:rPr>
              <w:t>64.3</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39.9</w:t>
            </w:r>
          </w:p>
        </w:tc>
        <w:tc>
          <w:tcPr>
            <w:tcW w:type="dxa" w:w="1311"/>
          </w:tcPr>
          <w:p>
            <w:pPr>
              <w:spacing w:after="0"/>
              <w:jc w:val="right"/>
            </w:pPr>
            <w:r>
              <w:rPr>
                <w:sz w:val="16"/>
              </w:rPr>
              <w:t>51.5</w:t>
            </w:r>
          </w:p>
        </w:tc>
        <w:tc>
          <w:tcPr>
            <w:tcW w:type="dxa" w:w="1250"/>
          </w:tcPr>
          <w:p>
            <w:pPr>
              <w:spacing w:after="0"/>
              <w:jc w:val="right"/>
            </w:pPr>
            <w:r>
              <w:rPr>
                <w:sz w:val="16"/>
              </w:rPr>
              <w:t>64.3</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8 of 8</w:t>
            </w:r>
          </w:p>
        </w:tc>
        <w:tc>
          <w:tcPr>
            <w:tcW w:type="dxa" w:w="1250"/>
          </w:tcPr>
          <w:p>
            <w:pPr>
              <w:spacing w:after="0"/>
              <w:jc w:val="right"/>
            </w:pPr>
            <w:r>
              <w:rPr>
                <w:sz w:val="16"/>
              </w:rPr>
              <w:t>45.9</w:t>
            </w:r>
          </w:p>
        </w:tc>
        <w:tc>
          <w:tcPr>
            <w:tcW w:type="dxa" w:w="1311"/>
          </w:tcPr>
          <w:p>
            <w:pPr>
              <w:spacing w:after="0"/>
              <w:jc w:val="right"/>
            </w:pPr>
            <w:r>
              <w:rPr>
                <w:sz w:val="16"/>
              </w:rPr>
              <w:t>51.1</w:t>
            </w:r>
          </w:p>
        </w:tc>
        <w:tc>
          <w:tcPr>
            <w:tcW w:type="dxa" w:w="1250"/>
          </w:tcPr>
          <w:p>
            <w:pPr>
              <w:spacing w:after="0"/>
              <w:jc w:val="right"/>
            </w:pPr>
            <w:r>
              <w:rPr>
                <w:sz w:val="16"/>
              </w:rPr>
              <w:t>57.1</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98.4</w:t>
            </w:r>
          </w:p>
        </w:tc>
        <w:tc>
          <w:tcPr>
            <w:tcW w:type="dxa" w:w="1311"/>
          </w:tcPr>
          <w:p>
            <w:pPr>
              <w:spacing w:after="0"/>
              <w:jc w:val="right"/>
            </w:pPr>
            <w:r>
              <w:rPr>
                <w:sz w:val="16"/>
              </w:rPr>
              <w:t>99.1</w:t>
            </w:r>
          </w:p>
        </w:tc>
        <w:tc>
          <w:tcPr>
            <w:tcW w:type="dxa" w:w="1250"/>
          </w:tcPr>
          <w:p>
            <w:pPr>
              <w:spacing w:after="0"/>
              <w:jc w:val="right"/>
            </w:pPr>
            <w:r>
              <w:rPr>
                <w:sz w:val="16"/>
              </w:rPr>
              <w:t>99.4</w:t>
            </w:r>
          </w:p>
        </w:tc>
        <w:tc>
          <w:tcPr>
            <w:tcW w:type="dxa" w:w="6992"/>
          </w:tcPr>
          <w:p>
            <w:pPr>
              <w:spacing w:after="0"/>
              <w:jc w:val="left"/>
            </w:pPr>
            <w:r>
              <w:rPr>
                <w:sz w:val="16"/>
              </w:rPr>
              <w:t>Very High 4, Relatively High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91.5</w:t>
            </w:r>
          </w:p>
        </w:tc>
        <w:tc>
          <w:tcPr>
            <w:tcW w:type="dxa" w:w="1311"/>
          </w:tcPr>
          <w:p>
            <w:pPr>
              <w:spacing w:after="0"/>
              <w:jc w:val="right"/>
            </w:pPr>
            <w:r>
              <w:rPr>
                <w:sz w:val="16"/>
              </w:rPr>
              <w:t>94.7</w:t>
            </w:r>
          </w:p>
        </w:tc>
        <w:tc>
          <w:tcPr>
            <w:tcW w:type="dxa" w:w="1250"/>
          </w:tcPr>
          <w:p>
            <w:pPr>
              <w:spacing w:after="0"/>
              <w:jc w:val="right"/>
            </w:pPr>
            <w:r>
              <w:rPr>
                <w:sz w:val="16"/>
              </w:rPr>
              <w:t>96.5</w:t>
            </w:r>
          </w:p>
        </w:tc>
        <w:tc>
          <w:tcPr>
            <w:tcW w:type="dxa" w:w="6992"/>
          </w:tcPr>
          <w:p>
            <w:pPr>
              <w:spacing w:after="0"/>
              <w:jc w:val="left"/>
            </w:pPr>
            <w:r>
              <w:rPr>
                <w:sz w:val="16"/>
              </w:rPr>
              <w:t>Very High 3,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3"/>
        <w:gridCol w:w="688"/>
        <w:gridCol w:w="2044"/>
        <w:gridCol w:w="2134"/>
        <w:gridCol w:w="2206"/>
        <w:gridCol w:w="2496"/>
        <w:gridCol w:w="2771"/>
      </w:tblGrid>
      <w:tr>
        <w:trPr>
          <w:cantSplit/>
          <w:tblHeader/>
        </w:trPr>
        <w:tc>
          <w:tcPr>
            <w:tcW w:type="dxa" w:w="1773"/>
            <w:shd w:val="clear" w:color="auto" w:fill="E8E8E8"/>
          </w:tcPr>
          <w:p>
            <w:pPr>
              <w:spacing w:after="0"/>
              <w:jc w:val="left"/>
            </w:pPr>
            <w:r>
              <w:rPr>
                <w:b/>
                <w:sz w:val="16"/>
              </w:rPr>
              <w:t>Jurisdiction</w:t>
            </w:r>
          </w:p>
        </w:tc>
        <w:tc>
          <w:tcPr>
            <w:tcW w:type="dxa" w:w="688"/>
            <w:shd w:val="clear" w:color="auto" w:fill="E8E8E8"/>
          </w:tcPr>
          <w:p>
            <w:pPr>
              <w:spacing w:after="0"/>
              <w:jc w:val="left"/>
            </w:pPr>
            <w:r>
              <w:rPr>
                <w:b/>
                <w:sz w:val="16"/>
              </w:rPr>
              <w:t>Type</w:t>
            </w:r>
          </w:p>
        </w:tc>
        <w:tc>
          <w:tcPr>
            <w:tcW w:type="dxa" w:w="2044"/>
            <w:shd w:val="clear" w:color="auto" w:fill="E8E8E8"/>
          </w:tcPr>
          <w:p>
            <w:pPr>
              <w:spacing w:after="0"/>
              <w:jc w:val="left"/>
            </w:pPr>
            <w:r>
              <w:rPr>
                <w:b/>
                <w:sz w:val="16"/>
              </w:rPr>
              <w:t>Plan status</w:t>
            </w:r>
          </w:p>
        </w:tc>
        <w:tc>
          <w:tcPr>
            <w:tcW w:type="dxa" w:w="21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71"/>
            <w:shd w:val="clear" w:color="auto" w:fill="E8E8E8"/>
          </w:tcPr>
          <w:p>
            <w:pPr>
              <w:spacing w:after="0"/>
              <w:jc w:val="left"/>
            </w:pPr>
            <w:r>
              <w:rPr>
                <w:b/>
                <w:sz w:val="16"/>
              </w:rPr>
              <w:t>Notes</w:t>
            </w:r>
          </w:p>
        </w:tc>
      </w:tr>
      <w:tr>
        <w:trPr>
          <w:cantSplit/>
        </w:trPr>
        <w:tc>
          <w:tcPr>
            <w:tcW w:type="dxa" w:w="1773"/>
          </w:tcPr>
          <w:p>
            <w:pPr>
              <w:spacing w:after="0"/>
              <w:jc w:val="left"/>
            </w:pPr>
            <w:r>
              <w:rPr>
                <w:sz w:val="16"/>
              </w:rPr>
              <w:t>Teller County</w:t>
            </w:r>
          </w:p>
        </w:tc>
        <w:tc>
          <w:tcPr>
            <w:tcW w:type="dxa" w:w="688"/>
          </w:tcPr>
          <w:p>
            <w:pPr>
              <w:spacing w:after="0"/>
              <w:jc w:val="left"/>
            </w:pPr>
            <w:r>
              <w:rPr>
                <w:sz w:val="16"/>
              </w:rPr>
              <w:t>County</w:t>
            </w:r>
          </w:p>
        </w:tc>
        <w:tc>
          <w:tcPr>
            <w:tcW w:type="dxa" w:w="2044"/>
          </w:tcPr>
          <w:p>
            <w:pPr>
              <w:spacing w:after="0"/>
              <w:jc w:val="left"/>
            </w:pPr>
            <w:r>
              <w:rPr>
                <w:sz w:val="16"/>
              </w:rPr>
              <w:t>Expired on 2026-06-27</w:t>
            </w:r>
          </w:p>
        </w:tc>
        <w:tc>
          <w:tcPr>
            <w:tcW w:type="dxa" w:w="2134"/>
          </w:tcPr>
          <w:p>
            <w:pPr>
              <w:spacing w:after="0"/>
              <w:jc w:val="right"/>
            </w:pPr>
            <w:r>
              <w:rPr>
                <w:sz w:val="16"/>
              </w:rPr>
              <w:t>FMA RL 0, SRL 0; any 0</w:t>
            </w:r>
          </w:p>
        </w:tc>
        <w:tc>
          <w:tcPr>
            <w:tcW w:type="dxa" w:w="2206"/>
          </w:tcPr>
          <w:p>
            <w:pPr>
              <w:spacing w:after="0"/>
              <w:jc w:val="right"/>
            </w:pPr>
            <w:r>
              <w:rPr>
                <w:sz w:val="16"/>
              </w:rPr>
              <w:t>$517,269.84</w:t>
            </w:r>
          </w:p>
        </w:tc>
        <w:tc>
          <w:tcPr>
            <w:tcW w:type="dxa" w:w="2496"/>
          </w:tcPr>
          <w:p>
            <w:pPr>
              <w:spacing w:after="0"/>
              <w:jc w:val="right"/>
            </w:pPr>
            <w:r>
              <w:rPr>
                <w:sz w:val="16"/>
              </w:rPr>
              <w:t>0 total; 0 since its plan</w:t>
            </w:r>
          </w:p>
        </w:tc>
        <w:tc>
          <w:tcPr>
            <w:tcW w:type="dxa" w:w="2771"/>
          </w:tcPr>
          <w:p>
            <w:pPr>
              <w:spacing w:after="0"/>
              <w:jc w:val="left"/>
            </w:pPr>
            <w:r>
              <w:rPr>
                <w:sz w:val="16"/>
              </w:rPr>
              <w:t>Includes $418,697.03 for declarations not counted as hazard incidents (DR-4498-CO).</w:t>
            </w:r>
          </w:p>
        </w:tc>
      </w:tr>
      <w:tr>
        <w:trPr>
          <w:cantSplit/>
        </w:trPr>
        <w:tc>
          <w:tcPr>
            <w:tcW w:type="dxa" w:w="1773"/>
          </w:tcPr>
          <w:p>
            <w:pPr>
              <w:spacing w:after="0"/>
              <w:jc w:val="left"/>
            </w:pPr>
            <w:r>
              <w:rPr>
                <w:sz w:val="16"/>
              </w:rPr>
              <w:t>Cripple Creek city</w:t>
            </w:r>
          </w:p>
        </w:tc>
        <w:tc>
          <w:tcPr>
            <w:tcW w:type="dxa" w:w="688"/>
          </w:tcPr>
          <w:p>
            <w:pPr>
              <w:spacing w:after="0"/>
              <w:jc w:val="left"/>
            </w:pPr>
            <w:r>
              <w:rPr>
                <w:sz w:val="16"/>
              </w:rPr>
              <w:t>City</w:t>
            </w:r>
          </w:p>
        </w:tc>
        <w:tc>
          <w:tcPr>
            <w:tcW w:type="dxa" w:w="2044"/>
          </w:tcPr>
          <w:p>
            <w:pPr>
              <w:spacing w:after="0"/>
              <w:jc w:val="left"/>
            </w:pPr>
            <w:r>
              <w:rPr>
                <w:sz w:val="16"/>
              </w:rPr>
              <w:t>Expired on 2026-06-27</w:t>
            </w:r>
          </w:p>
        </w:tc>
        <w:tc>
          <w:tcPr>
            <w:tcW w:type="dxa" w:w="2134"/>
          </w:tcPr>
          <w:p>
            <w:pPr>
              <w:spacing w:after="0"/>
              <w:jc w:val="right"/>
            </w:pPr>
            <w:r>
              <w:rPr>
                <w:sz w:val="16"/>
              </w:rPr>
              <w:t>FMA RL 0, SRL 0; any 0</w:t>
            </w:r>
          </w:p>
        </w:tc>
        <w:tc>
          <w:tcPr>
            <w:tcW w:type="dxa" w:w="2206"/>
          </w:tcPr>
          <w:p>
            <w:pPr>
              <w:spacing w:after="0"/>
              <w:jc w:val="right"/>
            </w:pPr>
            <w:r>
              <w:rPr>
                <w:sz w:val="16"/>
              </w:rPr>
              <w:t>$27,414.51</w:t>
            </w:r>
          </w:p>
        </w:tc>
        <w:tc>
          <w:tcPr>
            <w:tcW w:type="dxa" w:w="2496"/>
          </w:tcPr>
          <w:p>
            <w:pPr>
              <w:spacing w:after="0"/>
              <w:jc w:val="right"/>
            </w:pPr>
            <w:r>
              <w:rPr>
                <w:sz w:val="16"/>
              </w:rPr>
              <w:t>28 total; 7 since its plan</w:t>
            </w:r>
          </w:p>
        </w:tc>
        <w:tc>
          <w:tcPr>
            <w:tcW w:type="dxa" w:w="2771"/>
          </w:tcPr>
          <w:p>
            <w:pPr>
              <w:spacing w:after="0"/>
              <w:jc w:val="left"/>
            </w:pPr>
          </w:p>
        </w:tc>
      </w:tr>
      <w:tr>
        <w:trPr>
          <w:cantSplit/>
        </w:trPr>
        <w:tc>
          <w:tcPr>
            <w:tcW w:type="dxa" w:w="1773"/>
          </w:tcPr>
          <w:p>
            <w:pPr>
              <w:spacing w:after="0"/>
              <w:jc w:val="left"/>
            </w:pPr>
            <w:r>
              <w:rPr>
                <w:sz w:val="16"/>
              </w:rPr>
              <w:t>Victor city</w:t>
            </w:r>
          </w:p>
        </w:tc>
        <w:tc>
          <w:tcPr>
            <w:tcW w:type="dxa" w:w="688"/>
          </w:tcPr>
          <w:p>
            <w:pPr>
              <w:spacing w:after="0"/>
              <w:jc w:val="left"/>
            </w:pPr>
            <w:r>
              <w:rPr>
                <w:sz w:val="16"/>
              </w:rPr>
              <w:t>City</w:t>
            </w:r>
          </w:p>
        </w:tc>
        <w:tc>
          <w:tcPr>
            <w:tcW w:type="dxa" w:w="2044"/>
          </w:tcPr>
          <w:p>
            <w:pPr>
              <w:spacing w:after="0"/>
              <w:jc w:val="left"/>
            </w:pPr>
            <w:r>
              <w:rPr>
                <w:sz w:val="16"/>
              </w:rPr>
              <w:t>Expired on 2026-06-27</w:t>
            </w:r>
          </w:p>
        </w:tc>
        <w:tc>
          <w:tcPr>
            <w:tcW w:type="dxa" w:w="2134"/>
          </w:tcPr>
          <w:p>
            <w:pPr>
              <w:spacing w:after="0"/>
              <w:jc w:val="right"/>
            </w:pPr>
            <w:r>
              <w:rPr>
                <w:sz w:val="16"/>
              </w:rPr>
              <w:t>FMA RL 0, SRL 0; any 0</w:t>
            </w:r>
          </w:p>
        </w:tc>
        <w:tc>
          <w:tcPr>
            <w:tcW w:type="dxa" w:w="2206"/>
          </w:tcPr>
          <w:p>
            <w:pPr>
              <w:spacing w:after="0"/>
              <w:jc w:val="right"/>
            </w:pPr>
            <w:r>
              <w:rPr>
                <w:sz w:val="16"/>
              </w:rPr>
              <w:t>$1,321.37</w:t>
            </w:r>
          </w:p>
        </w:tc>
        <w:tc>
          <w:tcPr>
            <w:tcW w:type="dxa" w:w="2496"/>
          </w:tcPr>
          <w:p>
            <w:pPr>
              <w:spacing w:after="0"/>
              <w:jc w:val="right"/>
            </w:pPr>
            <w:r>
              <w:rPr>
                <w:sz w:val="16"/>
              </w:rPr>
              <w:t>3 total; 2 since its plan</w:t>
            </w:r>
          </w:p>
        </w:tc>
        <w:tc>
          <w:tcPr>
            <w:tcW w:type="dxa" w:w="2771"/>
          </w:tcPr>
          <w:p>
            <w:pPr>
              <w:spacing w:after="0"/>
              <w:jc w:val="left"/>
            </w:pPr>
          </w:p>
        </w:tc>
      </w:tr>
      <w:tr>
        <w:trPr>
          <w:cantSplit/>
        </w:trPr>
        <w:tc>
          <w:tcPr>
            <w:tcW w:type="dxa" w:w="1773"/>
          </w:tcPr>
          <w:p>
            <w:pPr>
              <w:spacing w:after="0"/>
              <w:jc w:val="left"/>
            </w:pPr>
            <w:r>
              <w:rPr>
                <w:sz w:val="16"/>
              </w:rPr>
              <w:t>Woodland Park city</w:t>
            </w:r>
          </w:p>
        </w:tc>
        <w:tc>
          <w:tcPr>
            <w:tcW w:type="dxa" w:w="688"/>
          </w:tcPr>
          <w:p>
            <w:pPr>
              <w:spacing w:after="0"/>
              <w:jc w:val="left"/>
            </w:pPr>
            <w:r>
              <w:rPr>
                <w:sz w:val="16"/>
              </w:rPr>
              <w:t>City</w:t>
            </w:r>
          </w:p>
        </w:tc>
        <w:tc>
          <w:tcPr>
            <w:tcW w:type="dxa" w:w="2044"/>
          </w:tcPr>
          <w:p>
            <w:pPr>
              <w:spacing w:after="0"/>
              <w:jc w:val="left"/>
            </w:pPr>
            <w:r>
              <w:rPr>
                <w:sz w:val="16"/>
              </w:rPr>
              <w:t>Expired on 2026-06-27</w:t>
            </w:r>
          </w:p>
        </w:tc>
        <w:tc>
          <w:tcPr>
            <w:tcW w:type="dxa" w:w="2134"/>
          </w:tcPr>
          <w:p>
            <w:pPr>
              <w:spacing w:after="0"/>
              <w:jc w:val="right"/>
            </w:pPr>
            <w:r>
              <w:rPr>
                <w:sz w:val="16"/>
              </w:rPr>
              <w:t>FMA RL 0, SRL 0; any 0</w:t>
            </w:r>
          </w:p>
        </w:tc>
        <w:tc>
          <w:tcPr>
            <w:tcW w:type="dxa" w:w="2206"/>
          </w:tcPr>
          <w:p>
            <w:pPr>
              <w:spacing w:after="0"/>
              <w:jc w:val="right"/>
            </w:pPr>
            <w:r>
              <w:rPr>
                <w:sz w:val="16"/>
              </w:rPr>
              <w:t>$49,104.60</w:t>
            </w:r>
          </w:p>
        </w:tc>
        <w:tc>
          <w:tcPr>
            <w:tcW w:type="dxa" w:w="2496"/>
          </w:tcPr>
          <w:p>
            <w:pPr>
              <w:spacing w:after="0"/>
              <w:jc w:val="right"/>
            </w:pPr>
            <w:r>
              <w:rPr>
                <w:sz w:val="16"/>
              </w:rPr>
              <w:t>67 total; 1 since its plan</w:t>
            </w:r>
          </w:p>
        </w:tc>
        <w:tc>
          <w:tcPr>
            <w:tcW w:type="dxa" w:w="27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126"/>
        <w:gridCol w:w="1126"/>
        <w:gridCol w:w="1132"/>
        <w:gridCol w:w="1053"/>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$325,506</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$17</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$4,598,984,499</w:t>
            </w:r>
          </w:p>
        </w:tc>
        <w:tc>
          <w:tcPr>
            <w:tcW w:type="dxa" w:w="1134"/>
          </w:tcPr>
          <w:p>
            <w:pPr>
              <w:spacing w:after="0"/>
              <w:jc w:val="right"/>
            </w:pPr>
            <w:r>
              <w:rPr>
                <w:sz w:val="16"/>
              </w:rPr>
              <w:t>$1,599,251</w:t>
            </w:r>
          </w:p>
        </w:tc>
        <w:tc>
          <w:tcPr>
            <w:tcW w:type="dxa" w:w="1043"/>
          </w:tcPr>
          <w:p>
            <w:pPr>
              <w:spacing w:after="0"/>
              <w:jc w:val="right"/>
            </w:pPr>
            <w:r>
              <w:rPr>
                <w:sz w:val="16"/>
              </w:rPr>
              <w:t>24,661</w:t>
            </w:r>
          </w:p>
        </w:tc>
        <w:tc>
          <w:tcPr>
            <w:tcW w:type="dxa" w:w="1126"/>
          </w:tcPr>
          <w:p>
            <w:pPr>
              <w:spacing w:after="0"/>
              <w:jc w:val="right"/>
            </w:pPr>
            <w:r>
              <w:rPr>
                <w:sz w:val="16"/>
              </w:rPr>
              <w:t>$88</w:t>
            </w:r>
          </w:p>
        </w:tc>
        <w:tc>
          <w:tcPr>
            <w:tcW w:type="dxa" w:w="1126"/>
          </w:tcPr>
          <w:p>
            <w:pPr>
              <w:spacing w:after="0"/>
              <w:jc w:val="right"/>
            </w:pPr>
            <w:r>
              <w:rPr>
                <w:sz w:val="16"/>
              </w:rPr>
              <w:t>$528</w:t>
            </w:r>
          </w:p>
        </w:tc>
        <w:tc>
          <w:tcPr>
            <w:tcW w:type="dxa" w:w="1132"/>
          </w:tcPr>
          <w:p>
            <w:pPr>
              <w:spacing w:after="0"/>
              <w:jc w:val="right"/>
            </w:pPr>
            <w:r>
              <w:rPr>
                <w:sz w:val="16"/>
              </w:rPr>
              <w:t>$43,959</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53"/>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$7,704,675,013</w:t>
            </w:r>
          </w:p>
        </w:tc>
        <w:tc>
          <w:tcPr>
            <w:tcW w:type="dxa" w:w="1134"/>
          </w:tcPr>
          <w:p>
            <w:pPr>
              <w:spacing w:after="0"/>
              <w:jc w:val="right"/>
            </w:pPr>
            <w:r>
              <w:rPr>
                <w:sz w:val="16"/>
              </w:rPr>
              <w:t>n/a</w:t>
            </w:r>
          </w:p>
        </w:tc>
        <w:tc>
          <w:tcPr>
            <w:tcW w:type="dxa" w:w="1043"/>
          </w:tcPr>
          <w:p>
            <w:pPr>
              <w:spacing w:after="0"/>
              <w:jc w:val="right"/>
            </w:pPr>
            <w:r>
              <w:rPr>
                <w:sz w:val="16"/>
              </w:rPr>
              <w:t>24,710</w:t>
            </w:r>
          </w:p>
        </w:tc>
        <w:tc>
          <w:tcPr>
            <w:tcW w:type="dxa" w:w="1126"/>
          </w:tcPr>
          <w:p>
            <w:pPr>
              <w:spacing w:after="0"/>
              <w:jc w:val="right"/>
            </w:pPr>
            <w:r>
              <w:rPr>
                <w:sz w:val="16"/>
              </w:rPr>
              <w:t>$46,743</w:t>
            </w:r>
          </w:p>
        </w:tc>
        <w:tc>
          <w:tcPr>
            <w:tcW w:type="dxa" w:w="1126"/>
          </w:tcPr>
          <w:p>
            <w:pPr>
              <w:spacing w:after="0"/>
              <w:jc w:val="right"/>
            </w:pPr>
            <w:r>
              <w:rPr>
                <w:sz w:val="16"/>
              </w:rPr>
              <w:t>n/a</w:t>
            </w:r>
          </w:p>
        </w:tc>
        <w:tc>
          <w:tcPr>
            <w:tcW w:type="dxa" w:w="1132"/>
          </w:tcPr>
          <w:p>
            <w:pPr>
              <w:spacing w:after="0"/>
              <w:jc w:val="right"/>
            </w:pPr>
            <w:r>
              <w:rPr>
                <w:sz w:val="16"/>
              </w:rPr>
              <w:t>$5,636</w:t>
            </w:r>
          </w:p>
        </w:tc>
        <w:tc>
          <w:tcPr>
            <w:tcW w:type="dxa" w:w="1053"/>
          </w:tcPr>
          <w:p>
            <w:pPr>
              <w:spacing w:after="0"/>
              <w:jc w:val="right"/>
            </w:pPr>
            <w:r>
              <w:rPr>
                <w:sz w:val="16"/>
              </w:rPr>
              <w:t>0.000607%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$4,598,984,499</w:t>
            </w:r>
          </w:p>
        </w:tc>
        <w:tc>
          <w:tcPr>
            <w:tcW w:type="dxa" w:w="1134"/>
          </w:tcPr>
          <w:p>
            <w:pPr>
              <w:spacing w:after="0"/>
              <w:jc w:val="right"/>
            </w:pPr>
            <w:r>
              <w:rPr>
                <w:sz w:val="16"/>
              </w:rPr>
              <w:t>$1,599,251</w:t>
            </w:r>
          </w:p>
        </w:tc>
        <w:tc>
          <w:tcPr>
            <w:tcW w:type="dxa" w:w="1043"/>
          </w:tcPr>
          <w:p>
            <w:pPr>
              <w:spacing w:after="0"/>
              <w:jc w:val="right"/>
            </w:pPr>
            <w:r>
              <w:rPr>
                <w:sz w:val="16"/>
              </w:rPr>
              <w:t>24,661</w:t>
            </w:r>
          </w:p>
        </w:tc>
        <w:tc>
          <w:tcPr>
            <w:tcW w:type="dxa" w:w="1126"/>
          </w:tcPr>
          <w:p>
            <w:pPr>
              <w:spacing w:after="0"/>
              <w:jc w:val="right"/>
            </w:pPr>
            <w:r>
              <w:rPr>
                <w:sz w:val="16"/>
              </w:rPr>
              <w:t>$1,064,935</w:t>
            </w:r>
          </w:p>
        </w:tc>
        <w:tc>
          <w:tcPr>
            <w:tcW w:type="dxa" w:w="1126"/>
          </w:tcPr>
          <w:p>
            <w:pPr>
              <w:spacing w:after="0"/>
              <w:jc w:val="right"/>
            </w:pPr>
            <w:r>
              <w:rPr>
                <w:sz w:val="16"/>
              </w:rPr>
              <w:t>$3,289</w:t>
            </w:r>
          </w:p>
        </w:tc>
        <w:tc>
          <w:tcPr>
            <w:tcW w:type="dxa" w:w="1132"/>
          </w:tcPr>
          <w:p>
            <w:pPr>
              <w:spacing w:after="0"/>
              <w:jc w:val="right"/>
            </w:pPr>
            <w:r>
              <w:rPr>
                <w:sz w:val="16"/>
              </w:rPr>
              <w:t>$79,105</w:t>
            </w:r>
          </w:p>
        </w:tc>
        <w:tc>
          <w:tcPr>
            <w:tcW w:type="dxa" w:w="1053"/>
          </w:tcPr>
          <w:p>
            <w:pPr>
              <w:spacing w:after="0"/>
              <w:jc w:val="right"/>
            </w:pPr>
            <w:r>
              <w:rPr>
                <w:sz w:val="16"/>
              </w:rPr>
              <w:t>0.0232%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$22,741,646</w:t>
            </w:r>
          </w:p>
        </w:tc>
        <w:tc>
          <w:tcPr>
            <w:tcW w:type="dxa" w:w="1134"/>
          </w:tcPr>
          <w:p>
            <w:pPr>
              <w:spacing w:after="0"/>
              <w:jc w:val="right"/>
            </w:pPr>
            <w:r>
              <w:rPr>
                <w:sz w:val="16"/>
              </w:rPr>
              <w:t>$12,094</w:t>
            </w:r>
          </w:p>
        </w:tc>
        <w:tc>
          <w:tcPr>
            <w:tcW w:type="dxa" w:w="1043"/>
          </w:tcPr>
          <w:p>
            <w:pPr>
              <w:spacing w:after="0"/>
              <w:jc w:val="right"/>
            </w:pPr>
            <w:r>
              <w:rPr>
                <w:sz w:val="16"/>
              </w:rPr>
              <w:t>90</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132"/>
          </w:tcPr>
          <w:p>
            <w:pPr>
              <w:spacing w:after="0"/>
              <w:jc w:val="right"/>
            </w:pPr>
            <w:r>
              <w:rPr>
                <w:sz w:val="16"/>
              </w:rPr>
              <w:t>$19</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32"/>
          </w:tcPr>
          <w:p>
            <w:pPr>
              <w:spacing w:after="0"/>
              <w:jc w:val="right"/>
            </w:pPr>
          </w:p>
        </w:tc>
        <w:tc>
          <w:tcPr>
            <w:tcW w:type="dxa" w:w="1053"/>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$4,598,984,499</w:t>
            </w:r>
          </w:p>
        </w:tc>
        <w:tc>
          <w:tcPr>
            <w:tcW w:type="dxa" w:w="1134"/>
          </w:tcPr>
          <w:p>
            <w:pPr>
              <w:spacing w:after="0"/>
              <w:jc w:val="right"/>
            </w:pPr>
            <w:r>
              <w:rPr>
                <w:sz w:val="16"/>
              </w:rPr>
              <w:t>n/a</w:t>
            </w:r>
          </w:p>
        </w:tc>
        <w:tc>
          <w:tcPr>
            <w:tcW w:type="dxa" w:w="1043"/>
          </w:tcPr>
          <w:p>
            <w:pPr>
              <w:spacing w:after="0"/>
              <w:jc w:val="right"/>
            </w:pPr>
            <w:r>
              <w:rPr>
                <w:sz w:val="16"/>
              </w:rPr>
              <w:t>24,661</w:t>
            </w:r>
          </w:p>
        </w:tc>
        <w:tc>
          <w:tcPr>
            <w:tcW w:type="dxa" w:w="1126"/>
          </w:tcPr>
          <w:p>
            <w:pPr>
              <w:spacing w:after="0"/>
              <w:jc w:val="right"/>
            </w:pPr>
            <w:r>
              <w:rPr>
                <w:sz w:val="16"/>
              </w:rPr>
              <w:t>$4,145</w:t>
            </w:r>
          </w:p>
        </w:tc>
        <w:tc>
          <w:tcPr>
            <w:tcW w:type="dxa" w:w="1126"/>
          </w:tcPr>
          <w:p>
            <w:pPr>
              <w:spacing w:after="0"/>
              <w:jc w:val="right"/>
            </w:pPr>
            <w:r>
              <w:rPr>
                <w:sz w:val="16"/>
              </w:rPr>
              <w:t>n/a</w:t>
            </w:r>
          </w:p>
        </w:tc>
        <w:tc>
          <w:tcPr>
            <w:tcW w:type="dxa" w:w="1132"/>
          </w:tcPr>
          <w:p>
            <w:pPr>
              <w:spacing w:after="0"/>
              <w:jc w:val="right"/>
            </w:pPr>
            <w:r>
              <w:rPr>
                <w:sz w:val="16"/>
              </w:rPr>
              <w:t>$1,682</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$4,596,916,820</w:t>
            </w:r>
          </w:p>
        </w:tc>
        <w:tc>
          <w:tcPr>
            <w:tcW w:type="dxa" w:w="1134"/>
          </w:tcPr>
          <w:p>
            <w:pPr>
              <w:spacing w:after="0"/>
              <w:jc w:val="right"/>
            </w:pPr>
            <w:r>
              <w:rPr>
                <w:sz w:val="16"/>
              </w:rPr>
              <w:t>$1,142,672</w:t>
            </w:r>
          </w:p>
        </w:tc>
        <w:tc>
          <w:tcPr>
            <w:tcW w:type="dxa" w:w="1043"/>
          </w:tcPr>
          <w:p>
            <w:pPr>
              <w:spacing w:after="0"/>
              <w:jc w:val="right"/>
            </w:pPr>
            <w:r>
              <w:rPr>
                <w:sz w:val="16"/>
              </w:rPr>
              <w:t>275</w:t>
            </w:r>
          </w:p>
        </w:tc>
        <w:tc>
          <w:tcPr>
            <w:tcW w:type="dxa" w:w="1126"/>
          </w:tcPr>
          <w:p>
            <w:pPr>
              <w:spacing w:after="0"/>
              <w:jc w:val="right"/>
            </w:pPr>
            <w:r>
              <w:rPr>
                <w:sz w:val="16"/>
              </w:rPr>
              <w:t>$2,618,940</w:t>
            </w:r>
          </w:p>
        </w:tc>
        <w:tc>
          <w:tcPr>
            <w:tcW w:type="dxa" w:w="1126"/>
          </w:tcPr>
          <w:p>
            <w:pPr>
              <w:spacing w:after="0"/>
              <w:jc w:val="right"/>
            </w:pPr>
            <w:r>
              <w:rPr>
                <w:sz w:val="16"/>
              </w:rPr>
              <w:t>$25,024</w:t>
            </w:r>
          </w:p>
        </w:tc>
        <w:tc>
          <w:tcPr>
            <w:tcW w:type="dxa" w:w="1132"/>
          </w:tcPr>
          <w:p>
            <w:pPr>
              <w:spacing w:after="0"/>
              <w:jc w:val="right"/>
            </w:pPr>
            <w:r>
              <w:rPr>
                <w:sz w:val="16"/>
              </w:rPr>
              <w:t>$15,678</w:t>
            </w:r>
          </w:p>
        </w:tc>
        <w:tc>
          <w:tcPr>
            <w:tcW w:type="dxa" w:w="1053"/>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$691,937,022</w:t>
            </w:r>
          </w:p>
        </w:tc>
        <w:tc>
          <w:tcPr>
            <w:tcW w:type="dxa" w:w="1134"/>
          </w:tcPr>
          <w:p>
            <w:pPr>
              <w:spacing w:after="0"/>
              <w:jc w:val="right"/>
            </w:pPr>
            <w:r>
              <w:rPr>
                <w:sz w:val="16"/>
              </w:rPr>
              <w:t>n/a</w:t>
            </w:r>
          </w:p>
        </w:tc>
        <w:tc>
          <w:tcPr>
            <w:tcW w:type="dxa" w:w="1043"/>
          </w:tcPr>
          <w:p>
            <w:pPr>
              <w:spacing w:after="0"/>
              <w:jc w:val="right"/>
            </w:pPr>
            <w:r>
              <w:rPr>
                <w:sz w:val="16"/>
              </w:rPr>
              <w:t>3,882</w:t>
            </w:r>
          </w:p>
        </w:tc>
        <w:tc>
          <w:tcPr>
            <w:tcW w:type="dxa" w:w="1126"/>
          </w:tcPr>
          <w:p>
            <w:pPr>
              <w:spacing w:after="0"/>
              <w:jc w:val="right"/>
            </w:pPr>
            <w:r>
              <w:rPr>
                <w:sz w:val="16"/>
              </w:rPr>
              <w:t>$8,321</w:t>
            </w:r>
          </w:p>
        </w:tc>
        <w:tc>
          <w:tcPr>
            <w:tcW w:type="dxa" w:w="1126"/>
          </w:tcPr>
          <w:p>
            <w:pPr>
              <w:spacing w:after="0"/>
              <w:jc w:val="right"/>
            </w:pPr>
            <w:r>
              <w:rPr>
                <w:sz w:val="16"/>
              </w:rPr>
              <w:t>n/a</w:t>
            </w:r>
          </w:p>
        </w:tc>
        <w:tc>
          <w:tcPr>
            <w:tcW w:type="dxa" w:w="1132"/>
          </w:tcPr>
          <w:p>
            <w:pPr>
              <w:spacing w:after="0"/>
              <w:jc w:val="right"/>
            </w:pPr>
            <w:r>
              <w:rPr>
                <w:sz w:val="16"/>
              </w:rPr>
              <w:t>$98,575</w:t>
            </w:r>
          </w:p>
        </w:tc>
        <w:tc>
          <w:tcPr>
            <w:tcW w:type="dxa" w:w="1053"/>
          </w:tcPr>
          <w:p>
            <w:pPr>
              <w:spacing w:after="0"/>
              <w:jc w:val="right"/>
            </w:pPr>
            <w:r>
              <w:rPr>
                <w:sz w:val="16"/>
              </w:rPr>
              <w:t>0.0012%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$4,598,984,499</w:t>
            </w:r>
          </w:p>
        </w:tc>
        <w:tc>
          <w:tcPr>
            <w:tcW w:type="dxa" w:w="1134"/>
          </w:tcPr>
          <w:p>
            <w:pPr>
              <w:spacing w:after="0"/>
              <w:jc w:val="right"/>
            </w:pPr>
            <w:r>
              <w:rPr>
                <w:sz w:val="16"/>
              </w:rPr>
              <w:t>n/a</w:t>
            </w:r>
          </w:p>
        </w:tc>
        <w:tc>
          <w:tcPr>
            <w:tcW w:type="dxa" w:w="1043"/>
          </w:tcPr>
          <w:p>
            <w:pPr>
              <w:spacing w:after="0"/>
              <w:jc w:val="right"/>
            </w:pPr>
            <w:r>
              <w:rPr>
                <w:sz w:val="16"/>
              </w:rPr>
              <w:t>24,661</w:t>
            </w:r>
          </w:p>
        </w:tc>
        <w:tc>
          <w:tcPr>
            <w:tcW w:type="dxa" w:w="1126"/>
          </w:tcPr>
          <w:p>
            <w:pPr>
              <w:spacing w:after="0"/>
              <w:jc w:val="right"/>
            </w:pPr>
            <w:r>
              <w:rPr>
                <w:sz w:val="16"/>
              </w:rPr>
              <w:t>$6,786</w:t>
            </w:r>
          </w:p>
        </w:tc>
        <w:tc>
          <w:tcPr>
            <w:tcW w:type="dxa" w:w="1126"/>
          </w:tcPr>
          <w:p>
            <w:pPr>
              <w:spacing w:after="0"/>
              <w:jc w:val="right"/>
            </w:pPr>
            <w:r>
              <w:rPr>
                <w:sz w:val="16"/>
              </w:rPr>
              <w:t>n/a</w:t>
            </w:r>
          </w:p>
        </w:tc>
        <w:tc>
          <w:tcPr>
            <w:tcW w:type="dxa" w:w="1132"/>
          </w:tcPr>
          <w:p>
            <w:pPr>
              <w:spacing w:after="0"/>
              <w:jc w:val="right"/>
            </w:pPr>
            <w:r>
              <w:rPr>
                <w:sz w:val="16"/>
              </w:rPr>
              <w:t>$1,174,286</w:t>
            </w:r>
          </w:p>
        </w:tc>
        <w:tc>
          <w:tcPr>
            <w:tcW w:type="dxa" w:w="1053"/>
          </w:tcPr>
          <w:p>
            <w:pPr>
              <w:spacing w:after="0"/>
              <w:jc w:val="right"/>
            </w:pPr>
            <w:r>
              <w:rPr>
                <w:sz w:val="16"/>
              </w:rPr>
              <w:t>0.000148%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$4,598,984,499</w:t>
            </w:r>
          </w:p>
        </w:tc>
        <w:tc>
          <w:tcPr>
            <w:tcW w:type="dxa" w:w="1134"/>
          </w:tcPr>
          <w:p>
            <w:pPr>
              <w:spacing w:after="0"/>
              <w:jc w:val="right"/>
            </w:pPr>
            <w:r>
              <w:rPr>
                <w:sz w:val="16"/>
              </w:rPr>
              <w:t>$1,599,251</w:t>
            </w:r>
          </w:p>
        </w:tc>
        <w:tc>
          <w:tcPr>
            <w:tcW w:type="dxa" w:w="1043"/>
          </w:tcPr>
          <w:p>
            <w:pPr>
              <w:spacing w:after="0"/>
              <w:jc w:val="right"/>
            </w:pPr>
            <w:r>
              <w:rPr>
                <w:sz w:val="16"/>
              </w:rPr>
              <w:t>24,661</w:t>
            </w:r>
          </w:p>
        </w:tc>
        <w:tc>
          <w:tcPr>
            <w:tcW w:type="dxa" w:w="1126"/>
          </w:tcPr>
          <w:p>
            <w:pPr>
              <w:spacing w:after="0"/>
              <w:jc w:val="right"/>
            </w:pPr>
            <w:r>
              <w:rPr>
                <w:sz w:val="16"/>
              </w:rPr>
              <w:t>$59,445</w:t>
            </w:r>
          </w:p>
        </w:tc>
        <w:tc>
          <w:tcPr>
            <w:tcW w:type="dxa" w:w="1126"/>
          </w:tcPr>
          <w:p>
            <w:pPr>
              <w:spacing w:after="0"/>
              <w:jc w:val="right"/>
            </w:pPr>
            <w:r>
              <w:rPr>
                <w:sz w:val="16"/>
              </w:rPr>
              <w:t>$19</w:t>
            </w:r>
          </w:p>
        </w:tc>
        <w:tc>
          <w:tcPr>
            <w:tcW w:type="dxa" w:w="1132"/>
          </w:tcPr>
          <w:p>
            <w:pPr>
              <w:spacing w:after="0"/>
              <w:jc w:val="right"/>
            </w:pPr>
            <w:r>
              <w:rPr>
                <w:sz w:val="16"/>
              </w:rPr>
              <w:t>$90,480</w:t>
            </w:r>
          </w:p>
        </w:tc>
        <w:tc>
          <w:tcPr>
            <w:tcW w:type="dxa" w:w="1053"/>
          </w:tcPr>
          <w:p>
            <w:pPr>
              <w:spacing w:after="0"/>
              <w:jc w:val="right"/>
            </w:pPr>
            <w:r>
              <w:rPr>
                <w:sz w:val="16"/>
              </w:rPr>
              <w:t>0.00129%</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$4,598,984,499</w:t>
            </w:r>
          </w:p>
        </w:tc>
        <w:tc>
          <w:tcPr>
            <w:tcW w:type="dxa" w:w="1134"/>
          </w:tcPr>
          <w:p>
            <w:pPr>
              <w:spacing w:after="0"/>
              <w:jc w:val="right"/>
            </w:pPr>
            <w:r>
              <w:rPr>
                <w:sz w:val="16"/>
              </w:rPr>
              <w:t>$1,599,251</w:t>
            </w:r>
          </w:p>
        </w:tc>
        <w:tc>
          <w:tcPr>
            <w:tcW w:type="dxa" w:w="1043"/>
          </w:tcPr>
          <w:p>
            <w:pPr>
              <w:spacing w:after="0"/>
              <w:jc w:val="right"/>
            </w:pPr>
            <w:r>
              <w:rPr>
                <w:sz w:val="16"/>
              </w:rPr>
              <w:t>24,661</w:t>
            </w:r>
          </w:p>
        </w:tc>
        <w:tc>
          <w:tcPr>
            <w:tcW w:type="dxa" w:w="1126"/>
          </w:tcPr>
          <w:p>
            <w:pPr>
              <w:spacing w:after="0"/>
              <w:jc w:val="right"/>
            </w:pPr>
            <w:r>
              <w:rPr>
                <w:sz w:val="16"/>
              </w:rPr>
              <w:t>$302,784</w:t>
            </w:r>
          </w:p>
        </w:tc>
        <w:tc>
          <w:tcPr>
            <w:tcW w:type="dxa" w:w="1126"/>
          </w:tcPr>
          <w:p>
            <w:pPr>
              <w:spacing w:after="0"/>
              <w:jc w:val="right"/>
            </w:pPr>
            <w:r>
              <w:rPr>
                <w:sz w:val="16"/>
              </w:rPr>
              <w:t>$46</w:t>
            </w:r>
          </w:p>
        </w:tc>
        <w:tc>
          <w:tcPr>
            <w:tcW w:type="dxa" w:w="1132"/>
          </w:tcPr>
          <w:p>
            <w:pPr>
              <w:spacing w:after="0"/>
              <w:jc w:val="right"/>
            </w:pPr>
            <w:r>
              <w:rPr>
                <w:sz w:val="16"/>
              </w:rPr>
              <w:t>$318,286</w:t>
            </w:r>
          </w:p>
        </w:tc>
        <w:tc>
          <w:tcPr>
            <w:tcW w:type="dxa" w:w="1053"/>
          </w:tcPr>
          <w:p>
            <w:pPr>
              <w:spacing w:after="0"/>
              <w:jc w:val="right"/>
            </w:pPr>
            <w:r>
              <w:rPr>
                <w:sz w:val="16"/>
              </w:rPr>
              <w:t>0.00658%</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$4,598,984,499</w:t>
            </w:r>
          </w:p>
        </w:tc>
        <w:tc>
          <w:tcPr>
            <w:tcW w:type="dxa" w:w="1134"/>
          </w:tcPr>
          <w:p>
            <w:pPr>
              <w:spacing w:after="0"/>
              <w:jc w:val="right"/>
            </w:pPr>
            <w:r>
              <w:rPr>
                <w:sz w:val="16"/>
              </w:rPr>
              <w:t>n/a</w:t>
            </w:r>
          </w:p>
        </w:tc>
        <w:tc>
          <w:tcPr>
            <w:tcW w:type="dxa" w:w="1043"/>
          </w:tcPr>
          <w:p>
            <w:pPr>
              <w:spacing w:after="0"/>
              <w:jc w:val="right"/>
            </w:pPr>
            <w:r>
              <w:rPr>
                <w:sz w:val="16"/>
              </w:rPr>
              <w:t>24,661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$6</w:t>
            </w:r>
          </w:p>
        </w:tc>
        <w:tc>
          <w:tcPr>
            <w:tcW w:type="dxa" w:w="1053"/>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$2,764,852,514</w:t>
            </w:r>
          </w:p>
        </w:tc>
        <w:tc>
          <w:tcPr>
            <w:tcW w:type="dxa" w:w="1134"/>
          </w:tcPr>
          <w:p>
            <w:pPr>
              <w:spacing w:after="0"/>
              <w:jc w:val="right"/>
            </w:pPr>
            <w:r>
              <w:rPr>
                <w:sz w:val="16"/>
              </w:rPr>
              <w:t>$1,540,744</w:t>
            </w:r>
          </w:p>
        </w:tc>
        <w:tc>
          <w:tcPr>
            <w:tcW w:type="dxa" w:w="1043"/>
          </w:tcPr>
          <w:p>
            <w:pPr>
              <w:spacing w:after="0"/>
              <w:jc w:val="right"/>
            </w:pPr>
            <w:r>
              <w:rPr>
                <w:sz w:val="16"/>
              </w:rPr>
              <w:t>18,503</w:t>
            </w:r>
          </w:p>
        </w:tc>
        <w:tc>
          <w:tcPr>
            <w:tcW w:type="dxa" w:w="1126"/>
          </w:tcPr>
          <w:p>
            <w:pPr>
              <w:spacing w:after="0"/>
              <w:jc w:val="right"/>
            </w:pPr>
            <w:r>
              <w:rPr>
                <w:sz w:val="16"/>
              </w:rPr>
              <w:t>$10,011,034</w:t>
            </w:r>
          </w:p>
        </w:tc>
        <w:tc>
          <w:tcPr>
            <w:tcW w:type="dxa" w:w="1126"/>
          </w:tcPr>
          <w:p>
            <w:pPr>
              <w:spacing w:after="0"/>
              <w:jc w:val="right"/>
            </w:pPr>
            <w:r>
              <w:rPr>
                <w:sz w:val="16"/>
              </w:rPr>
              <w:t>$41</w:t>
            </w:r>
          </w:p>
        </w:tc>
        <w:tc>
          <w:tcPr>
            <w:tcW w:type="dxa" w:w="1132"/>
          </w:tcPr>
          <w:p>
            <w:pPr>
              <w:spacing w:after="0"/>
              <w:jc w:val="right"/>
            </w:pPr>
            <w:r>
              <w:rPr>
                <w:sz w:val="16"/>
              </w:rPr>
              <w:t>$618,403</w:t>
            </w:r>
          </w:p>
        </w:tc>
        <w:tc>
          <w:tcPr>
            <w:tcW w:type="dxa" w:w="1053"/>
          </w:tcPr>
          <w:p>
            <w:pPr>
              <w:spacing w:after="0"/>
              <w:jc w:val="right"/>
            </w:pPr>
            <w:r>
              <w:rPr>
                <w:sz w:val="16"/>
              </w:rPr>
              <w:t>0.362%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$4,598,984,499</w:t>
            </w:r>
          </w:p>
        </w:tc>
        <w:tc>
          <w:tcPr>
            <w:tcW w:type="dxa" w:w="1134"/>
          </w:tcPr>
          <w:p>
            <w:pPr>
              <w:spacing w:after="0"/>
              <w:jc w:val="right"/>
            </w:pPr>
            <w:r>
              <w:rPr>
                <w:sz w:val="16"/>
              </w:rPr>
              <w:t>$1,599,251</w:t>
            </w:r>
          </w:p>
        </w:tc>
        <w:tc>
          <w:tcPr>
            <w:tcW w:type="dxa" w:w="1043"/>
          </w:tcPr>
          <w:p>
            <w:pPr>
              <w:spacing w:after="0"/>
              <w:jc w:val="right"/>
            </w:pPr>
            <w:r>
              <w:rPr>
                <w:sz w:val="16"/>
              </w:rPr>
              <w:t>24,661</w:t>
            </w:r>
          </w:p>
        </w:tc>
        <w:tc>
          <w:tcPr>
            <w:tcW w:type="dxa" w:w="1126"/>
          </w:tcPr>
          <w:p>
            <w:pPr>
              <w:spacing w:after="0"/>
              <w:jc w:val="right"/>
            </w:pPr>
            <w:r>
              <w:rPr>
                <w:sz w:val="16"/>
              </w:rPr>
              <w:t>$27,028</w:t>
            </w:r>
          </w:p>
        </w:tc>
        <w:tc>
          <w:tcPr>
            <w:tcW w:type="dxa" w:w="1126"/>
          </w:tcPr>
          <w:p>
            <w:pPr>
              <w:spacing w:after="0"/>
              <w:jc w:val="right"/>
            </w:pPr>
            <w:r>
              <w:rPr>
                <w:sz w:val="16"/>
              </w:rPr>
              <w:t>under $1</w:t>
            </w:r>
          </w:p>
        </w:tc>
        <w:tc>
          <w:tcPr>
            <w:tcW w:type="dxa" w:w="1132"/>
          </w:tcPr>
          <w:p>
            <w:pPr>
              <w:spacing w:after="0"/>
              <w:jc w:val="right"/>
            </w:pPr>
            <w:r>
              <w:rPr>
                <w:sz w:val="16"/>
              </w:rPr>
              <w:t>$193,167</w:t>
            </w:r>
          </w:p>
        </w:tc>
        <w:tc>
          <w:tcPr>
            <w:tcW w:type="dxa" w:w="1053"/>
          </w:tcPr>
          <w:p>
            <w:pPr>
              <w:spacing w:after="0"/>
              <w:jc w:val="right"/>
            </w:pPr>
            <w:r>
              <w:rPr>
                <w:sz w:val="16"/>
              </w:rPr>
              <w:t>0.000588%</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2021-06-28 (Storm Events through 2026-06-30): 14 county-coded records, 10 with a damage value recorded (including $0), $0; 73 zone-level records, 73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$4,598,984,499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$1,599,251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$14,179,197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$2,639,300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Teller County</w:t>
            </w:r>
          </w:p>
        </w:tc>
        <w:tc>
          <w:tcPr>
            <w:tcW w:type="dxa" w:w="1559"/>
          </w:tcPr>
          <w:p>
            <w:pPr>
              <w:spacing w:after="0"/>
              <w:jc w:val="left"/>
            </w:pPr>
            <w:r>
              <w:rPr>
                <w:sz w:val="16"/>
              </w:rPr>
              <w:t>080173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Cripple Creek city</w:t>
            </w:r>
          </w:p>
        </w:tc>
        <w:tc>
          <w:tcPr>
            <w:tcW w:type="dxa" w:w="1559"/>
          </w:tcPr>
          <w:p>
            <w:pPr>
              <w:spacing w:after="0"/>
              <w:jc w:val="left"/>
            </w:pPr>
            <w:r>
              <w:rPr>
                <w:sz w:val="16"/>
              </w:rPr>
              <w:t>080174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Victor city</w:t>
            </w:r>
          </w:p>
        </w:tc>
        <w:tc>
          <w:tcPr>
            <w:tcW w:type="dxa" w:w="1559"/>
          </w:tcPr>
          <w:p>
            <w:pPr>
              <w:spacing w:after="0"/>
              <w:jc w:val="left"/>
            </w:pPr>
            <w:r>
              <w:rPr>
                <w:sz w:val="16"/>
              </w:rPr>
              <w:t>080226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Woodland Park city</w:t>
            </w:r>
          </w:p>
        </w:tc>
        <w:tc>
          <w:tcPr>
            <w:tcW w:type="dxa" w:w="1559"/>
          </w:tcPr>
          <w:p>
            <w:pPr>
              <w:spacing w:after="0"/>
              <w:jc w:val="left"/>
            </w:pPr>
            <w:r>
              <w:rPr>
                <w:sz w:val="16"/>
              </w:rPr>
              <w:t>080175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Teller County, CO: risk-assessment baseline packet, release 2026-10 (data as of 2026-09-30; County FIPS 08119). Automated baseline. </w:t>
      </w:r>
      <w:hyperlink r:id="rId15">
        <w:r>
          <w:rPr>
            <w:color w:val="1F4E99"/>
            <w:sz w:val="17"/>
            <w:u w:val="single"/>
          </w:rPr>
          <w:t>https://hazardplain.org/co/08119/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Teller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Teller County, CO: Risk-assessment baseline packet</dc:title>
  <dc:subject>Hazard Plain release 2026-10, as of 2026-09-30. Automated baseline</dc:subject>
  <dc:creator>Hazard Plain</dc:creator>
  <cp:keywords>Hazard Plain; hazard mitigation; risk assessment; 08119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