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Sedgwick County, CO</w:t>
      </w:r>
    </w:p>
    <w:p>
      <w:pPr>
        <w:spacing w:after="120" w:before="0"/>
      </w:pPr>
      <w:r>
        <w:rPr>
          <w:color w:val="555555"/>
          <w:sz w:val="24"/>
        </w:rPr>
        <w:t>Risk-assessment baseline packet</w:t>
      </w:r>
    </w:p>
    <w:p>
      <w:pPr>
        <w:spacing w:after="120" w:before="0"/>
      </w:pPr>
      <w:r>
        <w:rPr>
          <w:b/>
          <w:sz w:val="18"/>
        </w:rPr>
        <w:t xml:space="preserve">County FIPS: </w:t>
      </w:r>
      <w:r>
        <w:rPr>
          <w:sz w:val="18"/>
        </w:rPr>
        <w:t>08115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2026-08-01. Plan: NE Colorado Regional Hazard Mitigation Plan 2021 (FEMA plan 107325), approved 2021-08-02.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2021-08-02: no new hazard declaration and 70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($1,475,452 a year), Inland Flooding ($625,603) and Hail ($455,476).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08115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2026-08-01</w:t>
      </w:r>
    </w:p>
    <w:p>
      <w:pPr>
        <w:keepNext/>
        <w:spacing w:after="40" w:before="0"/>
      </w:pPr>
      <w:r>
        <w:rPr>
          <w:b/>
        </w:rPr>
        <w:t xml:space="preserve">Plan: </w:t>
      </w:r>
      <w:r>
        <w:rPr/>
        <w:t>NE Colorado Regional Hazard Mitigation Plan 2021 (FEMA plan 107325)</w:t>
      </w:r>
    </w:p>
    <w:p>
      <w:pPr>
        <w:keepNext/>
        <w:spacing w:after="40" w:before="0"/>
      </w:pPr>
      <w:r>
        <w:rPr>
          <w:b/>
        </w:rPr>
        <w:t xml:space="preserve">Approved: </w:t>
      </w:r>
      <w:r>
        <w:rPr/>
        <w:t>2021-08-02</w:t>
      </w:r>
    </w:p>
    <w:p>
      <w:pPr>
        <w:keepNext/>
        <w:spacing w:after="40" w:before="0"/>
      </w:pPr>
      <w:r>
        <w:rPr>
          <w:b/>
        </w:rPr>
        <w:t xml:space="preserve">Days since expiry: </w:t>
      </w:r>
      <w:r>
        <w:rPr/>
        <w:t>60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54"/>
        <w:gridCol w:w="1033"/>
        <w:gridCol w:w="3068"/>
        <w:gridCol w:w="3249"/>
        <w:gridCol w:w="1575"/>
        <w:gridCol w:w="1575"/>
        <w:gridCol w:w="1358"/>
      </w:tblGrid>
      <w:tr>
        <w:trPr>
          <w:cantSplit/>
          <w:tblHeader/>
        </w:trPr>
        <w:tc>
          <w:tcPr>
            <w:tcW w:type="dxa" w:w="2254"/>
            <w:shd w:val="clear" w:color="auto" w:fill="E8E8E8"/>
          </w:tcPr>
          <w:p>
            <w:pPr>
              <w:spacing w:after="0"/>
              <w:jc w:val="left"/>
            </w:pPr>
            <w:r>
              <w:rPr>
                <w:b/>
                <w:sz w:val="16"/>
              </w:rPr>
              <w:t>Jurisdiction</w:t>
            </w:r>
          </w:p>
        </w:tc>
        <w:tc>
          <w:tcPr>
            <w:tcW w:type="dxa" w:w="1033"/>
            <w:shd w:val="clear" w:color="auto" w:fill="E8E8E8"/>
          </w:tcPr>
          <w:p>
            <w:pPr>
              <w:spacing w:after="0"/>
              <w:jc w:val="left"/>
            </w:pPr>
            <w:r>
              <w:rPr>
                <w:b/>
                <w:sz w:val="16"/>
              </w:rPr>
              <w:t>Type</w:t>
            </w:r>
          </w:p>
        </w:tc>
        <w:tc>
          <w:tcPr>
            <w:tcW w:type="dxa" w:w="3068"/>
            <w:shd w:val="clear" w:color="auto" w:fill="E8E8E8"/>
          </w:tcPr>
          <w:p>
            <w:pPr>
              <w:spacing w:after="0"/>
              <w:jc w:val="left"/>
            </w:pPr>
            <w:r>
              <w:rPr>
                <w:b/>
                <w:sz w:val="16"/>
              </w:rPr>
              <w:t>Status</w:t>
            </w:r>
          </w:p>
        </w:tc>
        <w:tc>
          <w:tcPr>
            <w:tcW w:type="dxa" w:w="3249"/>
            <w:shd w:val="clear" w:color="auto" w:fill="E8E8E8"/>
          </w:tcPr>
          <w:p>
            <w:pPr>
              <w:spacing w:after="0"/>
              <w:jc w:val="left"/>
            </w:pPr>
            <w:r>
              <w:rPr>
                <w:b/>
                <w:sz w:val="16"/>
              </w:rPr>
              <w:t>Plan</w:t>
            </w:r>
          </w:p>
        </w:tc>
        <w:tc>
          <w:tcPr>
            <w:tcW w:type="dxa" w:w="1575"/>
            <w:shd w:val="clear" w:color="auto" w:fill="E8E8E8"/>
          </w:tcPr>
          <w:p>
            <w:pPr>
              <w:spacing w:after="0"/>
              <w:jc w:val="left"/>
            </w:pPr>
            <w:r>
              <w:rPr>
                <w:b/>
                <w:sz w:val="16"/>
              </w:rPr>
              <w:t>Approved</w:t>
            </w:r>
          </w:p>
        </w:tc>
        <w:tc>
          <w:tcPr>
            <w:tcW w:type="dxa" w:w="1575"/>
            <w:shd w:val="clear" w:color="auto" w:fill="E8E8E8"/>
          </w:tcPr>
          <w:p>
            <w:pPr>
              <w:spacing w:after="0"/>
              <w:jc w:val="left"/>
            </w:pPr>
            <w:r>
              <w:rPr>
                <w:b/>
                <w:sz w:val="16"/>
              </w:rPr>
              <w:t>Expires</w:t>
            </w:r>
          </w:p>
        </w:tc>
        <w:tc>
          <w:tcPr>
            <w:tcW w:type="dxa" w:w="135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54"/>
          </w:tcPr>
          <w:p>
            <w:pPr>
              <w:spacing w:after="0"/>
              <w:jc w:val="left"/>
            </w:pPr>
            <w:r>
              <w:rPr>
                <w:sz w:val="16"/>
              </w:rPr>
              <w:t>Sedgwick County</w:t>
            </w:r>
          </w:p>
        </w:tc>
        <w:tc>
          <w:tcPr>
            <w:tcW w:type="dxa" w:w="1033"/>
          </w:tcPr>
          <w:p>
            <w:pPr>
              <w:spacing w:after="0"/>
              <w:jc w:val="left"/>
            </w:pPr>
            <w:r>
              <w:rPr>
                <w:sz w:val="16"/>
              </w:rPr>
              <w:t>County</w:t>
            </w:r>
          </w:p>
        </w:tc>
        <w:tc>
          <w:tcPr>
            <w:tcW w:type="dxa" w:w="3068"/>
          </w:tcPr>
          <w:p>
            <w:pPr>
              <w:spacing w:after="0"/>
              <w:jc w:val="left"/>
            </w:pPr>
            <w:r>
              <w:rPr>
                <w:sz w:val="16"/>
              </w:rPr>
              <w:t>Expired on 2026-08-01</w:t>
            </w:r>
          </w:p>
        </w:tc>
        <w:tc>
          <w:tcPr>
            <w:tcW w:type="dxa" w:w="3249"/>
          </w:tcPr>
          <w:p>
            <w:pPr>
              <w:spacing w:after="0"/>
              <w:jc w:val="left"/>
            </w:pPr>
            <w:r>
              <w:rPr>
                <w:sz w:val="16"/>
              </w:rPr>
              <w:t>NE Colorado Regional Hazard Mitigation Plan 2021 (FEMA plan 107325)</w:t>
            </w:r>
          </w:p>
        </w:tc>
        <w:tc>
          <w:tcPr>
            <w:tcW w:type="dxa" w:w="1575"/>
          </w:tcPr>
          <w:p>
            <w:pPr>
              <w:spacing w:after="0"/>
              <w:jc w:val="left"/>
            </w:pPr>
            <w:r>
              <w:rPr>
                <w:sz w:val="16"/>
              </w:rPr>
              <w:t>2021-08-02</w:t>
            </w:r>
          </w:p>
        </w:tc>
        <w:tc>
          <w:tcPr>
            <w:tcW w:type="dxa" w:w="1575"/>
          </w:tcPr>
          <w:p>
            <w:pPr>
              <w:spacing w:after="0"/>
              <w:jc w:val="left"/>
            </w:pPr>
            <w:r>
              <w:rPr>
                <w:sz w:val="16"/>
              </w:rPr>
              <w:t>2026-08-01</w:t>
            </w:r>
          </w:p>
        </w:tc>
        <w:tc>
          <w:tcPr>
            <w:tcW w:type="dxa" w:w="1358"/>
          </w:tcPr>
          <w:p>
            <w:pPr>
              <w:spacing w:after="0"/>
              <w:jc w:val="right"/>
            </w:pPr>
            <w:r>
              <w:rPr>
                <w:sz w:val="16"/>
              </w:rPr>
              <w:t>-60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107325 lists 15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2"/>
        <w:gridCol w:w="1222"/>
        <w:gridCol w:w="948"/>
        <w:gridCol w:w="1126"/>
        <w:gridCol w:w="1489"/>
        <w:gridCol w:w="1130"/>
        <w:gridCol w:w="1686"/>
        <w:gridCol w:w="1617"/>
        <w:gridCol w:w="194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2"/>
            <w:shd w:val="clear" w:color="auto" w:fill="E8E8E8"/>
          </w:tcPr>
          <w:p>
            <w:pPr>
              <w:spacing w:after="0"/>
              <w:jc w:val="left"/>
            </w:pPr>
            <w:r>
              <w:rPr>
                <w:b/>
                <w:sz w:val="16"/>
              </w:rPr>
              <w:t>NRI risk rating</w:t>
            </w:r>
          </w:p>
        </w:tc>
        <w:tc>
          <w:tcPr>
            <w:tcW w:type="dxa" w:w="122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1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4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Drought</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$1,475,452</w:t>
            </w:r>
          </w:p>
        </w:tc>
        <w:tc>
          <w:tcPr>
            <w:tcW w:type="dxa" w:w="1489"/>
          </w:tcPr>
          <w:p>
            <w:pPr>
              <w:spacing w:after="0"/>
              <w:jc w:val="right"/>
            </w:pPr>
            <w:r>
              <w:rPr>
                <w:sz w:val="16"/>
              </w:rPr>
              <w:t>n/a</w:t>
            </w:r>
          </w:p>
        </w:tc>
        <w:tc>
          <w:tcPr>
            <w:tcW w:type="dxa" w:w="1130"/>
          </w:tcPr>
          <w:p>
            <w:pPr>
              <w:spacing w:after="0"/>
              <w:jc w:val="right"/>
            </w:pPr>
            <w:r>
              <w:rPr>
                <w:sz w:val="16"/>
              </w:rPr>
              <w:t>$1,475,452</w:t>
            </w:r>
          </w:p>
        </w:tc>
        <w:tc>
          <w:tcPr>
            <w:tcW w:type="dxa" w:w="1686"/>
          </w:tcPr>
          <w:p>
            <w:pPr>
              <w:spacing w:after="0"/>
              <w:jc w:val="right"/>
            </w:pPr>
            <w:r>
              <w:rPr>
                <w:sz w:val="16"/>
              </w:rPr>
              <w:t>2</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Inland Flooding</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$585,922</w:t>
            </w:r>
          </w:p>
        </w:tc>
        <w:tc>
          <w:tcPr>
            <w:tcW w:type="dxa" w:w="1126"/>
          </w:tcPr>
          <w:p>
            <w:pPr>
              <w:spacing w:after="0"/>
              <w:jc w:val="right"/>
            </w:pPr>
            <w:r>
              <w:rPr>
                <w:sz w:val="16"/>
              </w:rPr>
              <w:t>$39,016</w:t>
            </w:r>
          </w:p>
        </w:tc>
        <w:tc>
          <w:tcPr>
            <w:tcW w:type="dxa" w:w="1489"/>
          </w:tcPr>
          <w:p>
            <w:pPr>
              <w:spacing w:after="0"/>
              <w:jc w:val="right"/>
            </w:pPr>
            <w:r>
              <w:rPr>
                <w:sz w:val="16"/>
              </w:rPr>
              <w:t>$665</w:t>
            </w:r>
          </w:p>
        </w:tc>
        <w:tc>
          <w:tcPr>
            <w:tcW w:type="dxa" w:w="1130"/>
          </w:tcPr>
          <w:p>
            <w:pPr>
              <w:spacing w:after="0"/>
              <w:jc w:val="right"/>
            </w:pPr>
            <w:r>
              <w:rPr>
                <w:sz w:val="16"/>
              </w:rPr>
              <w:t>$625,603</w:t>
            </w:r>
          </w:p>
        </w:tc>
        <w:tc>
          <w:tcPr>
            <w:tcW w:type="dxa" w:w="1686"/>
          </w:tcPr>
          <w:p>
            <w:pPr>
              <w:spacing w:after="0"/>
              <w:jc w:val="right"/>
            </w:pPr>
            <w:r>
              <w:rPr>
                <w:sz w:val="16"/>
              </w:rPr>
              <w:t>8</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Hail</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$122,263</w:t>
            </w:r>
          </w:p>
        </w:tc>
        <w:tc>
          <w:tcPr>
            <w:tcW w:type="dxa" w:w="1126"/>
          </w:tcPr>
          <w:p>
            <w:pPr>
              <w:spacing w:after="0"/>
              <w:jc w:val="right"/>
            </w:pPr>
            <w:r>
              <w:rPr>
                <w:sz w:val="16"/>
              </w:rPr>
              <w:t>$317,561</w:t>
            </w:r>
          </w:p>
        </w:tc>
        <w:tc>
          <w:tcPr>
            <w:tcW w:type="dxa" w:w="1489"/>
          </w:tcPr>
          <w:p>
            <w:pPr>
              <w:spacing w:after="0"/>
              <w:jc w:val="right"/>
            </w:pPr>
            <w:r>
              <w:rPr>
                <w:sz w:val="16"/>
              </w:rPr>
              <w:t>$15,652</w:t>
            </w:r>
          </w:p>
        </w:tc>
        <w:tc>
          <w:tcPr>
            <w:tcW w:type="dxa" w:w="1130"/>
          </w:tcPr>
          <w:p>
            <w:pPr>
              <w:spacing w:after="0"/>
              <w:jc w:val="right"/>
            </w:pPr>
            <w:r>
              <w:rPr>
                <w:sz w:val="16"/>
              </w:rPr>
              <w:t>$455,476</w:t>
            </w:r>
          </w:p>
        </w:tc>
        <w:tc>
          <w:tcPr>
            <w:tcW w:type="dxa" w:w="1686"/>
          </w:tcPr>
          <w:p>
            <w:pPr>
              <w:spacing w:after="0"/>
              <w:jc w:val="right"/>
            </w:pPr>
            <w:r>
              <w:rPr>
                <w:sz w:val="16"/>
              </w:rPr>
              <w:t>156</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Cold Wave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$1,325</w:t>
            </w:r>
          </w:p>
        </w:tc>
        <w:tc>
          <w:tcPr>
            <w:tcW w:type="dxa" w:w="1126"/>
          </w:tcPr>
          <w:p>
            <w:pPr>
              <w:spacing w:after="0"/>
              <w:jc w:val="right"/>
            </w:pPr>
            <w:r>
              <w:rPr>
                <w:sz w:val="16"/>
              </w:rPr>
              <w:t>$197,893</w:t>
            </w:r>
          </w:p>
        </w:tc>
        <w:tc>
          <w:tcPr>
            <w:tcW w:type="dxa" w:w="1489"/>
          </w:tcPr>
          <w:p>
            <w:pPr>
              <w:spacing w:after="0"/>
              <w:jc w:val="right"/>
            </w:pPr>
            <w:r>
              <w:rPr>
                <w:sz w:val="16"/>
              </w:rPr>
              <w:t>$210,230</w:t>
            </w:r>
          </w:p>
        </w:tc>
        <w:tc>
          <w:tcPr>
            <w:tcW w:type="dxa" w:w="1130"/>
          </w:tcPr>
          <w:p>
            <w:pPr>
              <w:spacing w:after="0"/>
              <w:jc w:val="right"/>
            </w:pPr>
            <w:r>
              <w:rPr>
                <w:sz w:val="16"/>
              </w:rPr>
              <w:t>$409,448</w:t>
            </w:r>
          </w:p>
        </w:tc>
        <w:tc>
          <w:tcPr>
            <w:tcW w:type="dxa" w:w="1686"/>
          </w:tcPr>
          <w:p>
            <w:pPr>
              <w:spacing w:after="0"/>
              <w:jc w:val="right"/>
            </w:pPr>
            <w:r>
              <w:rPr>
                <w:sz w:val="16"/>
              </w:rPr>
              <w:t>11</w:t>
            </w:r>
          </w:p>
        </w:tc>
        <w:tc>
          <w:tcPr>
            <w:tcW w:type="dxa" w:w="1617"/>
          </w:tcPr>
          <w:p>
            <w:pPr>
              <w:spacing w:after="0"/>
              <w:jc w:val="left"/>
            </w:pPr>
          </w:p>
        </w:tc>
        <w:tc>
          <w:tcPr>
            <w:tcW w:type="dxa" w:w="1943"/>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5</w:t>
            </w:r>
          </w:p>
        </w:tc>
        <w:tc>
          <w:tcPr>
            <w:tcW w:type="dxa" w:w="1037"/>
          </w:tcPr>
          <w:p>
            <w:pPr>
              <w:spacing w:after="0"/>
              <w:jc w:val="left"/>
            </w:pPr>
            <w:r>
              <w:rPr>
                <w:sz w:val="16"/>
              </w:rPr>
              <w:t>Tornado</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$197,376</w:t>
            </w:r>
          </w:p>
        </w:tc>
        <w:tc>
          <w:tcPr>
            <w:tcW w:type="dxa" w:w="1126"/>
          </w:tcPr>
          <w:p>
            <w:pPr>
              <w:spacing w:after="0"/>
              <w:jc w:val="right"/>
            </w:pPr>
            <w:r>
              <w:rPr>
                <w:sz w:val="16"/>
              </w:rPr>
              <w:t>$4,265</w:t>
            </w:r>
          </w:p>
        </w:tc>
        <w:tc>
          <w:tcPr>
            <w:tcW w:type="dxa" w:w="1489"/>
          </w:tcPr>
          <w:p>
            <w:pPr>
              <w:spacing w:after="0"/>
              <w:jc w:val="right"/>
            </w:pPr>
            <w:r>
              <w:rPr>
                <w:sz w:val="16"/>
              </w:rPr>
              <w:t>$124,882</w:t>
            </w:r>
          </w:p>
        </w:tc>
        <w:tc>
          <w:tcPr>
            <w:tcW w:type="dxa" w:w="1130"/>
          </w:tcPr>
          <w:p>
            <w:pPr>
              <w:spacing w:after="0"/>
              <w:jc w:val="right"/>
            </w:pPr>
            <w:r>
              <w:rPr>
                <w:sz w:val="16"/>
              </w:rPr>
              <w:t>$326,523</w:t>
            </w:r>
          </w:p>
        </w:tc>
        <w:tc>
          <w:tcPr>
            <w:tcW w:type="dxa" w:w="1686"/>
          </w:tcPr>
          <w:p>
            <w:pPr>
              <w:spacing w:after="0"/>
              <w:jc w:val="right"/>
            </w:pPr>
            <w:r>
              <w:rPr>
                <w:sz w:val="16"/>
              </w:rPr>
              <w:t>22</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Strong Wind</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$96,683</w:t>
            </w:r>
          </w:p>
        </w:tc>
        <w:tc>
          <w:tcPr>
            <w:tcW w:type="dxa" w:w="1126"/>
          </w:tcPr>
          <w:p>
            <w:pPr>
              <w:spacing w:after="0"/>
              <w:jc w:val="right"/>
            </w:pPr>
            <w:r>
              <w:rPr>
                <w:sz w:val="16"/>
              </w:rPr>
              <w:t>$23,182</w:t>
            </w:r>
          </w:p>
        </w:tc>
        <w:tc>
          <w:tcPr>
            <w:tcW w:type="dxa" w:w="1489"/>
          </w:tcPr>
          <w:p>
            <w:pPr>
              <w:spacing w:after="0"/>
              <w:jc w:val="right"/>
            </w:pPr>
            <w:r>
              <w:rPr>
                <w:sz w:val="16"/>
              </w:rPr>
              <w:t>$132,622</w:t>
            </w:r>
          </w:p>
        </w:tc>
        <w:tc>
          <w:tcPr>
            <w:tcW w:type="dxa" w:w="1130"/>
          </w:tcPr>
          <w:p>
            <w:pPr>
              <w:spacing w:after="0"/>
              <w:jc w:val="right"/>
            </w:pPr>
            <w:r>
              <w:rPr>
                <w:sz w:val="16"/>
              </w:rPr>
              <w:t>$252,486</w:t>
            </w:r>
          </w:p>
        </w:tc>
        <w:tc>
          <w:tcPr>
            <w:tcW w:type="dxa" w:w="1686"/>
          </w:tcPr>
          <w:p>
            <w:pPr>
              <w:spacing w:after="0"/>
              <w:jc w:val="right"/>
            </w:pPr>
            <w:r>
              <w:rPr>
                <w:sz w:val="16"/>
              </w:rPr>
              <w:t>125</w:t>
            </w:r>
          </w:p>
        </w:tc>
        <w:tc>
          <w:tcPr>
            <w:tcW w:type="dxa" w:w="1617"/>
          </w:tcPr>
          <w:p>
            <w:pPr>
              <w:spacing w:after="0"/>
              <w:jc w:val="left"/>
            </w:pPr>
          </w:p>
        </w:tc>
        <w:tc>
          <w:tcPr>
            <w:tcW w:type="dxa" w:w="1943"/>
          </w:tcPr>
          <w:p>
            <w:pPr>
              <w:spacing w:after="0"/>
              <w:jc w:val="left"/>
            </w:pPr>
            <w:r>
              <w:rPr>
                <w:sz w:val="16"/>
              </w:rPr>
              <w:t>Includes 67 High Wind and 2 Strong Wind records (NOAA non-thunderstorm wind types, outside NRI's Strong Wind definition).</w:t>
            </w:r>
          </w:p>
        </w:tc>
      </w:tr>
      <w:tr>
        <w:trPr>
          <w:cantSplit/>
        </w:trPr>
        <w:tc>
          <w:tcPr>
            <w:tcW w:type="dxa" w:w="692"/>
          </w:tcPr>
          <w:p>
            <w:pPr>
              <w:spacing w:after="0"/>
              <w:jc w:val="right"/>
            </w:pPr>
            <w:r>
              <w:rPr>
                <w:sz w:val="16"/>
              </w:rPr>
              <w:t>7</w:t>
            </w:r>
          </w:p>
        </w:tc>
        <w:tc>
          <w:tcPr>
            <w:tcW w:type="dxa" w:w="1037"/>
          </w:tcPr>
          <w:p>
            <w:pPr>
              <w:spacing w:after="0"/>
              <w:jc w:val="left"/>
            </w:pPr>
            <w:r>
              <w:rPr>
                <w:sz w:val="16"/>
              </w:rPr>
              <w:t>Lightning</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$2,628</w:t>
            </w:r>
          </w:p>
        </w:tc>
        <w:tc>
          <w:tcPr>
            <w:tcW w:type="dxa" w:w="1126"/>
          </w:tcPr>
          <w:p>
            <w:pPr>
              <w:spacing w:after="0"/>
              <w:jc w:val="right"/>
            </w:pPr>
            <w:r>
              <w:rPr>
                <w:sz w:val="16"/>
              </w:rPr>
              <w:t>n/a</w:t>
            </w:r>
          </w:p>
        </w:tc>
        <w:tc>
          <w:tcPr>
            <w:tcW w:type="dxa" w:w="1489"/>
          </w:tcPr>
          <w:p>
            <w:pPr>
              <w:spacing w:after="0"/>
              <w:jc w:val="right"/>
            </w:pPr>
            <w:r>
              <w:rPr>
                <w:sz w:val="16"/>
              </w:rPr>
              <w:t>$84,612</w:t>
            </w:r>
          </w:p>
        </w:tc>
        <w:tc>
          <w:tcPr>
            <w:tcW w:type="dxa" w:w="1130"/>
          </w:tcPr>
          <w:p>
            <w:pPr>
              <w:spacing w:after="0"/>
              <w:jc w:val="right"/>
            </w:pPr>
            <w:r>
              <w:rPr>
                <w:sz w:val="16"/>
              </w:rPr>
              <w:t>$87,240</w:t>
            </w:r>
          </w:p>
        </w:tc>
        <w:tc>
          <w:tcPr>
            <w:tcW w:type="dxa" w:w="1686"/>
          </w:tcPr>
          <w:p>
            <w:pPr>
              <w:spacing w:after="0"/>
              <w:jc w:val="right"/>
            </w:pPr>
            <w:r>
              <w:rPr>
                <w:sz w:val="16"/>
              </w:rPr>
              <w:t>2</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Wildfire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$18,575</w:t>
            </w:r>
          </w:p>
        </w:tc>
        <w:tc>
          <w:tcPr>
            <w:tcW w:type="dxa" w:w="1126"/>
          </w:tcPr>
          <w:p>
            <w:pPr>
              <w:spacing w:after="0"/>
              <w:jc w:val="right"/>
            </w:pPr>
            <w:r>
              <w:rPr>
                <w:sz w:val="16"/>
              </w:rPr>
              <w:t>$42</w:t>
            </w:r>
          </w:p>
        </w:tc>
        <w:tc>
          <w:tcPr>
            <w:tcW w:type="dxa" w:w="1489"/>
          </w:tcPr>
          <w:p>
            <w:pPr>
              <w:spacing w:after="0"/>
              <w:jc w:val="right"/>
            </w:pPr>
            <w:r>
              <w:rPr>
                <w:sz w:val="16"/>
              </w:rPr>
              <w:t>$373</w:t>
            </w:r>
          </w:p>
        </w:tc>
        <w:tc>
          <w:tcPr>
            <w:tcW w:type="dxa" w:w="1130"/>
          </w:tcPr>
          <w:p>
            <w:pPr>
              <w:spacing w:after="0"/>
              <w:jc w:val="right"/>
            </w:pPr>
            <w:r>
              <w:rPr>
                <w:sz w:val="16"/>
              </w:rPr>
              <w:t>$18,989</w:t>
            </w:r>
          </w:p>
        </w:tc>
        <w:tc>
          <w:tcPr>
            <w:tcW w:type="dxa" w:w="1686"/>
          </w:tcPr>
          <w:p>
            <w:pPr>
              <w:spacing w:after="0"/>
              <w:jc w:val="right"/>
            </w:pPr>
            <w:r>
              <w:rPr>
                <w:sz w:val="16"/>
              </w:rPr>
              <w:t>1</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Earthquake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$12,723</w:t>
            </w:r>
          </w:p>
        </w:tc>
        <w:tc>
          <w:tcPr>
            <w:tcW w:type="dxa" w:w="1126"/>
          </w:tcPr>
          <w:p>
            <w:pPr>
              <w:spacing w:after="0"/>
              <w:jc w:val="right"/>
            </w:pPr>
            <w:r>
              <w:rPr>
                <w:sz w:val="16"/>
              </w:rPr>
              <w:t>n/a</w:t>
            </w:r>
          </w:p>
        </w:tc>
        <w:tc>
          <w:tcPr>
            <w:tcW w:type="dxa" w:w="1489"/>
          </w:tcPr>
          <w:p>
            <w:pPr>
              <w:spacing w:after="0"/>
              <w:jc w:val="right"/>
            </w:pPr>
            <w:r>
              <w:rPr>
                <w:sz w:val="16"/>
              </w:rPr>
              <w:t>$2,985</w:t>
            </w:r>
          </w:p>
        </w:tc>
        <w:tc>
          <w:tcPr>
            <w:tcW w:type="dxa" w:w="1130"/>
          </w:tcPr>
          <w:p>
            <w:pPr>
              <w:spacing w:after="0"/>
              <w:jc w:val="right"/>
            </w:pPr>
            <w:r>
              <w:rPr>
                <w:sz w:val="16"/>
              </w:rPr>
              <w:t>$15,709</w:t>
            </w:r>
          </w:p>
        </w:tc>
        <w:tc>
          <w:tcPr>
            <w:tcW w:type="dxa" w:w="1686"/>
          </w:tcPr>
          <w:p>
            <w:pPr>
              <w:spacing w:after="0"/>
              <w:jc w:val="right"/>
            </w:pPr>
          </w:p>
        </w:tc>
        <w:tc>
          <w:tcPr>
            <w:tcW w:type="dxa" w:w="1617"/>
          </w:tcPr>
          <w:p>
            <w:pPr>
              <w:spacing w:after="0"/>
              <w:jc w:val="left"/>
            </w:pPr>
          </w:p>
        </w:tc>
        <w:tc>
          <w:tcPr>
            <w:tcW w:type="dxa" w:w="1943"/>
          </w:tcPr>
          <w:p>
            <w:pPr>
              <w:spacing w:after="0"/>
              <w:jc w:val="left"/>
            </w:pPr>
            <w:r>
              <w:rPr>
                <w:sz w:val="16"/>
              </w:rPr>
              <w:t>Storm Events does not record earthquakes.</w:t>
            </w:r>
          </w:p>
        </w:tc>
      </w:tr>
      <w:tr>
        <w:trPr>
          <w:cantSplit/>
        </w:trPr>
        <w:tc>
          <w:tcPr>
            <w:tcW w:type="dxa" w:w="692"/>
          </w:tcPr>
          <w:p>
            <w:pPr>
              <w:spacing w:after="0"/>
              <w:jc w:val="right"/>
            </w:pPr>
            <w:r>
              <w:rPr>
                <w:sz w:val="16"/>
              </w:rPr>
              <w:t>10</w:t>
            </w:r>
          </w:p>
        </w:tc>
        <w:tc>
          <w:tcPr>
            <w:tcW w:type="dxa" w:w="1037"/>
          </w:tcPr>
          <w:p>
            <w:pPr>
              <w:spacing w:after="0"/>
              <w:jc w:val="left"/>
            </w:pPr>
            <w:r>
              <w:rPr>
                <w:sz w:val="16"/>
              </w:rPr>
              <w:t>Winter Weather</w:t>
            </w:r>
          </w:p>
        </w:tc>
        <w:tc>
          <w:tcPr>
            <w:tcW w:type="dxa" w:w="1222"/>
          </w:tcPr>
          <w:p>
            <w:pPr>
              <w:spacing w:after="0"/>
              <w:jc w:val="left"/>
            </w:pPr>
            <w:r>
              <w:rPr>
                <w:sz w:val="16"/>
              </w:rPr>
              <w:t>Very Low</w:t>
            </w:r>
          </w:p>
        </w:tc>
        <w:tc>
          <w:tcPr>
            <w:tcW w:type="dxa" w:w="1222"/>
          </w:tcPr>
          <w:p>
            <w:pPr>
              <w:spacing w:after="0"/>
              <w:jc w:val="left"/>
            </w:pPr>
            <w:r>
              <w:rPr>
                <w:sz w:val="16"/>
              </w:rPr>
              <w:t>Relatively Low</w:t>
            </w:r>
          </w:p>
        </w:tc>
        <w:tc>
          <w:tcPr>
            <w:tcW w:type="dxa" w:w="948"/>
          </w:tcPr>
          <w:p>
            <w:pPr>
              <w:spacing w:after="0"/>
              <w:jc w:val="right"/>
            </w:pPr>
            <w:r>
              <w:rPr>
                <w:sz w:val="16"/>
              </w:rPr>
              <w:t>$3,670</w:t>
            </w:r>
          </w:p>
        </w:tc>
        <w:tc>
          <w:tcPr>
            <w:tcW w:type="dxa" w:w="1126"/>
          </w:tcPr>
          <w:p>
            <w:pPr>
              <w:spacing w:after="0"/>
              <w:jc w:val="right"/>
            </w:pPr>
            <w:r>
              <w:rPr>
                <w:sz w:val="16"/>
              </w:rPr>
              <w:t>$15</w:t>
            </w:r>
          </w:p>
        </w:tc>
        <w:tc>
          <w:tcPr>
            <w:tcW w:type="dxa" w:w="1489"/>
          </w:tcPr>
          <w:p>
            <w:pPr>
              <w:spacing w:after="0"/>
              <w:jc w:val="right"/>
            </w:pPr>
            <w:r>
              <w:rPr>
                <w:sz w:val="16"/>
              </w:rPr>
              <w:t>$9,273</w:t>
            </w:r>
          </w:p>
        </w:tc>
        <w:tc>
          <w:tcPr>
            <w:tcW w:type="dxa" w:w="1130"/>
          </w:tcPr>
          <w:p>
            <w:pPr>
              <w:spacing w:after="0"/>
              <w:jc w:val="right"/>
            </w:pPr>
            <w:r>
              <w:rPr>
                <w:sz w:val="16"/>
              </w:rPr>
              <w:t>$12,958</w:t>
            </w:r>
          </w:p>
        </w:tc>
        <w:tc>
          <w:tcPr>
            <w:tcW w:type="dxa" w:w="1686"/>
          </w:tcPr>
          <w:p>
            <w:pPr>
              <w:spacing w:after="0"/>
              <w:jc w:val="right"/>
            </w:pPr>
            <w:r>
              <w:rPr>
                <w:sz w:val="16"/>
              </w:rPr>
              <w:t>50</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Heat Wave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$13</w:t>
            </w:r>
          </w:p>
        </w:tc>
        <w:tc>
          <w:tcPr>
            <w:tcW w:type="dxa" w:w="1126"/>
          </w:tcPr>
          <w:p>
            <w:pPr>
              <w:spacing w:after="0"/>
              <w:jc w:val="right"/>
            </w:pPr>
            <w:r>
              <w:rPr>
                <w:sz w:val="16"/>
              </w:rPr>
              <w:t>$2,189</w:t>
            </w:r>
          </w:p>
        </w:tc>
        <w:tc>
          <w:tcPr>
            <w:tcW w:type="dxa" w:w="1489"/>
          </w:tcPr>
          <w:p>
            <w:pPr>
              <w:spacing w:after="0"/>
              <w:jc w:val="right"/>
            </w:pPr>
            <w:r>
              <w:rPr>
                <w:sz w:val="16"/>
              </w:rPr>
              <w:t>$4,887</w:t>
            </w:r>
          </w:p>
        </w:tc>
        <w:tc>
          <w:tcPr>
            <w:tcW w:type="dxa" w:w="1130"/>
          </w:tcPr>
          <w:p>
            <w:pPr>
              <w:spacing w:after="0"/>
              <w:jc w:val="right"/>
            </w:pPr>
            <w:r>
              <w:rPr>
                <w:sz w:val="16"/>
              </w:rPr>
              <w:t>$7,089</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12</w:t>
            </w:r>
          </w:p>
        </w:tc>
        <w:tc>
          <w:tcPr>
            <w:tcW w:type="dxa" w:w="1037"/>
          </w:tcPr>
          <w:p>
            <w:pPr>
              <w:spacing w:after="0"/>
              <w:jc w:val="left"/>
            </w:pPr>
            <w:r>
              <w:rPr>
                <w:sz w:val="16"/>
              </w:rPr>
              <w:t>Ice Storm</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$1,118</w:t>
            </w:r>
          </w:p>
        </w:tc>
        <w:tc>
          <w:tcPr>
            <w:tcW w:type="dxa" w:w="1126"/>
          </w:tcPr>
          <w:p>
            <w:pPr>
              <w:spacing w:after="0"/>
              <w:jc w:val="right"/>
            </w:pPr>
            <w:r>
              <w:rPr>
                <w:sz w:val="16"/>
              </w:rPr>
              <w:t>n/a</w:t>
            </w:r>
          </w:p>
        </w:tc>
        <w:tc>
          <w:tcPr>
            <w:tcW w:type="dxa" w:w="1489"/>
          </w:tcPr>
          <w:p>
            <w:pPr>
              <w:spacing w:after="0"/>
              <w:jc w:val="right"/>
            </w:pPr>
            <w:r>
              <w:rPr>
                <w:sz w:val="16"/>
              </w:rPr>
              <w:t>$4,489</w:t>
            </w:r>
          </w:p>
        </w:tc>
        <w:tc>
          <w:tcPr>
            <w:tcW w:type="dxa" w:w="1130"/>
          </w:tcPr>
          <w:p>
            <w:pPr>
              <w:spacing w:after="0"/>
              <w:jc w:val="right"/>
            </w:pPr>
            <w:r>
              <w:rPr>
                <w:sz w:val="16"/>
              </w:rPr>
              <w:t>$5,607</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489"/>
          </w:tcPr>
          <w:p>
            <w:pPr>
              <w:spacing w:after="0"/>
              <w:jc w:val="right"/>
            </w:pPr>
            <w:r>
              <w:rPr>
                <w:sz w:val="16"/>
              </w:rPr>
              <w:t>$1</w:t>
            </w:r>
          </w:p>
        </w:tc>
        <w:tc>
          <w:tcPr>
            <w:tcW w:type="dxa" w:w="1130"/>
          </w:tcPr>
          <w:p>
            <w:pPr>
              <w:spacing w:after="0"/>
              <w:jc w:val="right"/>
            </w:pPr>
            <w:r>
              <w:rPr>
                <w:sz w:val="16"/>
              </w:rPr>
              <w:t>$1</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Declared 2 times; no Storm Events record of this type.</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89"/>
          </w:tcPr>
          <w:p>
            <w:pPr>
              <w:spacing w:after="0"/>
              <w:jc w:val="right"/>
            </w:pPr>
          </w:p>
        </w:tc>
        <w:tc>
          <w:tcPr>
            <w:tcW w:type="dxa" w:w="1130"/>
          </w:tcPr>
          <w:p>
            <w:pPr>
              <w:spacing w:after="0"/>
              <w:jc w:val="right"/>
            </w:pPr>
          </w:p>
        </w:tc>
        <w:tc>
          <w:tcPr>
            <w:tcW w:type="dxa" w:w="1686"/>
          </w:tcPr>
          <w:p>
            <w:pPr>
              <w:spacing w:after="0"/>
              <w:jc w:val="right"/>
            </w:pPr>
            <w:r>
              <w:rPr>
                <w:sz w:val="16"/>
              </w:rPr>
              <w:t>0</w:t>
            </w:r>
          </w:p>
        </w:tc>
        <w:tc>
          <w:tcPr>
            <w:tcW w:type="dxa" w:w="161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9683 (Very Low, 38.5)</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9683 (Very Low, 43.0)</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9683 (Relatively High, 89.7)</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9683 (Relatively Low, 88.2)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9683 is Census Tract 9683).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6"/>
        <w:gridCol w:w="1800"/>
        <w:gridCol w:w="1474"/>
        <w:gridCol w:w="1843"/>
        <w:gridCol w:w="2143"/>
        <w:gridCol w:w="1572"/>
        <w:gridCol w:w="2000"/>
        <w:gridCol w:w="1524"/>
      </w:tblGrid>
      <w:tr>
        <w:trPr>
          <w:cantSplit/>
          <w:tblHeader/>
        </w:trPr>
        <w:tc>
          <w:tcPr>
            <w:tcW w:type="dxa" w:w="1756"/>
            <w:shd w:val="clear" w:color="auto" w:fill="E8E8E8"/>
          </w:tcPr>
          <w:p>
            <w:pPr>
              <w:spacing w:after="0"/>
              <w:jc w:val="left"/>
            </w:pPr>
            <w:r>
              <w:rPr>
                <w:b/>
                <w:sz w:val="16"/>
              </w:rPr>
              <w:t>Hazard</w:t>
            </w:r>
          </w:p>
        </w:tc>
        <w:tc>
          <w:tcPr>
            <w:tcW w:type="dxa" w:w="1800"/>
            <w:shd w:val="clear" w:color="auto" w:fill="E8E8E8"/>
          </w:tcPr>
          <w:p>
            <w:pPr>
              <w:spacing w:after="0"/>
              <w:jc w:val="left"/>
            </w:pPr>
            <w:r>
              <w:rPr>
                <w:b/>
                <w:sz w:val="16"/>
              </w:rPr>
              <w:t>Scale</w:t>
            </w:r>
          </w:p>
        </w:tc>
        <w:tc>
          <w:tcPr>
            <w:tcW w:type="dxa" w:w="14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3"/>
            <w:shd w:val="clear" w:color="auto" w:fill="E8E8E8"/>
          </w:tcPr>
          <w:p>
            <w:pPr>
              <w:spacing w:after="0"/>
              <w:jc w:val="left"/>
            </w:pPr>
            <w:r>
              <w:rPr>
                <w:b/>
                <w:sz w:val="16"/>
              </w:rPr>
              <w:t>Observed range</w:t>
            </w:r>
          </w:p>
        </w:tc>
        <w:tc>
          <w:tcPr>
            <w:tcW w:type="dxa" w:w="2143"/>
            <w:shd w:val="clear" w:color="auto" w:fill="E8E8E8"/>
          </w:tcPr>
          <w:p>
            <w:pPr>
              <w:spacing w:after="0"/>
              <w:jc w:val="left"/>
            </w:pPr>
            <w:r>
              <w:rPr>
                <w:b/>
                <w:sz w:val="16"/>
              </w:rPr>
              <w:t>Worst recorded event</w:t>
            </w:r>
          </w:p>
        </w:tc>
        <w:tc>
          <w:tcPr>
            <w:tcW w:type="dxa" w:w="1572"/>
            <w:shd w:val="clear" w:color="auto" w:fill="E8E8E8"/>
          </w:tcPr>
          <w:p>
            <w:pPr>
              <w:spacing w:after="0"/>
              <w:jc w:val="left"/>
            </w:pPr>
            <w:r>
              <w:rPr>
                <w:b/>
                <w:sz w:val="16"/>
              </w:rPr>
              <w:t>Most damaging (when different)</w:t>
            </w:r>
          </w:p>
        </w:tc>
        <w:tc>
          <w:tcPr>
            <w:tcW w:type="dxa" w:w="2000"/>
            <w:shd w:val="clear" w:color="auto" w:fill="E8E8E8"/>
          </w:tcPr>
          <w:p>
            <w:pPr>
              <w:spacing w:after="0"/>
              <w:jc w:val="left"/>
            </w:pPr>
            <w:r>
              <w:rPr>
                <w:b/>
                <w:sz w:val="16"/>
              </w:rPr>
              <w:t>How it applies to jurisdictions</w:t>
            </w:r>
          </w:p>
        </w:tc>
        <w:tc>
          <w:tcPr>
            <w:tcW w:type="dxa" w:w="1524"/>
            <w:shd w:val="clear" w:color="auto" w:fill="E8E8E8"/>
          </w:tcPr>
          <w:p>
            <w:pPr>
              <w:spacing w:after="0"/>
              <w:jc w:val="left"/>
            </w:pPr>
            <w:r>
              <w:rPr>
                <w:b/>
                <w:sz w:val="16"/>
              </w:rPr>
              <w:t>Note</w:t>
            </w:r>
          </w:p>
        </w:tc>
      </w:tr>
      <w:tr>
        <w:trPr>
          <w:cantSplit/>
        </w:trPr>
        <w:tc>
          <w:tcPr>
            <w:tcW w:type="dxa" w:w="1756"/>
          </w:tcPr>
          <w:p>
            <w:pPr>
              <w:spacing w:after="0"/>
              <w:jc w:val="left"/>
            </w:pPr>
            <w:r>
              <w:rPr>
                <w:sz w:val="16"/>
              </w:rPr>
              <w:t>Cold/Wind Chill, Extreme Cold/Wind Chill</w:t>
            </w:r>
          </w:p>
        </w:tc>
        <w:tc>
          <w:tcPr>
            <w:tcW w:type="dxa" w:w="1800"/>
          </w:tcPr>
          <w:p>
            <w:pPr>
              <w:spacing w:after="0"/>
              <w:jc w:val="left"/>
            </w:pPr>
            <w:r>
              <w:rPr>
                <w:sz w:val="16"/>
              </w:rPr>
              <w:t>wind chill</w:t>
            </w:r>
          </w:p>
        </w:tc>
        <w:tc>
          <w:tcPr>
            <w:tcW w:type="dxa" w:w="1474"/>
          </w:tcPr>
          <w:p>
            <w:pPr>
              <w:spacing w:after="0"/>
              <w:jc w:val="right"/>
            </w:pPr>
            <w:r>
              <w:rPr>
                <w:sz w:val="16"/>
              </w:rPr>
              <w:t>10 records, 1996 to 2026 (10 zone-level)</w:t>
            </w:r>
          </w:p>
        </w:tc>
        <w:tc>
          <w:tcPr>
            <w:tcW w:type="dxa" w:w="1843"/>
          </w:tcPr>
          <w:p>
            <w:pPr>
              <w:spacing w:after="0"/>
              <w:jc w:val="left"/>
            </w:pPr>
            <w:r>
              <w:rPr>
                <w:sz w:val="16"/>
              </w:rPr>
              <w:t>2 days to 4 days (median 3.5 days); 8 with a recorded value</w:t>
            </w:r>
          </w:p>
        </w:tc>
        <w:tc>
          <w:tcPr>
            <w:tcW w:type="dxa" w:w="2143"/>
          </w:tcPr>
          <w:p>
            <w:pPr>
              <w:spacing w:after="0"/>
              <w:jc w:val="left"/>
            </w:pPr>
            <w:r>
              <w:rPr>
                <w:sz w:val="16"/>
              </w:rPr>
              <w:t>4 consecutive days, 2026-01-23 to 2026-01-26, zone-level</w:t>
            </w:r>
          </w:p>
        </w:tc>
        <w:tc>
          <w:tcPr>
            <w:tcW w:type="dxa" w:w="1572"/>
          </w:tcPr>
          <w:p>
            <w:pPr>
              <w:spacing w:after="0"/>
              <w:jc w:val="left"/>
            </w:pPr>
          </w:p>
        </w:tc>
        <w:tc>
          <w:tcPr>
            <w:tcW w:type="dxa" w:w="2000"/>
          </w:tcPr>
          <w:p>
            <w:pPr>
              <w:spacing w:after="0"/>
              <w:jc w:val="left"/>
            </w:pPr>
            <w:r>
              <w:rPr>
                <w:sz w:val="16"/>
              </w:rPr>
              <w:t>Countywide (zone-level records).</w:t>
            </w:r>
          </w:p>
        </w:tc>
        <w:tc>
          <w:tcPr>
            <w:tcW w:type="dxa" w:w="1524"/>
          </w:tcPr>
          <w:p>
            <w:pPr>
              <w:spacing w:after="0"/>
              <w:jc w:val="left"/>
            </w:pPr>
          </w:p>
        </w:tc>
      </w:tr>
      <w:tr>
        <w:trPr>
          <w:cantSplit/>
        </w:trPr>
        <w:tc>
          <w:tcPr>
            <w:tcW w:type="dxa" w:w="1756"/>
          </w:tcPr>
          <w:p>
            <w:pPr>
              <w:spacing w:after="0"/>
              <w:jc w:val="left"/>
            </w:pPr>
            <w:r>
              <w:rPr>
                <w:sz w:val="16"/>
              </w:rPr>
              <w:t>Frost/Freeze (outside NRI's Cold Wave definition)</w:t>
            </w:r>
          </w:p>
        </w:tc>
        <w:tc>
          <w:tcPr>
            <w:tcW w:type="dxa" w:w="1800"/>
          </w:tcPr>
          <w:p>
            <w:pPr>
              <w:spacing w:after="0"/>
              <w:jc w:val="left"/>
            </w:pPr>
            <w:r>
              <w:rPr>
                <w:sz w:val="16"/>
              </w:rPr>
              <w:t>crop damage</w:t>
            </w:r>
          </w:p>
        </w:tc>
        <w:tc>
          <w:tcPr>
            <w:tcW w:type="dxa" w:w="1474"/>
          </w:tcPr>
          <w:p>
            <w:pPr>
              <w:spacing w:after="0"/>
              <w:jc w:val="right"/>
            </w:pPr>
            <w:r>
              <w:rPr>
                <w:sz w:val="16"/>
              </w:rPr>
              <w:t>1 record, 2014 (1 zone-level)</w:t>
            </w:r>
          </w:p>
        </w:tc>
        <w:tc>
          <w:tcPr>
            <w:tcW w:type="dxa" w:w="1843"/>
          </w:tcPr>
          <w:p>
            <w:pPr>
              <w:spacing w:after="0"/>
              <w:jc w:val="left"/>
            </w:pPr>
          </w:p>
        </w:tc>
        <w:tc>
          <w:tcPr>
            <w:tcW w:type="dxa" w:w="2143"/>
          </w:tcPr>
          <w:p>
            <w:pPr>
              <w:spacing w:after="0"/>
              <w:jc w:val="left"/>
            </w:pPr>
            <w:r>
              <w:rPr>
                <w:sz w:val="16"/>
              </w:rPr>
              <w:t>No crop damage reported in 1 record.</w:t>
            </w:r>
          </w:p>
        </w:tc>
        <w:tc>
          <w:tcPr>
            <w:tcW w:type="dxa" w:w="1572"/>
          </w:tcPr>
          <w:p>
            <w:pPr>
              <w:spacing w:after="0"/>
              <w:jc w:val="left"/>
            </w:pPr>
          </w:p>
        </w:tc>
        <w:tc>
          <w:tcPr>
            <w:tcW w:type="dxa" w:w="2000"/>
          </w:tcPr>
          <w:p>
            <w:pPr>
              <w:spacing w:after="0"/>
              <w:jc w:val="left"/>
            </w:pPr>
            <w:r>
              <w:rPr>
                <w:sz w:val="16"/>
              </w:rPr>
              <w:t>Countywide (zone-level records).</w:t>
            </w:r>
          </w:p>
        </w:tc>
        <w:tc>
          <w:tcPr>
            <w:tcW w:type="dxa" w:w="1524"/>
          </w:tcPr>
          <w:p>
            <w:pPr>
              <w:spacing w:after="0"/>
              <w:jc w:val="left"/>
            </w:pPr>
          </w:p>
        </w:tc>
      </w:tr>
      <w:tr>
        <w:trPr>
          <w:cantSplit/>
        </w:trPr>
        <w:tc>
          <w:tcPr>
            <w:tcW w:type="dxa" w:w="1756"/>
          </w:tcPr>
          <w:p>
            <w:pPr>
              <w:spacing w:after="0"/>
              <w:jc w:val="left"/>
            </w:pPr>
            <w:r>
              <w:rPr>
                <w:sz w:val="16"/>
              </w:rPr>
              <w:t>Drought</w:t>
            </w:r>
          </w:p>
        </w:tc>
        <w:tc>
          <w:tcPr>
            <w:tcW w:type="dxa" w:w="1800"/>
          </w:tcPr>
          <w:p>
            <w:pPr>
              <w:spacing w:after="0"/>
              <w:jc w:val="left"/>
            </w:pPr>
            <w:r>
              <w:rPr>
                <w:sz w:val="16"/>
              </w:rPr>
              <w:t>U.S. Drought Monitor scale (D0 to D4)</w:t>
            </w:r>
          </w:p>
        </w:tc>
        <w:tc>
          <w:tcPr>
            <w:tcW w:type="dxa" w:w="1474"/>
          </w:tcPr>
          <w:p>
            <w:pPr>
              <w:spacing w:after="0"/>
              <w:jc w:val="right"/>
            </w:pPr>
            <w:r>
              <w:rPr>
                <w:sz w:val="16"/>
              </w:rPr>
              <w:t>2 records, 2002 to 2011 (2 zone-level)</w:t>
            </w:r>
          </w:p>
        </w:tc>
        <w:tc>
          <w:tcPr>
            <w:tcW w:type="dxa" w:w="1843"/>
          </w:tcPr>
          <w:p>
            <w:pPr>
              <w:spacing w:after="0"/>
              <w:jc w:val="left"/>
            </w:pPr>
            <w:r>
              <w:rPr>
                <w:sz w:val="16"/>
              </w:rPr>
              <w:t>30 days to 31 days (median 30.5 days); 2 with a recorded value</w:t>
            </w:r>
          </w:p>
        </w:tc>
        <w:tc>
          <w:tcPr>
            <w:tcW w:type="dxa" w:w="2143"/>
          </w:tcPr>
          <w:p>
            <w:pPr>
              <w:spacing w:after="0"/>
              <w:jc w:val="left"/>
            </w:pPr>
            <w:r>
              <w:rPr>
                <w:sz w:val="16"/>
              </w:rPr>
              <w:t>31 days (1 month), 2011-03-01 to 2011-03-31, zone-level</w:t>
            </w:r>
          </w:p>
        </w:tc>
        <w:tc>
          <w:tcPr>
            <w:tcW w:type="dxa" w:w="1572"/>
          </w:tcPr>
          <w:p>
            <w:pPr>
              <w:spacing w:after="0"/>
              <w:jc w:val="left"/>
            </w:pPr>
          </w:p>
        </w:tc>
        <w:tc>
          <w:tcPr>
            <w:tcW w:type="dxa" w:w="2000"/>
          </w:tcPr>
          <w:p>
            <w:pPr>
              <w:spacing w:after="0"/>
              <w:jc w:val="left"/>
            </w:pPr>
            <w:r>
              <w:rPr>
                <w:sz w:val="16"/>
              </w:rPr>
              <w:t>Countywide (zone-level records).</w:t>
            </w:r>
          </w:p>
        </w:tc>
        <w:tc>
          <w:tcPr>
            <w:tcW w:type="dxa" w:w="15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6"/>
          </w:tcPr>
          <w:p>
            <w:pPr>
              <w:spacing w:after="0"/>
              <w:jc w:val="left"/>
            </w:pPr>
            <w:r>
              <w:rPr>
                <w:sz w:val="16"/>
              </w:rPr>
              <w:t>Earthquake</w:t>
            </w:r>
          </w:p>
        </w:tc>
        <w:tc>
          <w:tcPr>
            <w:tcW w:type="dxa" w:w="1800"/>
          </w:tcPr>
          <w:p>
            <w:pPr>
              <w:spacing w:after="0"/>
              <w:jc w:val="left"/>
            </w:pPr>
            <w:r>
              <w:rPr>
                <w:sz w:val="16"/>
              </w:rPr>
              <w:t>Modified Mercalli (local data)</w:t>
            </w:r>
          </w:p>
        </w:tc>
        <w:tc>
          <w:tcPr>
            <w:tcW w:type="dxa" w:w="1474"/>
          </w:tcPr>
          <w:p>
            <w:pPr>
              <w:spacing w:after="0"/>
              <w:jc w:val="right"/>
            </w:pPr>
            <w:r>
              <w:rPr>
                <w:sz w:val="16"/>
              </w:rPr>
              <w:t>0</w:t>
            </w:r>
          </w:p>
        </w:tc>
        <w:tc>
          <w:tcPr>
            <w:tcW w:type="dxa" w:w="1843"/>
          </w:tcPr>
          <w:p>
            <w:pPr>
              <w:spacing w:after="0"/>
              <w:jc w:val="left"/>
            </w:pPr>
          </w:p>
        </w:tc>
        <w:tc>
          <w:tcPr>
            <w:tcW w:type="dxa" w:w="2143"/>
          </w:tcPr>
          <w:p>
            <w:pPr>
              <w:spacing w:after="0"/>
              <w:jc w:val="left"/>
            </w:pPr>
          </w:p>
        </w:tc>
        <w:tc>
          <w:tcPr>
            <w:tcW w:type="dxa" w:w="1572"/>
          </w:tcPr>
          <w:p>
            <w:pPr>
              <w:spacing w:after="0"/>
              <w:jc w:val="left"/>
            </w:pPr>
          </w:p>
        </w:tc>
        <w:tc>
          <w:tcPr>
            <w:tcW w:type="dxa" w:w="2000"/>
          </w:tcPr>
          <w:p>
            <w:pPr>
              <w:spacing w:after="0"/>
              <w:jc w:val="left"/>
            </w:pPr>
          </w:p>
        </w:tc>
        <w:tc>
          <w:tcPr>
            <w:tcW w:type="dxa" w:w="1524"/>
          </w:tcPr>
          <w:p>
            <w:pPr>
              <w:spacing w:after="0"/>
              <w:jc w:val="left"/>
            </w:pPr>
            <w:r>
              <w:rPr>
                <w:sz w:val="16"/>
              </w:rPr>
              <w:t>Storm Events does not record earthquakes; the USGS earthquake catalog is the source.</w:t>
            </w:r>
          </w:p>
        </w:tc>
      </w:tr>
      <w:tr>
        <w:trPr>
          <w:cantSplit/>
        </w:trPr>
        <w:tc>
          <w:tcPr>
            <w:tcW w:type="dxa" w:w="1756"/>
          </w:tcPr>
          <w:p>
            <w:pPr>
              <w:spacing w:after="0"/>
              <w:jc w:val="left"/>
            </w:pPr>
            <w:r>
              <w:rPr>
                <w:sz w:val="16"/>
              </w:rPr>
              <w:t>Hail</w:t>
            </w:r>
          </w:p>
        </w:tc>
        <w:tc>
          <w:tcPr>
            <w:tcW w:type="dxa" w:w="1800"/>
          </w:tcPr>
          <w:p>
            <w:pPr>
              <w:spacing w:after="0"/>
              <w:jc w:val="left"/>
            </w:pPr>
            <w:r>
              <w:rPr>
                <w:sz w:val="16"/>
              </w:rPr>
              <w:t>hail size (inches)</w:t>
            </w:r>
          </w:p>
        </w:tc>
        <w:tc>
          <w:tcPr>
            <w:tcW w:type="dxa" w:w="1474"/>
          </w:tcPr>
          <w:p>
            <w:pPr>
              <w:spacing w:after="0"/>
              <w:jc w:val="right"/>
            </w:pPr>
            <w:r>
              <w:rPr>
                <w:sz w:val="16"/>
              </w:rPr>
              <w:t>182 records, 1959 to 2024</w:t>
            </w:r>
          </w:p>
        </w:tc>
        <w:tc>
          <w:tcPr>
            <w:tcW w:type="dxa" w:w="1843"/>
          </w:tcPr>
          <w:p>
            <w:pPr>
              <w:spacing w:after="0"/>
              <w:jc w:val="left"/>
            </w:pPr>
            <w:r>
              <w:rPr>
                <w:sz w:val="16"/>
              </w:rPr>
              <w:t>0.5 in to 4.5 in (median 1.25 in); 182 with a recorded value</w:t>
            </w:r>
          </w:p>
        </w:tc>
        <w:tc>
          <w:tcPr>
            <w:tcW w:type="dxa" w:w="2143"/>
          </w:tcPr>
          <w:p>
            <w:pPr>
              <w:spacing w:after="0"/>
              <w:jc w:val="left"/>
            </w:pPr>
            <w:r>
              <w:rPr>
                <w:sz w:val="16"/>
              </w:rPr>
              <w:t>4.5 in hail, 1996-05-22; same size also recorded on 1987-07-09</w:t>
            </w:r>
          </w:p>
        </w:tc>
        <w:tc>
          <w:tcPr>
            <w:tcW w:type="dxa" w:w="1572"/>
          </w:tcPr>
          <w:p>
            <w:pPr>
              <w:spacing w:after="0"/>
              <w:jc w:val="left"/>
            </w:pPr>
          </w:p>
        </w:tc>
        <w:tc>
          <w:tcPr>
            <w:tcW w:type="dxa" w:w="2000"/>
          </w:tcPr>
          <w:p>
            <w:pPr>
              <w:spacing w:after="0"/>
              <w:jc w:val="left"/>
            </w:pPr>
            <w:r>
              <w:rPr>
                <w:sz w:val="16"/>
              </w:rPr>
              <w:t>No event record names a jurisdiction in the plan.</w:t>
            </w:r>
          </w:p>
        </w:tc>
        <w:tc>
          <w:tcPr>
            <w:tcW w:type="dxa" w:w="1524"/>
          </w:tcPr>
          <w:p>
            <w:pPr>
              <w:spacing w:after="0"/>
              <w:jc w:val="left"/>
            </w:pPr>
          </w:p>
        </w:tc>
      </w:tr>
      <w:tr>
        <w:trPr>
          <w:cantSplit/>
        </w:trPr>
        <w:tc>
          <w:tcPr>
            <w:tcW w:type="dxa" w:w="1756"/>
          </w:tcPr>
          <w:p>
            <w:pPr>
              <w:spacing w:after="0"/>
              <w:jc w:val="left"/>
            </w:pPr>
            <w:r>
              <w:rPr>
                <w:sz w:val="16"/>
              </w:rPr>
              <w:t>Excessive Heat, Heat</w:t>
            </w:r>
          </w:p>
        </w:tc>
        <w:tc>
          <w:tcPr>
            <w:tcW w:type="dxa" w:w="1800"/>
          </w:tcPr>
          <w:p>
            <w:pPr>
              <w:spacing w:after="0"/>
              <w:jc w:val="left"/>
            </w:pPr>
            <w:r>
              <w:rPr>
                <w:sz w:val="16"/>
              </w:rPr>
              <w:t>heat index (in event narratives)</w:t>
            </w:r>
          </w:p>
        </w:tc>
        <w:tc>
          <w:tcPr>
            <w:tcW w:type="dxa" w:w="1474"/>
          </w:tcPr>
          <w:p>
            <w:pPr>
              <w:spacing w:after="0"/>
              <w:jc w:val="right"/>
            </w:pPr>
            <w:r>
              <w:rPr>
                <w:sz w:val="16"/>
              </w:rPr>
              <w:t>0</w:t>
            </w:r>
          </w:p>
        </w:tc>
        <w:tc>
          <w:tcPr>
            <w:tcW w:type="dxa" w:w="1843"/>
          </w:tcPr>
          <w:p>
            <w:pPr>
              <w:spacing w:after="0"/>
              <w:jc w:val="left"/>
            </w:pPr>
          </w:p>
        </w:tc>
        <w:tc>
          <w:tcPr>
            <w:tcW w:type="dxa" w:w="2143"/>
          </w:tcPr>
          <w:p>
            <w:pPr>
              <w:spacing w:after="0"/>
              <w:jc w:val="left"/>
            </w:pPr>
          </w:p>
        </w:tc>
        <w:tc>
          <w:tcPr>
            <w:tcW w:type="dxa" w:w="1572"/>
          </w:tcPr>
          <w:p>
            <w:pPr>
              <w:spacing w:after="0"/>
              <w:jc w:val="left"/>
            </w:pPr>
          </w:p>
        </w:tc>
        <w:tc>
          <w:tcPr>
            <w:tcW w:type="dxa" w:w="2000"/>
          </w:tcPr>
          <w:p>
            <w:pPr>
              <w:spacing w:after="0"/>
              <w:jc w:val="left"/>
            </w:pPr>
          </w:p>
        </w:tc>
        <w:tc>
          <w:tcPr>
            <w:tcW w:type="dxa" w:w="1524"/>
          </w:tcPr>
          <w:p>
            <w:pPr>
              <w:spacing w:after="0"/>
              <w:jc w:val="left"/>
            </w:pPr>
          </w:p>
        </w:tc>
      </w:tr>
      <w:tr>
        <w:trPr>
          <w:cantSplit/>
        </w:trPr>
        <w:tc>
          <w:tcPr>
            <w:tcW w:type="dxa" w:w="1756"/>
          </w:tcPr>
          <w:p>
            <w:pPr>
              <w:spacing w:after="0"/>
              <w:jc w:val="left"/>
            </w:pPr>
            <w:r>
              <w:rPr>
                <w:sz w:val="16"/>
              </w:rPr>
              <w:t>Hurricane, Tropical Storm, Tropical Depression</w:t>
            </w:r>
          </w:p>
        </w:tc>
        <w:tc>
          <w:tcPr>
            <w:tcW w:type="dxa" w:w="1800"/>
          </w:tcPr>
          <w:p>
            <w:pPr>
              <w:spacing w:after="0"/>
              <w:jc w:val="left"/>
            </w:pPr>
            <w:r>
              <w:rPr>
                <w:sz w:val="16"/>
              </w:rPr>
              <w:t>Saffir-Simpson</w:t>
            </w:r>
          </w:p>
        </w:tc>
        <w:tc>
          <w:tcPr>
            <w:tcW w:type="dxa" w:w="1474"/>
          </w:tcPr>
          <w:p>
            <w:pPr>
              <w:spacing w:after="0"/>
              <w:jc w:val="right"/>
            </w:pPr>
            <w:r>
              <w:rPr>
                <w:sz w:val="16"/>
              </w:rPr>
              <w:t>0</w:t>
            </w:r>
          </w:p>
        </w:tc>
        <w:tc>
          <w:tcPr>
            <w:tcW w:type="dxa" w:w="1843"/>
          </w:tcPr>
          <w:p>
            <w:pPr>
              <w:spacing w:after="0"/>
              <w:jc w:val="left"/>
            </w:pPr>
          </w:p>
        </w:tc>
        <w:tc>
          <w:tcPr>
            <w:tcW w:type="dxa" w:w="2143"/>
          </w:tcPr>
          <w:p>
            <w:pPr>
              <w:spacing w:after="0"/>
              <w:jc w:val="left"/>
            </w:pPr>
          </w:p>
        </w:tc>
        <w:tc>
          <w:tcPr>
            <w:tcW w:type="dxa" w:w="1572"/>
          </w:tcPr>
          <w:p>
            <w:pPr>
              <w:spacing w:after="0"/>
              <w:jc w:val="left"/>
            </w:pPr>
          </w:p>
        </w:tc>
        <w:tc>
          <w:tcPr>
            <w:tcW w:type="dxa" w:w="2000"/>
          </w:tcPr>
          <w:p>
            <w:pPr>
              <w:spacing w:after="0"/>
              <w:jc w:val="left"/>
            </w:pPr>
          </w:p>
        </w:tc>
        <w:tc>
          <w:tcPr>
            <w:tcW w:type="dxa" w:w="15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6"/>
          </w:tcPr>
          <w:p>
            <w:pPr>
              <w:spacing w:after="0"/>
              <w:jc w:val="left"/>
            </w:pPr>
            <w:r>
              <w:rPr>
                <w:sz w:val="16"/>
              </w:rPr>
              <w:t>Ice Storm</w:t>
            </w:r>
          </w:p>
        </w:tc>
        <w:tc>
          <w:tcPr>
            <w:tcW w:type="dxa" w:w="1800"/>
          </w:tcPr>
          <w:p>
            <w:pPr>
              <w:spacing w:after="0"/>
              <w:jc w:val="left"/>
            </w:pPr>
            <w:r>
              <w:rPr>
                <w:sz w:val="16"/>
              </w:rPr>
              <w:t>Sperry-Piltz ice scale (local data)</w:t>
            </w:r>
          </w:p>
        </w:tc>
        <w:tc>
          <w:tcPr>
            <w:tcW w:type="dxa" w:w="1474"/>
          </w:tcPr>
          <w:p>
            <w:pPr>
              <w:spacing w:after="0"/>
              <w:jc w:val="right"/>
            </w:pPr>
            <w:r>
              <w:rPr>
                <w:sz w:val="16"/>
              </w:rPr>
              <w:t>0</w:t>
            </w:r>
          </w:p>
        </w:tc>
        <w:tc>
          <w:tcPr>
            <w:tcW w:type="dxa" w:w="1843"/>
          </w:tcPr>
          <w:p>
            <w:pPr>
              <w:spacing w:after="0"/>
              <w:jc w:val="left"/>
            </w:pPr>
          </w:p>
        </w:tc>
        <w:tc>
          <w:tcPr>
            <w:tcW w:type="dxa" w:w="2143"/>
          </w:tcPr>
          <w:p>
            <w:pPr>
              <w:spacing w:after="0"/>
              <w:jc w:val="left"/>
            </w:pPr>
          </w:p>
        </w:tc>
        <w:tc>
          <w:tcPr>
            <w:tcW w:type="dxa" w:w="1572"/>
          </w:tcPr>
          <w:p>
            <w:pPr>
              <w:spacing w:after="0"/>
              <w:jc w:val="left"/>
            </w:pPr>
          </w:p>
        </w:tc>
        <w:tc>
          <w:tcPr>
            <w:tcW w:type="dxa" w:w="2000"/>
          </w:tcPr>
          <w:p>
            <w:pPr>
              <w:spacing w:after="0"/>
              <w:jc w:val="left"/>
            </w:pPr>
          </w:p>
        </w:tc>
        <w:tc>
          <w:tcPr>
            <w:tcW w:type="dxa" w:w="1524"/>
          </w:tcPr>
          <w:p>
            <w:pPr>
              <w:spacing w:after="0"/>
              <w:jc w:val="left"/>
            </w:pPr>
          </w:p>
        </w:tc>
      </w:tr>
      <w:tr>
        <w:trPr>
          <w:cantSplit/>
        </w:trPr>
        <w:tc>
          <w:tcPr>
            <w:tcW w:type="dxa" w:w="1756"/>
          </w:tcPr>
          <w:p>
            <w:pPr>
              <w:spacing w:after="0"/>
              <w:jc w:val="left"/>
            </w:pPr>
            <w:r>
              <w:rPr>
                <w:sz w:val="16"/>
              </w:rPr>
              <w:t>Flash Flood, Flood, Lakeshore Flood</w:t>
            </w:r>
          </w:p>
        </w:tc>
        <w:tc>
          <w:tcPr>
            <w:tcW w:type="dxa" w:w="1800"/>
          </w:tcPr>
          <w:p>
            <w:pPr>
              <w:spacing w:after="0"/>
              <w:jc w:val="left"/>
            </w:pPr>
            <w:r>
              <w:rPr>
                <w:sz w:val="16"/>
              </w:rPr>
              <w:t>damage and flood days (flood depth: FIRM)</w:t>
            </w:r>
          </w:p>
        </w:tc>
        <w:tc>
          <w:tcPr>
            <w:tcW w:type="dxa" w:w="1474"/>
          </w:tcPr>
          <w:p>
            <w:pPr>
              <w:spacing w:after="0"/>
              <w:jc w:val="right"/>
            </w:pPr>
            <w:r>
              <w:rPr>
                <w:sz w:val="16"/>
              </w:rPr>
              <w:t>8 records, 1998 to 2013</w:t>
            </w:r>
          </w:p>
        </w:tc>
        <w:tc>
          <w:tcPr>
            <w:tcW w:type="dxa" w:w="1843"/>
          </w:tcPr>
          <w:p>
            <w:pPr>
              <w:spacing w:after="0"/>
              <w:jc w:val="left"/>
            </w:pPr>
          </w:p>
        </w:tc>
        <w:tc>
          <w:tcPr>
            <w:tcW w:type="dxa" w:w="2143"/>
          </w:tcPr>
          <w:p>
            <w:pPr>
              <w:spacing w:after="0"/>
              <w:jc w:val="left"/>
            </w:pPr>
            <w:r>
              <w:rPr>
                <w:sz w:val="16"/>
              </w:rPr>
              <w:t>Flash Flood, 2007-06-12, $100,000 property; $100,000 crops (2007 dollars)</w:t>
            </w:r>
          </w:p>
        </w:tc>
        <w:tc>
          <w:tcPr>
            <w:tcW w:type="dxa" w:w="1572"/>
          </w:tcPr>
          <w:p>
            <w:pPr>
              <w:spacing w:after="0"/>
              <w:jc w:val="left"/>
            </w:pPr>
          </w:p>
        </w:tc>
        <w:tc>
          <w:tcPr>
            <w:tcW w:type="dxa" w:w="2000"/>
          </w:tcPr>
          <w:p>
            <w:pPr>
              <w:spacing w:after="0"/>
              <w:jc w:val="left"/>
            </w:pPr>
            <w:r>
              <w:rPr>
                <w:sz w:val="16"/>
              </w:rPr>
              <w:t>No event record names a jurisdiction in the plan.</w:t>
            </w:r>
          </w:p>
        </w:tc>
        <w:tc>
          <w:tcPr>
            <w:tcW w:type="dxa" w:w="15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6"/>
          </w:tcPr>
          <w:p>
            <w:pPr>
              <w:spacing w:after="0"/>
              <w:jc w:val="left"/>
            </w:pPr>
            <w:r>
              <w:rPr>
                <w:sz w:val="16"/>
              </w:rPr>
              <w:t>Debris Flow</w:t>
            </w:r>
          </w:p>
        </w:tc>
        <w:tc>
          <w:tcPr>
            <w:tcW w:type="dxa" w:w="1800"/>
          </w:tcPr>
          <w:p>
            <w:pPr>
              <w:spacing w:after="0"/>
              <w:jc w:val="left"/>
            </w:pPr>
            <w:r>
              <w:rPr>
                <w:sz w:val="16"/>
              </w:rPr>
              <w:t>none (count and damage only)</w:t>
            </w:r>
          </w:p>
        </w:tc>
        <w:tc>
          <w:tcPr>
            <w:tcW w:type="dxa" w:w="1474"/>
          </w:tcPr>
          <w:p>
            <w:pPr>
              <w:spacing w:after="0"/>
              <w:jc w:val="right"/>
            </w:pPr>
            <w:r>
              <w:rPr>
                <w:sz w:val="16"/>
              </w:rPr>
              <w:t>0</w:t>
            </w:r>
          </w:p>
        </w:tc>
        <w:tc>
          <w:tcPr>
            <w:tcW w:type="dxa" w:w="1843"/>
          </w:tcPr>
          <w:p>
            <w:pPr>
              <w:spacing w:after="0"/>
              <w:jc w:val="left"/>
            </w:pPr>
          </w:p>
        </w:tc>
        <w:tc>
          <w:tcPr>
            <w:tcW w:type="dxa" w:w="2143"/>
          </w:tcPr>
          <w:p>
            <w:pPr>
              <w:spacing w:after="0"/>
              <w:jc w:val="left"/>
            </w:pPr>
          </w:p>
        </w:tc>
        <w:tc>
          <w:tcPr>
            <w:tcW w:type="dxa" w:w="1572"/>
          </w:tcPr>
          <w:p>
            <w:pPr>
              <w:spacing w:after="0"/>
              <w:jc w:val="left"/>
            </w:pPr>
          </w:p>
        </w:tc>
        <w:tc>
          <w:tcPr>
            <w:tcW w:type="dxa" w:w="2000"/>
          </w:tcPr>
          <w:p>
            <w:pPr>
              <w:spacing w:after="0"/>
              <w:jc w:val="left"/>
            </w:pPr>
          </w:p>
        </w:tc>
        <w:tc>
          <w:tcPr>
            <w:tcW w:type="dxa" w:w="1524"/>
          </w:tcPr>
          <w:p>
            <w:pPr>
              <w:spacing w:after="0"/>
              <w:jc w:val="left"/>
            </w:pPr>
          </w:p>
        </w:tc>
      </w:tr>
      <w:tr>
        <w:trPr>
          <w:cantSplit/>
        </w:trPr>
        <w:tc>
          <w:tcPr>
            <w:tcW w:type="dxa" w:w="1756"/>
          </w:tcPr>
          <w:p>
            <w:pPr>
              <w:spacing w:after="0"/>
              <w:jc w:val="left"/>
            </w:pPr>
            <w:r>
              <w:rPr>
                <w:sz w:val="16"/>
              </w:rPr>
              <w:t>Lightning</w:t>
            </w:r>
          </w:p>
        </w:tc>
        <w:tc>
          <w:tcPr>
            <w:tcW w:type="dxa" w:w="1800"/>
          </w:tcPr>
          <w:p>
            <w:pPr>
              <w:spacing w:after="0"/>
              <w:jc w:val="left"/>
            </w:pPr>
            <w:r>
              <w:rPr>
                <w:sz w:val="16"/>
              </w:rPr>
              <w:t>annualized frequency (the measure FEMA's Local Mitigation Planning Handbook names)</w:t>
            </w:r>
          </w:p>
        </w:tc>
        <w:tc>
          <w:tcPr>
            <w:tcW w:type="dxa" w:w="1474"/>
          </w:tcPr>
          <w:p>
            <w:pPr>
              <w:spacing w:after="0"/>
              <w:jc w:val="right"/>
            </w:pPr>
            <w:r>
              <w:rPr>
                <w:sz w:val="16"/>
              </w:rPr>
              <w:t>2 records, 2001 to 2006</w:t>
            </w:r>
          </w:p>
        </w:tc>
        <w:tc>
          <w:tcPr>
            <w:tcW w:type="dxa" w:w="1843"/>
          </w:tcPr>
          <w:p>
            <w:pPr>
              <w:spacing w:after="0"/>
              <w:jc w:val="left"/>
            </w:pPr>
          </w:p>
        </w:tc>
        <w:tc>
          <w:tcPr>
            <w:tcW w:type="dxa" w:w="2143"/>
          </w:tcPr>
          <w:p>
            <w:pPr>
              <w:spacing w:after="0"/>
              <w:jc w:val="left"/>
            </w:pPr>
            <w:r>
              <w:rPr>
                <w:sz w:val="16"/>
              </w:rPr>
              <w:t>No damage or casualties reported in 2 records.</w:t>
            </w:r>
          </w:p>
        </w:tc>
        <w:tc>
          <w:tcPr>
            <w:tcW w:type="dxa" w:w="1572"/>
          </w:tcPr>
          <w:p>
            <w:pPr>
              <w:spacing w:after="0"/>
              <w:jc w:val="left"/>
            </w:pPr>
          </w:p>
        </w:tc>
        <w:tc>
          <w:tcPr>
            <w:tcW w:type="dxa" w:w="2000"/>
          </w:tcPr>
          <w:p>
            <w:pPr>
              <w:spacing w:after="0"/>
              <w:jc w:val="left"/>
            </w:pPr>
            <w:r>
              <w:rPr>
                <w:sz w:val="16"/>
              </w:rPr>
              <w:t>No event record names a jurisdiction in the plan.</w:t>
            </w:r>
          </w:p>
        </w:tc>
        <w:tc>
          <w:tcPr>
            <w:tcW w:type="dxa" w:w="1524"/>
          </w:tcPr>
          <w:p>
            <w:pPr>
              <w:spacing w:after="0"/>
              <w:jc w:val="left"/>
            </w:pPr>
            <w:r>
              <w:rPr>
                <w:sz w:val="16"/>
              </w:rPr>
              <w:t>Storm Events lists lightning with damage or casualties.</w:t>
            </w:r>
          </w:p>
        </w:tc>
      </w:tr>
      <w:tr>
        <w:trPr>
          <w:cantSplit/>
        </w:trPr>
        <w:tc>
          <w:tcPr>
            <w:tcW w:type="dxa" w:w="1756"/>
          </w:tcPr>
          <w:p>
            <w:pPr>
              <w:spacing w:after="0"/>
              <w:jc w:val="left"/>
            </w:pPr>
            <w:r>
              <w:rPr>
                <w:sz w:val="16"/>
              </w:rPr>
              <w:t>High Wind and Strong Wind (outside NRI's Strong Wind definition)</w:t>
            </w:r>
          </w:p>
        </w:tc>
        <w:tc>
          <w:tcPr>
            <w:tcW w:type="dxa" w:w="1800"/>
          </w:tcPr>
          <w:p>
            <w:pPr>
              <w:spacing w:after="0"/>
              <w:jc w:val="left"/>
            </w:pPr>
            <w:r>
              <w:rPr>
                <w:sz w:val="16"/>
              </w:rPr>
              <w:t>wind speed (kt and mph)</w:t>
            </w:r>
          </w:p>
        </w:tc>
        <w:tc>
          <w:tcPr>
            <w:tcW w:type="dxa" w:w="1474"/>
          </w:tcPr>
          <w:p>
            <w:pPr>
              <w:spacing w:after="0"/>
              <w:jc w:val="right"/>
            </w:pPr>
            <w:r>
              <w:rPr>
                <w:sz w:val="16"/>
              </w:rPr>
              <w:t>69 records, 1996 to 2026 (69 zone-level)</w:t>
            </w:r>
          </w:p>
        </w:tc>
        <w:tc>
          <w:tcPr>
            <w:tcW w:type="dxa" w:w="1843"/>
          </w:tcPr>
          <w:p>
            <w:pPr>
              <w:spacing w:after="0"/>
              <w:jc w:val="left"/>
            </w:pPr>
            <w:r>
              <w:rPr>
                <w:sz w:val="16"/>
              </w:rPr>
              <w:t>49 kt (56 mph) to 78 kt (90 mph) (median 56 kt (64 mph)); 69 with a recorded value</w:t>
            </w:r>
          </w:p>
        </w:tc>
        <w:tc>
          <w:tcPr>
            <w:tcW w:type="dxa" w:w="2143"/>
          </w:tcPr>
          <w:p>
            <w:pPr>
              <w:spacing w:after="0"/>
              <w:jc w:val="left"/>
            </w:pPr>
            <w:r>
              <w:rPr>
                <w:sz w:val="16"/>
              </w:rPr>
              <w:t>78 kt (90 mph) estimated, High Wind, 2001-04-20; Storm Events area SEDGWICK AND PHILLIPS COUNTIES (legacy zone code COZ050)</w:t>
            </w:r>
          </w:p>
        </w:tc>
        <w:tc>
          <w:tcPr>
            <w:tcW w:type="dxa" w:w="1572"/>
          </w:tcPr>
          <w:p>
            <w:pPr>
              <w:spacing w:after="0"/>
              <w:jc w:val="left"/>
            </w:pPr>
            <w:r>
              <w:rPr>
                <w:sz w:val="16"/>
              </w:rPr>
              <w:t>High Wind, 2001-05-20, $691,000 property; crops not reported (zone total, 2001 dollars)</w:t>
            </w:r>
          </w:p>
        </w:tc>
        <w:tc>
          <w:tcPr>
            <w:tcW w:type="dxa" w:w="2000"/>
          </w:tcPr>
          <w:p>
            <w:pPr>
              <w:spacing w:after="0"/>
              <w:jc w:val="left"/>
            </w:pPr>
            <w:r>
              <w:rPr>
                <w:sz w:val="16"/>
              </w:rPr>
              <w:t>Countywide (zone-level records).</w:t>
            </w:r>
          </w:p>
        </w:tc>
        <w:tc>
          <w:tcPr>
            <w:tcW w:type="dxa" w:w="1524"/>
          </w:tcPr>
          <w:p>
            <w:pPr>
              <w:spacing w:after="0"/>
              <w:jc w:val="left"/>
            </w:pPr>
          </w:p>
        </w:tc>
      </w:tr>
      <w:tr>
        <w:trPr>
          <w:cantSplit/>
        </w:trPr>
        <w:tc>
          <w:tcPr>
            <w:tcW w:type="dxa" w:w="1756"/>
          </w:tcPr>
          <w:p>
            <w:pPr>
              <w:spacing w:after="0"/>
              <w:jc w:val="left"/>
            </w:pPr>
            <w:r>
              <w:rPr>
                <w:sz w:val="16"/>
              </w:rPr>
              <w:t>Thunderstorm Wind</w:t>
            </w:r>
          </w:p>
        </w:tc>
        <w:tc>
          <w:tcPr>
            <w:tcW w:type="dxa" w:w="1800"/>
          </w:tcPr>
          <w:p>
            <w:pPr>
              <w:spacing w:after="0"/>
              <w:jc w:val="left"/>
            </w:pPr>
            <w:r>
              <w:rPr>
                <w:sz w:val="16"/>
              </w:rPr>
              <w:t>wind speed (kt and mph)</w:t>
            </w:r>
          </w:p>
        </w:tc>
        <w:tc>
          <w:tcPr>
            <w:tcW w:type="dxa" w:w="1474"/>
          </w:tcPr>
          <w:p>
            <w:pPr>
              <w:spacing w:after="0"/>
              <w:jc w:val="right"/>
            </w:pPr>
            <w:r>
              <w:rPr>
                <w:sz w:val="16"/>
              </w:rPr>
              <w:t>67 records, 1958 to 2026</w:t>
            </w:r>
          </w:p>
        </w:tc>
        <w:tc>
          <w:tcPr>
            <w:tcW w:type="dxa" w:w="1843"/>
          </w:tcPr>
          <w:p>
            <w:pPr>
              <w:spacing w:after="0"/>
              <w:jc w:val="left"/>
            </w:pPr>
            <w:r>
              <w:rPr>
                <w:sz w:val="16"/>
              </w:rPr>
              <w:t>50 kt (58 mph) to 80 kt (92 mph) (median 57 kt (66 mph)); 63 with a recorded value</w:t>
            </w:r>
          </w:p>
        </w:tc>
        <w:tc>
          <w:tcPr>
            <w:tcW w:type="dxa" w:w="2143"/>
          </w:tcPr>
          <w:p>
            <w:pPr>
              <w:spacing w:after="0"/>
              <w:jc w:val="left"/>
            </w:pPr>
            <w:r>
              <w:rPr>
                <w:sz w:val="16"/>
              </w:rPr>
              <w:t>80 kt (92 mph) estimated gust, Thunderstorm Wind, 2014-06-18</w:t>
            </w:r>
          </w:p>
        </w:tc>
        <w:tc>
          <w:tcPr>
            <w:tcW w:type="dxa" w:w="1572"/>
          </w:tcPr>
          <w:p>
            <w:pPr>
              <w:spacing w:after="0"/>
              <w:jc w:val="left"/>
            </w:pPr>
            <w:r>
              <w:rPr>
                <w:sz w:val="16"/>
              </w:rPr>
              <w:t>Thunderstorm Wind, 2008-07-14, $5,000 property; crops not reported (2008 dollars)</w:t>
            </w:r>
          </w:p>
        </w:tc>
        <w:tc>
          <w:tcPr>
            <w:tcW w:type="dxa" w:w="2000"/>
          </w:tcPr>
          <w:p>
            <w:pPr>
              <w:spacing w:after="0"/>
              <w:jc w:val="left"/>
            </w:pPr>
            <w:r>
              <w:rPr>
                <w:sz w:val="16"/>
              </w:rPr>
              <w:t>No event record names a jurisdiction in the plan.</w:t>
            </w:r>
          </w:p>
        </w:tc>
        <w:tc>
          <w:tcPr>
            <w:tcW w:type="dxa" w:w="1524"/>
          </w:tcPr>
          <w:p>
            <w:pPr>
              <w:spacing w:after="0"/>
              <w:jc w:val="left"/>
            </w:pPr>
          </w:p>
        </w:tc>
      </w:tr>
      <w:tr>
        <w:trPr>
          <w:cantSplit/>
        </w:trPr>
        <w:tc>
          <w:tcPr>
            <w:tcW w:type="dxa" w:w="1756"/>
          </w:tcPr>
          <w:p>
            <w:pPr>
              <w:spacing w:after="0"/>
              <w:jc w:val="left"/>
            </w:pPr>
            <w:r>
              <w:rPr>
                <w:sz w:val="16"/>
              </w:rPr>
              <w:t>Tornado</w:t>
            </w:r>
          </w:p>
        </w:tc>
        <w:tc>
          <w:tcPr>
            <w:tcW w:type="dxa" w:w="1800"/>
          </w:tcPr>
          <w:p>
            <w:pPr>
              <w:spacing w:after="0"/>
              <w:jc w:val="left"/>
            </w:pPr>
            <w:r>
              <w:rPr>
                <w:sz w:val="16"/>
              </w:rPr>
              <w:t>Enhanced Fujita (Fujita before Feb 2007)</w:t>
            </w:r>
          </w:p>
        </w:tc>
        <w:tc>
          <w:tcPr>
            <w:tcW w:type="dxa" w:w="1474"/>
          </w:tcPr>
          <w:p>
            <w:pPr>
              <w:spacing w:after="0"/>
              <w:jc w:val="right"/>
            </w:pPr>
            <w:r>
              <w:rPr>
                <w:sz w:val="16"/>
              </w:rPr>
              <w:t>43 records, 1950 to 2022</w:t>
            </w:r>
          </w:p>
        </w:tc>
        <w:tc>
          <w:tcPr>
            <w:tcW w:type="dxa" w:w="1843"/>
          </w:tcPr>
          <w:p>
            <w:pPr>
              <w:spacing w:after="0"/>
              <w:jc w:val="left"/>
            </w:pPr>
            <w:r>
              <w:rPr>
                <w:sz w:val="16"/>
              </w:rPr>
              <w:t>F/EF0 to F/EF3 (median F/EF0); 39 with a recorded value</w:t>
            </w:r>
          </w:p>
        </w:tc>
        <w:tc>
          <w:tcPr>
            <w:tcW w:type="dxa" w:w="2143"/>
          </w:tcPr>
          <w:p>
            <w:pPr>
              <w:spacing w:after="0"/>
              <w:jc w:val="left"/>
            </w:pPr>
            <w:r>
              <w:rPr>
                <w:sz w:val="16"/>
              </w:rPr>
              <w:t>F3 tornado, 1960-06-27, 6.5 mi path length (whole path, pre-1996), 33 yd wide, $250,000 property; crops not recorded (1960 dollars), 2 direct deaths, 3 direct injuries</w:t>
            </w:r>
          </w:p>
        </w:tc>
        <w:tc>
          <w:tcPr>
            <w:tcW w:type="dxa" w:w="1572"/>
          </w:tcPr>
          <w:p>
            <w:pPr>
              <w:spacing w:after="0"/>
              <w:jc w:val="left"/>
            </w:pPr>
          </w:p>
        </w:tc>
        <w:tc>
          <w:tcPr>
            <w:tcW w:type="dxa" w:w="2000"/>
          </w:tcPr>
          <w:p>
            <w:pPr>
              <w:spacing w:after="0"/>
              <w:jc w:val="left"/>
            </w:pPr>
            <w:r>
              <w:rPr>
                <w:sz w:val="16"/>
              </w:rPr>
              <w:t>No event record names a jurisdiction in the plan.</w:t>
            </w:r>
          </w:p>
        </w:tc>
        <w:tc>
          <w:tcPr>
            <w:tcW w:type="dxa" w:w="15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6"/>
          </w:tcPr>
          <w:p>
            <w:pPr>
              <w:spacing w:after="0"/>
              <w:jc w:val="left"/>
            </w:pPr>
            <w:r>
              <w:rPr>
                <w:sz w:val="16"/>
              </w:rPr>
              <w:t>Wildfire</w:t>
            </w:r>
          </w:p>
        </w:tc>
        <w:tc>
          <w:tcPr>
            <w:tcW w:type="dxa" w:w="1800"/>
          </w:tcPr>
          <w:p>
            <w:pPr>
              <w:spacing w:after="0"/>
              <w:jc w:val="left"/>
            </w:pPr>
            <w:r>
              <w:rPr>
                <w:sz w:val="16"/>
              </w:rPr>
              <w:t>acres burned (local data)</w:t>
            </w:r>
          </w:p>
        </w:tc>
        <w:tc>
          <w:tcPr>
            <w:tcW w:type="dxa" w:w="1474"/>
          </w:tcPr>
          <w:p>
            <w:pPr>
              <w:spacing w:after="0"/>
              <w:jc w:val="right"/>
            </w:pPr>
            <w:r>
              <w:rPr>
                <w:sz w:val="16"/>
              </w:rPr>
              <w:t>1 record, 2026 (1 zone-level)</w:t>
            </w:r>
          </w:p>
        </w:tc>
        <w:tc>
          <w:tcPr>
            <w:tcW w:type="dxa" w:w="1843"/>
          </w:tcPr>
          <w:p>
            <w:pPr>
              <w:spacing w:after="0"/>
              <w:jc w:val="left"/>
            </w:pPr>
          </w:p>
        </w:tc>
        <w:tc>
          <w:tcPr>
            <w:tcW w:type="dxa" w:w="2143"/>
          </w:tcPr>
          <w:p>
            <w:pPr>
              <w:spacing w:after="0"/>
              <w:jc w:val="left"/>
            </w:pPr>
            <w:r>
              <w:rPr>
                <w:sz w:val="16"/>
              </w:rPr>
              <w:t>No damage reported in 1 record.</w:t>
            </w:r>
          </w:p>
        </w:tc>
        <w:tc>
          <w:tcPr>
            <w:tcW w:type="dxa" w:w="1572"/>
          </w:tcPr>
          <w:p>
            <w:pPr>
              <w:spacing w:after="0"/>
              <w:jc w:val="left"/>
            </w:pPr>
          </w:p>
        </w:tc>
        <w:tc>
          <w:tcPr>
            <w:tcW w:type="dxa" w:w="2000"/>
          </w:tcPr>
          <w:p>
            <w:pPr>
              <w:spacing w:after="0"/>
              <w:jc w:val="left"/>
            </w:pPr>
            <w:r>
              <w:rPr>
                <w:sz w:val="16"/>
              </w:rPr>
              <w:t>Countywide (zone-level records).</w:t>
            </w:r>
          </w:p>
        </w:tc>
        <w:tc>
          <w:tcPr>
            <w:tcW w:type="dxa" w:w="1524"/>
          </w:tcPr>
          <w:p>
            <w:pPr>
              <w:spacing w:after="0"/>
              <w:jc w:val="left"/>
            </w:pPr>
          </w:p>
        </w:tc>
      </w:tr>
      <w:tr>
        <w:trPr>
          <w:cantSplit/>
        </w:trPr>
        <w:tc>
          <w:tcPr>
            <w:tcW w:type="dxa" w:w="1756"/>
          </w:tcPr>
          <w:p>
            <w:pPr>
              <w:spacing w:after="0"/>
              <w:jc w:val="left"/>
            </w:pPr>
            <w:r>
              <w:rPr>
                <w:sz w:val="16"/>
              </w:rPr>
              <w:t>Winter Storm, Heavy Snow, Blizzard, Lake-Effect Snow, Winter Weather, Sleet</w:t>
            </w:r>
          </w:p>
        </w:tc>
        <w:tc>
          <w:tcPr>
            <w:tcW w:type="dxa" w:w="1800"/>
          </w:tcPr>
          <w:p>
            <w:pPr>
              <w:spacing w:after="0"/>
              <w:jc w:val="left"/>
            </w:pPr>
            <w:r>
              <w:rPr>
                <w:sz w:val="16"/>
              </w:rPr>
              <w:t>none in data (snowfall: local data)</w:t>
            </w:r>
          </w:p>
        </w:tc>
        <w:tc>
          <w:tcPr>
            <w:tcW w:type="dxa" w:w="1474"/>
          </w:tcPr>
          <w:p>
            <w:pPr>
              <w:spacing w:after="0"/>
              <w:jc w:val="right"/>
            </w:pPr>
            <w:r>
              <w:rPr>
                <w:sz w:val="16"/>
              </w:rPr>
              <w:t>50 records, 1996 to 2024 (50 zone-level)</w:t>
            </w:r>
          </w:p>
        </w:tc>
        <w:tc>
          <w:tcPr>
            <w:tcW w:type="dxa" w:w="1843"/>
          </w:tcPr>
          <w:p>
            <w:pPr>
              <w:spacing w:after="0"/>
              <w:jc w:val="left"/>
            </w:pPr>
          </w:p>
        </w:tc>
        <w:tc>
          <w:tcPr>
            <w:tcW w:type="dxa" w:w="2143"/>
          </w:tcPr>
          <w:p>
            <w:pPr>
              <w:spacing w:after="0"/>
              <w:jc w:val="left"/>
            </w:pPr>
            <w:r>
              <w:rPr>
                <w:sz w:val="16"/>
              </w:rPr>
              <w:t>No damage reported in 50 records.</w:t>
            </w:r>
          </w:p>
        </w:tc>
        <w:tc>
          <w:tcPr>
            <w:tcW w:type="dxa" w:w="1572"/>
          </w:tcPr>
          <w:p>
            <w:pPr>
              <w:spacing w:after="0"/>
              <w:jc w:val="left"/>
            </w:pPr>
          </w:p>
        </w:tc>
        <w:tc>
          <w:tcPr>
            <w:tcW w:type="dxa" w:w="2000"/>
          </w:tcPr>
          <w:p>
            <w:pPr>
              <w:spacing w:after="0"/>
              <w:jc w:val="left"/>
            </w:pPr>
            <w:r>
              <w:rPr>
                <w:sz w:val="16"/>
              </w:rPr>
              <w:t>Countywide (zone-level records).</w:t>
            </w:r>
          </w:p>
        </w:tc>
        <w:tc>
          <w:tcPr>
            <w:tcW w:type="dxa" w:w="152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2688"/>
        <w:gridCol w:w="3883"/>
        <w:gridCol w:w="227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2688"/>
            <w:shd w:val="clear" w:color="auto" w:fill="E8E8E8"/>
          </w:tcPr>
          <w:p>
            <w:pPr>
              <w:spacing w:after="0"/>
              <w:jc w:val="left"/>
            </w:pPr>
            <w:r>
              <w:rPr>
                <w:b/>
                <w:sz w:val="16"/>
              </w:rPr>
              <w:t>Title</w:t>
            </w:r>
          </w:p>
        </w:tc>
        <w:tc>
          <w:tcPr>
            <w:tcW w:type="dxa" w:w="3883"/>
            <w:shd w:val="clear" w:color="auto" w:fill="E8E8E8"/>
          </w:tcPr>
          <w:p>
            <w:pPr>
              <w:spacing w:after="0"/>
              <w:jc w:val="left"/>
            </w:pPr>
            <w:r>
              <w:rPr>
                <w:b/>
                <w:sz w:val="16"/>
              </w:rPr>
              <w:t>Mapped hazard</w:t>
            </w:r>
          </w:p>
        </w:tc>
        <w:tc>
          <w:tcPr>
            <w:tcW w:type="dxa" w:w="22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73"/>
          </w:tcPr>
          <w:p>
            <w:pPr>
              <w:spacing w:after="0"/>
              <w:jc w:val="left"/>
            </w:pPr>
            <w:r>
              <w:rPr>
                <w:sz w:val="16"/>
              </w:rPr>
              <w:t>Major disaster</w:t>
            </w:r>
          </w:p>
        </w:tc>
        <w:tc>
          <w:tcPr>
            <w:tcW w:type="dxa" w:w="2688"/>
          </w:tcPr>
          <w:p>
            <w:pPr>
              <w:spacing w:after="0"/>
              <w:jc w:val="left"/>
            </w:pPr>
            <w:r>
              <w:rPr>
                <w:sz w:val="16"/>
              </w:rPr>
              <w:t>COVID-19 Pandemic</w:t>
            </w:r>
          </w:p>
        </w:tc>
        <w:tc>
          <w:tcPr>
            <w:tcW w:type="dxa" w:w="3883"/>
          </w:tcPr>
          <w:p>
            <w:pPr>
              <w:spacing w:after="0"/>
              <w:jc w:val="left"/>
            </w:pPr>
            <w:r>
              <w:rPr>
                <w:sz w:val="16"/>
              </w:rPr>
              <w:t>Non-natural, not counted</w:t>
            </w:r>
          </w:p>
        </w:tc>
        <w:tc>
          <w:tcPr>
            <w:tcW w:type="dxa" w:w="2273"/>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73"/>
          </w:tcPr>
          <w:p>
            <w:pPr>
              <w:spacing w:after="0"/>
              <w:jc w:val="left"/>
            </w:pPr>
            <w:r>
              <w:rPr>
                <w:sz w:val="16"/>
              </w:rPr>
              <w:t>Emergency</w:t>
            </w:r>
          </w:p>
        </w:tc>
        <w:tc>
          <w:tcPr>
            <w:tcW w:type="dxa" w:w="2688"/>
          </w:tcPr>
          <w:p>
            <w:pPr>
              <w:spacing w:after="0"/>
              <w:jc w:val="left"/>
            </w:pPr>
            <w:r>
              <w:rPr>
                <w:sz w:val="16"/>
              </w:rPr>
              <w:t>COVID-19</w:t>
            </w:r>
          </w:p>
        </w:tc>
        <w:tc>
          <w:tcPr>
            <w:tcW w:type="dxa" w:w="3883"/>
          </w:tcPr>
          <w:p>
            <w:pPr>
              <w:spacing w:after="0"/>
              <w:jc w:val="left"/>
            </w:pPr>
            <w:r>
              <w:rPr>
                <w:sz w:val="16"/>
              </w:rPr>
              <w:t>Non-natural, not counted</w:t>
            </w:r>
          </w:p>
        </w:tc>
        <w:tc>
          <w:tcPr>
            <w:tcW w:type="dxa" w:w="2273"/>
          </w:tcPr>
          <w:p>
            <w:pPr>
              <w:spacing w:after="0"/>
              <w:jc w:val="right"/>
            </w:pPr>
            <w:r>
              <w:rPr>
                <w:sz w:val="16"/>
              </w:rPr>
              <w:t>no Public Assistance recorded</w:t>
            </w:r>
          </w:p>
        </w:tc>
        <w:tc>
          <w:tcPr>
            <w:tcW w:type="dxa" w:w="884"/>
          </w:tcPr>
          <w:p>
            <w:pPr>
              <w:spacing w:after="0"/>
              <w:jc w:val="left"/>
            </w:pPr>
            <w:r>
              <w:rPr>
                <w:sz w:val="16"/>
              </w:rPr>
              <w:t>same incident as DR-4498</w:t>
            </w:r>
          </w:p>
        </w:tc>
      </w:tr>
      <w:tr>
        <w:trPr>
          <w:cantSplit/>
        </w:trPr>
        <w:tc>
          <w:tcPr>
            <w:tcW w:type="dxa" w:w="1037"/>
          </w:tcPr>
          <w:p>
            <w:pPr>
              <w:spacing w:after="0"/>
              <w:jc w:val="left"/>
            </w:pPr>
            <w:r>
              <w:rPr>
                <w:sz w:val="16"/>
              </w:rPr>
              <w:t>2015-07-16</w:t>
            </w:r>
          </w:p>
        </w:tc>
        <w:tc>
          <w:tcPr>
            <w:tcW w:type="dxa" w:w="1037"/>
          </w:tcPr>
          <w:p>
            <w:pPr>
              <w:spacing w:after="0"/>
              <w:jc w:val="left"/>
            </w:pPr>
            <w:r>
              <w:rPr>
                <w:sz w:val="16"/>
              </w:rPr>
              <w:t>2015-05-04</w:t>
            </w:r>
          </w:p>
        </w:tc>
        <w:tc>
          <w:tcPr>
            <w:tcW w:type="dxa" w:w="1037"/>
          </w:tcPr>
          <w:p>
            <w:pPr>
              <w:spacing w:after="0"/>
              <w:jc w:val="left"/>
            </w:pPr>
            <w:r>
              <w:rPr>
                <w:sz w:val="16"/>
              </w:rPr>
              <w:t>DR-4229-CO</w:t>
            </w:r>
          </w:p>
        </w:tc>
        <w:tc>
          <w:tcPr>
            <w:tcW w:type="dxa" w:w="1273"/>
          </w:tcPr>
          <w:p>
            <w:pPr>
              <w:spacing w:after="0"/>
              <w:jc w:val="left"/>
            </w:pPr>
            <w:r>
              <w:rPr>
                <w:sz w:val="16"/>
              </w:rPr>
              <w:t>Major disaster</w:t>
            </w:r>
          </w:p>
        </w:tc>
        <w:tc>
          <w:tcPr>
            <w:tcW w:type="dxa" w:w="2688"/>
          </w:tcPr>
          <w:p>
            <w:pPr>
              <w:spacing w:after="0"/>
              <w:jc w:val="left"/>
            </w:pPr>
            <w:r>
              <w:rPr>
                <w:sz w:val="16"/>
              </w:rPr>
              <w:t>Severe Storms, Tornadoes, Flooding, Landslides, and Mudslides</w:t>
            </w:r>
          </w:p>
        </w:tc>
        <w:tc>
          <w:tcPr>
            <w:tcW w:type="dxa" w:w="3883"/>
          </w:tcPr>
          <w:p>
            <w:pPr>
              <w:spacing w:after="0"/>
              <w:jc w:val="left"/>
            </w:pPr>
            <w:r>
              <w:rPr>
                <w:sz w:val="16"/>
              </w:rPr>
              <w:t>Inland Flooding (primary); also designated: Landslide, Tornado</w:t>
            </w:r>
          </w:p>
        </w:tc>
        <w:tc>
          <w:tcPr>
            <w:tcW w:type="dxa" w:w="2273"/>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2013-09-14</w:t>
            </w:r>
          </w:p>
        </w:tc>
        <w:tc>
          <w:tcPr>
            <w:tcW w:type="dxa" w:w="1037"/>
          </w:tcPr>
          <w:p>
            <w:pPr>
              <w:spacing w:after="0"/>
              <w:jc w:val="left"/>
            </w:pPr>
            <w:r>
              <w:rPr>
                <w:sz w:val="16"/>
              </w:rPr>
              <w:t>2013-09-11</w:t>
            </w:r>
          </w:p>
        </w:tc>
        <w:tc>
          <w:tcPr>
            <w:tcW w:type="dxa" w:w="1037"/>
          </w:tcPr>
          <w:p>
            <w:pPr>
              <w:spacing w:after="0"/>
              <w:jc w:val="left"/>
            </w:pPr>
            <w:r>
              <w:rPr>
                <w:sz w:val="16"/>
              </w:rPr>
              <w:t>DR-4145-CO</w:t>
            </w:r>
          </w:p>
        </w:tc>
        <w:tc>
          <w:tcPr>
            <w:tcW w:type="dxa" w:w="1273"/>
          </w:tcPr>
          <w:p>
            <w:pPr>
              <w:spacing w:after="0"/>
              <w:jc w:val="left"/>
            </w:pPr>
            <w:r>
              <w:rPr>
                <w:sz w:val="16"/>
              </w:rPr>
              <w:t>Major disaster</w:t>
            </w:r>
          </w:p>
        </w:tc>
        <w:tc>
          <w:tcPr>
            <w:tcW w:type="dxa" w:w="2688"/>
          </w:tcPr>
          <w:p>
            <w:pPr>
              <w:spacing w:after="0"/>
              <w:jc w:val="left"/>
            </w:pPr>
            <w:r>
              <w:rPr>
                <w:sz w:val="16"/>
              </w:rPr>
              <w:t>Severe Storms, Flooding, Landslides, and Mudslides</w:t>
            </w:r>
          </w:p>
        </w:tc>
        <w:tc>
          <w:tcPr>
            <w:tcW w:type="dxa" w:w="3883"/>
          </w:tcPr>
          <w:p>
            <w:pPr>
              <w:spacing w:after="0"/>
              <w:jc w:val="left"/>
            </w:pPr>
            <w:r>
              <w:rPr>
                <w:sz w:val="16"/>
              </w:rPr>
              <w:t>Inland Flooding (primary); also designated: Landslide</w:t>
            </w:r>
          </w:p>
        </w:tc>
        <w:tc>
          <w:tcPr>
            <w:tcW w:type="dxa" w:w="2273"/>
          </w:tcPr>
          <w:p>
            <w:pPr>
              <w:spacing w:after="0"/>
              <w:jc w:val="right"/>
            </w:pPr>
            <w:r>
              <w:rPr>
                <w:sz w:val="16"/>
              </w:rPr>
              <w:t>$20,617.81</w:t>
            </w:r>
          </w:p>
        </w:tc>
        <w:tc>
          <w:tcPr>
            <w:tcW w:type="dxa" w:w="88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73"/>
          </w:tcPr>
          <w:p>
            <w:pPr>
              <w:spacing w:after="0"/>
              <w:jc w:val="left"/>
            </w:pPr>
            <w:r>
              <w:rPr>
                <w:sz w:val="16"/>
              </w:rPr>
              <w:t>Emergency</w:t>
            </w:r>
          </w:p>
        </w:tc>
        <w:tc>
          <w:tcPr>
            <w:tcW w:type="dxa" w:w="2688"/>
          </w:tcPr>
          <w:p>
            <w:pPr>
              <w:spacing w:after="0"/>
              <w:jc w:val="left"/>
            </w:pPr>
            <w:r>
              <w:rPr>
                <w:sz w:val="16"/>
              </w:rPr>
              <w:t>Hurricane Katrina Evacuation</w:t>
            </w:r>
          </w:p>
        </w:tc>
        <w:tc>
          <w:tcPr>
            <w:tcW w:type="dxa" w:w="3883"/>
          </w:tcPr>
          <w:p>
            <w:pPr>
              <w:spacing w:after="0"/>
              <w:jc w:val="left"/>
            </w:pPr>
            <w:r>
              <w:rPr>
                <w:sz w:val="16"/>
              </w:rPr>
              <w:t>Hurricane: evacuation support, not a local hazard event; not counted</w:t>
            </w:r>
          </w:p>
        </w:tc>
        <w:tc>
          <w:tcPr>
            <w:tcW w:type="dxa" w:w="2273"/>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2001-04-11</w:t>
            </w:r>
          </w:p>
        </w:tc>
        <w:tc>
          <w:tcPr>
            <w:tcW w:type="dxa" w:w="1037"/>
          </w:tcPr>
          <w:p>
            <w:pPr>
              <w:spacing w:after="0"/>
              <w:jc w:val="left"/>
            </w:pPr>
            <w:r>
              <w:rPr>
                <w:sz w:val="16"/>
              </w:rPr>
              <w:t>DR-1374-CO</w:t>
            </w:r>
          </w:p>
        </w:tc>
        <w:tc>
          <w:tcPr>
            <w:tcW w:type="dxa" w:w="1273"/>
          </w:tcPr>
          <w:p>
            <w:pPr>
              <w:spacing w:after="0"/>
              <w:jc w:val="left"/>
            </w:pPr>
            <w:r>
              <w:rPr>
                <w:sz w:val="16"/>
              </w:rPr>
              <w:t>Major disaster</w:t>
            </w:r>
          </w:p>
        </w:tc>
        <w:tc>
          <w:tcPr>
            <w:tcW w:type="dxa" w:w="2688"/>
          </w:tcPr>
          <w:p>
            <w:pPr>
              <w:spacing w:after="0"/>
              <w:jc w:val="left"/>
            </w:pPr>
            <w:r>
              <w:rPr>
                <w:sz w:val="16"/>
              </w:rPr>
              <w:t>Severe Winter Storms</w:t>
            </w:r>
          </w:p>
        </w:tc>
        <w:tc>
          <w:tcPr>
            <w:tcW w:type="dxa" w:w="3883"/>
          </w:tcPr>
          <w:p>
            <w:pPr>
              <w:spacing w:after="0"/>
              <w:jc w:val="left"/>
            </w:pPr>
            <w:r>
              <w:rPr>
                <w:sz w:val="16"/>
              </w:rPr>
              <w:t>Winter Weather</w:t>
            </w:r>
          </w:p>
        </w:tc>
        <w:tc>
          <w:tcPr>
            <w:tcW w:type="dxa" w:w="2273"/>
          </w:tcPr>
          <w:p>
            <w:pPr>
              <w:spacing w:after="0"/>
              <w:jc w:val="right"/>
            </w:pPr>
            <w:r>
              <w:rPr>
                <w:sz w:val="16"/>
              </w:rPr>
              <w:t>$12,236.49</w:t>
            </w:r>
          </w:p>
        </w:tc>
        <w:tc>
          <w:tcPr>
            <w:tcW w:type="dxa" w:w="884"/>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DR-385-CO</w:t>
            </w:r>
          </w:p>
        </w:tc>
        <w:tc>
          <w:tcPr>
            <w:tcW w:type="dxa" w:w="1273"/>
          </w:tcPr>
          <w:p>
            <w:pPr>
              <w:spacing w:after="0"/>
              <w:jc w:val="left"/>
            </w:pPr>
            <w:r>
              <w:rPr>
                <w:sz w:val="16"/>
              </w:rPr>
              <w:t>Major disaster</w:t>
            </w:r>
          </w:p>
        </w:tc>
        <w:tc>
          <w:tcPr>
            <w:tcW w:type="dxa" w:w="2688"/>
          </w:tcPr>
          <w:p>
            <w:pPr>
              <w:spacing w:after="0"/>
              <w:jc w:val="left"/>
            </w:pPr>
            <w:r>
              <w:rPr>
                <w:sz w:val="16"/>
              </w:rPr>
              <w:t>Heavy Rains, Snowmelt and Flooding</w:t>
            </w:r>
          </w:p>
        </w:tc>
        <w:tc>
          <w:tcPr>
            <w:tcW w:type="dxa" w:w="3883"/>
          </w:tcPr>
          <w:p>
            <w:pPr>
              <w:spacing w:after="0"/>
              <w:jc w:val="left"/>
            </w:pPr>
            <w:r>
              <w:rPr>
                <w:sz w:val="16"/>
              </w:rPr>
              <w:t>Inland Flooding</w:t>
            </w:r>
          </w:p>
        </w:tc>
        <w:tc>
          <w:tcPr>
            <w:tcW w:type="dxa" w:w="2273"/>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1969-05-19</w:t>
            </w:r>
          </w:p>
        </w:tc>
        <w:tc>
          <w:tcPr>
            <w:tcW w:type="dxa" w:w="1037"/>
          </w:tcPr>
          <w:p>
            <w:pPr>
              <w:spacing w:after="0"/>
              <w:jc w:val="left"/>
            </w:pPr>
            <w:r>
              <w:rPr>
                <w:sz w:val="16"/>
              </w:rPr>
              <w:t>1969-05-19</w:t>
            </w:r>
          </w:p>
        </w:tc>
        <w:tc>
          <w:tcPr>
            <w:tcW w:type="dxa" w:w="1037"/>
          </w:tcPr>
          <w:p>
            <w:pPr>
              <w:spacing w:after="0"/>
              <w:jc w:val="left"/>
            </w:pPr>
            <w:r>
              <w:rPr>
                <w:sz w:val="16"/>
              </w:rPr>
              <w:t>DR-261-CO</w:t>
            </w:r>
          </w:p>
        </w:tc>
        <w:tc>
          <w:tcPr>
            <w:tcW w:type="dxa" w:w="1273"/>
          </w:tcPr>
          <w:p>
            <w:pPr>
              <w:spacing w:after="0"/>
              <w:jc w:val="left"/>
            </w:pPr>
            <w:r>
              <w:rPr>
                <w:sz w:val="16"/>
              </w:rPr>
              <w:t>Major disaster</w:t>
            </w:r>
          </w:p>
        </w:tc>
        <w:tc>
          <w:tcPr>
            <w:tcW w:type="dxa" w:w="2688"/>
          </w:tcPr>
          <w:p>
            <w:pPr>
              <w:spacing w:after="0"/>
              <w:jc w:val="left"/>
            </w:pPr>
            <w:r>
              <w:rPr>
                <w:sz w:val="16"/>
              </w:rPr>
              <w:t>Severe Storms &amp; Flooding</w:t>
            </w:r>
          </w:p>
        </w:tc>
        <w:tc>
          <w:tcPr>
            <w:tcW w:type="dxa" w:w="3883"/>
          </w:tcPr>
          <w:p>
            <w:pPr>
              <w:spacing w:after="0"/>
              <w:jc w:val="left"/>
            </w:pPr>
            <w:r>
              <w:rPr>
                <w:sz w:val="16"/>
              </w:rPr>
              <w:t>Inland Flooding</w:t>
            </w:r>
          </w:p>
        </w:tc>
        <w:tc>
          <w:tcPr>
            <w:tcW w:type="dxa" w:w="2273"/>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273"/>
          </w:tcPr>
          <w:p>
            <w:pPr>
              <w:spacing w:after="0"/>
              <w:jc w:val="left"/>
            </w:pPr>
            <w:r>
              <w:rPr>
                <w:sz w:val="16"/>
              </w:rPr>
              <w:t>Major disaster</w:t>
            </w:r>
          </w:p>
        </w:tc>
        <w:tc>
          <w:tcPr>
            <w:tcW w:type="dxa" w:w="2688"/>
          </w:tcPr>
          <w:p>
            <w:pPr>
              <w:spacing w:after="0"/>
              <w:jc w:val="left"/>
            </w:pPr>
            <w:r>
              <w:rPr>
                <w:sz w:val="16"/>
              </w:rPr>
              <w:t>Tornadoes, Severe Storms &amp; Flooding</w:t>
            </w:r>
          </w:p>
        </w:tc>
        <w:tc>
          <w:tcPr>
            <w:tcW w:type="dxa" w:w="3883"/>
          </w:tcPr>
          <w:p>
            <w:pPr>
              <w:spacing w:after="0"/>
              <w:jc w:val="left"/>
            </w:pPr>
            <w:r>
              <w:rPr>
                <w:sz w:val="16"/>
              </w:rPr>
              <w:t>Tornado (primary); also designated: Inland Flooding</w:t>
            </w:r>
          </w:p>
        </w:tc>
        <w:tc>
          <w:tcPr>
            <w:tcW w:type="dxa" w:w="2273"/>
          </w:tcPr>
          <w:p>
            <w:pPr>
              <w:spacing w:after="0"/>
              <w:jc w:val="right"/>
            </w:pPr>
            <w:r>
              <w:rPr>
                <w:sz w:val="16"/>
              </w:rPr>
              <w:t>no Public Assistance recorded</w:t>
            </w: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182</w:t>
            </w:r>
          </w:p>
        </w:tc>
        <w:tc>
          <w:tcPr>
            <w:tcW w:type="dxa" w:w="1159"/>
          </w:tcPr>
          <w:p>
            <w:pPr>
              <w:spacing w:after="0"/>
              <w:jc w:val="right"/>
            </w:pPr>
            <w:r>
              <w:rPr>
                <w:sz w:val="16"/>
              </w:rPr>
              <w:t>11</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136</w:t>
            </w:r>
          </w:p>
        </w:tc>
        <w:tc>
          <w:tcPr>
            <w:tcW w:type="dxa" w:w="1159"/>
          </w:tcPr>
          <w:p>
            <w:pPr>
              <w:spacing w:after="0"/>
              <w:jc w:val="right"/>
            </w:pPr>
            <w:r>
              <w:rPr>
                <w:sz w:val="16"/>
              </w:rPr>
              <w:t>37</w:t>
            </w:r>
          </w:p>
        </w:tc>
        <w:tc>
          <w:tcPr>
            <w:tcW w:type="dxa" w:w="2116"/>
          </w:tcPr>
          <w:p>
            <w:pPr>
              <w:spacing w:after="0"/>
              <w:jc w:val="right"/>
            </w:pPr>
            <w:r>
              <w:rPr>
                <w:sz w:val="16"/>
              </w:rPr>
              <w:t>3</w:t>
            </w:r>
          </w:p>
        </w:tc>
        <w:tc>
          <w:tcPr>
            <w:tcW w:type="dxa" w:w="786"/>
          </w:tcPr>
          <w:p>
            <w:pPr>
              <w:spacing w:after="0"/>
              <w:jc w:val="right"/>
            </w:pPr>
            <w:r>
              <w:rPr>
                <w:sz w:val="16"/>
              </w:rPr>
              <w:t>37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67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50</w:t>
            </w:r>
          </w:p>
        </w:tc>
        <w:tc>
          <w:tcPr>
            <w:tcW w:type="dxa" w:w="1159"/>
          </w:tcPr>
          <w:p>
            <w:pPr>
              <w:spacing w:after="0"/>
              <w:jc w:val="right"/>
            </w:pPr>
            <w:r>
              <w:rPr>
                <w:sz w:val="16"/>
              </w:rPr>
              <w:t>13</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71"/>
        <w:gridCol w:w="2792"/>
        <w:gridCol w:w="928"/>
        <w:gridCol w:w="2574"/>
        <w:gridCol w:w="1031"/>
        <w:gridCol w:w="26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71"/>
            <w:shd w:val="clear" w:color="auto" w:fill="E8E8E8"/>
          </w:tcPr>
          <w:p>
            <w:pPr>
              <w:spacing w:after="0"/>
              <w:jc w:val="left"/>
            </w:pPr>
            <w:r>
              <w:rPr>
                <w:b/>
                <w:sz w:val="16"/>
              </w:rPr>
              <w:t>Magnitude or extent</w:t>
            </w:r>
          </w:p>
        </w:tc>
        <w:tc>
          <w:tcPr>
            <w:tcW w:type="dxa" w:w="2792"/>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4"/>
            <w:shd w:val="clear" w:color="auto" w:fill="E8E8E8"/>
          </w:tcPr>
          <w:p>
            <w:pPr>
              <w:spacing w:after="0"/>
              <w:jc w:val="left"/>
            </w:pPr>
            <w:r>
              <w:rPr>
                <w:b/>
                <w:sz w:val="16"/>
              </w:rPr>
              <w:t>Location</w:t>
            </w:r>
          </w:p>
        </w:tc>
        <w:tc>
          <w:tcPr>
            <w:tcW w:type="dxa" w:w="1031"/>
            <w:shd w:val="clear" w:color="auto" w:fill="E8E8E8"/>
          </w:tcPr>
          <w:p>
            <w:pPr>
              <w:spacing w:after="0"/>
              <w:jc w:val="left"/>
            </w:pPr>
            <w:r>
              <w:rPr>
                <w:b/>
                <w:sz w:val="16"/>
              </w:rPr>
              <w:t>Flags</w:t>
            </w:r>
          </w:p>
        </w:tc>
        <w:tc>
          <w:tcPr>
            <w:tcW w:type="dxa" w:w="26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Cold/Wind Chill</w:t>
            </w:r>
          </w:p>
        </w:tc>
        <w:tc>
          <w:tcPr>
            <w:tcW w:type="dxa" w:w="1871"/>
          </w:tcPr>
          <w:p>
            <w:pPr>
              <w:spacing w:after="0"/>
              <w:jc w:val="left"/>
            </w:pPr>
          </w:p>
        </w:tc>
        <w:tc>
          <w:tcPr>
            <w:tcW w:type="dxa" w:w="2792"/>
          </w:tcPr>
          <w:p>
            <w:pPr>
              <w:spacing w:after="0"/>
              <w:jc w:val="left"/>
            </w:pPr>
            <w:r>
              <w:rPr>
                <w:sz w:val="16"/>
              </w:rPr>
              <w:t>damage not reported</w:t>
            </w:r>
          </w:p>
        </w:tc>
        <w:tc>
          <w:tcPr>
            <w:tcW w:type="dxa" w:w="928"/>
          </w:tcPr>
          <w:p>
            <w:pPr>
              <w:spacing w:after="0"/>
              <w:jc w:val="right"/>
            </w:pPr>
            <w:r>
              <w:rPr>
                <w:sz w:val="16"/>
              </w:rPr>
              <w:t>0, 0</w:t>
            </w:r>
          </w:p>
        </w:tc>
        <w:tc>
          <w:tcPr>
            <w:tcW w:type="dxa" w:w="2574"/>
          </w:tcPr>
          <w:p>
            <w:pPr>
              <w:spacing w:after="0"/>
              <w:jc w:val="left"/>
            </w:pPr>
            <w:r>
              <w:rPr>
                <w:sz w:val="16"/>
              </w:rPr>
              <w:t>NWS zone COZ050 (SEDGWICK COUNTY), zone-level</w:t>
            </w:r>
          </w:p>
        </w:tc>
        <w:tc>
          <w:tcPr>
            <w:tcW w:type="dxa" w:w="1031"/>
          </w:tcPr>
          <w:p>
            <w:pPr>
              <w:spacing w:after="0"/>
              <w:jc w:val="left"/>
            </w:pPr>
            <w:r>
              <w:rPr>
                <w:sz w:val="16"/>
              </w:rPr>
              <w:t>new since last plan; within last 5 years</w:t>
            </w:r>
          </w:p>
        </w:tc>
        <w:tc>
          <w:tcPr>
            <w:tcW w:type="dxa" w:w="26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2014-06-18</w:t>
            </w:r>
          </w:p>
        </w:tc>
        <w:tc>
          <w:tcPr>
            <w:tcW w:type="dxa" w:w="1215"/>
          </w:tcPr>
          <w:p>
            <w:pPr>
              <w:spacing w:after="0"/>
              <w:jc w:val="left"/>
            </w:pPr>
            <w:r>
              <w:rPr>
                <w:sz w:val="16"/>
              </w:rPr>
              <w:t>Thunderstorm Wind</w:t>
            </w:r>
          </w:p>
        </w:tc>
        <w:tc>
          <w:tcPr>
            <w:tcW w:type="dxa" w:w="1871"/>
          </w:tcPr>
          <w:p>
            <w:pPr>
              <w:spacing w:after="0"/>
              <w:jc w:val="left"/>
            </w:pPr>
            <w:r>
              <w:rPr>
                <w:sz w:val="16"/>
              </w:rPr>
              <w:t>80 kt (92 mph) estimated gust</w:t>
            </w:r>
          </w:p>
        </w:tc>
        <w:tc>
          <w:tcPr>
            <w:tcW w:type="dxa" w:w="2792"/>
          </w:tcPr>
          <w:p>
            <w:pPr>
              <w:spacing w:after="0"/>
              <w:jc w:val="left"/>
            </w:pPr>
            <w:r>
              <w:rPr>
                <w:sz w:val="16"/>
              </w:rPr>
              <w:t>damage not reported</w:t>
            </w:r>
          </w:p>
        </w:tc>
        <w:tc>
          <w:tcPr>
            <w:tcW w:type="dxa" w:w="928"/>
          </w:tcPr>
          <w:p>
            <w:pPr>
              <w:spacing w:after="0"/>
              <w:jc w:val="right"/>
            </w:pPr>
            <w:r>
              <w:rPr>
                <w:sz w:val="16"/>
              </w:rPr>
              <w:t>0, 0</w:t>
            </w:r>
          </w:p>
        </w:tc>
        <w:tc>
          <w:tcPr>
            <w:tcW w:type="dxa" w:w="2574"/>
          </w:tcPr>
          <w:p>
            <w:pPr>
              <w:spacing w:after="0"/>
              <w:jc w:val="left"/>
            </w:pPr>
            <w:r>
              <w:rPr>
                <w:sz w:val="16"/>
              </w:rPr>
              <w:t>JULESBURG MUNI ARPT</w:t>
            </w:r>
          </w:p>
        </w:tc>
        <w:tc>
          <w:tcPr>
            <w:tcW w:type="dxa" w:w="1031"/>
          </w:tcPr>
          <w:p>
            <w:pPr>
              <w:spacing w:after="0"/>
              <w:jc w:val="left"/>
            </w:pPr>
          </w:p>
        </w:tc>
        <w:tc>
          <w:tcPr>
            <w:tcW w:type="dxa" w:w="2664"/>
          </w:tcPr>
          <w:p>
            <w:pPr>
              <w:spacing w:after="0"/>
              <w:jc w:val="left"/>
            </w:pPr>
            <w:r>
              <w:rPr>
                <w:sz w:val="16"/>
              </w:rPr>
              <w:t>B1-c worst recorded: Thunderstorm Wind</w:t>
            </w:r>
          </w:p>
        </w:tc>
      </w:tr>
      <w:tr>
        <w:trPr>
          <w:cantSplit/>
        </w:trPr>
        <w:tc>
          <w:tcPr>
            <w:tcW w:type="dxa" w:w="1037"/>
          </w:tcPr>
          <w:p>
            <w:pPr>
              <w:spacing w:after="0"/>
              <w:jc w:val="left"/>
            </w:pPr>
            <w:r>
              <w:rPr>
                <w:sz w:val="16"/>
              </w:rPr>
              <w:t>2011-03-01</w:t>
            </w:r>
          </w:p>
        </w:tc>
        <w:tc>
          <w:tcPr>
            <w:tcW w:type="dxa" w:w="1215"/>
          </w:tcPr>
          <w:p>
            <w:pPr>
              <w:spacing w:after="0"/>
              <w:jc w:val="left"/>
            </w:pPr>
            <w:r>
              <w:rPr>
                <w:sz w:val="16"/>
              </w:rPr>
              <w:t>Drought</w:t>
            </w:r>
          </w:p>
        </w:tc>
        <w:tc>
          <w:tcPr>
            <w:tcW w:type="dxa" w:w="1871"/>
          </w:tcPr>
          <w:p>
            <w:pPr>
              <w:spacing w:after="0"/>
              <w:jc w:val="left"/>
            </w:pPr>
          </w:p>
        </w:tc>
        <w:tc>
          <w:tcPr>
            <w:tcW w:type="dxa" w:w="2792"/>
          </w:tcPr>
          <w:p>
            <w:pPr>
              <w:spacing w:after="0"/>
              <w:jc w:val="left"/>
            </w:pPr>
            <w:r>
              <w:rPr>
                <w:sz w:val="16"/>
              </w:rPr>
              <w:t>$0 property; $0 crops (zone total, 2011 dollars)</w:t>
            </w:r>
          </w:p>
        </w:tc>
        <w:tc>
          <w:tcPr>
            <w:tcW w:type="dxa" w:w="928"/>
          </w:tcPr>
          <w:p>
            <w:pPr>
              <w:spacing w:after="0"/>
              <w:jc w:val="right"/>
            </w:pPr>
            <w:r>
              <w:rPr>
                <w:sz w:val="16"/>
              </w:rPr>
              <w:t>0, 0</w:t>
            </w:r>
          </w:p>
        </w:tc>
        <w:tc>
          <w:tcPr>
            <w:tcW w:type="dxa" w:w="2574"/>
          </w:tcPr>
          <w:p>
            <w:pPr>
              <w:spacing w:after="0"/>
              <w:jc w:val="left"/>
            </w:pPr>
            <w:r>
              <w:rPr>
                <w:sz w:val="16"/>
              </w:rPr>
              <w:t>NWS zone COZ050 (SEDGWICK COUNTY), zone-level</w:t>
            </w:r>
          </w:p>
        </w:tc>
        <w:tc>
          <w:tcPr>
            <w:tcW w:type="dxa" w:w="1031"/>
          </w:tcPr>
          <w:p>
            <w:pPr>
              <w:spacing w:after="0"/>
              <w:jc w:val="left"/>
            </w:pPr>
          </w:p>
        </w:tc>
        <w:tc>
          <w:tcPr>
            <w:tcW w:type="dxa" w:w="2664"/>
          </w:tcPr>
          <w:p>
            <w:pPr>
              <w:spacing w:after="0"/>
              <w:jc w:val="left"/>
            </w:pPr>
            <w:r>
              <w:rPr>
                <w:sz w:val="16"/>
              </w:rPr>
              <w:t>B1-c worst recorded: Drought</w:t>
            </w:r>
          </w:p>
        </w:tc>
      </w:tr>
      <w:tr>
        <w:trPr>
          <w:cantSplit/>
        </w:trPr>
        <w:tc>
          <w:tcPr>
            <w:tcW w:type="dxa" w:w="1037"/>
          </w:tcPr>
          <w:p>
            <w:pPr>
              <w:spacing w:after="0"/>
              <w:jc w:val="left"/>
            </w:pPr>
            <w:r>
              <w:rPr>
                <w:sz w:val="16"/>
              </w:rPr>
              <w:t>2008-07-14</w:t>
            </w:r>
          </w:p>
        </w:tc>
        <w:tc>
          <w:tcPr>
            <w:tcW w:type="dxa" w:w="1215"/>
          </w:tcPr>
          <w:p>
            <w:pPr>
              <w:spacing w:after="0"/>
              <w:jc w:val="left"/>
            </w:pPr>
            <w:r>
              <w:rPr>
                <w:sz w:val="16"/>
              </w:rPr>
              <w:t>Thunderstorm Wind</w:t>
            </w:r>
          </w:p>
        </w:tc>
        <w:tc>
          <w:tcPr>
            <w:tcW w:type="dxa" w:w="1871"/>
          </w:tcPr>
          <w:p>
            <w:pPr>
              <w:spacing w:after="0"/>
              <w:jc w:val="left"/>
            </w:pPr>
            <w:r>
              <w:rPr>
                <w:sz w:val="16"/>
              </w:rPr>
              <w:t>60 kt (69 mph) estimated gust</w:t>
            </w:r>
          </w:p>
        </w:tc>
        <w:tc>
          <w:tcPr>
            <w:tcW w:type="dxa" w:w="2792"/>
          </w:tcPr>
          <w:p>
            <w:pPr>
              <w:spacing w:after="0"/>
              <w:jc w:val="left"/>
            </w:pPr>
            <w:r>
              <w:rPr>
                <w:sz w:val="16"/>
              </w:rPr>
              <w:t>$5,000 property; crops not reported (2008 dollars)</w:t>
            </w:r>
          </w:p>
        </w:tc>
        <w:tc>
          <w:tcPr>
            <w:tcW w:type="dxa" w:w="928"/>
          </w:tcPr>
          <w:p>
            <w:pPr>
              <w:spacing w:after="0"/>
              <w:jc w:val="right"/>
            </w:pPr>
            <w:r>
              <w:rPr>
                <w:sz w:val="16"/>
              </w:rPr>
              <w:t>0, 0</w:t>
            </w:r>
          </w:p>
        </w:tc>
        <w:tc>
          <w:tcPr>
            <w:tcW w:type="dxa" w:w="2574"/>
          </w:tcPr>
          <w:p>
            <w:pPr>
              <w:spacing w:after="0"/>
              <w:jc w:val="left"/>
            </w:pPr>
            <w:r>
              <w:rPr>
                <w:sz w:val="16"/>
              </w:rPr>
              <w:t>JULESBURG</w:t>
            </w:r>
          </w:p>
        </w:tc>
        <w:tc>
          <w:tcPr>
            <w:tcW w:type="dxa" w:w="1031"/>
          </w:tcPr>
          <w:p>
            <w:pPr>
              <w:spacing w:after="0"/>
              <w:jc w:val="left"/>
            </w:pPr>
          </w:p>
        </w:tc>
        <w:tc>
          <w:tcPr>
            <w:tcW w:type="dxa" w:w="2664"/>
          </w:tcPr>
          <w:p>
            <w:pPr>
              <w:spacing w:after="0"/>
              <w:jc w:val="left"/>
            </w:pPr>
            <w:r>
              <w:rPr>
                <w:sz w:val="16"/>
              </w:rPr>
              <w:t>B1-c most damaging: Thunderstorm Wind</w:t>
            </w:r>
          </w:p>
        </w:tc>
      </w:tr>
      <w:tr>
        <w:trPr>
          <w:cantSplit/>
        </w:trPr>
        <w:tc>
          <w:tcPr>
            <w:tcW w:type="dxa" w:w="1037"/>
          </w:tcPr>
          <w:p>
            <w:pPr>
              <w:spacing w:after="0"/>
              <w:jc w:val="left"/>
            </w:pPr>
            <w:r>
              <w:rPr>
                <w:sz w:val="16"/>
              </w:rPr>
              <w:t>2007-06-12</w:t>
            </w:r>
          </w:p>
        </w:tc>
        <w:tc>
          <w:tcPr>
            <w:tcW w:type="dxa" w:w="1215"/>
          </w:tcPr>
          <w:p>
            <w:pPr>
              <w:spacing w:after="0"/>
              <w:jc w:val="left"/>
            </w:pPr>
            <w:r>
              <w:rPr>
                <w:sz w:val="16"/>
              </w:rPr>
              <w:t>Flash Flood</w:t>
            </w:r>
          </w:p>
        </w:tc>
        <w:tc>
          <w:tcPr>
            <w:tcW w:type="dxa" w:w="1871"/>
          </w:tcPr>
          <w:p>
            <w:pPr>
              <w:spacing w:after="0"/>
              <w:jc w:val="left"/>
            </w:pPr>
          </w:p>
        </w:tc>
        <w:tc>
          <w:tcPr>
            <w:tcW w:type="dxa" w:w="2792"/>
          </w:tcPr>
          <w:p>
            <w:pPr>
              <w:spacing w:after="0"/>
              <w:jc w:val="left"/>
            </w:pPr>
            <w:r>
              <w:rPr>
                <w:sz w:val="16"/>
              </w:rPr>
              <w:t>$100,000 property; $100,000 crops (2007 dollars)</w:t>
            </w:r>
          </w:p>
        </w:tc>
        <w:tc>
          <w:tcPr>
            <w:tcW w:type="dxa" w:w="928"/>
          </w:tcPr>
          <w:p>
            <w:pPr>
              <w:spacing w:after="0"/>
              <w:jc w:val="right"/>
            </w:pPr>
            <w:r>
              <w:rPr>
                <w:sz w:val="16"/>
              </w:rPr>
              <w:t>0, 0</w:t>
            </w:r>
          </w:p>
        </w:tc>
        <w:tc>
          <w:tcPr>
            <w:tcW w:type="dxa" w:w="2574"/>
          </w:tcPr>
          <w:p>
            <w:pPr>
              <w:spacing w:after="0"/>
              <w:jc w:val="left"/>
            </w:pPr>
            <w:r>
              <w:rPr>
                <w:sz w:val="16"/>
              </w:rPr>
              <w:t>JULESBURG</w:t>
            </w:r>
          </w:p>
        </w:tc>
        <w:tc>
          <w:tcPr>
            <w:tcW w:type="dxa" w:w="1031"/>
          </w:tcPr>
          <w:p>
            <w:pPr>
              <w:spacing w:after="0"/>
              <w:jc w:val="left"/>
            </w:pPr>
          </w:p>
        </w:tc>
        <w:tc>
          <w:tcPr>
            <w:tcW w:type="dxa" w:w="26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2001-05-20</w:t>
            </w:r>
          </w:p>
        </w:tc>
        <w:tc>
          <w:tcPr>
            <w:tcW w:type="dxa" w:w="1215"/>
          </w:tcPr>
          <w:p>
            <w:pPr>
              <w:spacing w:after="0"/>
              <w:jc w:val="left"/>
            </w:pPr>
            <w:r>
              <w:rPr>
                <w:sz w:val="16"/>
              </w:rPr>
              <w:t>High Wind</w:t>
            </w:r>
          </w:p>
        </w:tc>
        <w:tc>
          <w:tcPr>
            <w:tcW w:type="dxa" w:w="1871"/>
          </w:tcPr>
          <w:p>
            <w:pPr>
              <w:spacing w:after="0"/>
              <w:jc w:val="left"/>
            </w:pPr>
            <w:r>
              <w:rPr>
                <w:sz w:val="16"/>
              </w:rPr>
              <w:t>56 kt (64 mph) measured</w:t>
            </w:r>
          </w:p>
        </w:tc>
        <w:tc>
          <w:tcPr>
            <w:tcW w:type="dxa" w:w="2792"/>
          </w:tcPr>
          <w:p>
            <w:pPr>
              <w:spacing w:after="0"/>
              <w:jc w:val="left"/>
            </w:pPr>
            <w:r>
              <w:rPr>
                <w:sz w:val="16"/>
              </w:rPr>
              <w:t>$691,000 property; crops not reported (zone total, 2001 dollars)</w:t>
            </w:r>
          </w:p>
        </w:tc>
        <w:tc>
          <w:tcPr>
            <w:tcW w:type="dxa" w:w="928"/>
          </w:tcPr>
          <w:p>
            <w:pPr>
              <w:spacing w:after="0"/>
              <w:jc w:val="right"/>
            </w:pPr>
            <w:r>
              <w:rPr>
                <w:sz w:val="16"/>
              </w:rPr>
              <w:t>0, 0</w:t>
            </w:r>
          </w:p>
        </w:tc>
        <w:tc>
          <w:tcPr>
            <w:tcW w:type="dxa" w:w="2574"/>
          </w:tcPr>
          <w:p>
            <w:pPr>
              <w:spacing w:after="0"/>
              <w:jc w:val="left"/>
            </w:pPr>
            <w:r>
              <w:rPr>
                <w:sz w:val="16"/>
              </w:rPr>
              <w:t>NWS zone COZ050 (SEDGWICK COUNTY), zone-level</w:t>
            </w:r>
          </w:p>
        </w:tc>
        <w:tc>
          <w:tcPr>
            <w:tcW w:type="dxa" w:w="1031"/>
          </w:tcPr>
          <w:p>
            <w:pPr>
              <w:spacing w:after="0"/>
              <w:jc w:val="left"/>
            </w:pPr>
          </w:p>
        </w:tc>
        <w:tc>
          <w:tcPr>
            <w:tcW w:type="dxa" w:w="2664"/>
          </w:tcPr>
          <w:p>
            <w:pPr>
              <w:spacing w:after="0"/>
              <w:jc w:val="left"/>
            </w:pPr>
            <w:r>
              <w:rPr>
                <w:sz w:val="16"/>
              </w:rPr>
              <w:t>B1-c most damaging: High Wind and Strong Wind</w:t>
            </w:r>
          </w:p>
        </w:tc>
      </w:tr>
      <w:tr>
        <w:trPr>
          <w:cantSplit/>
        </w:trPr>
        <w:tc>
          <w:tcPr>
            <w:tcW w:type="dxa" w:w="1037"/>
          </w:tcPr>
          <w:p>
            <w:pPr>
              <w:spacing w:after="0"/>
              <w:jc w:val="left"/>
            </w:pPr>
            <w:r>
              <w:rPr>
                <w:sz w:val="16"/>
              </w:rPr>
              <w:t>2001-04-20</w:t>
            </w:r>
          </w:p>
        </w:tc>
        <w:tc>
          <w:tcPr>
            <w:tcW w:type="dxa" w:w="1215"/>
          </w:tcPr>
          <w:p>
            <w:pPr>
              <w:spacing w:after="0"/>
              <w:jc w:val="left"/>
            </w:pPr>
            <w:r>
              <w:rPr>
                <w:sz w:val="16"/>
              </w:rPr>
              <w:t>High Wind</w:t>
            </w:r>
          </w:p>
        </w:tc>
        <w:tc>
          <w:tcPr>
            <w:tcW w:type="dxa" w:w="1871"/>
          </w:tcPr>
          <w:p>
            <w:pPr>
              <w:spacing w:after="0"/>
              <w:jc w:val="left"/>
            </w:pPr>
            <w:r>
              <w:rPr>
                <w:sz w:val="16"/>
              </w:rPr>
              <w:t>78 kt (90 mph) estimated</w:t>
            </w:r>
          </w:p>
        </w:tc>
        <w:tc>
          <w:tcPr>
            <w:tcW w:type="dxa" w:w="2792"/>
          </w:tcPr>
          <w:p>
            <w:pPr>
              <w:spacing w:after="0"/>
              <w:jc w:val="left"/>
            </w:pPr>
            <w:r>
              <w:rPr>
                <w:sz w:val="16"/>
              </w:rPr>
              <w:t>$60,000 property; crops not reported (zone total, 2001 dollars)</w:t>
            </w:r>
          </w:p>
        </w:tc>
        <w:tc>
          <w:tcPr>
            <w:tcW w:type="dxa" w:w="928"/>
          </w:tcPr>
          <w:p>
            <w:pPr>
              <w:spacing w:after="0"/>
              <w:jc w:val="right"/>
            </w:pPr>
            <w:r>
              <w:rPr>
                <w:sz w:val="16"/>
              </w:rPr>
              <w:t>0, 0</w:t>
            </w:r>
          </w:p>
        </w:tc>
        <w:tc>
          <w:tcPr>
            <w:tcW w:type="dxa" w:w="2574"/>
          </w:tcPr>
          <w:p>
            <w:pPr>
              <w:spacing w:after="0"/>
              <w:jc w:val="left"/>
            </w:pPr>
            <w:r>
              <w:rPr>
                <w:sz w:val="16"/>
              </w:rPr>
              <w:t>Storm Events area SEDGWICK AND PHILLIPS COUNTIES (legacy zone code COZ050), zone-level</w:t>
            </w:r>
          </w:p>
        </w:tc>
        <w:tc>
          <w:tcPr>
            <w:tcW w:type="dxa" w:w="1031"/>
          </w:tcPr>
          <w:p>
            <w:pPr>
              <w:spacing w:after="0"/>
              <w:jc w:val="left"/>
            </w:pPr>
          </w:p>
        </w:tc>
        <w:tc>
          <w:tcPr>
            <w:tcW w:type="dxa" w:w="2664"/>
          </w:tcPr>
          <w:p>
            <w:pPr>
              <w:spacing w:after="0"/>
              <w:jc w:val="left"/>
            </w:pPr>
            <w:r>
              <w:rPr>
                <w:sz w:val="16"/>
              </w:rPr>
              <w:t>B1-c worst recorded: High Wind and Strong Wind</w:t>
            </w:r>
          </w:p>
        </w:tc>
      </w:tr>
      <w:tr>
        <w:trPr>
          <w:cantSplit/>
        </w:trPr>
        <w:tc>
          <w:tcPr>
            <w:tcW w:type="dxa" w:w="1037"/>
          </w:tcPr>
          <w:p>
            <w:pPr>
              <w:spacing w:after="0"/>
              <w:jc w:val="left"/>
            </w:pPr>
            <w:r>
              <w:rPr>
                <w:sz w:val="16"/>
              </w:rPr>
              <w:t>2000-02-15</w:t>
            </w:r>
          </w:p>
        </w:tc>
        <w:tc>
          <w:tcPr>
            <w:tcW w:type="dxa" w:w="1215"/>
          </w:tcPr>
          <w:p>
            <w:pPr>
              <w:spacing w:after="0"/>
              <w:jc w:val="left"/>
            </w:pPr>
            <w:r>
              <w:rPr>
                <w:sz w:val="16"/>
              </w:rPr>
              <w:t>High Wind</w:t>
            </w:r>
          </w:p>
        </w:tc>
        <w:tc>
          <w:tcPr>
            <w:tcW w:type="dxa" w:w="1871"/>
          </w:tcPr>
          <w:p>
            <w:pPr>
              <w:spacing w:after="0"/>
              <w:jc w:val="left"/>
            </w:pPr>
            <w:r>
              <w:rPr>
                <w:sz w:val="16"/>
              </w:rPr>
              <w:t>60 kt (69 mph) measured</w:t>
            </w:r>
          </w:p>
        </w:tc>
        <w:tc>
          <w:tcPr>
            <w:tcW w:type="dxa" w:w="2792"/>
          </w:tcPr>
          <w:p>
            <w:pPr>
              <w:spacing w:after="0"/>
              <w:jc w:val="left"/>
            </w:pPr>
            <w:r>
              <w:rPr>
                <w:sz w:val="16"/>
              </w:rPr>
              <w:t>damage not reported</w:t>
            </w:r>
          </w:p>
        </w:tc>
        <w:tc>
          <w:tcPr>
            <w:tcW w:type="dxa" w:w="928"/>
          </w:tcPr>
          <w:p>
            <w:pPr>
              <w:spacing w:after="0"/>
              <w:jc w:val="right"/>
            </w:pPr>
            <w:r>
              <w:rPr>
                <w:sz w:val="16"/>
              </w:rPr>
              <w:t>0, 2</w:t>
            </w:r>
          </w:p>
        </w:tc>
        <w:tc>
          <w:tcPr>
            <w:tcW w:type="dxa" w:w="2574"/>
          </w:tcPr>
          <w:p>
            <w:pPr>
              <w:spacing w:after="0"/>
              <w:jc w:val="left"/>
            </w:pPr>
            <w:r>
              <w:rPr>
                <w:sz w:val="16"/>
              </w:rPr>
              <w:t>Storm Events area SEDGWICK AND PHILLIPS COUNTIES (legacy zone code COZ050), zone-level</w:t>
            </w:r>
          </w:p>
        </w:tc>
        <w:tc>
          <w:tcPr>
            <w:tcW w:type="dxa" w:w="1031"/>
          </w:tcPr>
          <w:p>
            <w:pPr>
              <w:spacing w:after="0"/>
              <w:jc w:val="left"/>
            </w:pPr>
          </w:p>
        </w:tc>
        <w:tc>
          <w:tcPr>
            <w:tcW w:type="dxa" w:w="2664"/>
          </w:tcPr>
          <w:p>
            <w:pPr>
              <w:spacing w:after="0"/>
              <w:jc w:val="left"/>
            </w:pPr>
            <w:r>
              <w:rPr>
                <w:sz w:val="16"/>
              </w:rPr>
              <w:t>deaths or injuries recorded</w:t>
            </w:r>
          </w:p>
        </w:tc>
      </w:tr>
      <w:tr>
        <w:trPr>
          <w:cantSplit/>
        </w:trPr>
        <w:tc>
          <w:tcPr>
            <w:tcW w:type="dxa" w:w="1037"/>
          </w:tcPr>
          <w:p>
            <w:pPr>
              <w:spacing w:after="0"/>
              <w:jc w:val="left"/>
            </w:pPr>
            <w:r>
              <w:rPr>
                <w:sz w:val="16"/>
              </w:rPr>
              <w:t>1999-06-27</w:t>
            </w:r>
          </w:p>
        </w:tc>
        <w:tc>
          <w:tcPr>
            <w:tcW w:type="dxa" w:w="1215"/>
          </w:tcPr>
          <w:p>
            <w:pPr>
              <w:spacing w:after="0"/>
              <w:jc w:val="left"/>
            </w:pPr>
            <w:r>
              <w:rPr>
                <w:sz w:val="16"/>
              </w:rPr>
              <w:t>Tornado</w:t>
            </w:r>
          </w:p>
        </w:tc>
        <w:tc>
          <w:tcPr>
            <w:tcW w:type="dxa" w:w="1871"/>
          </w:tcPr>
          <w:p>
            <w:pPr>
              <w:spacing w:after="0"/>
              <w:jc w:val="left"/>
            </w:pPr>
            <w:r>
              <w:rPr>
                <w:sz w:val="16"/>
              </w:rPr>
              <w:t>F1, 0.2 mi within this county, 50 yd wide</w:t>
            </w:r>
          </w:p>
        </w:tc>
        <w:tc>
          <w:tcPr>
            <w:tcW w:type="dxa" w:w="2792"/>
          </w:tcPr>
          <w:p>
            <w:pPr>
              <w:spacing w:after="0"/>
              <w:jc w:val="left"/>
            </w:pPr>
            <w:r>
              <w:rPr>
                <w:sz w:val="16"/>
              </w:rPr>
              <w:t>damage not reported</w:t>
            </w:r>
          </w:p>
        </w:tc>
        <w:tc>
          <w:tcPr>
            <w:tcW w:type="dxa" w:w="928"/>
          </w:tcPr>
          <w:p>
            <w:pPr>
              <w:spacing w:after="0"/>
              <w:jc w:val="right"/>
            </w:pPr>
            <w:r>
              <w:rPr>
                <w:sz w:val="16"/>
              </w:rPr>
              <w:t>0, 1</w:t>
            </w:r>
          </w:p>
        </w:tc>
        <w:tc>
          <w:tcPr>
            <w:tcW w:type="dxa" w:w="2574"/>
          </w:tcPr>
          <w:p>
            <w:pPr>
              <w:spacing w:after="0"/>
              <w:jc w:val="left"/>
            </w:pPr>
            <w:r>
              <w:rPr>
                <w:sz w:val="16"/>
              </w:rPr>
              <w:t>OVID</w:t>
            </w:r>
          </w:p>
        </w:tc>
        <w:tc>
          <w:tcPr>
            <w:tcW w:type="dxa" w:w="1031"/>
          </w:tcPr>
          <w:p>
            <w:pPr>
              <w:spacing w:after="0"/>
              <w:jc w:val="left"/>
            </w:pPr>
          </w:p>
        </w:tc>
        <w:tc>
          <w:tcPr>
            <w:tcW w:type="dxa" w:w="2664"/>
          </w:tcPr>
          <w:p>
            <w:pPr>
              <w:spacing w:after="0"/>
              <w:jc w:val="left"/>
            </w:pPr>
            <w:r>
              <w:rPr>
                <w:sz w:val="16"/>
              </w:rPr>
              <w:t>deaths or injuries recorded</w:t>
            </w:r>
          </w:p>
        </w:tc>
      </w:tr>
      <w:tr>
        <w:trPr>
          <w:cantSplit/>
        </w:trPr>
        <w:tc>
          <w:tcPr>
            <w:tcW w:type="dxa" w:w="1037"/>
          </w:tcPr>
          <w:p>
            <w:pPr>
              <w:spacing w:after="0"/>
              <w:jc w:val="left"/>
            </w:pPr>
            <w:r>
              <w:rPr>
                <w:sz w:val="16"/>
              </w:rPr>
              <w:t>1996-05-22</w:t>
            </w:r>
          </w:p>
        </w:tc>
        <w:tc>
          <w:tcPr>
            <w:tcW w:type="dxa" w:w="1215"/>
          </w:tcPr>
          <w:p>
            <w:pPr>
              <w:spacing w:after="0"/>
              <w:jc w:val="left"/>
            </w:pPr>
            <w:r>
              <w:rPr>
                <w:sz w:val="16"/>
              </w:rPr>
              <w:t>Hail</w:t>
            </w:r>
          </w:p>
        </w:tc>
        <w:tc>
          <w:tcPr>
            <w:tcW w:type="dxa" w:w="1871"/>
          </w:tcPr>
          <w:p>
            <w:pPr>
              <w:spacing w:after="0"/>
              <w:jc w:val="left"/>
            </w:pPr>
            <w:r>
              <w:rPr>
                <w:sz w:val="16"/>
              </w:rPr>
              <w:t>4.5 in</w:t>
            </w:r>
          </w:p>
        </w:tc>
        <w:tc>
          <w:tcPr>
            <w:tcW w:type="dxa" w:w="2792"/>
          </w:tcPr>
          <w:p>
            <w:pPr>
              <w:spacing w:after="0"/>
              <w:jc w:val="left"/>
            </w:pPr>
            <w:r>
              <w:rPr>
                <w:sz w:val="16"/>
              </w:rPr>
              <w:t>damage not reported</w:t>
            </w:r>
          </w:p>
        </w:tc>
        <w:tc>
          <w:tcPr>
            <w:tcW w:type="dxa" w:w="928"/>
          </w:tcPr>
          <w:p>
            <w:pPr>
              <w:spacing w:after="0"/>
              <w:jc w:val="right"/>
            </w:pPr>
            <w:r>
              <w:rPr>
                <w:sz w:val="16"/>
              </w:rPr>
              <w:t>0, 0</w:t>
            </w:r>
          </w:p>
        </w:tc>
        <w:tc>
          <w:tcPr>
            <w:tcW w:type="dxa" w:w="2574"/>
          </w:tcPr>
          <w:p>
            <w:pPr>
              <w:spacing w:after="0"/>
              <w:jc w:val="left"/>
            </w:pPr>
            <w:r>
              <w:rPr>
                <w:sz w:val="16"/>
              </w:rPr>
              <w:t>SEDGWICK</w:t>
            </w:r>
          </w:p>
        </w:tc>
        <w:tc>
          <w:tcPr>
            <w:tcW w:type="dxa" w:w="1031"/>
          </w:tcPr>
          <w:p>
            <w:pPr>
              <w:spacing w:after="0"/>
              <w:jc w:val="left"/>
            </w:pPr>
          </w:p>
        </w:tc>
        <w:tc>
          <w:tcPr>
            <w:tcW w:type="dxa" w:w="2664"/>
          </w:tcPr>
          <w:p>
            <w:pPr>
              <w:spacing w:after="0"/>
              <w:jc w:val="left"/>
            </w:pPr>
            <w:r>
              <w:rPr>
                <w:sz w:val="16"/>
              </w:rPr>
              <w:t>B1-c worst recorded: Hail</w:t>
            </w:r>
          </w:p>
        </w:tc>
      </w:tr>
      <w:tr>
        <w:trPr>
          <w:cantSplit/>
        </w:trPr>
        <w:tc>
          <w:tcPr>
            <w:tcW w:type="dxa" w:w="1037"/>
          </w:tcPr>
          <w:p>
            <w:pPr>
              <w:spacing w:after="0"/>
              <w:jc w:val="left"/>
            </w:pPr>
            <w:r>
              <w:rPr>
                <w:sz w:val="16"/>
              </w:rPr>
              <w:t>1992-09-04</w:t>
            </w:r>
          </w:p>
        </w:tc>
        <w:tc>
          <w:tcPr>
            <w:tcW w:type="dxa" w:w="1215"/>
          </w:tcPr>
          <w:p>
            <w:pPr>
              <w:spacing w:after="0"/>
              <w:jc w:val="left"/>
            </w:pPr>
            <w:r>
              <w:rPr>
                <w:sz w:val="16"/>
              </w:rPr>
              <w:t>Tornado</w:t>
            </w:r>
          </w:p>
        </w:tc>
        <w:tc>
          <w:tcPr>
            <w:tcW w:type="dxa" w:w="1871"/>
          </w:tcPr>
          <w:p>
            <w:pPr>
              <w:spacing w:after="0"/>
              <w:jc w:val="left"/>
            </w:pPr>
            <w:r>
              <w:rPr>
                <w:sz w:val="16"/>
              </w:rPr>
              <w:t>F0, 0.1 mi path length (whole path, pre-1996), 10 yd wide</w:t>
            </w:r>
          </w:p>
        </w:tc>
        <w:tc>
          <w:tcPr>
            <w:tcW w:type="dxa" w:w="2792"/>
          </w:tcPr>
          <w:p>
            <w:pPr>
              <w:spacing w:after="0"/>
              <w:jc w:val="left"/>
            </w:pPr>
            <w:r>
              <w:rPr>
                <w:sz w:val="16"/>
              </w:rPr>
              <w:t>$25,000 property; crops not recorded (1992 dollars)</w:t>
            </w:r>
          </w:p>
        </w:tc>
        <w:tc>
          <w:tcPr>
            <w:tcW w:type="dxa" w:w="928"/>
          </w:tcPr>
          <w:p>
            <w:pPr>
              <w:spacing w:after="0"/>
              <w:jc w:val="right"/>
            </w:pPr>
            <w:r>
              <w:rPr>
                <w:sz w:val="16"/>
              </w:rPr>
              <w:t>0, 4</w:t>
            </w:r>
          </w:p>
        </w:tc>
        <w:tc>
          <w:tcPr>
            <w:tcW w:type="dxa" w:w="2574"/>
          </w:tcPr>
          <w:p>
            <w:pPr>
              <w:spacing w:after="0"/>
              <w:jc w:val="left"/>
            </w:pPr>
            <w:r>
              <w:rPr>
                <w:sz w:val="16"/>
              </w:rPr>
              <w:t>location not recorded</w:t>
            </w:r>
          </w:p>
        </w:tc>
        <w:tc>
          <w:tcPr>
            <w:tcW w:type="dxa" w:w="1031"/>
          </w:tcPr>
          <w:p>
            <w:pPr>
              <w:spacing w:after="0"/>
              <w:jc w:val="left"/>
            </w:pPr>
          </w:p>
        </w:tc>
        <w:tc>
          <w:tcPr>
            <w:tcW w:type="dxa" w:w="2664"/>
          </w:tcPr>
          <w:p>
            <w:pPr>
              <w:spacing w:after="0"/>
              <w:jc w:val="left"/>
            </w:pPr>
            <w:r>
              <w:rPr>
                <w:sz w:val="16"/>
              </w:rPr>
              <w:t>deaths or injuries recorded</w:t>
            </w:r>
          </w:p>
        </w:tc>
      </w:tr>
      <w:tr>
        <w:trPr>
          <w:cantSplit/>
        </w:trPr>
        <w:tc>
          <w:tcPr>
            <w:tcW w:type="dxa" w:w="1037"/>
          </w:tcPr>
          <w:p>
            <w:pPr>
              <w:spacing w:after="0"/>
              <w:jc w:val="left"/>
            </w:pPr>
            <w:r>
              <w:rPr>
                <w:sz w:val="16"/>
              </w:rPr>
              <w:t>1960-06-27</w:t>
            </w:r>
          </w:p>
        </w:tc>
        <w:tc>
          <w:tcPr>
            <w:tcW w:type="dxa" w:w="1215"/>
          </w:tcPr>
          <w:p>
            <w:pPr>
              <w:spacing w:after="0"/>
              <w:jc w:val="left"/>
            </w:pPr>
            <w:r>
              <w:rPr>
                <w:sz w:val="16"/>
              </w:rPr>
              <w:t>Tornado</w:t>
            </w:r>
          </w:p>
        </w:tc>
        <w:tc>
          <w:tcPr>
            <w:tcW w:type="dxa" w:w="1871"/>
          </w:tcPr>
          <w:p>
            <w:pPr>
              <w:spacing w:after="0"/>
              <w:jc w:val="left"/>
            </w:pPr>
            <w:r>
              <w:rPr>
                <w:sz w:val="16"/>
              </w:rPr>
              <w:t>F3, 6.5 mi path length (whole path, pre-1996), 33 yd wide</w:t>
            </w:r>
          </w:p>
        </w:tc>
        <w:tc>
          <w:tcPr>
            <w:tcW w:type="dxa" w:w="2792"/>
          </w:tcPr>
          <w:p>
            <w:pPr>
              <w:spacing w:after="0"/>
              <w:jc w:val="left"/>
            </w:pPr>
            <w:r>
              <w:rPr>
                <w:sz w:val="16"/>
              </w:rPr>
              <w:t>$250,000 property; crops not recorded (1960 dollars)</w:t>
            </w:r>
          </w:p>
        </w:tc>
        <w:tc>
          <w:tcPr>
            <w:tcW w:type="dxa" w:w="928"/>
          </w:tcPr>
          <w:p>
            <w:pPr>
              <w:spacing w:after="0"/>
              <w:jc w:val="right"/>
            </w:pPr>
            <w:r>
              <w:rPr>
                <w:sz w:val="16"/>
              </w:rPr>
              <w:t>2, 3</w:t>
            </w:r>
          </w:p>
        </w:tc>
        <w:tc>
          <w:tcPr>
            <w:tcW w:type="dxa" w:w="2574"/>
          </w:tcPr>
          <w:p>
            <w:pPr>
              <w:spacing w:after="0"/>
              <w:jc w:val="left"/>
            </w:pPr>
            <w:r>
              <w:rPr>
                <w:sz w:val="16"/>
              </w:rPr>
              <w:t>location not recorded</w:t>
            </w:r>
          </w:p>
        </w:tc>
        <w:tc>
          <w:tcPr>
            <w:tcW w:type="dxa" w:w="1031"/>
          </w:tcPr>
          <w:p>
            <w:pPr>
              <w:spacing w:after="0"/>
              <w:jc w:val="left"/>
            </w:pPr>
          </w:p>
        </w:tc>
        <w:tc>
          <w:tcPr>
            <w:tcW w:type="dxa" w:w="266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0"/>
        <w:gridCol w:w="1037"/>
        <w:gridCol w:w="1954"/>
        <w:gridCol w:w="1521"/>
        <w:gridCol w:w="1505"/>
        <w:gridCol w:w="1037"/>
        <w:gridCol w:w="1922"/>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4"/>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2.74</w:t>
            </w:r>
          </w:p>
        </w:tc>
        <w:tc>
          <w:tcPr>
            <w:tcW w:type="dxa" w:w="1276"/>
          </w:tcPr>
          <w:p>
            <w:pPr>
              <w:spacing w:after="0"/>
              <w:jc w:val="left"/>
            </w:pPr>
            <w:r>
              <w:rPr>
                <w:sz w:val="16"/>
              </w:rPr>
              <w:t>event-days per year</w:t>
            </w:r>
          </w:p>
        </w:tc>
        <w:tc>
          <w:tcPr>
            <w:tcW w:type="dxa" w:w="1580"/>
          </w:tcPr>
          <w:p>
            <w:pPr>
              <w:spacing w:after="0"/>
              <w:jc w:val="left"/>
            </w:pPr>
            <w:r>
              <w:rPr>
                <w:sz w:val="16"/>
              </w:rPr>
              <w:t>about 2.74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6 of 30 years, 1996 to 2025 (20%)</w:t>
            </w:r>
          </w:p>
        </w:tc>
        <w:tc>
          <w:tcPr>
            <w:tcW w:type="dxa" w:w="1521"/>
          </w:tcPr>
          <w:p>
            <w:pPr>
              <w:spacing w:after="0"/>
              <w:jc w:val="right"/>
            </w:pPr>
            <w:r>
              <w:rPr>
                <w:sz w:val="16"/>
              </w:rPr>
              <w:t>52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78.7</w:t>
            </w:r>
          </w:p>
        </w:tc>
        <w:tc>
          <w:tcPr>
            <w:tcW w:type="dxa" w:w="1276"/>
          </w:tcPr>
          <w:p>
            <w:pPr>
              <w:spacing w:after="0"/>
              <w:jc w:val="left"/>
            </w:pPr>
            <w:r>
              <w:rPr>
                <w:sz w:val="16"/>
              </w:rPr>
              <w:t>event-days per year</w:t>
            </w:r>
          </w:p>
        </w:tc>
        <w:tc>
          <w:tcPr>
            <w:tcW w:type="dxa" w:w="1580"/>
          </w:tcPr>
          <w:p>
            <w:pPr>
              <w:spacing w:after="0"/>
              <w:jc w:val="left"/>
            </w:pPr>
            <w:r>
              <w:rPr>
                <w:sz w:val="16"/>
              </w:rPr>
              <w:t>about 78.7 days per year</w:t>
            </w:r>
          </w:p>
        </w:tc>
        <w:tc>
          <w:tcPr>
            <w:tcW w:type="dxa" w:w="1037"/>
          </w:tcPr>
          <w:p>
            <w:pPr>
              <w:spacing w:after="0"/>
              <w:jc w:val="left"/>
            </w:pPr>
            <w:r>
              <w:rPr>
                <w:sz w:val="16"/>
              </w:rPr>
              <w:t>Possible</w:t>
            </w:r>
          </w:p>
        </w:tc>
        <w:tc>
          <w:tcPr>
            <w:tcW w:type="dxa" w:w="1954"/>
          </w:tcPr>
          <w:p>
            <w:pPr>
              <w:spacing w:after="0"/>
              <w:jc w:val="left"/>
            </w:pPr>
            <w:r>
              <w:rPr>
                <w:sz w:val="16"/>
              </w:rPr>
              <w:t>Storm Events event-days in 2 of 30 years, 1996 to 2025 (6.67%)</w:t>
            </w:r>
          </w:p>
        </w:tc>
        <w:tc>
          <w:tcPr>
            <w:tcW w:type="dxa" w:w="1521"/>
          </w:tcPr>
          <w:p>
            <w:pPr>
              <w:spacing w:after="0"/>
              <w:jc w:val="right"/>
            </w:pPr>
            <w:r>
              <w:rPr>
                <w:sz w:val="16"/>
              </w:rPr>
              <w:t>1,988</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0.000264</w:t>
            </w:r>
          </w:p>
        </w:tc>
        <w:tc>
          <w:tcPr>
            <w:tcW w:type="dxa" w:w="1276"/>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0.0264%</w:t>
            </w:r>
          </w:p>
        </w:tc>
        <w:tc>
          <w:tcPr>
            <w:tcW w:type="dxa" w:w="1037"/>
          </w:tcPr>
          <w:p>
            <w:pPr>
              <w:spacing w:after="0"/>
              <w:jc w:val="left"/>
            </w:pPr>
          </w:p>
        </w:tc>
        <w:tc>
          <w:tcPr>
            <w:tcW w:type="dxa" w:w="1954"/>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7.09</w:t>
            </w:r>
          </w:p>
        </w:tc>
        <w:tc>
          <w:tcPr>
            <w:tcW w:type="dxa" w:w="1276"/>
          </w:tcPr>
          <w:p>
            <w:pPr>
              <w:spacing w:after="0"/>
              <w:jc w:val="left"/>
            </w:pPr>
            <w:r>
              <w:rPr>
                <w:sz w:val="16"/>
              </w:rPr>
              <w:t>events per year</w:t>
            </w:r>
          </w:p>
        </w:tc>
        <w:tc>
          <w:tcPr>
            <w:tcW w:type="dxa" w:w="1580"/>
          </w:tcPr>
          <w:p>
            <w:pPr>
              <w:spacing w:after="0"/>
              <w:jc w:val="left"/>
            </w:pPr>
            <w:r>
              <w:rPr>
                <w:sz w:val="16"/>
              </w:rPr>
              <w:t>about 7.09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269.3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0.632</w:t>
            </w:r>
          </w:p>
        </w:tc>
        <w:tc>
          <w:tcPr>
            <w:tcW w:type="dxa" w:w="1276"/>
          </w:tcPr>
          <w:p>
            <w:pPr>
              <w:spacing w:after="0"/>
              <w:jc w:val="left"/>
            </w:pPr>
            <w:r>
              <w:rPr>
                <w:sz w:val="16"/>
              </w:rPr>
              <w:t>event-days per year</w:t>
            </w:r>
          </w:p>
        </w:tc>
        <w:tc>
          <w:tcPr>
            <w:tcW w:type="dxa" w:w="1580"/>
          </w:tcPr>
          <w:p>
            <w:pPr>
              <w:spacing w:after="0"/>
              <w:jc w:val="left"/>
            </w:pPr>
            <w:r>
              <w:rPr>
                <w:sz w:val="16"/>
              </w:rPr>
              <w:t>about 0.632 days per year</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10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276"/>
          </w:tcPr>
          <w:p>
            <w:pPr>
              <w:spacing w:after="0"/>
              <w:jc w:val="left"/>
            </w:pPr>
            <w:r>
              <w:rPr>
                <w:sz w:val="16"/>
              </w:rPr>
              <w:t>events per year</w:t>
            </w:r>
          </w:p>
        </w:tc>
        <w:tc>
          <w:tcPr>
            <w:tcW w:type="dxa" w:w="1580"/>
          </w:tcPr>
          <w:p>
            <w:pPr>
              <w:spacing w:after="0"/>
              <w:jc w:val="left"/>
            </w:pPr>
          </w:p>
        </w:tc>
        <w:tc>
          <w:tcPr>
            <w:tcW w:type="dxa" w:w="1037"/>
          </w:tcPr>
          <w:p>
            <w:pPr>
              <w:spacing w:after="0"/>
              <w:jc w:val="left"/>
            </w:pPr>
          </w:p>
        </w:tc>
        <w:tc>
          <w:tcPr>
            <w:tcW w:type="dxa" w:w="1954"/>
          </w:tcPr>
          <w:p>
            <w:pPr>
              <w:spacing w:after="0"/>
              <w:jc w:val="left"/>
            </w:pPr>
          </w:p>
        </w:tc>
        <w:tc>
          <w:tcPr>
            <w:tcW w:type="dxa" w:w="1521"/>
          </w:tcPr>
          <w:p>
            <w:pPr>
              <w:spacing w:after="0"/>
              <w:jc w:val="right"/>
            </w:pP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2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0.113</w:t>
            </w:r>
          </w:p>
        </w:tc>
        <w:tc>
          <w:tcPr>
            <w:tcW w:type="dxa" w:w="1276"/>
          </w:tcPr>
          <w:p>
            <w:pPr>
              <w:spacing w:after="0"/>
              <w:jc w:val="left"/>
            </w:pPr>
            <w:r>
              <w:rPr>
                <w:sz w:val="16"/>
              </w:rPr>
              <w:t>event-days per year</w:t>
            </w:r>
          </w:p>
        </w:tc>
        <w:tc>
          <w:tcPr>
            <w:tcW w:type="dxa" w:w="1580"/>
          </w:tcPr>
          <w:p>
            <w:pPr>
              <w:spacing w:after="0"/>
              <w:jc w:val="left"/>
            </w:pPr>
            <w:r>
              <w:rPr>
                <w:sz w:val="16"/>
              </w:rPr>
              <w:t>about 0.113 days per year</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8</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2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0.286</w:t>
            </w:r>
          </w:p>
        </w:tc>
        <w:tc>
          <w:tcPr>
            <w:tcW w:type="dxa" w:w="1276"/>
          </w:tcPr>
          <w:p>
            <w:pPr>
              <w:spacing w:after="0"/>
              <w:jc w:val="left"/>
            </w:pPr>
            <w:r>
              <w:rPr>
                <w:sz w:val="16"/>
              </w:rPr>
              <w:t>event-days per year</w:t>
            </w:r>
          </w:p>
        </w:tc>
        <w:tc>
          <w:tcPr>
            <w:tcW w:type="dxa" w:w="1580"/>
          </w:tcPr>
          <w:p>
            <w:pPr>
              <w:spacing w:after="0"/>
              <w:jc w:val="left"/>
            </w:pPr>
            <w:r>
              <w:rPr>
                <w:sz w:val="16"/>
              </w:rPr>
              <w:t>about 0.286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6 of 30 years, 1996 to 2025 (20%)</w:t>
            </w:r>
          </w:p>
        </w:tc>
        <w:tc>
          <w:tcPr>
            <w:tcW w:type="dxa" w:w="1521"/>
          </w:tcPr>
          <w:p>
            <w:pPr>
              <w:spacing w:after="0"/>
              <w:jc w:val="right"/>
            </w:pPr>
            <w:r>
              <w:rPr>
                <w:sz w:val="16"/>
              </w:rPr>
              <w:t>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0.0725</w:t>
            </w:r>
          </w:p>
        </w:tc>
        <w:tc>
          <w:tcPr>
            <w:tcW w:type="dxa" w:w="1276"/>
          </w:tcPr>
          <w:p>
            <w:pPr>
              <w:spacing w:after="0"/>
              <w:jc w:val="left"/>
            </w:pPr>
            <w:r>
              <w:rPr>
                <w:sz w:val="16"/>
              </w:rPr>
              <w:t>events per year (modeled)</w:t>
            </w:r>
          </w:p>
        </w:tc>
        <w:tc>
          <w:tcPr>
            <w:tcW w:type="dxa" w:w="1580"/>
          </w:tcPr>
          <w:p>
            <w:pPr>
              <w:spacing w:after="0"/>
              <w:jc w:val="left"/>
            </w:pPr>
            <w:r>
              <w:rPr>
                <w:sz w:val="16"/>
              </w:rPr>
              <w:t>about 1 in 14 years</w:t>
            </w:r>
          </w:p>
        </w:tc>
        <w:tc>
          <w:tcPr>
            <w:tcW w:type="dxa" w:w="1037"/>
          </w:tcPr>
          <w:p>
            <w:pPr>
              <w:spacing w:after="0"/>
              <w:jc w:val="left"/>
            </w:pPr>
            <w:r>
              <w:rPr>
                <w:sz w:val="16"/>
              </w:rPr>
              <w:t>Possible</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45</w:t>
            </w:r>
          </w:p>
        </w:tc>
        <w:tc>
          <w:tcPr>
            <w:tcW w:type="dxa" w:w="1276"/>
          </w:tcPr>
          <w:p>
            <w:pPr>
              <w:spacing w:after="0"/>
              <w:jc w:val="left"/>
            </w:pPr>
            <w:r>
              <w:rPr>
                <w:sz w:val="16"/>
              </w:rPr>
              <w:t>days per year with a strike</w:t>
            </w:r>
          </w:p>
        </w:tc>
        <w:tc>
          <w:tcPr>
            <w:tcW w:type="dxa" w:w="1580"/>
          </w:tcPr>
          <w:p>
            <w:pPr>
              <w:spacing w:after="0"/>
              <w:jc w:val="left"/>
            </w:pPr>
            <w:r>
              <w:rPr>
                <w:sz w:val="16"/>
              </w:rPr>
              <w:t>about 45 days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2.32</w:t>
            </w:r>
          </w:p>
        </w:tc>
        <w:tc>
          <w:tcPr>
            <w:tcW w:type="dxa" w:w="1276"/>
          </w:tcPr>
          <w:p>
            <w:pPr>
              <w:spacing w:after="0"/>
              <w:jc w:val="left"/>
            </w:pPr>
            <w:r>
              <w:rPr>
                <w:sz w:val="16"/>
              </w:rPr>
              <w:t>events per year</w:t>
            </w:r>
          </w:p>
        </w:tc>
        <w:tc>
          <w:tcPr>
            <w:tcW w:type="dxa" w:w="1580"/>
          </w:tcPr>
          <w:p>
            <w:pPr>
              <w:spacing w:after="0"/>
              <w:jc w:val="left"/>
            </w:pPr>
            <w:r>
              <w:rPr>
                <w:sz w:val="16"/>
              </w:rPr>
              <w:t>about 2.32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89</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0.437</w:t>
            </w:r>
          </w:p>
        </w:tc>
        <w:tc>
          <w:tcPr>
            <w:tcW w:type="dxa" w:w="1276"/>
          </w:tcPr>
          <w:p>
            <w:pPr>
              <w:spacing w:after="0"/>
              <w:jc w:val="left"/>
            </w:pPr>
            <w:r>
              <w:rPr>
                <w:sz w:val="16"/>
              </w:rPr>
              <w:t>events per year</w:t>
            </w:r>
          </w:p>
        </w:tc>
        <w:tc>
          <w:tcPr>
            <w:tcW w:type="dxa" w:w="1580"/>
          </w:tcPr>
          <w:p>
            <w:pPr>
              <w:spacing w:after="0"/>
              <w:jc w:val="left"/>
            </w:pPr>
            <w:r>
              <w:rPr>
                <w:sz w:val="16"/>
              </w:rPr>
              <w:t>about 1 in 2 years</w:t>
            </w:r>
          </w:p>
        </w:tc>
        <w:tc>
          <w:tcPr>
            <w:tcW w:type="dxa" w:w="1037"/>
          </w:tcPr>
          <w:p>
            <w:pPr>
              <w:spacing w:after="0"/>
              <w:jc w:val="left"/>
            </w:pPr>
            <w:r>
              <w:rPr>
                <w:sz w:val="16"/>
              </w:rPr>
              <w:t>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0.000462</w:t>
            </w:r>
          </w:p>
        </w:tc>
        <w:tc>
          <w:tcPr>
            <w:tcW w:type="dxa" w:w="1276"/>
          </w:tcPr>
          <w:p>
            <w:pPr>
              <w:spacing w:after="0"/>
              <w:jc w:val="left"/>
            </w:pPr>
            <w:r>
              <w:rPr>
                <w:sz w:val="16"/>
              </w:rPr>
              <w:t>annual probability at a location</w:t>
            </w:r>
          </w:p>
        </w:tc>
        <w:tc>
          <w:tcPr>
            <w:tcW w:type="dxa" w:w="1580"/>
          </w:tcPr>
          <w:p>
            <w:pPr>
              <w:spacing w:after="0"/>
              <w:jc w:val="left"/>
            </w:pPr>
            <w:r>
              <w:rPr>
                <w:sz w:val="16"/>
              </w:rPr>
              <w:t>chance a given location in the county burns in a year: 0.0462%</w:t>
            </w:r>
          </w:p>
        </w:tc>
        <w:tc>
          <w:tcPr>
            <w:tcW w:type="dxa" w:w="1037"/>
          </w:tcPr>
          <w:p>
            <w:pPr>
              <w:spacing w:after="0"/>
              <w:jc w:val="left"/>
            </w:pPr>
          </w:p>
        </w:tc>
        <w:tc>
          <w:tcPr>
            <w:tcW w:type="dxa" w:w="1954"/>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9.84</w:t>
            </w:r>
          </w:p>
        </w:tc>
        <w:tc>
          <w:tcPr>
            <w:tcW w:type="dxa" w:w="1276"/>
          </w:tcPr>
          <w:p>
            <w:pPr>
              <w:spacing w:after="0"/>
              <w:jc w:val="left"/>
            </w:pPr>
            <w:r>
              <w:rPr>
                <w:sz w:val="16"/>
              </w:rPr>
              <w:t>event-days per year</w:t>
            </w:r>
          </w:p>
        </w:tc>
        <w:tc>
          <w:tcPr>
            <w:tcW w:type="dxa" w:w="1580"/>
          </w:tcPr>
          <w:p>
            <w:pPr>
              <w:spacing w:after="0"/>
              <w:jc w:val="left"/>
            </w:pPr>
            <w:r>
              <w:rPr>
                <w:sz w:val="16"/>
              </w:rPr>
              <w:t>about 9.84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22 of 30 years, 1996 to 2025 (73.3%)</w:t>
            </w:r>
          </w:p>
        </w:tc>
        <w:tc>
          <w:tcPr>
            <w:tcW w:type="dxa" w:w="1521"/>
          </w:tcPr>
          <w:p>
            <w:pPr>
              <w:spacing w:after="0"/>
              <w:jc w:val="right"/>
            </w:pPr>
            <w:r>
              <w:rPr>
                <w:sz w:val="16"/>
              </w:rPr>
              <w:t>187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102</w:t>
            </w:r>
          </w:p>
        </w:tc>
        <w:tc>
          <w:tcPr>
            <w:tcW w:type="dxa" w:w="1381"/>
          </w:tcPr>
          <w:p>
            <w:pPr>
              <w:spacing w:after="0"/>
              <w:jc w:val="right"/>
            </w:pPr>
            <w:r>
              <w:rPr>
                <w:sz w:val="16"/>
              </w:rPr>
              <w:t>30</w:t>
            </w:r>
          </w:p>
        </w:tc>
        <w:tc>
          <w:tcPr>
            <w:tcW w:type="dxa" w:w="1381"/>
          </w:tcPr>
          <w:p>
            <w:pPr>
              <w:spacing w:after="0"/>
              <w:jc w:val="right"/>
            </w:pPr>
            <w:r>
              <w:rPr>
                <w:sz w:val="16"/>
              </w:rPr>
              <w:t>3.4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94.7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38.5</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99.2</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10.1</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57.6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60.1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43.0</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98.2</w:t>
            </w:r>
          </w:p>
        </w:tc>
        <w:tc>
          <w:tcPr>
            <w:tcW w:type="dxa" w:w="6434"/>
          </w:tcPr>
          <w:p>
            <w:pPr>
              <w:spacing w:after="0"/>
              <w:jc w:val="left"/>
            </w:pPr>
            <w:r>
              <w:rPr>
                <w:sz w:val="16"/>
              </w:rPr>
              <w:t>Very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98.7</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89.7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88.2</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88.5</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30"/>
        <w:gridCol w:w="884"/>
        <w:gridCol w:w="2627"/>
        <w:gridCol w:w="2743"/>
        <w:gridCol w:w="2836"/>
        <w:gridCol w:w="3092"/>
      </w:tblGrid>
      <w:tr>
        <w:trPr>
          <w:cantSplit/>
          <w:tblHeader/>
        </w:trPr>
        <w:tc>
          <w:tcPr>
            <w:tcW w:type="dxa" w:w="1930"/>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30"/>
          </w:tcPr>
          <w:p>
            <w:pPr>
              <w:spacing w:after="0"/>
              <w:jc w:val="left"/>
            </w:pPr>
            <w:r>
              <w:rPr>
                <w:sz w:val="16"/>
              </w:rPr>
              <w:t>Sedgwick County</w:t>
            </w:r>
          </w:p>
        </w:tc>
        <w:tc>
          <w:tcPr>
            <w:tcW w:type="dxa" w:w="884"/>
          </w:tcPr>
          <w:p>
            <w:pPr>
              <w:spacing w:after="0"/>
              <w:jc w:val="left"/>
            </w:pPr>
            <w:r>
              <w:rPr>
                <w:sz w:val="16"/>
              </w:rPr>
              <w:t>County</w:t>
            </w:r>
          </w:p>
        </w:tc>
        <w:tc>
          <w:tcPr>
            <w:tcW w:type="dxa" w:w="2627"/>
          </w:tcPr>
          <w:p>
            <w:pPr>
              <w:spacing w:after="0"/>
              <w:jc w:val="left"/>
            </w:pPr>
            <w:r>
              <w:rPr>
                <w:sz w:val="16"/>
              </w:rPr>
              <w:t>Expired on 2026-08-01</w:t>
            </w:r>
          </w:p>
        </w:tc>
        <w:tc>
          <w:tcPr>
            <w:tcW w:type="dxa" w:w="2743"/>
          </w:tcPr>
          <w:p>
            <w:pPr>
              <w:spacing w:after="0"/>
              <w:jc w:val="right"/>
            </w:pPr>
            <w:r>
              <w:rPr>
                <w:sz w:val="16"/>
              </w:rPr>
              <w:t>FMA RL 0, SRL 0; any 0</w:t>
            </w:r>
          </w:p>
        </w:tc>
        <w:tc>
          <w:tcPr>
            <w:tcW w:type="dxa" w:w="2836"/>
          </w:tcPr>
          <w:p>
            <w:pPr>
              <w:spacing w:after="0"/>
              <w:jc w:val="right"/>
            </w:pPr>
            <w:r>
              <w:rPr>
                <w:sz w:val="16"/>
              </w:rPr>
              <w:t>$12,342.85</w:t>
            </w:r>
          </w:p>
        </w:tc>
        <w:tc>
          <w:tcPr>
            <w:tcW w:type="dxa" w:w="3092"/>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948"/>
        <w:gridCol w:w="1126"/>
        <w:gridCol w:w="997"/>
        <w:gridCol w:w="1305"/>
        <w:gridCol w:w="1218"/>
        <w:gridCol w:w="1106"/>
        <w:gridCol w:w="1106"/>
        <w:gridCol w:w="161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2021-08-02</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$1,117,191,641</w:t>
            </w:r>
          </w:p>
        </w:tc>
        <w:tc>
          <w:tcPr>
            <w:tcW w:type="dxa" w:w="1215"/>
          </w:tcPr>
          <w:p>
            <w:pPr>
              <w:spacing w:after="0"/>
              <w:jc w:val="right"/>
            </w:pPr>
            <w:r>
              <w:rPr>
                <w:sz w:val="16"/>
              </w:rPr>
              <w:t>$120,802,055</w:t>
            </w:r>
          </w:p>
        </w:tc>
        <w:tc>
          <w:tcPr>
            <w:tcW w:type="dxa" w:w="1045"/>
          </w:tcPr>
          <w:p>
            <w:pPr>
              <w:spacing w:after="0"/>
              <w:jc w:val="right"/>
            </w:pPr>
            <w:r>
              <w:rPr>
                <w:sz w:val="16"/>
              </w:rPr>
              <w:t>2,395</w:t>
            </w:r>
          </w:p>
        </w:tc>
        <w:tc>
          <w:tcPr>
            <w:tcW w:type="dxa" w:w="948"/>
          </w:tcPr>
          <w:p>
            <w:pPr>
              <w:spacing w:after="0"/>
              <w:jc w:val="right"/>
            </w:pPr>
            <w:r>
              <w:rPr>
                <w:sz w:val="16"/>
              </w:rPr>
              <w:t>$1,325</w:t>
            </w:r>
          </w:p>
        </w:tc>
        <w:tc>
          <w:tcPr>
            <w:tcW w:type="dxa" w:w="1126"/>
          </w:tcPr>
          <w:p>
            <w:pPr>
              <w:spacing w:after="0"/>
              <w:jc w:val="right"/>
            </w:pPr>
            <w:r>
              <w:rPr>
                <w:sz w:val="16"/>
              </w:rPr>
              <w:t>$197,893</w:t>
            </w:r>
          </w:p>
        </w:tc>
        <w:tc>
          <w:tcPr>
            <w:tcW w:type="dxa" w:w="997"/>
          </w:tcPr>
          <w:p>
            <w:pPr>
              <w:spacing w:after="0"/>
              <w:jc w:val="right"/>
            </w:pPr>
            <w:r>
              <w:rPr>
                <w:sz w:val="16"/>
              </w:rPr>
              <w:t>$210,230</w:t>
            </w:r>
          </w:p>
        </w:tc>
        <w:tc>
          <w:tcPr>
            <w:tcW w:type="dxa" w:w="1305"/>
          </w:tcPr>
          <w:p>
            <w:pPr>
              <w:spacing w:after="0"/>
              <w:jc w:val="right"/>
            </w:pPr>
            <w:r>
              <w:rPr>
                <w:sz w:val="16"/>
              </w:rPr>
              <w:t>0.000119%</w:t>
            </w: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$36,726,774</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$1,475,452</w:t>
            </w:r>
          </w:p>
        </w:tc>
        <w:tc>
          <w:tcPr>
            <w:tcW w:type="dxa" w:w="997"/>
          </w:tcPr>
          <w:p>
            <w:pPr>
              <w:spacing w:after="0"/>
              <w:jc w:val="right"/>
            </w:pPr>
            <w:r>
              <w:rPr>
                <w:sz w:val="16"/>
              </w:rPr>
              <w:t>n/a</w:t>
            </w:r>
          </w:p>
        </w:tc>
        <w:tc>
          <w:tcPr>
            <w:tcW w:type="dxa" w:w="1305"/>
          </w:tcPr>
          <w:p>
            <w:pPr>
              <w:spacing w:after="0"/>
              <w:jc w:val="right"/>
            </w:pPr>
            <w:r>
              <w:rPr>
                <w:sz w:val="16"/>
              </w:rPr>
              <w:t>4.02% (agriculture)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$2,071,040,225</w:t>
            </w:r>
          </w:p>
        </w:tc>
        <w:tc>
          <w:tcPr>
            <w:tcW w:type="dxa" w:w="1215"/>
          </w:tcPr>
          <w:p>
            <w:pPr>
              <w:spacing w:after="0"/>
              <w:jc w:val="right"/>
            </w:pPr>
            <w:r>
              <w:rPr>
                <w:sz w:val="16"/>
              </w:rPr>
              <w:t>n/a</w:t>
            </w:r>
          </w:p>
        </w:tc>
        <w:tc>
          <w:tcPr>
            <w:tcW w:type="dxa" w:w="1045"/>
          </w:tcPr>
          <w:p>
            <w:pPr>
              <w:spacing w:after="0"/>
              <w:jc w:val="right"/>
            </w:pPr>
            <w:r>
              <w:rPr>
                <w:sz w:val="16"/>
              </w:rPr>
              <w:t>2,404</w:t>
            </w:r>
          </w:p>
        </w:tc>
        <w:tc>
          <w:tcPr>
            <w:tcW w:type="dxa" w:w="948"/>
          </w:tcPr>
          <w:p>
            <w:pPr>
              <w:spacing w:after="0"/>
              <w:jc w:val="right"/>
            </w:pPr>
            <w:r>
              <w:rPr>
                <w:sz w:val="16"/>
              </w:rPr>
              <w:t>$12,723</w:t>
            </w:r>
          </w:p>
        </w:tc>
        <w:tc>
          <w:tcPr>
            <w:tcW w:type="dxa" w:w="1126"/>
          </w:tcPr>
          <w:p>
            <w:pPr>
              <w:spacing w:after="0"/>
              <w:jc w:val="right"/>
            </w:pPr>
            <w:r>
              <w:rPr>
                <w:sz w:val="16"/>
              </w:rPr>
              <w:t>n/a</w:t>
            </w:r>
          </w:p>
        </w:tc>
        <w:tc>
          <w:tcPr>
            <w:tcW w:type="dxa" w:w="997"/>
          </w:tcPr>
          <w:p>
            <w:pPr>
              <w:spacing w:after="0"/>
              <w:jc w:val="right"/>
            </w:pPr>
            <w:r>
              <w:rPr>
                <w:sz w:val="16"/>
              </w:rPr>
              <w:t>$2,985</w:t>
            </w:r>
          </w:p>
        </w:tc>
        <w:tc>
          <w:tcPr>
            <w:tcW w:type="dxa" w:w="1305"/>
          </w:tcPr>
          <w:p>
            <w:pPr>
              <w:spacing w:after="0"/>
              <w:jc w:val="right"/>
            </w:pPr>
            <w:r>
              <w:rPr>
                <w:sz w:val="16"/>
              </w:rPr>
              <w:t>0.000614%</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$1,117,191,641</w:t>
            </w:r>
          </w:p>
        </w:tc>
        <w:tc>
          <w:tcPr>
            <w:tcW w:type="dxa" w:w="1215"/>
          </w:tcPr>
          <w:p>
            <w:pPr>
              <w:spacing w:after="0"/>
              <w:jc w:val="right"/>
            </w:pPr>
            <w:r>
              <w:rPr>
                <w:sz w:val="16"/>
              </w:rPr>
              <w:t>$120,802,055</w:t>
            </w:r>
          </w:p>
        </w:tc>
        <w:tc>
          <w:tcPr>
            <w:tcW w:type="dxa" w:w="1045"/>
          </w:tcPr>
          <w:p>
            <w:pPr>
              <w:spacing w:after="0"/>
              <w:jc w:val="right"/>
            </w:pPr>
            <w:r>
              <w:rPr>
                <w:sz w:val="16"/>
              </w:rPr>
              <w:t>2,395</w:t>
            </w:r>
          </w:p>
        </w:tc>
        <w:tc>
          <w:tcPr>
            <w:tcW w:type="dxa" w:w="948"/>
          </w:tcPr>
          <w:p>
            <w:pPr>
              <w:spacing w:after="0"/>
              <w:jc w:val="right"/>
            </w:pPr>
            <w:r>
              <w:rPr>
                <w:sz w:val="16"/>
              </w:rPr>
              <w:t>$122,263</w:t>
            </w:r>
          </w:p>
        </w:tc>
        <w:tc>
          <w:tcPr>
            <w:tcW w:type="dxa" w:w="1126"/>
          </w:tcPr>
          <w:p>
            <w:pPr>
              <w:spacing w:after="0"/>
              <w:jc w:val="right"/>
            </w:pPr>
            <w:r>
              <w:rPr>
                <w:sz w:val="16"/>
              </w:rPr>
              <w:t>$317,561</w:t>
            </w:r>
          </w:p>
        </w:tc>
        <w:tc>
          <w:tcPr>
            <w:tcW w:type="dxa" w:w="997"/>
          </w:tcPr>
          <w:p>
            <w:pPr>
              <w:spacing w:after="0"/>
              <w:jc w:val="right"/>
            </w:pPr>
            <w:r>
              <w:rPr>
                <w:sz w:val="16"/>
              </w:rPr>
              <w:t>$15,652</w:t>
            </w:r>
          </w:p>
        </w:tc>
        <w:tc>
          <w:tcPr>
            <w:tcW w:type="dxa" w:w="1305"/>
          </w:tcPr>
          <w:p>
            <w:pPr>
              <w:spacing w:after="0"/>
              <w:jc w:val="right"/>
            </w:pPr>
            <w:r>
              <w:rPr>
                <w:sz w:val="16"/>
              </w:rPr>
              <w:t>0.0109%</w:t>
            </w:r>
          </w:p>
        </w:tc>
        <w:tc>
          <w:tcPr>
            <w:tcW w:type="dxa" w:w="1218"/>
          </w:tcPr>
          <w:p>
            <w:pPr>
              <w:spacing w:after="0"/>
              <w:jc w:val="right"/>
            </w:pPr>
            <w:r>
              <w:rPr>
                <w:sz w:val="16"/>
              </w:rPr>
              <w:t>$0</w:t>
            </w: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$1,117,191,641</w:t>
            </w:r>
          </w:p>
        </w:tc>
        <w:tc>
          <w:tcPr>
            <w:tcW w:type="dxa" w:w="1215"/>
          </w:tcPr>
          <w:p>
            <w:pPr>
              <w:spacing w:after="0"/>
              <w:jc w:val="right"/>
            </w:pPr>
            <w:r>
              <w:rPr>
                <w:sz w:val="16"/>
              </w:rPr>
              <w:t>$120,802,055</w:t>
            </w:r>
          </w:p>
        </w:tc>
        <w:tc>
          <w:tcPr>
            <w:tcW w:type="dxa" w:w="1045"/>
          </w:tcPr>
          <w:p>
            <w:pPr>
              <w:spacing w:after="0"/>
              <w:jc w:val="right"/>
            </w:pPr>
            <w:r>
              <w:rPr>
                <w:sz w:val="16"/>
              </w:rPr>
              <w:t>2,395</w:t>
            </w:r>
          </w:p>
        </w:tc>
        <w:tc>
          <w:tcPr>
            <w:tcW w:type="dxa" w:w="948"/>
          </w:tcPr>
          <w:p>
            <w:pPr>
              <w:spacing w:after="0"/>
              <w:jc w:val="right"/>
            </w:pPr>
            <w:r>
              <w:rPr>
                <w:sz w:val="16"/>
              </w:rPr>
              <w:t>$13</w:t>
            </w:r>
          </w:p>
        </w:tc>
        <w:tc>
          <w:tcPr>
            <w:tcW w:type="dxa" w:w="1126"/>
          </w:tcPr>
          <w:p>
            <w:pPr>
              <w:spacing w:after="0"/>
              <w:jc w:val="right"/>
            </w:pPr>
            <w:r>
              <w:rPr>
                <w:sz w:val="16"/>
              </w:rPr>
              <w:t>$2,189</w:t>
            </w:r>
          </w:p>
        </w:tc>
        <w:tc>
          <w:tcPr>
            <w:tcW w:type="dxa" w:w="997"/>
          </w:tcPr>
          <w:p>
            <w:pPr>
              <w:spacing w:after="0"/>
              <w:jc w:val="right"/>
            </w:pPr>
            <w:r>
              <w:rPr>
                <w:sz w:val="16"/>
              </w:rPr>
              <w:t>$4,887</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997"/>
          </w:tcPr>
          <w:p>
            <w:pPr>
              <w:spacing w:after="0"/>
              <w:jc w:val="right"/>
            </w:pPr>
          </w:p>
        </w:tc>
        <w:tc>
          <w:tcPr>
            <w:tcW w:type="dxa" w:w="1305"/>
          </w:tcPr>
          <w:p>
            <w:pPr>
              <w:spacing w:after="0"/>
              <w:jc w:val="right"/>
            </w:pP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$1,117,191,641</w:t>
            </w:r>
          </w:p>
        </w:tc>
        <w:tc>
          <w:tcPr>
            <w:tcW w:type="dxa" w:w="1215"/>
          </w:tcPr>
          <w:p>
            <w:pPr>
              <w:spacing w:after="0"/>
              <w:jc w:val="right"/>
            </w:pPr>
            <w:r>
              <w:rPr>
                <w:sz w:val="16"/>
              </w:rPr>
              <w:t>n/a</w:t>
            </w:r>
          </w:p>
        </w:tc>
        <w:tc>
          <w:tcPr>
            <w:tcW w:type="dxa" w:w="1045"/>
          </w:tcPr>
          <w:p>
            <w:pPr>
              <w:spacing w:after="0"/>
              <w:jc w:val="right"/>
            </w:pPr>
            <w:r>
              <w:rPr>
                <w:sz w:val="16"/>
              </w:rPr>
              <w:t>2,395</w:t>
            </w:r>
          </w:p>
        </w:tc>
        <w:tc>
          <w:tcPr>
            <w:tcW w:type="dxa" w:w="948"/>
          </w:tcPr>
          <w:p>
            <w:pPr>
              <w:spacing w:after="0"/>
              <w:jc w:val="right"/>
            </w:pPr>
            <w:r>
              <w:rPr>
                <w:sz w:val="16"/>
              </w:rPr>
              <w:t>$1,118</w:t>
            </w:r>
          </w:p>
        </w:tc>
        <w:tc>
          <w:tcPr>
            <w:tcW w:type="dxa" w:w="1126"/>
          </w:tcPr>
          <w:p>
            <w:pPr>
              <w:spacing w:after="0"/>
              <w:jc w:val="right"/>
            </w:pPr>
            <w:r>
              <w:rPr>
                <w:sz w:val="16"/>
              </w:rPr>
              <w:t>n/a</w:t>
            </w:r>
          </w:p>
        </w:tc>
        <w:tc>
          <w:tcPr>
            <w:tcW w:type="dxa" w:w="997"/>
          </w:tcPr>
          <w:p>
            <w:pPr>
              <w:spacing w:after="0"/>
              <w:jc w:val="right"/>
            </w:pPr>
            <w:r>
              <w:rPr>
                <w:sz w:val="16"/>
              </w:rPr>
              <w:t>$4,489</w:t>
            </w:r>
          </w:p>
        </w:tc>
        <w:tc>
          <w:tcPr>
            <w:tcW w:type="dxa" w:w="1305"/>
          </w:tcPr>
          <w:p>
            <w:pPr>
              <w:spacing w:after="0"/>
              <w:jc w:val="right"/>
            </w:pPr>
            <w:r>
              <w:rPr>
                <w:sz w:val="16"/>
              </w:rPr>
              <w:t>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$1,116,315,881</w:t>
            </w:r>
          </w:p>
        </w:tc>
        <w:tc>
          <w:tcPr>
            <w:tcW w:type="dxa" w:w="1215"/>
          </w:tcPr>
          <w:p>
            <w:pPr>
              <w:spacing w:after="0"/>
              <w:jc w:val="right"/>
            </w:pPr>
            <w:r>
              <w:rPr>
                <w:sz w:val="16"/>
              </w:rPr>
              <w:t>$5,506,227</w:t>
            </w:r>
          </w:p>
        </w:tc>
        <w:tc>
          <w:tcPr>
            <w:tcW w:type="dxa" w:w="1045"/>
          </w:tcPr>
          <w:p>
            <w:pPr>
              <w:spacing w:after="0"/>
              <w:jc w:val="right"/>
            </w:pPr>
            <w:r>
              <w:rPr>
                <w:sz w:val="16"/>
              </w:rPr>
              <w:t>54</w:t>
            </w:r>
          </w:p>
        </w:tc>
        <w:tc>
          <w:tcPr>
            <w:tcW w:type="dxa" w:w="948"/>
          </w:tcPr>
          <w:p>
            <w:pPr>
              <w:spacing w:after="0"/>
              <w:jc w:val="right"/>
            </w:pPr>
            <w:r>
              <w:rPr>
                <w:sz w:val="16"/>
              </w:rPr>
              <w:t>$585,922</w:t>
            </w:r>
          </w:p>
        </w:tc>
        <w:tc>
          <w:tcPr>
            <w:tcW w:type="dxa" w:w="1126"/>
          </w:tcPr>
          <w:p>
            <w:pPr>
              <w:spacing w:after="0"/>
              <w:jc w:val="right"/>
            </w:pPr>
            <w:r>
              <w:rPr>
                <w:sz w:val="16"/>
              </w:rPr>
              <w:t>$39,016</w:t>
            </w:r>
          </w:p>
        </w:tc>
        <w:tc>
          <w:tcPr>
            <w:tcW w:type="dxa" w:w="997"/>
          </w:tcPr>
          <w:p>
            <w:pPr>
              <w:spacing w:after="0"/>
              <w:jc w:val="right"/>
            </w:pPr>
            <w:r>
              <w:rPr>
                <w:sz w:val="16"/>
              </w:rPr>
              <w:t>$665</w:t>
            </w:r>
          </w:p>
        </w:tc>
        <w:tc>
          <w:tcPr>
            <w:tcW w:type="dxa" w:w="1305"/>
          </w:tcPr>
          <w:p>
            <w:pPr>
              <w:spacing w:after="0"/>
              <w:jc w:val="right"/>
            </w:pPr>
            <w:r>
              <w:rPr>
                <w:sz w:val="16"/>
              </w:rPr>
              <w:t>n/a (see note)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$1,199,707</w:t>
            </w:r>
          </w:p>
        </w:tc>
        <w:tc>
          <w:tcPr>
            <w:tcW w:type="dxa" w:w="1215"/>
          </w:tcPr>
          <w:p>
            <w:pPr>
              <w:spacing w:after="0"/>
              <w:jc w:val="right"/>
            </w:pPr>
            <w:r>
              <w:rPr>
                <w:sz w:val="16"/>
              </w:rPr>
              <w:t>n/a</w:t>
            </w:r>
          </w:p>
        </w:tc>
        <w:tc>
          <w:tcPr>
            <w:tcW w:type="dxa" w:w="1045"/>
          </w:tcPr>
          <w:p>
            <w:pPr>
              <w:spacing w:after="0"/>
              <w:jc w:val="right"/>
            </w:pPr>
            <w:r>
              <w:rPr>
                <w:sz w:val="16"/>
              </w:rPr>
              <w:t>2</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997"/>
          </w:tcPr>
          <w:p>
            <w:pPr>
              <w:spacing w:after="0"/>
              <w:jc w:val="right"/>
            </w:pPr>
            <w:r>
              <w:rPr>
                <w:sz w:val="16"/>
              </w:rPr>
              <w:t>$1</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$1,117,191,641</w:t>
            </w:r>
          </w:p>
        </w:tc>
        <w:tc>
          <w:tcPr>
            <w:tcW w:type="dxa" w:w="1215"/>
          </w:tcPr>
          <w:p>
            <w:pPr>
              <w:spacing w:after="0"/>
              <w:jc w:val="right"/>
            </w:pPr>
            <w:r>
              <w:rPr>
                <w:sz w:val="16"/>
              </w:rPr>
              <w:t>n/a</w:t>
            </w:r>
          </w:p>
        </w:tc>
        <w:tc>
          <w:tcPr>
            <w:tcW w:type="dxa" w:w="1045"/>
          </w:tcPr>
          <w:p>
            <w:pPr>
              <w:spacing w:after="0"/>
              <w:jc w:val="right"/>
            </w:pPr>
            <w:r>
              <w:rPr>
                <w:sz w:val="16"/>
              </w:rPr>
              <w:t>2,395</w:t>
            </w:r>
          </w:p>
        </w:tc>
        <w:tc>
          <w:tcPr>
            <w:tcW w:type="dxa" w:w="948"/>
          </w:tcPr>
          <w:p>
            <w:pPr>
              <w:spacing w:after="0"/>
              <w:jc w:val="right"/>
            </w:pPr>
            <w:r>
              <w:rPr>
                <w:sz w:val="16"/>
              </w:rPr>
              <w:t>$2,628</w:t>
            </w:r>
          </w:p>
        </w:tc>
        <w:tc>
          <w:tcPr>
            <w:tcW w:type="dxa" w:w="1126"/>
          </w:tcPr>
          <w:p>
            <w:pPr>
              <w:spacing w:after="0"/>
              <w:jc w:val="right"/>
            </w:pPr>
            <w:r>
              <w:rPr>
                <w:sz w:val="16"/>
              </w:rPr>
              <w:t>n/a</w:t>
            </w:r>
          </w:p>
        </w:tc>
        <w:tc>
          <w:tcPr>
            <w:tcW w:type="dxa" w:w="997"/>
          </w:tcPr>
          <w:p>
            <w:pPr>
              <w:spacing w:after="0"/>
              <w:jc w:val="right"/>
            </w:pPr>
            <w:r>
              <w:rPr>
                <w:sz w:val="16"/>
              </w:rPr>
              <w:t>$84,612</w:t>
            </w:r>
          </w:p>
        </w:tc>
        <w:tc>
          <w:tcPr>
            <w:tcW w:type="dxa" w:w="1305"/>
          </w:tcPr>
          <w:p>
            <w:pPr>
              <w:spacing w:after="0"/>
              <w:jc w:val="right"/>
            </w:pPr>
            <w:r>
              <w:rPr>
                <w:sz w:val="16"/>
              </w:rPr>
              <w:t>0.000235%</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$1,117,191,641</w:t>
            </w:r>
          </w:p>
        </w:tc>
        <w:tc>
          <w:tcPr>
            <w:tcW w:type="dxa" w:w="1215"/>
          </w:tcPr>
          <w:p>
            <w:pPr>
              <w:spacing w:after="0"/>
              <w:jc w:val="right"/>
            </w:pPr>
            <w:r>
              <w:rPr>
                <w:sz w:val="16"/>
              </w:rPr>
              <w:t>$120,802,055</w:t>
            </w:r>
          </w:p>
        </w:tc>
        <w:tc>
          <w:tcPr>
            <w:tcW w:type="dxa" w:w="1045"/>
          </w:tcPr>
          <w:p>
            <w:pPr>
              <w:spacing w:after="0"/>
              <w:jc w:val="right"/>
            </w:pPr>
            <w:r>
              <w:rPr>
                <w:sz w:val="16"/>
              </w:rPr>
              <w:t>2,395</w:t>
            </w:r>
          </w:p>
        </w:tc>
        <w:tc>
          <w:tcPr>
            <w:tcW w:type="dxa" w:w="948"/>
          </w:tcPr>
          <w:p>
            <w:pPr>
              <w:spacing w:after="0"/>
              <w:jc w:val="right"/>
            </w:pPr>
            <w:r>
              <w:rPr>
                <w:sz w:val="16"/>
              </w:rPr>
              <w:t>$96,683</w:t>
            </w:r>
          </w:p>
        </w:tc>
        <w:tc>
          <w:tcPr>
            <w:tcW w:type="dxa" w:w="1126"/>
          </w:tcPr>
          <w:p>
            <w:pPr>
              <w:spacing w:after="0"/>
              <w:jc w:val="right"/>
            </w:pPr>
            <w:r>
              <w:rPr>
                <w:sz w:val="16"/>
              </w:rPr>
              <w:t>$23,182</w:t>
            </w:r>
          </w:p>
        </w:tc>
        <w:tc>
          <w:tcPr>
            <w:tcW w:type="dxa" w:w="997"/>
          </w:tcPr>
          <w:p>
            <w:pPr>
              <w:spacing w:after="0"/>
              <w:jc w:val="right"/>
            </w:pPr>
            <w:r>
              <w:rPr>
                <w:sz w:val="16"/>
              </w:rPr>
              <w:t>$132,622</w:t>
            </w:r>
          </w:p>
        </w:tc>
        <w:tc>
          <w:tcPr>
            <w:tcW w:type="dxa" w:w="1305"/>
          </w:tcPr>
          <w:p>
            <w:pPr>
              <w:spacing w:after="0"/>
              <w:jc w:val="right"/>
            </w:pPr>
            <w:r>
              <w:rPr>
                <w:sz w:val="16"/>
              </w:rPr>
              <w:t>0.00865%</w:t>
            </w:r>
          </w:p>
        </w:tc>
        <w:tc>
          <w:tcPr>
            <w:tcW w:type="dxa" w:w="1218"/>
          </w:tcPr>
          <w:p>
            <w:pPr>
              <w:spacing w:after="0"/>
              <w:jc w:val="right"/>
            </w:pPr>
            <w:r>
              <w:rPr>
                <w:sz w:val="16"/>
              </w:rPr>
              <w:t>$0</w:t>
            </w: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$1,117,191,641</w:t>
            </w:r>
          </w:p>
        </w:tc>
        <w:tc>
          <w:tcPr>
            <w:tcW w:type="dxa" w:w="1215"/>
          </w:tcPr>
          <w:p>
            <w:pPr>
              <w:spacing w:after="0"/>
              <w:jc w:val="right"/>
            </w:pPr>
            <w:r>
              <w:rPr>
                <w:sz w:val="16"/>
              </w:rPr>
              <w:t>$120,802,055</w:t>
            </w:r>
          </w:p>
        </w:tc>
        <w:tc>
          <w:tcPr>
            <w:tcW w:type="dxa" w:w="1045"/>
          </w:tcPr>
          <w:p>
            <w:pPr>
              <w:spacing w:after="0"/>
              <w:jc w:val="right"/>
            </w:pPr>
            <w:r>
              <w:rPr>
                <w:sz w:val="16"/>
              </w:rPr>
              <w:t>2,395</w:t>
            </w:r>
          </w:p>
        </w:tc>
        <w:tc>
          <w:tcPr>
            <w:tcW w:type="dxa" w:w="948"/>
          </w:tcPr>
          <w:p>
            <w:pPr>
              <w:spacing w:after="0"/>
              <w:jc w:val="right"/>
            </w:pPr>
            <w:r>
              <w:rPr>
                <w:sz w:val="16"/>
              </w:rPr>
              <w:t>$197,376</w:t>
            </w:r>
          </w:p>
        </w:tc>
        <w:tc>
          <w:tcPr>
            <w:tcW w:type="dxa" w:w="1126"/>
          </w:tcPr>
          <w:p>
            <w:pPr>
              <w:spacing w:after="0"/>
              <w:jc w:val="right"/>
            </w:pPr>
            <w:r>
              <w:rPr>
                <w:sz w:val="16"/>
              </w:rPr>
              <w:t>$4,265</w:t>
            </w:r>
          </w:p>
        </w:tc>
        <w:tc>
          <w:tcPr>
            <w:tcW w:type="dxa" w:w="997"/>
          </w:tcPr>
          <w:p>
            <w:pPr>
              <w:spacing w:after="0"/>
              <w:jc w:val="right"/>
            </w:pPr>
            <w:r>
              <w:rPr>
                <w:sz w:val="16"/>
              </w:rPr>
              <w:t>$124,882</w:t>
            </w:r>
          </w:p>
        </w:tc>
        <w:tc>
          <w:tcPr>
            <w:tcW w:type="dxa" w:w="1305"/>
          </w:tcPr>
          <w:p>
            <w:pPr>
              <w:spacing w:after="0"/>
              <w:jc w:val="right"/>
            </w:pPr>
            <w:r>
              <w:rPr>
                <w:sz w:val="16"/>
              </w:rPr>
              <w:t>0.0177%</w:t>
            </w:r>
          </w:p>
        </w:tc>
        <w:tc>
          <w:tcPr>
            <w:tcW w:type="dxa" w:w="1218"/>
          </w:tcPr>
          <w:p>
            <w:pPr>
              <w:spacing w:after="0"/>
              <w:jc w:val="right"/>
            </w:pPr>
            <w:r>
              <w:rPr>
                <w:sz w:val="16"/>
              </w:rPr>
              <w:t>$0</w:t>
            </w: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$121,663,499</w:t>
            </w:r>
          </w:p>
        </w:tc>
        <w:tc>
          <w:tcPr>
            <w:tcW w:type="dxa" w:w="1215"/>
          </w:tcPr>
          <w:p>
            <w:pPr>
              <w:spacing w:after="0"/>
              <w:jc w:val="right"/>
            </w:pPr>
            <w:r>
              <w:rPr>
                <w:sz w:val="16"/>
              </w:rPr>
              <w:t>$28,481,914</w:t>
            </w:r>
          </w:p>
        </w:tc>
        <w:tc>
          <w:tcPr>
            <w:tcW w:type="dxa" w:w="1045"/>
          </w:tcPr>
          <w:p>
            <w:pPr>
              <w:spacing w:after="0"/>
              <w:jc w:val="right"/>
            </w:pPr>
            <w:r>
              <w:rPr>
                <w:sz w:val="16"/>
              </w:rPr>
              <w:t>241</w:t>
            </w:r>
          </w:p>
        </w:tc>
        <w:tc>
          <w:tcPr>
            <w:tcW w:type="dxa" w:w="948"/>
          </w:tcPr>
          <w:p>
            <w:pPr>
              <w:spacing w:after="0"/>
              <w:jc w:val="right"/>
            </w:pPr>
            <w:r>
              <w:rPr>
                <w:sz w:val="16"/>
              </w:rPr>
              <w:t>$18,575</w:t>
            </w:r>
          </w:p>
        </w:tc>
        <w:tc>
          <w:tcPr>
            <w:tcW w:type="dxa" w:w="1126"/>
          </w:tcPr>
          <w:p>
            <w:pPr>
              <w:spacing w:after="0"/>
              <w:jc w:val="right"/>
            </w:pPr>
            <w:r>
              <w:rPr>
                <w:sz w:val="16"/>
              </w:rPr>
              <w:t>$42</w:t>
            </w:r>
          </w:p>
        </w:tc>
        <w:tc>
          <w:tcPr>
            <w:tcW w:type="dxa" w:w="997"/>
          </w:tcPr>
          <w:p>
            <w:pPr>
              <w:spacing w:after="0"/>
              <w:jc w:val="right"/>
            </w:pPr>
            <w:r>
              <w:rPr>
                <w:sz w:val="16"/>
              </w:rPr>
              <w:t>$373</w:t>
            </w:r>
          </w:p>
        </w:tc>
        <w:tc>
          <w:tcPr>
            <w:tcW w:type="dxa" w:w="1305"/>
          </w:tcPr>
          <w:p>
            <w:pPr>
              <w:spacing w:after="0"/>
              <w:jc w:val="right"/>
            </w:pPr>
            <w:r>
              <w:rPr>
                <w:sz w:val="16"/>
              </w:rPr>
              <w:t>0.0153%</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$1,117,191,641</w:t>
            </w:r>
          </w:p>
        </w:tc>
        <w:tc>
          <w:tcPr>
            <w:tcW w:type="dxa" w:w="1215"/>
          </w:tcPr>
          <w:p>
            <w:pPr>
              <w:spacing w:after="0"/>
              <w:jc w:val="right"/>
            </w:pPr>
            <w:r>
              <w:rPr>
                <w:sz w:val="16"/>
              </w:rPr>
              <w:t>$120,802,055</w:t>
            </w:r>
          </w:p>
        </w:tc>
        <w:tc>
          <w:tcPr>
            <w:tcW w:type="dxa" w:w="1045"/>
          </w:tcPr>
          <w:p>
            <w:pPr>
              <w:spacing w:after="0"/>
              <w:jc w:val="right"/>
            </w:pPr>
            <w:r>
              <w:rPr>
                <w:sz w:val="16"/>
              </w:rPr>
              <w:t>2,395</w:t>
            </w:r>
          </w:p>
        </w:tc>
        <w:tc>
          <w:tcPr>
            <w:tcW w:type="dxa" w:w="948"/>
          </w:tcPr>
          <w:p>
            <w:pPr>
              <w:spacing w:after="0"/>
              <w:jc w:val="right"/>
            </w:pPr>
            <w:r>
              <w:rPr>
                <w:sz w:val="16"/>
              </w:rPr>
              <w:t>$3,670</w:t>
            </w:r>
          </w:p>
        </w:tc>
        <w:tc>
          <w:tcPr>
            <w:tcW w:type="dxa" w:w="1126"/>
          </w:tcPr>
          <w:p>
            <w:pPr>
              <w:spacing w:after="0"/>
              <w:jc w:val="right"/>
            </w:pPr>
            <w:r>
              <w:rPr>
                <w:sz w:val="16"/>
              </w:rPr>
              <w:t>$15</w:t>
            </w:r>
          </w:p>
        </w:tc>
        <w:tc>
          <w:tcPr>
            <w:tcW w:type="dxa" w:w="997"/>
          </w:tcPr>
          <w:p>
            <w:pPr>
              <w:spacing w:after="0"/>
              <w:jc w:val="right"/>
            </w:pPr>
            <w:r>
              <w:rPr>
                <w:sz w:val="16"/>
              </w:rPr>
              <w:t>$9,273</w:t>
            </w:r>
          </w:p>
        </w:tc>
        <w:tc>
          <w:tcPr>
            <w:tcW w:type="dxa" w:w="1305"/>
          </w:tcPr>
          <w:p>
            <w:pPr>
              <w:spacing w:after="0"/>
              <w:jc w:val="right"/>
            </w:pPr>
            <w:r>
              <w:rPr>
                <w:sz w:val="16"/>
              </w:rPr>
              <w:t>0.000329%</w:t>
            </w: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2021-08-02 (Storm Events through 2026-06-30): 34 county-coded records, 5 with a damage value recorded (including $0), $0; 36 zone-level records, 10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2,395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$1,117,191,641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$120,802,055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$3,101,911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$590,670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Sedgwick County</w:t>
            </w:r>
          </w:p>
        </w:tc>
        <w:tc>
          <w:tcPr>
            <w:tcW w:type="dxa" w:w="1604"/>
          </w:tcPr>
          <w:p>
            <w:pPr>
              <w:spacing w:after="0"/>
              <w:jc w:val="left"/>
            </w:pPr>
            <w:r>
              <w:rPr>
                <w:sz w:val="16"/>
              </w:rPr>
              <w:t>080289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Sedgwick County, CO: risk-assessment baseline packet, release 2026-10 (data as of 2026-09-30; County FIPS 08115). Automated baseline. </w:t>
      </w:r>
      <w:hyperlink r:id="rId15">
        <w:r>
          <w:rPr>
            <w:color w:val="1F4E99"/>
            <w:sz w:val="17"/>
            <w:u w:val="single"/>
          </w:rPr>
          <w:t>https://hazardplain.org/co/08115/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Sedgwick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1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Sedgwick County, CO: Risk-assessment baseline packet</dc:title>
  <dc:subject>Hazard Plain release 2026-10, as of 2026-09-30. Automated baseline</dc:subject>
  <dc:creator>Hazard Plain</dc:creator>
  <cp:keywords>Hazard Plain; hazard mitigation; risk assessment; 08115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