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Routt County, CO</w:t>
      </w:r>
    </w:p>
    <w:p>
      <w:pPr>
        <w:spacing w:after="120" w:before="0"/>
      </w:pPr>
      <w:r>
        <w:rPr>
          <w:color w:val="555555"/>
          <w:sz w:val="24"/>
        </w:rPr>
        <w:t>Risk-assessment baseline packet</w:t>
      </w:r>
    </w:p>
    <w:p>
      <w:pPr>
        <w:spacing w:after="120" w:before="0"/>
      </w:pPr>
      <w:r>
        <w:rPr>
          <w:b/>
          <w:sz w:val="18"/>
        </w:rPr>
        <w:t xml:space="preserve">County FIPS: </w:t>
      </w:r>
      <w:r>
        <w:rPr>
          <w:sz w:val="18"/>
        </w:rPr>
        <w:t>08107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2025-12-14. Plan: Routt County, CO Hazard Mitigation Plan 2020 (FEMA plan 106870), approved 2020-12-15.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2020-12-15: no new hazard declaration and 354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($12,617,189 a year), Avalanche ($1,410,780) and Wildfire ($645,207).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2025-12-14</w:t>
      </w:r>
    </w:p>
    <w:p>
      <w:pPr>
        <w:keepNext/>
        <w:spacing w:after="40" w:before="0"/>
      </w:pPr>
      <w:r>
        <w:rPr>
          <w:b/>
        </w:rPr>
        <w:t xml:space="preserve">Plan: </w:t>
      </w:r>
      <w:r>
        <w:rPr/>
        <w:t>Routt County, CO Hazard Mitigation Plan 2020 (FEMA plan 106870)</w:t>
      </w:r>
    </w:p>
    <w:p>
      <w:pPr>
        <w:keepNext/>
        <w:spacing w:after="40" w:before="0"/>
      </w:pPr>
      <w:r>
        <w:rPr>
          <w:b/>
        </w:rPr>
        <w:t xml:space="preserve">Approved: </w:t>
      </w:r>
      <w:r>
        <w:rPr/>
        <w:t>2020-12-15</w:t>
      </w:r>
    </w:p>
    <w:p>
      <w:pPr>
        <w:keepNext/>
        <w:spacing w:after="40" w:before="0"/>
      </w:pPr>
      <w:r>
        <w:rPr>
          <w:b/>
        </w:rPr>
        <w:t xml:space="preserve">Days since expiry: </w:t>
      </w:r>
      <w:r>
        <w:rPr/>
        <w:t>290</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289"/>
        <w:gridCol w:w="1561"/>
        <w:gridCol w:w="1797"/>
        <w:gridCol w:w="1797"/>
        <w:gridCol w:w="1037"/>
        <w:gridCol w:w="1037"/>
        <w:gridCol w:w="870"/>
        <w:gridCol w:w="2725"/>
      </w:tblGrid>
      <w:tr>
        <w:trPr>
          <w:cantSplit/>
          <w:tblHeader/>
        </w:trPr>
        <w:tc>
          <w:tcPr>
            <w:tcW w:type="dxa" w:w="3289"/>
            <w:shd w:val="clear" w:color="auto" w:fill="E8E8E8"/>
          </w:tcPr>
          <w:p>
            <w:pPr>
              <w:spacing w:after="0"/>
              <w:jc w:val="left"/>
            </w:pPr>
            <w:r>
              <w:rPr>
                <w:b/>
                <w:sz w:val="16"/>
              </w:rPr>
              <w:t>Jurisdiction</w:t>
            </w:r>
          </w:p>
        </w:tc>
        <w:tc>
          <w:tcPr>
            <w:tcW w:type="dxa" w:w="1561"/>
            <w:shd w:val="clear" w:color="auto" w:fill="E8E8E8"/>
          </w:tcPr>
          <w:p>
            <w:pPr>
              <w:spacing w:after="0"/>
              <w:jc w:val="left"/>
            </w:pPr>
            <w:r>
              <w:rPr>
                <w:b/>
                <w:sz w:val="16"/>
              </w:rPr>
              <w:t>Type</w:t>
            </w:r>
          </w:p>
        </w:tc>
        <w:tc>
          <w:tcPr>
            <w:tcW w:type="dxa" w:w="1797"/>
            <w:shd w:val="clear" w:color="auto" w:fill="E8E8E8"/>
          </w:tcPr>
          <w:p>
            <w:pPr>
              <w:spacing w:after="0"/>
              <w:jc w:val="left"/>
            </w:pPr>
            <w:r>
              <w:rPr>
                <w:b/>
                <w:sz w:val="16"/>
              </w:rPr>
              <w:t>Status</w:t>
            </w:r>
          </w:p>
        </w:tc>
        <w:tc>
          <w:tcPr>
            <w:tcW w:type="dxa" w:w="17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25"/>
            <w:shd w:val="clear" w:color="auto" w:fill="E8E8E8"/>
          </w:tcPr>
          <w:p>
            <w:pPr>
              <w:spacing w:after="0"/>
              <w:jc w:val="left"/>
            </w:pPr>
            <w:r>
              <w:rPr>
                <w:b/>
                <w:sz w:val="16"/>
              </w:rPr>
              <w:t>Update underway</w:t>
            </w:r>
          </w:p>
        </w:tc>
      </w:tr>
      <w:tr>
        <w:trPr>
          <w:cantSplit/>
        </w:trPr>
        <w:tc>
          <w:tcPr>
            <w:tcW w:type="dxa" w:w="3289"/>
          </w:tcPr>
          <w:p>
            <w:pPr>
              <w:spacing w:after="0"/>
              <w:jc w:val="left"/>
            </w:pPr>
            <w:r>
              <w:rPr>
                <w:sz w:val="16"/>
              </w:rPr>
              <w:t>Routt County</w:t>
            </w:r>
          </w:p>
        </w:tc>
        <w:tc>
          <w:tcPr>
            <w:tcW w:type="dxa" w:w="1561"/>
          </w:tcPr>
          <w:p>
            <w:pPr>
              <w:spacing w:after="0"/>
              <w:jc w:val="left"/>
            </w:pPr>
            <w:r>
              <w:rPr>
                <w:sz w:val="16"/>
              </w:rPr>
              <w:t>County</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Hayden town</w:t>
            </w:r>
          </w:p>
        </w:tc>
        <w:tc>
          <w:tcPr>
            <w:tcW w:type="dxa" w:w="1561"/>
          </w:tcPr>
          <w:p>
            <w:pPr>
              <w:spacing w:after="0"/>
              <w:jc w:val="left"/>
            </w:pPr>
            <w:r>
              <w:rPr>
                <w:sz w:val="16"/>
              </w:rPr>
              <w:t>Town</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Oak Creek town</w:t>
            </w:r>
          </w:p>
        </w:tc>
        <w:tc>
          <w:tcPr>
            <w:tcW w:type="dxa" w:w="1561"/>
          </w:tcPr>
          <w:p>
            <w:pPr>
              <w:spacing w:after="0"/>
              <w:jc w:val="left"/>
            </w:pPr>
            <w:r>
              <w:rPr>
                <w:sz w:val="16"/>
              </w:rPr>
              <w:t>Town</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Steamboat Springs city</w:t>
            </w:r>
          </w:p>
        </w:tc>
        <w:tc>
          <w:tcPr>
            <w:tcW w:type="dxa" w:w="1561"/>
          </w:tcPr>
          <w:p>
            <w:pPr>
              <w:spacing w:after="0"/>
              <w:jc w:val="left"/>
            </w:pPr>
            <w:r>
              <w:rPr>
                <w:sz w:val="16"/>
              </w:rPr>
              <w:t>City</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Yampa town</w:t>
            </w:r>
          </w:p>
        </w:tc>
        <w:tc>
          <w:tcPr>
            <w:tcW w:type="dxa" w:w="1561"/>
          </w:tcPr>
          <w:p>
            <w:pPr>
              <w:spacing w:after="0"/>
              <w:jc w:val="left"/>
            </w:pPr>
            <w:r>
              <w:rPr>
                <w:sz w:val="16"/>
              </w:rPr>
              <w:t>Town</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Mount Werner Water and Sanitation District</w:t>
            </w:r>
          </w:p>
        </w:tc>
        <w:tc>
          <w:tcPr>
            <w:tcW w:type="dxa" w:w="1561"/>
          </w:tcPr>
          <w:p>
            <w:pPr>
              <w:spacing w:after="0"/>
              <w:jc w:val="left"/>
            </w:pPr>
            <w:r>
              <w:rPr>
                <w:sz w:val="16"/>
              </w:rPr>
              <w:t>Water/Sewer Authority</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Other (North Routt Fire Protection District)</w:t>
            </w:r>
          </w:p>
        </w:tc>
        <w:tc>
          <w:tcPr>
            <w:tcW w:type="dxa" w:w="1561"/>
          </w:tcPr>
          <w:p>
            <w:pPr>
              <w:spacing w:after="0"/>
              <w:jc w:val="left"/>
            </w:pPr>
            <w:r>
              <w:rPr>
                <w:sz w:val="16"/>
              </w:rPr>
              <w:t>Fire/EMS District</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Other (Oak Creek Fire Protection District)</w:t>
            </w:r>
          </w:p>
        </w:tc>
        <w:tc>
          <w:tcPr>
            <w:tcW w:type="dxa" w:w="1561"/>
          </w:tcPr>
          <w:p>
            <w:pPr>
              <w:spacing w:after="0"/>
              <w:jc w:val="left"/>
            </w:pPr>
            <w:r>
              <w:rPr>
                <w:sz w:val="16"/>
              </w:rPr>
              <w:t>Fire/EMS District</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Other (Steamboat Springs Fire Protection District)</w:t>
            </w:r>
          </w:p>
        </w:tc>
        <w:tc>
          <w:tcPr>
            <w:tcW w:type="dxa" w:w="1561"/>
          </w:tcPr>
          <w:p>
            <w:pPr>
              <w:spacing w:after="0"/>
              <w:jc w:val="left"/>
            </w:pPr>
            <w:r>
              <w:rPr>
                <w:sz w:val="16"/>
              </w:rPr>
              <w:t>Fire/EMS District</w:t>
            </w:r>
          </w:p>
        </w:tc>
        <w:tc>
          <w:tcPr>
            <w:tcW w:type="dxa" w:w="1797"/>
          </w:tcPr>
          <w:p>
            <w:pPr>
              <w:spacing w:after="0"/>
              <w:jc w:val="left"/>
            </w:pPr>
            <w:r>
              <w:rPr>
                <w:sz w:val="16"/>
              </w:rPr>
              <w:t>No approved plan on record</w:t>
            </w:r>
          </w:p>
        </w:tc>
        <w:tc>
          <w:tcPr>
            <w:tcW w:type="dxa" w:w="17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0"/>
          </w:tcPr>
          <w:p>
            <w:pPr>
              <w:spacing w:after="0"/>
              <w:jc w:val="right"/>
            </w:pP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Other (West Routt Fire Protection District)</w:t>
            </w:r>
          </w:p>
        </w:tc>
        <w:tc>
          <w:tcPr>
            <w:tcW w:type="dxa" w:w="1561"/>
          </w:tcPr>
          <w:p>
            <w:pPr>
              <w:spacing w:after="0"/>
              <w:jc w:val="left"/>
            </w:pPr>
            <w:r>
              <w:rPr>
                <w:sz w:val="16"/>
              </w:rPr>
              <w:t>Fire/EMS District</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Other (Yampa Fire Protection District)</w:t>
            </w:r>
          </w:p>
        </w:tc>
        <w:tc>
          <w:tcPr>
            <w:tcW w:type="dxa" w:w="1561"/>
          </w:tcPr>
          <w:p>
            <w:pPr>
              <w:spacing w:after="0"/>
              <w:jc w:val="left"/>
            </w:pPr>
            <w:r>
              <w:rPr>
                <w:sz w:val="16"/>
              </w:rPr>
              <w:t>Fire/EMS District</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r>
        <w:trPr>
          <w:cantSplit/>
        </w:trPr>
        <w:tc>
          <w:tcPr>
            <w:tcW w:type="dxa" w:w="3289"/>
          </w:tcPr>
          <w:p>
            <w:pPr>
              <w:spacing w:after="0"/>
              <w:jc w:val="left"/>
            </w:pPr>
            <w:r>
              <w:rPr>
                <w:sz w:val="16"/>
              </w:rPr>
              <w:t>Upper Yampa Water Conservancy District</w:t>
            </w:r>
          </w:p>
        </w:tc>
        <w:tc>
          <w:tcPr>
            <w:tcW w:type="dxa" w:w="1561"/>
          </w:tcPr>
          <w:p>
            <w:pPr>
              <w:spacing w:after="0"/>
              <w:jc w:val="left"/>
            </w:pPr>
            <w:r>
              <w:rPr>
                <w:sz w:val="16"/>
              </w:rPr>
              <w:t>Conservation District</w:t>
            </w:r>
          </w:p>
        </w:tc>
        <w:tc>
          <w:tcPr>
            <w:tcW w:type="dxa" w:w="1797"/>
          </w:tcPr>
          <w:p>
            <w:pPr>
              <w:spacing w:after="0"/>
              <w:jc w:val="left"/>
            </w:pPr>
            <w:r>
              <w:rPr>
                <w:sz w:val="16"/>
              </w:rPr>
              <w:t>Expired on 2025-12-14</w:t>
            </w:r>
          </w:p>
        </w:tc>
        <w:tc>
          <w:tcPr>
            <w:tcW w:type="dxa" w:w="1797"/>
          </w:tcPr>
          <w:p>
            <w:pPr>
              <w:spacing w:after="0"/>
              <w:jc w:val="left"/>
            </w:pPr>
            <w:r>
              <w:rPr>
                <w:sz w:val="16"/>
              </w:rPr>
              <w:t>Routt County, CO Hazard Mitigation Plan 2020 (FEMA plan 106870)</w:t>
            </w:r>
          </w:p>
        </w:tc>
        <w:tc>
          <w:tcPr>
            <w:tcW w:type="dxa" w:w="1037"/>
          </w:tcPr>
          <w:p>
            <w:pPr>
              <w:spacing w:after="0"/>
              <w:jc w:val="left"/>
            </w:pPr>
            <w:r>
              <w:rPr>
                <w:sz w:val="16"/>
              </w:rPr>
              <w:t>2020-12-15</w:t>
            </w:r>
          </w:p>
        </w:tc>
        <w:tc>
          <w:tcPr>
            <w:tcW w:type="dxa" w:w="1037"/>
          </w:tcPr>
          <w:p>
            <w:pPr>
              <w:spacing w:after="0"/>
              <w:jc w:val="left"/>
            </w:pPr>
            <w:r>
              <w:rPr>
                <w:sz w:val="16"/>
              </w:rPr>
              <w:t>2025-12-14</w:t>
            </w:r>
          </w:p>
        </w:tc>
        <w:tc>
          <w:tcPr>
            <w:tcW w:type="dxa" w:w="870"/>
          </w:tcPr>
          <w:p>
            <w:pPr>
              <w:spacing w:after="0"/>
              <w:jc w:val="right"/>
            </w:pPr>
            <w:r>
              <w:rPr>
                <w:sz w:val="16"/>
              </w:rPr>
              <w:t>-290</w:t>
            </w:r>
          </w:p>
        </w:tc>
        <w:tc>
          <w:tcPr>
            <w:tcW w:type="dxa" w:w="2725"/>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0"/>
        <w:gridCol w:w="1200"/>
        <w:gridCol w:w="1126"/>
        <w:gridCol w:w="1126"/>
        <w:gridCol w:w="1509"/>
        <w:gridCol w:w="1167"/>
        <w:gridCol w:w="1607"/>
        <w:gridCol w:w="1557"/>
        <w:gridCol w:w="189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$12,548,979</w:t>
            </w:r>
          </w:p>
        </w:tc>
        <w:tc>
          <w:tcPr>
            <w:tcW w:type="dxa" w:w="1126"/>
          </w:tcPr>
          <w:p>
            <w:pPr>
              <w:spacing w:after="0"/>
              <w:jc w:val="right"/>
            </w:pPr>
            <w:r>
              <w:rPr>
                <w:sz w:val="16"/>
              </w:rPr>
              <w:t>$242</w:t>
            </w:r>
          </w:p>
        </w:tc>
        <w:tc>
          <w:tcPr>
            <w:tcW w:type="dxa" w:w="1509"/>
          </w:tcPr>
          <w:p>
            <w:pPr>
              <w:spacing w:after="0"/>
              <w:jc w:val="right"/>
            </w:pPr>
            <w:r>
              <w:rPr>
                <w:sz w:val="16"/>
              </w:rPr>
              <w:t>$67,968</w:t>
            </w:r>
          </w:p>
        </w:tc>
        <w:tc>
          <w:tcPr>
            <w:tcW w:type="dxa" w:w="1167"/>
          </w:tcPr>
          <w:p>
            <w:pPr>
              <w:spacing w:after="0"/>
              <w:jc w:val="right"/>
            </w:pPr>
            <w:r>
              <w:rPr>
                <w:sz w:val="16"/>
              </w:rPr>
              <w:t>$12,617,189</w:t>
            </w:r>
          </w:p>
        </w:tc>
        <w:tc>
          <w:tcPr>
            <w:tcW w:type="dxa" w:w="1607"/>
          </w:tcPr>
          <w:p>
            <w:pPr>
              <w:spacing w:after="0"/>
              <w:jc w:val="right"/>
            </w:pPr>
            <w:r>
              <w:rPr>
                <w:sz w:val="16"/>
              </w:rPr>
              <w:t>25</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Avalanche</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$26</w:t>
            </w:r>
          </w:p>
        </w:tc>
        <w:tc>
          <w:tcPr>
            <w:tcW w:type="dxa" w:w="1126"/>
          </w:tcPr>
          <w:p>
            <w:pPr>
              <w:spacing w:after="0"/>
              <w:jc w:val="right"/>
            </w:pPr>
            <w:r>
              <w:rPr>
                <w:sz w:val="16"/>
              </w:rPr>
              <w:t>n/a</w:t>
            </w:r>
          </w:p>
        </w:tc>
        <w:tc>
          <w:tcPr>
            <w:tcW w:type="dxa" w:w="1509"/>
          </w:tcPr>
          <w:p>
            <w:pPr>
              <w:spacing w:after="0"/>
              <w:jc w:val="right"/>
            </w:pPr>
            <w:r>
              <w:rPr>
                <w:sz w:val="16"/>
              </w:rPr>
              <w:t>$1,410,753</w:t>
            </w:r>
          </w:p>
        </w:tc>
        <w:tc>
          <w:tcPr>
            <w:tcW w:type="dxa" w:w="1167"/>
          </w:tcPr>
          <w:p>
            <w:pPr>
              <w:spacing w:after="0"/>
              <w:jc w:val="right"/>
            </w:pPr>
            <w:r>
              <w:rPr>
                <w:sz w:val="16"/>
              </w:rPr>
              <w:t>$1,410,780</w:t>
            </w:r>
          </w:p>
        </w:tc>
        <w:tc>
          <w:tcPr>
            <w:tcW w:type="dxa" w:w="1607"/>
          </w:tcPr>
          <w:p>
            <w:pPr>
              <w:spacing w:after="0"/>
              <w:jc w:val="right"/>
            </w:pPr>
            <w:r>
              <w:rPr>
                <w:sz w:val="16"/>
              </w:rPr>
              <w:t>14</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Wildfire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$616,182</w:t>
            </w:r>
          </w:p>
        </w:tc>
        <w:tc>
          <w:tcPr>
            <w:tcW w:type="dxa" w:w="1126"/>
          </w:tcPr>
          <w:p>
            <w:pPr>
              <w:spacing w:after="0"/>
              <w:jc w:val="right"/>
            </w:pPr>
            <w:r>
              <w:rPr>
                <w:sz w:val="16"/>
              </w:rPr>
              <w:t>$81</w:t>
            </w:r>
          </w:p>
        </w:tc>
        <w:tc>
          <w:tcPr>
            <w:tcW w:type="dxa" w:w="1509"/>
          </w:tcPr>
          <w:p>
            <w:pPr>
              <w:spacing w:after="0"/>
              <w:jc w:val="right"/>
            </w:pPr>
            <w:r>
              <w:rPr>
                <w:sz w:val="16"/>
              </w:rPr>
              <w:t>$28,945</w:t>
            </w:r>
          </w:p>
        </w:tc>
        <w:tc>
          <w:tcPr>
            <w:tcW w:type="dxa" w:w="1167"/>
          </w:tcPr>
          <w:p>
            <w:pPr>
              <w:spacing w:after="0"/>
              <w:jc w:val="right"/>
            </w:pPr>
            <w:r>
              <w:rPr>
                <w:sz w:val="16"/>
              </w:rPr>
              <w:t>$645,207</w:t>
            </w:r>
          </w:p>
        </w:tc>
        <w:tc>
          <w:tcPr>
            <w:tcW w:type="dxa" w:w="1607"/>
          </w:tcPr>
          <w:p>
            <w:pPr>
              <w:spacing w:after="0"/>
              <w:jc w:val="right"/>
            </w:pPr>
            <w:r>
              <w:rPr>
                <w:sz w:val="16"/>
              </w:rPr>
              <w:t>101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$4,094</w:t>
            </w:r>
          </w:p>
        </w:tc>
        <w:tc>
          <w:tcPr>
            <w:tcW w:type="dxa" w:w="1126"/>
          </w:tcPr>
          <w:p>
            <w:pPr>
              <w:spacing w:after="0"/>
              <w:jc w:val="right"/>
            </w:pPr>
            <w:r>
              <w:rPr>
                <w:sz w:val="16"/>
              </w:rPr>
              <w:t>n/a</w:t>
            </w:r>
          </w:p>
        </w:tc>
        <w:tc>
          <w:tcPr>
            <w:tcW w:type="dxa" w:w="1509"/>
          </w:tcPr>
          <w:p>
            <w:pPr>
              <w:spacing w:after="0"/>
              <w:jc w:val="right"/>
            </w:pPr>
            <w:r>
              <w:rPr>
                <w:sz w:val="16"/>
              </w:rPr>
              <w:t>$630,101</w:t>
            </w:r>
          </w:p>
        </w:tc>
        <w:tc>
          <w:tcPr>
            <w:tcW w:type="dxa" w:w="1167"/>
          </w:tcPr>
          <w:p>
            <w:pPr>
              <w:spacing w:after="0"/>
              <w:jc w:val="right"/>
            </w:pPr>
            <w:r>
              <w:rPr>
                <w:sz w:val="16"/>
              </w:rPr>
              <w:t>$634,196</w:t>
            </w:r>
          </w:p>
        </w:tc>
        <w:tc>
          <w:tcPr>
            <w:tcW w:type="dxa" w:w="1607"/>
          </w:tcPr>
          <w:p>
            <w:pPr>
              <w:spacing w:after="0"/>
              <w:jc w:val="right"/>
            </w:pPr>
            <w:r>
              <w:rPr>
                <w:sz w:val="16"/>
              </w:rPr>
              <w:t>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Earthquake</w:t>
            </w:r>
          </w:p>
        </w:tc>
        <w:tc>
          <w:tcPr>
            <w:tcW w:type="dxa" w:w="1200"/>
          </w:tcPr>
          <w:p>
            <w:pPr>
              <w:spacing w:after="0"/>
              <w:jc w:val="left"/>
            </w:pPr>
            <w:r>
              <w:rPr>
                <w:sz w:val="16"/>
              </w:rPr>
              <w:t>Very Low</w:t>
            </w:r>
          </w:p>
        </w:tc>
        <w:tc>
          <w:tcPr>
            <w:tcW w:type="dxa" w:w="1200"/>
          </w:tcPr>
          <w:p>
            <w:pPr>
              <w:spacing w:after="0"/>
              <w:jc w:val="left"/>
            </w:pPr>
            <w:r>
              <w:rPr>
                <w:sz w:val="16"/>
              </w:rPr>
              <w:t>Relatively Low</w:t>
            </w:r>
          </w:p>
        </w:tc>
        <w:tc>
          <w:tcPr>
            <w:tcW w:type="dxa" w:w="1126"/>
          </w:tcPr>
          <w:p>
            <w:pPr>
              <w:spacing w:after="0"/>
              <w:jc w:val="right"/>
            </w:pPr>
            <w:r>
              <w:rPr>
                <w:sz w:val="16"/>
              </w:rPr>
              <w:t>$311,295</w:t>
            </w:r>
          </w:p>
        </w:tc>
        <w:tc>
          <w:tcPr>
            <w:tcW w:type="dxa" w:w="1126"/>
          </w:tcPr>
          <w:p>
            <w:pPr>
              <w:spacing w:after="0"/>
              <w:jc w:val="right"/>
            </w:pPr>
            <w:r>
              <w:rPr>
                <w:sz w:val="16"/>
              </w:rPr>
              <w:t>n/a</w:t>
            </w:r>
          </w:p>
        </w:tc>
        <w:tc>
          <w:tcPr>
            <w:tcW w:type="dxa" w:w="1509"/>
          </w:tcPr>
          <w:p>
            <w:pPr>
              <w:spacing w:after="0"/>
              <w:jc w:val="right"/>
            </w:pPr>
            <w:r>
              <w:rPr>
                <w:sz w:val="16"/>
              </w:rPr>
              <w:t>$44,974</w:t>
            </w:r>
          </w:p>
        </w:tc>
        <w:tc>
          <w:tcPr>
            <w:tcW w:type="dxa" w:w="1167"/>
          </w:tcPr>
          <w:p>
            <w:pPr>
              <w:spacing w:after="0"/>
              <w:jc w:val="right"/>
            </w:pPr>
            <w:r>
              <w:rPr>
                <w:sz w:val="16"/>
              </w:rPr>
              <w:t>$356,270</w:t>
            </w:r>
          </w:p>
        </w:tc>
        <w:tc>
          <w:tcPr>
            <w:tcW w:type="dxa" w:w="1607"/>
          </w:tcPr>
          <w:p>
            <w:pPr>
              <w:spacing w:after="0"/>
              <w:jc w:val="right"/>
            </w:pPr>
          </w:p>
        </w:tc>
        <w:tc>
          <w:tcPr>
            <w:tcW w:type="dxa" w:w="1557"/>
          </w:tcPr>
          <w:p>
            <w:pPr>
              <w:spacing w:after="0"/>
              <w:jc w:val="left"/>
            </w:pPr>
          </w:p>
        </w:tc>
        <w:tc>
          <w:tcPr>
            <w:tcW w:type="dxa" w:w="1898"/>
          </w:tcPr>
          <w:p>
            <w:pPr>
              <w:spacing w:after="0"/>
              <w:jc w:val="left"/>
            </w:pPr>
            <w:r>
              <w:rPr>
                <w:sz w:val="16"/>
              </w:rPr>
              <w:t>Storm Events does not record earthquakes.</w:t>
            </w:r>
          </w:p>
        </w:tc>
      </w:tr>
      <w:tr>
        <w:trPr>
          <w:cantSplit/>
        </w:trPr>
        <w:tc>
          <w:tcPr>
            <w:tcW w:type="dxa" w:w="687"/>
          </w:tcPr>
          <w:p>
            <w:pPr>
              <w:spacing w:after="0"/>
              <w:jc w:val="right"/>
            </w:pPr>
            <w:r>
              <w:rPr>
                <w:sz w:val="16"/>
              </w:rPr>
              <w:t>6</w:t>
            </w:r>
          </w:p>
        </w:tc>
        <w:tc>
          <w:tcPr>
            <w:tcW w:type="dxa" w:w="1037"/>
          </w:tcPr>
          <w:p>
            <w:pPr>
              <w:spacing w:after="0"/>
              <w:jc w:val="left"/>
            </w:pPr>
            <w:r>
              <w:rPr>
                <w:sz w:val="16"/>
              </w:rPr>
              <w:t>Winter Weather</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$8,621</w:t>
            </w:r>
          </w:p>
        </w:tc>
        <w:tc>
          <w:tcPr>
            <w:tcW w:type="dxa" w:w="1126"/>
          </w:tcPr>
          <w:p>
            <w:pPr>
              <w:spacing w:after="0"/>
              <w:jc w:val="right"/>
            </w:pPr>
            <w:r>
              <w:rPr>
                <w:sz w:val="16"/>
              </w:rPr>
              <w:t>$3</w:t>
            </w:r>
          </w:p>
        </w:tc>
        <w:tc>
          <w:tcPr>
            <w:tcW w:type="dxa" w:w="1509"/>
          </w:tcPr>
          <w:p>
            <w:pPr>
              <w:spacing w:after="0"/>
              <w:jc w:val="right"/>
            </w:pPr>
            <w:r>
              <w:rPr>
                <w:sz w:val="16"/>
              </w:rPr>
              <w:t>$171,087</w:t>
            </w:r>
          </w:p>
        </w:tc>
        <w:tc>
          <w:tcPr>
            <w:tcW w:type="dxa" w:w="1167"/>
          </w:tcPr>
          <w:p>
            <w:pPr>
              <w:spacing w:after="0"/>
              <w:jc w:val="right"/>
            </w:pPr>
            <w:r>
              <w:rPr>
                <w:sz w:val="16"/>
              </w:rPr>
              <w:t>$179,711</w:t>
            </w:r>
          </w:p>
        </w:tc>
        <w:tc>
          <w:tcPr>
            <w:tcW w:type="dxa" w:w="1607"/>
          </w:tcPr>
          <w:p>
            <w:pPr>
              <w:spacing w:after="0"/>
              <w:jc w:val="right"/>
            </w:pPr>
            <w:r>
              <w:rPr>
                <w:sz w:val="16"/>
              </w:rPr>
              <w:t>1,307</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Cold Wave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$48</w:t>
            </w:r>
          </w:p>
        </w:tc>
        <w:tc>
          <w:tcPr>
            <w:tcW w:type="dxa" w:w="1126"/>
          </w:tcPr>
          <w:p>
            <w:pPr>
              <w:spacing w:after="0"/>
              <w:jc w:val="right"/>
            </w:pPr>
            <w:r>
              <w:rPr>
                <w:sz w:val="16"/>
              </w:rPr>
              <w:t>$10,186</w:t>
            </w:r>
          </w:p>
        </w:tc>
        <w:tc>
          <w:tcPr>
            <w:tcW w:type="dxa" w:w="1509"/>
          </w:tcPr>
          <w:p>
            <w:pPr>
              <w:spacing w:after="0"/>
              <w:jc w:val="right"/>
            </w:pPr>
            <w:r>
              <w:rPr>
                <w:sz w:val="16"/>
              </w:rPr>
              <w:t>$96,418</w:t>
            </w:r>
          </w:p>
        </w:tc>
        <w:tc>
          <w:tcPr>
            <w:tcW w:type="dxa" w:w="1167"/>
          </w:tcPr>
          <w:p>
            <w:pPr>
              <w:spacing w:after="0"/>
              <w:jc w:val="right"/>
            </w:pPr>
            <w:r>
              <w:rPr>
                <w:sz w:val="16"/>
              </w:rPr>
              <w:t>$106,653</w:t>
            </w:r>
          </w:p>
        </w:tc>
        <w:tc>
          <w:tcPr>
            <w:tcW w:type="dxa" w:w="1607"/>
          </w:tcPr>
          <w:p>
            <w:pPr>
              <w:spacing w:after="0"/>
              <w:jc w:val="right"/>
            </w:pPr>
            <w:r>
              <w:rPr>
                <w:sz w:val="16"/>
              </w:rPr>
              <w:t>84</w:t>
            </w:r>
          </w:p>
        </w:tc>
        <w:tc>
          <w:tcPr>
            <w:tcW w:type="dxa" w:w="1557"/>
          </w:tcPr>
          <w:p>
            <w:pPr>
              <w:spacing w:after="0"/>
              <w:jc w:val="left"/>
            </w:pPr>
          </w:p>
        </w:tc>
        <w:tc>
          <w:tcPr>
            <w:tcW w:type="dxa" w:w="1898"/>
          </w:tcPr>
          <w:p>
            <w:pPr>
              <w:spacing w:after="0"/>
              <w:jc w:val="left"/>
            </w:pPr>
            <w:r>
              <w:rPr>
                <w:sz w:val="16"/>
              </w:rPr>
              <w:t>Includes 73 Frost/Freeze records (outside NRI's Cold Wave definition; counted in this table and in B1-d, not in the B1-e descriptor).</w:t>
            </w:r>
          </w:p>
        </w:tc>
      </w:tr>
      <w:tr>
        <w:trPr>
          <w:cantSplit/>
        </w:trPr>
        <w:tc>
          <w:tcPr>
            <w:tcW w:type="dxa" w:w="687"/>
          </w:tcPr>
          <w:p>
            <w:pPr>
              <w:spacing w:after="0"/>
              <w:jc w:val="right"/>
            </w:pPr>
            <w:r>
              <w:rPr>
                <w:sz w:val="16"/>
              </w:rPr>
              <w:t>8</w:t>
            </w:r>
          </w:p>
        </w:tc>
        <w:tc>
          <w:tcPr>
            <w:tcW w:type="dxa" w:w="1037"/>
          </w:tcPr>
          <w:p>
            <w:pPr>
              <w:spacing w:after="0"/>
              <w:jc w:val="left"/>
            </w:pPr>
            <w:r>
              <w:rPr>
                <w:sz w:val="16"/>
              </w:rPr>
              <w:t>Landslide</w:t>
            </w:r>
          </w:p>
        </w:tc>
        <w:tc>
          <w:tcPr>
            <w:tcW w:type="dxa" w:w="1200"/>
          </w:tcPr>
          <w:p>
            <w:pPr>
              <w:spacing w:after="0"/>
              <w:jc w:val="left"/>
            </w:pPr>
            <w:r>
              <w:rPr>
                <w:sz w:val="16"/>
              </w:rPr>
              <w:t>Relatively Moderate</w:t>
            </w:r>
          </w:p>
        </w:tc>
        <w:tc>
          <w:tcPr>
            <w:tcW w:type="dxa" w:w="1200"/>
          </w:tcPr>
          <w:p>
            <w:pPr>
              <w:spacing w:after="0"/>
              <w:jc w:val="left"/>
            </w:pPr>
            <w:r>
              <w:rPr>
                <w:sz w:val="16"/>
              </w:rPr>
              <w:t>Relatively Low</w:t>
            </w:r>
          </w:p>
        </w:tc>
        <w:tc>
          <w:tcPr>
            <w:tcW w:type="dxa" w:w="1126"/>
          </w:tcPr>
          <w:p>
            <w:pPr>
              <w:spacing w:after="0"/>
              <w:jc w:val="right"/>
            </w:pPr>
            <w:r>
              <w:rPr>
                <w:sz w:val="16"/>
              </w:rPr>
              <w:t>$36,596</w:t>
            </w:r>
          </w:p>
        </w:tc>
        <w:tc>
          <w:tcPr>
            <w:tcW w:type="dxa" w:w="1126"/>
          </w:tcPr>
          <w:p>
            <w:pPr>
              <w:spacing w:after="0"/>
              <w:jc w:val="right"/>
            </w:pPr>
            <w:r>
              <w:rPr>
                <w:sz w:val="16"/>
              </w:rPr>
              <w:t>n/a</w:t>
            </w:r>
          </w:p>
        </w:tc>
        <w:tc>
          <w:tcPr>
            <w:tcW w:type="dxa" w:w="1509"/>
          </w:tcPr>
          <w:p>
            <w:pPr>
              <w:spacing w:after="0"/>
              <w:jc w:val="right"/>
            </w:pPr>
            <w:r>
              <w:rPr>
                <w:sz w:val="16"/>
              </w:rPr>
              <w:t>$48,929</w:t>
            </w:r>
          </w:p>
        </w:tc>
        <w:tc>
          <w:tcPr>
            <w:tcW w:type="dxa" w:w="1167"/>
          </w:tcPr>
          <w:p>
            <w:pPr>
              <w:spacing w:after="0"/>
              <w:jc w:val="right"/>
            </w:pPr>
            <w:r>
              <w:rPr>
                <w:sz w:val="16"/>
              </w:rPr>
              <w:t>$85,524</w:t>
            </w:r>
          </w:p>
        </w:tc>
        <w:tc>
          <w:tcPr>
            <w:tcW w:type="dxa" w:w="1607"/>
          </w:tcPr>
          <w:p>
            <w:pPr>
              <w:spacing w:after="0"/>
              <w:jc w:val="right"/>
            </w:pPr>
            <w:r>
              <w:rPr>
                <w:sz w:val="16"/>
              </w:rPr>
              <w:t>5</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Strong Wind</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$14,620</w:t>
            </w:r>
          </w:p>
        </w:tc>
        <w:tc>
          <w:tcPr>
            <w:tcW w:type="dxa" w:w="1126"/>
          </w:tcPr>
          <w:p>
            <w:pPr>
              <w:spacing w:after="0"/>
              <w:jc w:val="right"/>
            </w:pPr>
            <w:r>
              <w:rPr>
                <w:sz w:val="16"/>
              </w:rPr>
              <w:t>$176</w:t>
            </w:r>
          </w:p>
        </w:tc>
        <w:tc>
          <w:tcPr>
            <w:tcW w:type="dxa" w:w="1509"/>
          </w:tcPr>
          <w:p>
            <w:pPr>
              <w:spacing w:after="0"/>
              <w:jc w:val="right"/>
            </w:pPr>
            <w:r>
              <w:rPr>
                <w:sz w:val="16"/>
              </w:rPr>
              <w:t>$38,402</w:t>
            </w:r>
          </w:p>
        </w:tc>
        <w:tc>
          <w:tcPr>
            <w:tcW w:type="dxa" w:w="1167"/>
          </w:tcPr>
          <w:p>
            <w:pPr>
              <w:spacing w:after="0"/>
              <w:jc w:val="right"/>
            </w:pPr>
            <w:r>
              <w:rPr>
                <w:sz w:val="16"/>
              </w:rPr>
              <w:t>$53,198</w:t>
            </w:r>
          </w:p>
        </w:tc>
        <w:tc>
          <w:tcPr>
            <w:tcW w:type="dxa" w:w="1607"/>
          </w:tcPr>
          <w:p>
            <w:pPr>
              <w:spacing w:after="0"/>
              <w:jc w:val="right"/>
            </w:pPr>
            <w:r>
              <w:rPr>
                <w:sz w:val="16"/>
              </w:rPr>
              <w:t>90</w:t>
            </w:r>
          </w:p>
        </w:tc>
        <w:tc>
          <w:tcPr>
            <w:tcW w:type="dxa" w:w="1557"/>
          </w:tcPr>
          <w:p>
            <w:pPr>
              <w:spacing w:after="0"/>
              <w:jc w:val="left"/>
            </w:pPr>
          </w:p>
        </w:tc>
        <w:tc>
          <w:tcPr>
            <w:tcW w:type="dxa" w:w="1898"/>
          </w:tcPr>
          <w:p>
            <w:pPr>
              <w:spacing w:after="0"/>
              <w:jc w:val="left"/>
            </w:pPr>
            <w:r>
              <w:rPr>
                <w:sz w:val="16"/>
              </w:rPr>
              <w:t>Includes 64 High Wind and 4 Strong Wind records (NOAA non-thunderstorm wind types, outside NRI's Strong Wind definition).</w:t>
            </w:r>
          </w:p>
        </w:tc>
      </w:tr>
      <w:tr>
        <w:trPr>
          <w:cantSplit/>
        </w:trPr>
        <w:tc>
          <w:tcPr>
            <w:tcW w:type="dxa" w:w="687"/>
          </w:tcPr>
          <w:p>
            <w:pPr>
              <w:spacing w:after="0"/>
              <w:jc w:val="right"/>
            </w:pPr>
            <w:r>
              <w:rPr>
                <w:sz w:val="16"/>
              </w:rPr>
              <w:t>10</w:t>
            </w:r>
          </w:p>
        </w:tc>
        <w:tc>
          <w:tcPr>
            <w:tcW w:type="dxa" w:w="1037"/>
          </w:tcPr>
          <w:p>
            <w:pPr>
              <w:spacing w:after="0"/>
              <w:jc w:val="left"/>
            </w:pPr>
            <w:r>
              <w:rPr>
                <w:sz w:val="16"/>
              </w:rPr>
              <w:t>Drought</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$49,055</w:t>
            </w:r>
          </w:p>
        </w:tc>
        <w:tc>
          <w:tcPr>
            <w:tcW w:type="dxa" w:w="1509"/>
          </w:tcPr>
          <w:p>
            <w:pPr>
              <w:spacing w:after="0"/>
              <w:jc w:val="right"/>
            </w:pPr>
            <w:r>
              <w:rPr>
                <w:sz w:val="16"/>
              </w:rPr>
              <w:t>n/a</w:t>
            </w:r>
          </w:p>
        </w:tc>
        <w:tc>
          <w:tcPr>
            <w:tcW w:type="dxa" w:w="1167"/>
          </w:tcPr>
          <w:p>
            <w:pPr>
              <w:spacing w:after="0"/>
              <w:jc w:val="right"/>
            </w:pPr>
            <w:r>
              <w:rPr>
                <w:sz w:val="16"/>
              </w:rPr>
              <w:t>$49,055</w:t>
            </w:r>
          </w:p>
        </w:tc>
        <w:tc>
          <w:tcPr>
            <w:tcW w:type="dxa" w:w="1607"/>
          </w:tcPr>
          <w:p>
            <w:pPr>
              <w:spacing w:after="0"/>
              <w:jc w:val="right"/>
            </w:pPr>
            <w:r>
              <w:rPr>
                <w:sz w:val="16"/>
              </w:rPr>
              <w:t>139</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Tornado</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$10,862</w:t>
            </w:r>
          </w:p>
        </w:tc>
        <w:tc>
          <w:tcPr>
            <w:tcW w:type="dxa" w:w="1126"/>
          </w:tcPr>
          <w:p>
            <w:pPr>
              <w:spacing w:after="0"/>
              <w:jc w:val="right"/>
            </w:pPr>
            <w:r>
              <w:rPr>
                <w:sz w:val="16"/>
              </w:rPr>
              <w:t>$111</w:t>
            </w:r>
          </w:p>
        </w:tc>
        <w:tc>
          <w:tcPr>
            <w:tcW w:type="dxa" w:w="1509"/>
          </w:tcPr>
          <w:p>
            <w:pPr>
              <w:spacing w:after="0"/>
              <w:jc w:val="right"/>
            </w:pPr>
            <w:r>
              <w:rPr>
                <w:sz w:val="16"/>
              </w:rPr>
              <w:t>$10,483</w:t>
            </w:r>
          </w:p>
        </w:tc>
        <w:tc>
          <w:tcPr>
            <w:tcW w:type="dxa" w:w="1167"/>
          </w:tcPr>
          <w:p>
            <w:pPr>
              <w:spacing w:after="0"/>
              <w:jc w:val="right"/>
            </w:pPr>
            <w:r>
              <w:rPr>
                <w:sz w:val="16"/>
              </w:rPr>
              <w:t>$21,456</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$349</w:t>
            </w:r>
          </w:p>
        </w:tc>
        <w:tc>
          <w:tcPr>
            <w:tcW w:type="dxa" w:w="1126"/>
          </w:tcPr>
          <w:p>
            <w:pPr>
              <w:spacing w:after="0"/>
              <w:jc w:val="right"/>
            </w:pPr>
            <w:r>
              <w:rPr>
                <w:sz w:val="16"/>
              </w:rPr>
              <w:t>n/a</w:t>
            </w:r>
          </w:p>
        </w:tc>
        <w:tc>
          <w:tcPr>
            <w:tcW w:type="dxa" w:w="1509"/>
          </w:tcPr>
          <w:p>
            <w:pPr>
              <w:spacing w:after="0"/>
              <w:jc w:val="right"/>
            </w:pPr>
            <w:r>
              <w:rPr>
                <w:sz w:val="16"/>
              </w:rPr>
              <w:t>$20,382</w:t>
            </w:r>
          </w:p>
        </w:tc>
        <w:tc>
          <w:tcPr>
            <w:tcW w:type="dxa" w:w="1167"/>
          </w:tcPr>
          <w:p>
            <w:pPr>
              <w:spacing w:after="0"/>
              <w:jc w:val="right"/>
            </w:pPr>
            <w:r>
              <w:rPr>
                <w:sz w:val="16"/>
              </w:rPr>
              <w:t>$20,732</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Hail</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$11,314</w:t>
            </w:r>
          </w:p>
        </w:tc>
        <w:tc>
          <w:tcPr>
            <w:tcW w:type="dxa" w:w="1126"/>
          </w:tcPr>
          <w:p>
            <w:pPr>
              <w:spacing w:after="0"/>
              <w:jc w:val="right"/>
            </w:pPr>
            <w:r>
              <w:rPr>
                <w:sz w:val="16"/>
              </w:rPr>
              <w:t>$4,009</w:t>
            </w:r>
          </w:p>
        </w:tc>
        <w:tc>
          <w:tcPr>
            <w:tcW w:type="dxa" w:w="1509"/>
          </w:tcPr>
          <w:p>
            <w:pPr>
              <w:spacing w:after="0"/>
              <w:jc w:val="right"/>
            </w:pPr>
            <w:r>
              <w:rPr>
                <w:sz w:val="16"/>
              </w:rPr>
              <w:t>$861</w:t>
            </w:r>
          </w:p>
        </w:tc>
        <w:tc>
          <w:tcPr>
            <w:tcW w:type="dxa" w:w="1167"/>
          </w:tcPr>
          <w:p>
            <w:pPr>
              <w:spacing w:after="0"/>
              <w:jc w:val="right"/>
            </w:pPr>
            <w:r>
              <w:rPr>
                <w:sz w:val="16"/>
              </w:rPr>
              <w:t>$16,184</w:t>
            </w:r>
          </w:p>
        </w:tc>
        <w:tc>
          <w:tcPr>
            <w:tcW w:type="dxa" w:w="1607"/>
          </w:tcPr>
          <w:p>
            <w:pPr>
              <w:spacing w:after="0"/>
              <w:jc w:val="right"/>
            </w:pPr>
            <w:r>
              <w:rPr>
                <w:sz w:val="16"/>
              </w:rPr>
              <w:t>17</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Volcanic Activity</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09"/>
          </w:tcPr>
          <w:p>
            <w:pPr>
              <w:spacing w:after="0"/>
              <w:jc w:val="right"/>
            </w:pPr>
            <w:r>
              <w:rPr>
                <w:sz w:val="16"/>
              </w:rPr>
              <w:t>$6</w:t>
            </w:r>
          </w:p>
        </w:tc>
        <w:tc>
          <w:tcPr>
            <w:tcW w:type="dxa" w:w="1167"/>
          </w:tcPr>
          <w:p>
            <w:pPr>
              <w:spacing w:after="0"/>
              <w:jc w:val="right"/>
            </w:pPr>
            <w:r>
              <w:rPr>
                <w:sz w:val="16"/>
              </w:rPr>
              <w:t>$6</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Heat Wave</w:t>
            </w:r>
          </w:p>
        </w:tc>
        <w:tc>
          <w:tcPr>
            <w:tcW w:type="dxa" w:w="1200"/>
          </w:tcPr>
          <w:p>
            <w:pPr>
              <w:spacing w:after="0"/>
              <w:jc w:val="left"/>
            </w:pPr>
            <w:r>
              <w:rPr>
                <w:sz w:val="16"/>
              </w:rPr>
              <w:t>No Rating</w:t>
            </w:r>
          </w:p>
        </w:tc>
        <w:tc>
          <w:tcPr>
            <w:tcW w:type="dxa" w:w="120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09"/>
          </w:tcPr>
          <w:p>
            <w:pPr>
              <w:spacing w:after="0"/>
              <w:jc w:val="right"/>
            </w:pPr>
            <w:r>
              <w:rPr>
                <w:sz w:val="16"/>
              </w:rPr>
              <w:t>$0</w:t>
            </w:r>
          </w:p>
        </w:tc>
        <w:tc>
          <w:tcPr>
            <w:tcW w:type="dxa" w:w="1167"/>
          </w:tcPr>
          <w:p>
            <w:pPr>
              <w:spacing w:after="0"/>
              <w:jc w:val="right"/>
            </w:pPr>
            <w:r>
              <w:rPr>
                <w:sz w:val="16"/>
              </w:rPr>
              <w:t>$0</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0"/>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9"/>
          </w:tcPr>
          <w:p>
            <w:pPr>
              <w:spacing w:after="0"/>
              <w:jc w:val="right"/>
            </w:pPr>
          </w:p>
        </w:tc>
        <w:tc>
          <w:tcPr>
            <w:tcW w:type="dxa" w:w="1167"/>
          </w:tcPr>
          <w:p>
            <w:pPr>
              <w:spacing w:after="0"/>
              <w:jc w:val="right"/>
            </w:pPr>
          </w:p>
        </w:tc>
        <w:tc>
          <w:tcPr>
            <w:tcW w:type="dxa" w:w="1607"/>
          </w:tcPr>
          <w:p>
            <w:pPr>
              <w:spacing w:after="0"/>
              <w:jc w:val="right"/>
            </w:pPr>
            <w:r>
              <w:rPr>
                <w:sz w:val="16"/>
              </w:rPr>
              <w:t>0</w:t>
            </w:r>
          </w:p>
        </w:tc>
        <w:tc>
          <w:tcPr>
            <w:tcW w:type="dxa" w:w="155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7.03 (Relatively Moderate, 82.6); tract 3 (Relatively Moderate, 82.6); tract 4 (Relatively Moderate, 82.2)</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 (Relatively Low, 67.4); tract 5 (Relatively Low, 63.1); tract 1 (Relatively Low, 54.9)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 (Relatively Moderate, 99.2); tract 3 (Relatively Moderate, 98.3); tract 8 (Relatively Moderate, 97.6)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 (Very Low, 6.1); tract 1 (Very Low, 6.0); tract 8 (Very Low, 5.8)</w:t>
            </w:r>
          </w:p>
        </w:tc>
      </w:tr>
      <w:tr>
        <w:trPr>
          <w:cantSplit/>
        </w:trPr>
        <w:tc>
          <w:tcPr>
            <w:tcW w:type="dxa" w:w="3307"/>
          </w:tcPr>
          <w:p>
            <w:pPr>
              <w:spacing w:after="0"/>
              <w:jc w:val="left"/>
            </w:pPr>
            <w:r>
              <w:rPr>
                <w:sz w:val="16"/>
              </w:rPr>
              <w:t>Volcanic Activity</w:t>
            </w:r>
          </w:p>
        </w:tc>
        <w:tc>
          <w:tcPr>
            <w:tcW w:type="dxa" w:w="10805"/>
          </w:tcPr>
          <w:p>
            <w:pPr>
              <w:spacing w:after="0"/>
              <w:jc w:val="left"/>
            </w:pPr>
            <w:r>
              <w:rPr>
                <w:sz w:val="16"/>
              </w:rPr>
              <w:t>tract 4 (Very Low, 57.0); tract 5 (Very Low, 54.1); tract 6 (Very Low, 47.1)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 (Relatively Moderate, 95.8); tract 3 (Relatively Moderate, 94.8); tract 4 (Relatively Moderate, 93.5)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7.03 is Census Tract 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903"/>
        <w:gridCol w:w="1829"/>
        <w:gridCol w:w="1973"/>
        <w:gridCol w:w="1716"/>
        <w:gridCol w:w="1679"/>
        <w:gridCol w:w="1716"/>
        <w:gridCol w:w="1524"/>
      </w:tblGrid>
      <w:tr>
        <w:trPr>
          <w:cantSplit/>
          <w:tblHeader/>
        </w:trPr>
        <w:tc>
          <w:tcPr>
            <w:tcW w:type="dxa" w:w="1773"/>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8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3"/>
            <w:shd w:val="clear" w:color="auto" w:fill="E8E8E8"/>
          </w:tcPr>
          <w:p>
            <w:pPr>
              <w:spacing w:after="0"/>
              <w:jc w:val="left"/>
            </w:pPr>
            <w:r>
              <w:rPr>
                <w:b/>
                <w:sz w:val="16"/>
              </w:rPr>
              <w:t>Observed range</w:t>
            </w:r>
          </w:p>
        </w:tc>
        <w:tc>
          <w:tcPr>
            <w:tcW w:type="dxa" w:w="1716"/>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716"/>
            <w:shd w:val="clear" w:color="auto" w:fill="E8E8E8"/>
          </w:tcPr>
          <w:p>
            <w:pPr>
              <w:spacing w:after="0"/>
              <w:jc w:val="left"/>
            </w:pPr>
            <w:r>
              <w:rPr>
                <w:b/>
                <w:sz w:val="16"/>
              </w:rPr>
              <w:t>How it applies to jurisdictions</w:t>
            </w:r>
          </w:p>
        </w:tc>
        <w:tc>
          <w:tcPr>
            <w:tcW w:type="dxa" w:w="1524"/>
            <w:shd w:val="clear" w:color="auto" w:fill="E8E8E8"/>
          </w:tcPr>
          <w:p>
            <w:pPr>
              <w:spacing w:after="0"/>
              <w:jc w:val="left"/>
            </w:pPr>
            <w:r>
              <w:rPr>
                <w:b/>
                <w:sz w:val="16"/>
              </w:rPr>
              <w:t>Note</w:t>
            </w:r>
          </w:p>
        </w:tc>
      </w:tr>
      <w:tr>
        <w:trPr>
          <w:cantSplit/>
        </w:trPr>
        <w:tc>
          <w:tcPr>
            <w:tcW w:type="dxa" w:w="1773"/>
          </w:tcPr>
          <w:p>
            <w:pPr>
              <w:spacing w:after="0"/>
              <w:jc w:val="left"/>
            </w:pPr>
            <w:r>
              <w:rPr>
                <w:sz w:val="16"/>
              </w:rPr>
              <w:t>Avalanche</w:t>
            </w:r>
          </w:p>
        </w:tc>
        <w:tc>
          <w:tcPr>
            <w:tcW w:type="dxa" w:w="1903"/>
          </w:tcPr>
          <w:p>
            <w:pPr>
              <w:spacing w:after="0"/>
              <w:jc w:val="left"/>
            </w:pPr>
            <w:r>
              <w:rPr>
                <w:sz w:val="16"/>
              </w:rPr>
              <w:t>none (count and damage only)</w:t>
            </w:r>
          </w:p>
        </w:tc>
        <w:tc>
          <w:tcPr>
            <w:tcW w:type="dxa" w:w="1829"/>
          </w:tcPr>
          <w:p>
            <w:pPr>
              <w:spacing w:after="0"/>
              <w:jc w:val="right"/>
            </w:pPr>
            <w:r>
              <w:rPr>
                <w:sz w:val="16"/>
              </w:rPr>
              <w:t>14 records, 2001 to 2026 (14 zone-level)</w:t>
            </w:r>
          </w:p>
        </w:tc>
        <w:tc>
          <w:tcPr>
            <w:tcW w:type="dxa" w:w="1973"/>
          </w:tcPr>
          <w:p>
            <w:pPr>
              <w:spacing w:after="0"/>
              <w:jc w:val="left"/>
            </w:pPr>
          </w:p>
        </w:tc>
        <w:tc>
          <w:tcPr>
            <w:tcW w:type="dxa" w:w="1716"/>
          </w:tcPr>
          <w:p>
            <w:pPr>
              <w:spacing w:after="0"/>
              <w:jc w:val="left"/>
            </w:pPr>
            <w:r>
              <w:rPr>
                <w:sz w:val="16"/>
              </w:rPr>
              <w:t>Avalanche, 2017-02-14, $2,000 property; $0 crops (2017 dollars); NWS zone COZ013</w:t>
            </w:r>
          </w:p>
        </w:tc>
        <w:tc>
          <w:tcPr>
            <w:tcW w:type="dxa" w:w="1679"/>
          </w:tcPr>
          <w:p>
            <w:pPr>
              <w:spacing w:after="0"/>
              <w:jc w:val="left"/>
            </w:pPr>
          </w:p>
        </w:tc>
        <w:tc>
          <w:tcPr>
            <w:tcW w:type="dxa" w:w="1716"/>
          </w:tcPr>
          <w:p>
            <w:pPr>
              <w:spacing w:after="0"/>
              <w:jc w:val="left"/>
            </w:pPr>
            <w:r>
              <w:rPr>
                <w:sz w:val="16"/>
              </w:rPr>
              <w:t>Countywide (zone-level records).</w:t>
            </w:r>
          </w:p>
        </w:tc>
        <w:tc>
          <w:tcPr>
            <w:tcW w:type="dxa" w:w="1524"/>
          </w:tcPr>
          <w:p>
            <w:pPr>
              <w:spacing w:after="0"/>
              <w:jc w:val="left"/>
            </w:pPr>
          </w:p>
        </w:tc>
      </w:tr>
      <w:tr>
        <w:trPr>
          <w:cantSplit/>
        </w:trPr>
        <w:tc>
          <w:tcPr>
            <w:tcW w:type="dxa" w:w="1773"/>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829"/>
          </w:tcPr>
          <w:p>
            <w:pPr>
              <w:spacing w:after="0"/>
              <w:jc w:val="right"/>
            </w:pPr>
            <w:r>
              <w:rPr>
                <w:sz w:val="16"/>
              </w:rPr>
              <w:t>11 records, 2005 to 2025 (11 zone-level)</w:t>
            </w:r>
          </w:p>
        </w:tc>
        <w:tc>
          <w:tcPr>
            <w:tcW w:type="dxa" w:w="1973"/>
          </w:tcPr>
          <w:p>
            <w:pPr>
              <w:spacing w:after="0"/>
              <w:jc w:val="left"/>
            </w:pPr>
            <w:r>
              <w:rPr>
                <w:sz w:val="16"/>
              </w:rPr>
              <w:t>2 days to 16 days (median 8 days); 3 with a recorded value</w:t>
            </w:r>
          </w:p>
        </w:tc>
        <w:tc>
          <w:tcPr>
            <w:tcW w:type="dxa" w:w="1716"/>
          </w:tcPr>
          <w:p>
            <w:pPr>
              <w:spacing w:after="0"/>
              <w:jc w:val="left"/>
            </w:pPr>
            <w:r>
              <w:rPr>
                <w:sz w:val="16"/>
              </w:rPr>
              <w:t>16 consecutive days, 2005-12-04 to 2005-12-19, zone-level</w:t>
            </w:r>
          </w:p>
        </w:tc>
        <w:tc>
          <w:tcPr>
            <w:tcW w:type="dxa" w:w="1679"/>
          </w:tcPr>
          <w:p>
            <w:pPr>
              <w:spacing w:after="0"/>
              <w:jc w:val="left"/>
            </w:pPr>
          </w:p>
        </w:tc>
        <w:tc>
          <w:tcPr>
            <w:tcW w:type="dxa" w:w="1716"/>
          </w:tcPr>
          <w:p>
            <w:pPr>
              <w:spacing w:after="0"/>
              <w:jc w:val="left"/>
            </w:pPr>
            <w:r>
              <w:rPr>
                <w:sz w:val="16"/>
              </w:rPr>
              <w:t>Countywide (zone-level records).</w:t>
            </w:r>
          </w:p>
        </w:tc>
        <w:tc>
          <w:tcPr>
            <w:tcW w:type="dxa" w:w="1524"/>
          </w:tcPr>
          <w:p>
            <w:pPr>
              <w:spacing w:after="0"/>
              <w:jc w:val="left"/>
            </w:pPr>
          </w:p>
        </w:tc>
      </w:tr>
      <w:tr>
        <w:trPr>
          <w:cantSplit/>
        </w:trPr>
        <w:tc>
          <w:tcPr>
            <w:tcW w:type="dxa" w:w="1773"/>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829"/>
          </w:tcPr>
          <w:p>
            <w:pPr>
              <w:spacing w:after="0"/>
              <w:jc w:val="right"/>
            </w:pPr>
            <w:r>
              <w:rPr>
                <w:sz w:val="16"/>
              </w:rPr>
              <w:t>73 records, 2003 to 2025 (73 zone-level)</w:t>
            </w:r>
          </w:p>
        </w:tc>
        <w:tc>
          <w:tcPr>
            <w:tcW w:type="dxa" w:w="1973"/>
          </w:tcPr>
          <w:p>
            <w:pPr>
              <w:spacing w:after="0"/>
              <w:jc w:val="left"/>
            </w:pPr>
          </w:p>
        </w:tc>
        <w:tc>
          <w:tcPr>
            <w:tcW w:type="dxa" w:w="1716"/>
          </w:tcPr>
          <w:p>
            <w:pPr>
              <w:spacing w:after="0"/>
              <w:jc w:val="left"/>
            </w:pPr>
            <w:r>
              <w:rPr>
                <w:sz w:val="16"/>
              </w:rPr>
              <w:t>Frost/Freeze, 2017-06-13, $4,000 crop damage (2017 dollars); NWS zone COZ002</w:t>
            </w:r>
          </w:p>
        </w:tc>
        <w:tc>
          <w:tcPr>
            <w:tcW w:type="dxa" w:w="1679"/>
          </w:tcPr>
          <w:p>
            <w:pPr>
              <w:spacing w:after="0"/>
              <w:jc w:val="left"/>
            </w:pPr>
          </w:p>
        </w:tc>
        <w:tc>
          <w:tcPr>
            <w:tcW w:type="dxa" w:w="1716"/>
          </w:tcPr>
          <w:p>
            <w:pPr>
              <w:spacing w:after="0"/>
              <w:jc w:val="left"/>
            </w:pPr>
            <w:r>
              <w:rPr>
                <w:sz w:val="16"/>
              </w:rPr>
              <w:t>Countywide (zone-level records).</w:t>
            </w:r>
          </w:p>
        </w:tc>
        <w:tc>
          <w:tcPr>
            <w:tcW w:type="dxa" w:w="1524"/>
          </w:tcPr>
          <w:p>
            <w:pPr>
              <w:spacing w:after="0"/>
              <w:jc w:val="left"/>
            </w:pPr>
          </w:p>
        </w:tc>
      </w:tr>
      <w:tr>
        <w:trPr>
          <w:cantSplit/>
        </w:trPr>
        <w:tc>
          <w:tcPr>
            <w:tcW w:type="dxa" w:w="1773"/>
          </w:tcPr>
          <w:p>
            <w:pPr>
              <w:spacing w:after="0"/>
              <w:jc w:val="left"/>
            </w:pPr>
            <w:r>
              <w:rPr>
                <w:sz w:val="16"/>
              </w:rPr>
              <w:t>Drought</w:t>
            </w:r>
          </w:p>
        </w:tc>
        <w:tc>
          <w:tcPr>
            <w:tcW w:type="dxa" w:w="1903"/>
          </w:tcPr>
          <w:p>
            <w:pPr>
              <w:spacing w:after="0"/>
              <w:jc w:val="left"/>
            </w:pPr>
            <w:r>
              <w:rPr>
                <w:sz w:val="16"/>
              </w:rPr>
              <w:t>U.S. Drought Monitor scale (D0 to D4)</w:t>
            </w:r>
          </w:p>
        </w:tc>
        <w:tc>
          <w:tcPr>
            <w:tcW w:type="dxa" w:w="1829"/>
          </w:tcPr>
          <w:p>
            <w:pPr>
              <w:spacing w:after="0"/>
              <w:jc w:val="right"/>
            </w:pPr>
            <w:r>
              <w:rPr>
                <w:sz w:val="16"/>
              </w:rPr>
              <w:t>139 records, 2002 to 2026 (139 zone-level)</w:t>
            </w:r>
          </w:p>
        </w:tc>
        <w:tc>
          <w:tcPr>
            <w:tcW w:type="dxa" w:w="1973"/>
          </w:tcPr>
          <w:p>
            <w:pPr>
              <w:spacing w:after="0"/>
              <w:jc w:val="left"/>
            </w:pPr>
            <w:r>
              <w:rPr>
                <w:sz w:val="16"/>
              </w:rPr>
              <w:t>85 days to 1,219 days (median 242 days); 11 with a recorded value</w:t>
            </w:r>
          </w:p>
        </w:tc>
        <w:tc>
          <w:tcPr>
            <w:tcW w:type="dxa" w:w="1716"/>
          </w:tcPr>
          <w:p>
            <w:pPr>
              <w:spacing w:after="0"/>
              <w:jc w:val="left"/>
            </w:pPr>
            <w:r>
              <w:rPr>
                <w:sz w:val="16"/>
              </w:rPr>
              <w:t>1219 days (40 months), 2003-10-01 to 2007-01-31, a run of 40 consecutive Storm Events drought records, zone-level</w:t>
            </w:r>
          </w:p>
        </w:tc>
        <w:tc>
          <w:tcPr>
            <w:tcW w:type="dxa" w:w="1679"/>
          </w:tcPr>
          <w:p>
            <w:pPr>
              <w:spacing w:after="0"/>
              <w:jc w:val="left"/>
            </w:pPr>
          </w:p>
        </w:tc>
        <w:tc>
          <w:tcPr>
            <w:tcW w:type="dxa" w:w="1716"/>
          </w:tcPr>
          <w:p>
            <w:pPr>
              <w:spacing w:after="0"/>
              <w:jc w:val="left"/>
            </w:pPr>
            <w:r>
              <w:rPr>
                <w:sz w:val="16"/>
              </w:rPr>
              <w:t>Countywide (zone-level records).</w:t>
            </w:r>
          </w:p>
        </w:tc>
        <w:tc>
          <w:tcPr>
            <w:tcW w:type="dxa" w:w="15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903"/>
          </w:tcPr>
          <w:p>
            <w:pPr>
              <w:spacing w:after="0"/>
              <w:jc w:val="left"/>
            </w:pPr>
            <w:r>
              <w:rPr>
                <w:sz w:val="16"/>
              </w:rPr>
              <w:t>Modified Mercalli (local data)</w:t>
            </w:r>
          </w:p>
        </w:tc>
        <w:tc>
          <w:tcPr>
            <w:tcW w:type="dxa" w:w="1829"/>
          </w:tcPr>
          <w:p>
            <w:pPr>
              <w:spacing w:after="0"/>
              <w:jc w:val="right"/>
            </w:pPr>
            <w:r>
              <w:rPr>
                <w:sz w:val="16"/>
              </w:rPr>
              <w:t>0</w:t>
            </w:r>
          </w:p>
        </w:tc>
        <w:tc>
          <w:tcPr>
            <w:tcW w:type="dxa" w:w="1973"/>
          </w:tcPr>
          <w:p>
            <w:pPr>
              <w:spacing w:after="0"/>
              <w:jc w:val="left"/>
            </w:pPr>
          </w:p>
        </w:tc>
        <w:tc>
          <w:tcPr>
            <w:tcW w:type="dxa" w:w="1716"/>
          </w:tcPr>
          <w:p>
            <w:pPr>
              <w:spacing w:after="0"/>
              <w:jc w:val="left"/>
            </w:pPr>
          </w:p>
        </w:tc>
        <w:tc>
          <w:tcPr>
            <w:tcW w:type="dxa" w:w="1679"/>
          </w:tcPr>
          <w:p>
            <w:pPr>
              <w:spacing w:after="0"/>
              <w:jc w:val="left"/>
            </w:pPr>
          </w:p>
        </w:tc>
        <w:tc>
          <w:tcPr>
            <w:tcW w:type="dxa" w:w="1716"/>
          </w:tcPr>
          <w:p>
            <w:pPr>
              <w:spacing w:after="0"/>
              <w:jc w:val="left"/>
            </w:pPr>
          </w:p>
        </w:tc>
        <w:tc>
          <w:tcPr>
            <w:tcW w:type="dxa" w:w="1524"/>
          </w:tcPr>
          <w:p>
            <w:pPr>
              <w:spacing w:after="0"/>
              <w:jc w:val="left"/>
            </w:pPr>
            <w:r>
              <w:rPr>
                <w:sz w:val="16"/>
              </w:rPr>
              <w:t>Storm Events does not record earthquakes; the USGS earthquake catalog is the source.</w:t>
            </w:r>
          </w:p>
        </w:tc>
      </w:tr>
      <w:tr>
        <w:trPr>
          <w:cantSplit/>
        </w:trPr>
        <w:tc>
          <w:tcPr>
            <w:tcW w:type="dxa" w:w="1773"/>
          </w:tcPr>
          <w:p>
            <w:pPr>
              <w:spacing w:after="0"/>
              <w:jc w:val="left"/>
            </w:pPr>
            <w:r>
              <w:rPr>
                <w:sz w:val="16"/>
              </w:rPr>
              <w:t>Hail</w:t>
            </w:r>
          </w:p>
        </w:tc>
        <w:tc>
          <w:tcPr>
            <w:tcW w:type="dxa" w:w="1903"/>
          </w:tcPr>
          <w:p>
            <w:pPr>
              <w:spacing w:after="0"/>
              <w:jc w:val="left"/>
            </w:pPr>
            <w:r>
              <w:rPr>
                <w:sz w:val="16"/>
              </w:rPr>
              <w:t>hail size (inches)</w:t>
            </w:r>
          </w:p>
        </w:tc>
        <w:tc>
          <w:tcPr>
            <w:tcW w:type="dxa" w:w="1829"/>
          </w:tcPr>
          <w:p>
            <w:pPr>
              <w:spacing w:after="0"/>
              <w:jc w:val="right"/>
            </w:pPr>
            <w:r>
              <w:rPr>
                <w:sz w:val="16"/>
              </w:rPr>
              <w:t>19 records, 1988 to 2014</w:t>
            </w:r>
          </w:p>
        </w:tc>
        <w:tc>
          <w:tcPr>
            <w:tcW w:type="dxa" w:w="1973"/>
          </w:tcPr>
          <w:p>
            <w:pPr>
              <w:spacing w:after="0"/>
              <w:jc w:val="left"/>
            </w:pPr>
            <w:r>
              <w:rPr>
                <w:sz w:val="16"/>
              </w:rPr>
              <w:t>0.75 in to 2.75 in (median 1 in); 19 with a recorded value</w:t>
            </w:r>
          </w:p>
        </w:tc>
        <w:tc>
          <w:tcPr>
            <w:tcW w:type="dxa" w:w="1716"/>
          </w:tcPr>
          <w:p>
            <w:pPr>
              <w:spacing w:after="0"/>
              <w:jc w:val="left"/>
            </w:pPr>
            <w:r>
              <w:rPr>
                <w:sz w:val="16"/>
              </w:rPr>
              <w:t>2.75 in hail, 2005-06-24</w:t>
            </w:r>
          </w:p>
        </w:tc>
        <w:tc>
          <w:tcPr>
            <w:tcW w:type="dxa" w:w="1679"/>
          </w:tcPr>
          <w:p>
            <w:pPr>
              <w:spacing w:after="0"/>
              <w:jc w:val="left"/>
            </w:pPr>
            <w:r>
              <w:rPr>
                <w:sz w:val="16"/>
              </w:rPr>
              <w:t>Hail, 1997-09-20, $50,000 property; $100,000 crops (1997 dollars)</w:t>
            </w:r>
          </w:p>
        </w:tc>
        <w:tc>
          <w:tcPr>
            <w:tcW w:type="dxa" w:w="1716"/>
          </w:tcPr>
          <w:p>
            <w:pPr>
              <w:spacing w:after="0"/>
              <w:jc w:val="left"/>
            </w:pPr>
            <w:r>
              <w:rPr>
                <w:sz w:val="16"/>
              </w:rPr>
              <w:t>Event records naming jurisdictions in the plan: Steamboat Springs city (5 records), Hayden town (4 records), Oak Creek town (4 records).</w:t>
            </w:r>
          </w:p>
        </w:tc>
        <w:tc>
          <w:tcPr>
            <w:tcW w:type="dxa" w:w="1524"/>
          </w:tcPr>
          <w:p>
            <w:pPr>
              <w:spacing w:after="0"/>
              <w:jc w:val="left"/>
            </w:pPr>
          </w:p>
        </w:tc>
      </w:tr>
      <w:tr>
        <w:trPr>
          <w:cantSplit/>
        </w:trPr>
        <w:tc>
          <w:tcPr>
            <w:tcW w:type="dxa" w:w="1773"/>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829"/>
          </w:tcPr>
          <w:p>
            <w:pPr>
              <w:spacing w:after="0"/>
              <w:jc w:val="right"/>
            </w:pPr>
            <w:r>
              <w:rPr>
                <w:sz w:val="16"/>
              </w:rPr>
              <w:t>0</w:t>
            </w:r>
          </w:p>
        </w:tc>
        <w:tc>
          <w:tcPr>
            <w:tcW w:type="dxa" w:w="1973"/>
          </w:tcPr>
          <w:p>
            <w:pPr>
              <w:spacing w:after="0"/>
              <w:jc w:val="left"/>
            </w:pPr>
          </w:p>
        </w:tc>
        <w:tc>
          <w:tcPr>
            <w:tcW w:type="dxa" w:w="1716"/>
          </w:tcPr>
          <w:p>
            <w:pPr>
              <w:spacing w:after="0"/>
              <w:jc w:val="left"/>
            </w:pPr>
          </w:p>
        </w:tc>
        <w:tc>
          <w:tcPr>
            <w:tcW w:type="dxa" w:w="1679"/>
          </w:tcPr>
          <w:p>
            <w:pPr>
              <w:spacing w:after="0"/>
              <w:jc w:val="left"/>
            </w:pPr>
          </w:p>
        </w:tc>
        <w:tc>
          <w:tcPr>
            <w:tcW w:type="dxa" w:w="1716"/>
          </w:tcPr>
          <w:p>
            <w:pPr>
              <w:spacing w:after="0"/>
              <w:jc w:val="left"/>
            </w:pPr>
          </w:p>
        </w:tc>
        <w:tc>
          <w:tcPr>
            <w:tcW w:type="dxa" w:w="1524"/>
          </w:tcPr>
          <w:p>
            <w:pPr>
              <w:spacing w:after="0"/>
              <w:jc w:val="left"/>
            </w:pPr>
          </w:p>
        </w:tc>
      </w:tr>
      <w:tr>
        <w:trPr>
          <w:cantSplit/>
        </w:trPr>
        <w:tc>
          <w:tcPr>
            <w:tcW w:type="dxa" w:w="1773"/>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829"/>
          </w:tcPr>
          <w:p>
            <w:pPr>
              <w:spacing w:after="0"/>
              <w:jc w:val="right"/>
            </w:pPr>
            <w:r>
              <w:rPr>
                <w:sz w:val="16"/>
              </w:rPr>
              <w:t>0</w:t>
            </w:r>
          </w:p>
        </w:tc>
        <w:tc>
          <w:tcPr>
            <w:tcW w:type="dxa" w:w="1973"/>
          </w:tcPr>
          <w:p>
            <w:pPr>
              <w:spacing w:after="0"/>
              <w:jc w:val="left"/>
            </w:pPr>
          </w:p>
        </w:tc>
        <w:tc>
          <w:tcPr>
            <w:tcW w:type="dxa" w:w="1716"/>
          </w:tcPr>
          <w:p>
            <w:pPr>
              <w:spacing w:after="0"/>
              <w:jc w:val="left"/>
            </w:pPr>
          </w:p>
        </w:tc>
        <w:tc>
          <w:tcPr>
            <w:tcW w:type="dxa" w:w="1679"/>
          </w:tcPr>
          <w:p>
            <w:pPr>
              <w:spacing w:after="0"/>
              <w:jc w:val="left"/>
            </w:pPr>
          </w:p>
        </w:tc>
        <w:tc>
          <w:tcPr>
            <w:tcW w:type="dxa" w:w="1716"/>
          </w:tcPr>
          <w:p>
            <w:pPr>
              <w:spacing w:after="0"/>
              <w:jc w:val="left"/>
            </w:pPr>
          </w:p>
        </w:tc>
        <w:tc>
          <w:tcPr>
            <w:tcW w:type="dxa" w:w="15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3"/>
          </w:tcPr>
          <w:p>
            <w:pPr>
              <w:spacing w:after="0"/>
              <w:jc w:val="left"/>
            </w:pPr>
            <w:r>
              <w:rPr>
                <w:sz w:val="16"/>
              </w:rPr>
              <w:t>Ice Storm</w:t>
            </w:r>
          </w:p>
        </w:tc>
        <w:tc>
          <w:tcPr>
            <w:tcW w:type="dxa" w:w="1903"/>
          </w:tcPr>
          <w:p>
            <w:pPr>
              <w:spacing w:after="0"/>
              <w:jc w:val="left"/>
            </w:pPr>
            <w:r>
              <w:rPr>
                <w:sz w:val="16"/>
              </w:rPr>
              <w:t>Sperry-Piltz ice scale (local data)</w:t>
            </w:r>
          </w:p>
        </w:tc>
        <w:tc>
          <w:tcPr>
            <w:tcW w:type="dxa" w:w="1829"/>
          </w:tcPr>
          <w:p>
            <w:pPr>
              <w:spacing w:after="0"/>
              <w:jc w:val="right"/>
            </w:pPr>
            <w:r>
              <w:rPr>
                <w:sz w:val="16"/>
              </w:rPr>
              <w:t>1 record, 2017 (1 zone-level)</w:t>
            </w:r>
          </w:p>
        </w:tc>
        <w:tc>
          <w:tcPr>
            <w:tcW w:type="dxa" w:w="1973"/>
          </w:tcPr>
          <w:p>
            <w:pPr>
              <w:spacing w:after="0"/>
              <w:jc w:val="left"/>
            </w:pPr>
          </w:p>
        </w:tc>
        <w:tc>
          <w:tcPr>
            <w:tcW w:type="dxa" w:w="1716"/>
          </w:tcPr>
          <w:p>
            <w:pPr>
              <w:spacing w:after="0"/>
              <w:jc w:val="left"/>
            </w:pPr>
            <w:r>
              <w:rPr>
                <w:sz w:val="16"/>
              </w:rPr>
              <w:t>Ice Storm, 2017-01-09, $2,000 property; $0 crops (2017 dollars); NWS zone COZ005</w:t>
            </w:r>
          </w:p>
        </w:tc>
        <w:tc>
          <w:tcPr>
            <w:tcW w:type="dxa" w:w="1679"/>
          </w:tcPr>
          <w:p>
            <w:pPr>
              <w:spacing w:after="0"/>
              <w:jc w:val="left"/>
            </w:pPr>
          </w:p>
        </w:tc>
        <w:tc>
          <w:tcPr>
            <w:tcW w:type="dxa" w:w="1716"/>
          </w:tcPr>
          <w:p>
            <w:pPr>
              <w:spacing w:after="0"/>
              <w:jc w:val="left"/>
            </w:pPr>
            <w:r>
              <w:rPr>
                <w:sz w:val="16"/>
              </w:rPr>
              <w:t>Countywide (zone-level records).</w:t>
            </w:r>
          </w:p>
        </w:tc>
        <w:tc>
          <w:tcPr>
            <w:tcW w:type="dxa" w:w="1524"/>
          </w:tcPr>
          <w:p>
            <w:pPr>
              <w:spacing w:after="0"/>
              <w:jc w:val="left"/>
            </w:pPr>
          </w:p>
        </w:tc>
      </w:tr>
      <w:tr>
        <w:trPr>
          <w:cantSplit/>
        </w:trPr>
        <w:tc>
          <w:tcPr>
            <w:tcW w:type="dxa" w:w="1773"/>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829"/>
          </w:tcPr>
          <w:p>
            <w:pPr>
              <w:spacing w:after="0"/>
              <w:jc w:val="right"/>
            </w:pPr>
            <w:r>
              <w:rPr>
                <w:sz w:val="16"/>
              </w:rPr>
              <w:t>25 records, 1997 to 2024 (8 zone-level)</w:t>
            </w:r>
          </w:p>
        </w:tc>
        <w:tc>
          <w:tcPr>
            <w:tcW w:type="dxa" w:w="1973"/>
          </w:tcPr>
          <w:p>
            <w:pPr>
              <w:spacing w:after="0"/>
              <w:jc w:val="left"/>
            </w:pPr>
          </w:p>
        </w:tc>
        <w:tc>
          <w:tcPr>
            <w:tcW w:type="dxa" w:w="1716"/>
          </w:tcPr>
          <w:p>
            <w:pPr>
              <w:spacing w:after="0"/>
              <w:jc w:val="left"/>
            </w:pPr>
            <w:r>
              <w:rPr>
                <w:sz w:val="16"/>
              </w:rPr>
              <w:t>Flood, 1997-06-01, $100,000 property; crops not reported (1997 dollars); NWS zone COZ005</w:t>
            </w:r>
          </w:p>
        </w:tc>
        <w:tc>
          <w:tcPr>
            <w:tcW w:type="dxa" w:w="1679"/>
          </w:tcPr>
          <w:p>
            <w:pPr>
              <w:spacing w:after="0"/>
              <w:jc w:val="left"/>
            </w:pPr>
          </w:p>
        </w:tc>
        <w:tc>
          <w:tcPr>
            <w:tcW w:type="dxa" w:w="1716"/>
          </w:tcPr>
          <w:p>
            <w:pPr>
              <w:spacing w:after="0"/>
              <w:jc w:val="left"/>
            </w:pPr>
            <w:r>
              <w:rPr>
                <w:sz w:val="16"/>
              </w:rPr>
              <w:t>Event records naming jurisdictions in the plan: Hayden town (3 records), Steamboat Springs city (3 records). Zone-level records (8) apply countywide.</w:t>
            </w:r>
          </w:p>
        </w:tc>
        <w:tc>
          <w:tcPr>
            <w:tcW w:type="dxa" w:w="15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3"/>
          </w:tcPr>
          <w:p>
            <w:pPr>
              <w:spacing w:after="0"/>
              <w:jc w:val="left"/>
            </w:pPr>
            <w:r>
              <w:rPr>
                <w:sz w:val="16"/>
              </w:rPr>
              <w:t>Debris Flow</w:t>
            </w:r>
          </w:p>
        </w:tc>
        <w:tc>
          <w:tcPr>
            <w:tcW w:type="dxa" w:w="1903"/>
          </w:tcPr>
          <w:p>
            <w:pPr>
              <w:spacing w:after="0"/>
              <w:jc w:val="left"/>
            </w:pPr>
            <w:r>
              <w:rPr>
                <w:sz w:val="16"/>
              </w:rPr>
              <w:t>none (count and damage only)</w:t>
            </w:r>
          </w:p>
        </w:tc>
        <w:tc>
          <w:tcPr>
            <w:tcW w:type="dxa" w:w="1829"/>
          </w:tcPr>
          <w:p>
            <w:pPr>
              <w:spacing w:after="0"/>
              <w:jc w:val="right"/>
            </w:pPr>
            <w:r>
              <w:rPr>
                <w:sz w:val="16"/>
              </w:rPr>
              <w:t>5 records, 2005 to 2023 (3 zone-level)</w:t>
            </w:r>
          </w:p>
        </w:tc>
        <w:tc>
          <w:tcPr>
            <w:tcW w:type="dxa" w:w="1973"/>
          </w:tcPr>
          <w:p>
            <w:pPr>
              <w:spacing w:after="0"/>
              <w:jc w:val="left"/>
            </w:pPr>
          </w:p>
        </w:tc>
        <w:tc>
          <w:tcPr>
            <w:tcW w:type="dxa" w:w="1716"/>
          </w:tcPr>
          <w:p>
            <w:pPr>
              <w:spacing w:after="0"/>
              <w:jc w:val="left"/>
            </w:pPr>
            <w:r>
              <w:rPr>
                <w:sz w:val="16"/>
              </w:rPr>
              <w:t>No damage reported in 5 records.</w:t>
            </w:r>
          </w:p>
        </w:tc>
        <w:tc>
          <w:tcPr>
            <w:tcW w:type="dxa" w:w="1679"/>
          </w:tcPr>
          <w:p>
            <w:pPr>
              <w:spacing w:after="0"/>
              <w:jc w:val="left"/>
            </w:pPr>
          </w:p>
        </w:tc>
        <w:tc>
          <w:tcPr>
            <w:tcW w:type="dxa" w:w="1716"/>
          </w:tcPr>
          <w:p>
            <w:pPr>
              <w:spacing w:after="0"/>
              <w:jc w:val="left"/>
            </w:pPr>
            <w:r>
              <w:rPr>
                <w:sz w:val="16"/>
              </w:rPr>
              <w:t>No event record names a jurisdiction in the plan. Zone-level records (3) apply countywide.</w:t>
            </w:r>
          </w:p>
        </w:tc>
        <w:tc>
          <w:tcPr>
            <w:tcW w:type="dxa" w:w="1524"/>
          </w:tcPr>
          <w:p>
            <w:pPr>
              <w:spacing w:after="0"/>
              <w:jc w:val="left"/>
            </w:pPr>
          </w:p>
        </w:tc>
      </w:tr>
      <w:tr>
        <w:trPr>
          <w:cantSplit/>
        </w:trPr>
        <w:tc>
          <w:tcPr>
            <w:tcW w:type="dxa" w:w="1773"/>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829"/>
          </w:tcPr>
          <w:p>
            <w:pPr>
              <w:spacing w:after="0"/>
              <w:jc w:val="right"/>
            </w:pPr>
            <w:r>
              <w:rPr>
                <w:sz w:val="16"/>
              </w:rPr>
              <w:t>2 records, 2003 to 2009</w:t>
            </w:r>
          </w:p>
        </w:tc>
        <w:tc>
          <w:tcPr>
            <w:tcW w:type="dxa" w:w="1973"/>
          </w:tcPr>
          <w:p>
            <w:pPr>
              <w:spacing w:after="0"/>
              <w:jc w:val="left"/>
            </w:pPr>
          </w:p>
        </w:tc>
        <w:tc>
          <w:tcPr>
            <w:tcW w:type="dxa" w:w="1716"/>
          </w:tcPr>
          <w:p>
            <w:pPr>
              <w:spacing w:after="0"/>
              <w:jc w:val="left"/>
            </w:pPr>
            <w:r>
              <w:rPr>
                <w:sz w:val="16"/>
              </w:rPr>
              <w:t>Lightning, 2009-06-03, $30,000 property; $0 crops (2009 dollars)</w:t>
            </w:r>
          </w:p>
        </w:tc>
        <w:tc>
          <w:tcPr>
            <w:tcW w:type="dxa" w:w="1679"/>
          </w:tcPr>
          <w:p>
            <w:pPr>
              <w:spacing w:after="0"/>
              <w:jc w:val="left"/>
            </w:pPr>
          </w:p>
        </w:tc>
        <w:tc>
          <w:tcPr>
            <w:tcW w:type="dxa" w:w="1716"/>
          </w:tcPr>
          <w:p>
            <w:pPr>
              <w:spacing w:after="0"/>
              <w:jc w:val="left"/>
            </w:pPr>
            <w:r>
              <w:rPr>
                <w:sz w:val="16"/>
              </w:rPr>
              <w:t>Event records naming jurisdictions in the plan: Steamboat Springs city (1 record), Yampa town (1 record).</w:t>
            </w:r>
          </w:p>
        </w:tc>
        <w:tc>
          <w:tcPr>
            <w:tcW w:type="dxa" w:w="1524"/>
          </w:tcPr>
          <w:p>
            <w:pPr>
              <w:spacing w:after="0"/>
              <w:jc w:val="left"/>
            </w:pPr>
            <w:r>
              <w:rPr>
                <w:sz w:val="16"/>
              </w:rPr>
              <w:t>Storm Events lists lightning with damage or casualties.</w:t>
            </w:r>
          </w:p>
        </w:tc>
      </w:tr>
      <w:tr>
        <w:trPr>
          <w:cantSplit/>
        </w:trPr>
        <w:tc>
          <w:tcPr>
            <w:tcW w:type="dxa" w:w="1773"/>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829"/>
          </w:tcPr>
          <w:p>
            <w:pPr>
              <w:spacing w:after="0"/>
              <w:jc w:val="right"/>
            </w:pPr>
            <w:r>
              <w:rPr>
                <w:sz w:val="16"/>
              </w:rPr>
              <w:t>68 records, 1996 to 2026 (68 zone-level)</w:t>
            </w:r>
          </w:p>
        </w:tc>
        <w:tc>
          <w:tcPr>
            <w:tcW w:type="dxa" w:w="1973"/>
          </w:tcPr>
          <w:p>
            <w:pPr>
              <w:spacing w:after="0"/>
              <w:jc w:val="left"/>
            </w:pPr>
            <w:r>
              <w:rPr>
                <w:sz w:val="16"/>
              </w:rPr>
              <w:t>35 kt (40 mph) to 120 kt (138 mph) (median 56 kt (64 mph)); 65 with a recorded value</w:t>
            </w:r>
          </w:p>
        </w:tc>
        <w:tc>
          <w:tcPr>
            <w:tcW w:type="dxa" w:w="1716"/>
          </w:tcPr>
          <w:p>
            <w:pPr>
              <w:spacing w:after="0"/>
              <w:jc w:val="left"/>
            </w:pPr>
            <w:r>
              <w:rPr>
                <w:sz w:val="16"/>
              </w:rPr>
              <w:t>120 kt (138 mph), measurement type not recorded, High Wind, 1997-10-25; Storm Events area ELKHEAD AND PARK MOUNTAINS/FLAT TOPS/WHITE RIVER PLATEAU / E RIO BLANCO / NE GARFIELD / X NW EAGLE / ROUTT EXCEPT C XS (legacy zone code COZ004)</w:t>
            </w:r>
          </w:p>
        </w:tc>
        <w:tc>
          <w:tcPr>
            <w:tcW w:type="dxa" w:w="1679"/>
          </w:tcPr>
          <w:p>
            <w:pPr>
              <w:spacing w:after="0"/>
              <w:jc w:val="left"/>
            </w:pPr>
            <w:r>
              <w:rPr>
                <w:sz w:val="16"/>
              </w:rPr>
              <w:t>Strong Wind, 2005-04-08, $200,000 property; crops not reported (zone total, 2005 dollars)</w:t>
            </w:r>
          </w:p>
        </w:tc>
        <w:tc>
          <w:tcPr>
            <w:tcW w:type="dxa" w:w="1716"/>
          </w:tcPr>
          <w:p>
            <w:pPr>
              <w:spacing w:after="0"/>
              <w:jc w:val="left"/>
            </w:pPr>
            <w:r>
              <w:rPr>
                <w:sz w:val="16"/>
              </w:rPr>
              <w:t>Countywide (zone-level records).</w:t>
            </w:r>
          </w:p>
        </w:tc>
        <w:tc>
          <w:tcPr>
            <w:tcW w:type="dxa" w:w="1524"/>
          </w:tcPr>
          <w:p>
            <w:pPr>
              <w:spacing w:after="0"/>
              <w:jc w:val="left"/>
            </w:pPr>
          </w:p>
        </w:tc>
      </w:tr>
      <w:tr>
        <w:trPr>
          <w:cantSplit/>
        </w:trPr>
        <w:tc>
          <w:tcPr>
            <w:tcW w:type="dxa" w:w="1773"/>
          </w:tcPr>
          <w:p>
            <w:pPr>
              <w:spacing w:after="0"/>
              <w:jc w:val="left"/>
            </w:pPr>
            <w:r>
              <w:rPr>
                <w:sz w:val="16"/>
              </w:rPr>
              <w:t>Thunderstorm Wind</w:t>
            </w:r>
          </w:p>
        </w:tc>
        <w:tc>
          <w:tcPr>
            <w:tcW w:type="dxa" w:w="1903"/>
          </w:tcPr>
          <w:p>
            <w:pPr>
              <w:spacing w:after="0"/>
              <w:jc w:val="left"/>
            </w:pPr>
            <w:r>
              <w:rPr>
                <w:sz w:val="16"/>
              </w:rPr>
              <w:t>wind speed (kt and mph)</w:t>
            </w:r>
          </w:p>
        </w:tc>
        <w:tc>
          <w:tcPr>
            <w:tcW w:type="dxa" w:w="1829"/>
          </w:tcPr>
          <w:p>
            <w:pPr>
              <w:spacing w:after="0"/>
              <w:jc w:val="right"/>
            </w:pPr>
            <w:r>
              <w:rPr>
                <w:sz w:val="16"/>
              </w:rPr>
              <w:t>27 records, 1976 to 2024</w:t>
            </w:r>
          </w:p>
        </w:tc>
        <w:tc>
          <w:tcPr>
            <w:tcW w:type="dxa" w:w="1973"/>
          </w:tcPr>
          <w:p>
            <w:pPr>
              <w:spacing w:after="0"/>
              <w:jc w:val="left"/>
            </w:pPr>
            <w:r>
              <w:rPr>
                <w:sz w:val="16"/>
              </w:rPr>
              <w:t>42 kt (48 mph) to 75 kt (86 mph) (median 52 kt (60 mph)); 26 with a recorded value</w:t>
            </w:r>
          </w:p>
        </w:tc>
        <w:tc>
          <w:tcPr>
            <w:tcW w:type="dxa" w:w="1716"/>
          </w:tcPr>
          <w:p>
            <w:pPr>
              <w:spacing w:after="0"/>
              <w:jc w:val="left"/>
            </w:pPr>
            <w:r>
              <w:rPr>
                <w:sz w:val="16"/>
              </w:rPr>
              <w:t>75 kt (86 mph), measurement type not recorded, Thunderstorm Wind, 1997-09-19</w:t>
            </w:r>
          </w:p>
        </w:tc>
        <w:tc>
          <w:tcPr>
            <w:tcW w:type="dxa" w:w="1679"/>
          </w:tcPr>
          <w:p>
            <w:pPr>
              <w:spacing w:after="0"/>
              <w:jc w:val="left"/>
            </w:pPr>
            <w:r>
              <w:rPr>
                <w:sz w:val="16"/>
              </w:rPr>
              <w:t>Thunderstorm Wind, 2004-07-08, $45,000 property; crops not reported (2004 dollars)</w:t>
            </w:r>
          </w:p>
        </w:tc>
        <w:tc>
          <w:tcPr>
            <w:tcW w:type="dxa" w:w="1716"/>
          </w:tcPr>
          <w:p>
            <w:pPr>
              <w:spacing w:after="0"/>
              <w:jc w:val="left"/>
            </w:pPr>
            <w:r>
              <w:rPr>
                <w:sz w:val="16"/>
              </w:rPr>
              <w:t>Event records naming jurisdictions in the plan: Steamboat Springs city (11 records), Hayden town (4 records), Oak Creek town (1 record).</w:t>
            </w:r>
          </w:p>
        </w:tc>
        <w:tc>
          <w:tcPr>
            <w:tcW w:type="dxa" w:w="1524"/>
          </w:tcPr>
          <w:p>
            <w:pPr>
              <w:spacing w:after="0"/>
              <w:jc w:val="left"/>
            </w:pPr>
          </w:p>
        </w:tc>
      </w:tr>
      <w:tr>
        <w:trPr>
          <w:cantSplit/>
        </w:trPr>
        <w:tc>
          <w:tcPr>
            <w:tcW w:type="dxa" w:w="1773"/>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829"/>
          </w:tcPr>
          <w:p>
            <w:pPr>
              <w:spacing w:after="0"/>
              <w:jc w:val="right"/>
            </w:pPr>
            <w:r>
              <w:rPr>
                <w:sz w:val="16"/>
              </w:rPr>
              <w:t>3 records, 1980 to 2018</w:t>
            </w:r>
          </w:p>
        </w:tc>
        <w:tc>
          <w:tcPr>
            <w:tcW w:type="dxa" w:w="1973"/>
          </w:tcPr>
          <w:p>
            <w:pPr>
              <w:spacing w:after="0"/>
              <w:jc w:val="left"/>
            </w:pPr>
            <w:r>
              <w:rPr>
                <w:sz w:val="16"/>
              </w:rPr>
              <w:t>F/EF0 to F/EF1 (median F/EF0); 3 with a recorded value</w:t>
            </w:r>
          </w:p>
        </w:tc>
        <w:tc>
          <w:tcPr>
            <w:tcW w:type="dxa" w:w="1716"/>
          </w:tcPr>
          <w:p>
            <w:pPr>
              <w:spacing w:after="0"/>
              <w:jc w:val="left"/>
            </w:pPr>
            <w:r>
              <w:rPr>
                <w:sz w:val="16"/>
              </w:rPr>
              <w:t>F1 tornado, 1980-05-30, 0.5 mi path length (whole path, pre-1996), 40 yd wide, $2,500 property; crops not recorded (1980 dollars)</w:t>
            </w:r>
          </w:p>
        </w:tc>
        <w:tc>
          <w:tcPr>
            <w:tcW w:type="dxa" w:w="1679"/>
          </w:tcPr>
          <w:p>
            <w:pPr>
              <w:spacing w:after="0"/>
              <w:jc w:val="left"/>
            </w:pPr>
          </w:p>
        </w:tc>
        <w:tc>
          <w:tcPr>
            <w:tcW w:type="dxa" w:w="1716"/>
          </w:tcPr>
          <w:p>
            <w:pPr>
              <w:spacing w:after="0"/>
              <w:jc w:val="left"/>
            </w:pPr>
            <w:r>
              <w:rPr>
                <w:sz w:val="16"/>
              </w:rPr>
              <w:t>Event records naming jurisdictions in the plan: Steamboat Springs city (1 record).</w:t>
            </w:r>
          </w:p>
        </w:tc>
        <w:tc>
          <w:tcPr>
            <w:tcW w:type="dxa" w:w="15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3"/>
          </w:tcPr>
          <w:p>
            <w:pPr>
              <w:spacing w:after="0"/>
              <w:jc w:val="left"/>
            </w:pPr>
            <w:r>
              <w:rPr>
                <w:sz w:val="16"/>
              </w:rPr>
              <w:t>Volcanic Ash, Volcanic Ashfall</w:t>
            </w:r>
          </w:p>
        </w:tc>
        <w:tc>
          <w:tcPr>
            <w:tcW w:type="dxa" w:w="1903"/>
          </w:tcPr>
          <w:p>
            <w:pPr>
              <w:spacing w:after="0"/>
              <w:jc w:val="left"/>
            </w:pPr>
            <w:r>
              <w:rPr>
                <w:sz w:val="16"/>
              </w:rPr>
              <w:t>Volcanic Explosivity Index (local data)</w:t>
            </w:r>
          </w:p>
        </w:tc>
        <w:tc>
          <w:tcPr>
            <w:tcW w:type="dxa" w:w="1829"/>
          </w:tcPr>
          <w:p>
            <w:pPr>
              <w:spacing w:after="0"/>
              <w:jc w:val="right"/>
            </w:pPr>
            <w:r>
              <w:rPr>
                <w:sz w:val="16"/>
              </w:rPr>
              <w:t>0</w:t>
            </w:r>
          </w:p>
        </w:tc>
        <w:tc>
          <w:tcPr>
            <w:tcW w:type="dxa" w:w="1973"/>
          </w:tcPr>
          <w:p>
            <w:pPr>
              <w:spacing w:after="0"/>
              <w:jc w:val="left"/>
            </w:pPr>
          </w:p>
        </w:tc>
        <w:tc>
          <w:tcPr>
            <w:tcW w:type="dxa" w:w="1716"/>
          </w:tcPr>
          <w:p>
            <w:pPr>
              <w:spacing w:after="0"/>
              <w:jc w:val="left"/>
            </w:pPr>
          </w:p>
        </w:tc>
        <w:tc>
          <w:tcPr>
            <w:tcW w:type="dxa" w:w="1679"/>
          </w:tcPr>
          <w:p>
            <w:pPr>
              <w:spacing w:after="0"/>
              <w:jc w:val="left"/>
            </w:pPr>
          </w:p>
        </w:tc>
        <w:tc>
          <w:tcPr>
            <w:tcW w:type="dxa" w:w="1716"/>
          </w:tcPr>
          <w:p>
            <w:pPr>
              <w:spacing w:after="0"/>
              <w:jc w:val="left"/>
            </w:pPr>
          </w:p>
        </w:tc>
        <w:tc>
          <w:tcPr>
            <w:tcW w:type="dxa" w:w="1524"/>
          </w:tcPr>
          <w:p>
            <w:pPr>
              <w:spacing w:after="0"/>
              <w:jc w:val="left"/>
            </w:pPr>
          </w:p>
        </w:tc>
      </w:tr>
      <w:tr>
        <w:trPr>
          <w:cantSplit/>
        </w:trPr>
        <w:tc>
          <w:tcPr>
            <w:tcW w:type="dxa" w:w="1773"/>
          </w:tcPr>
          <w:p>
            <w:pPr>
              <w:spacing w:after="0"/>
              <w:jc w:val="left"/>
            </w:pPr>
            <w:r>
              <w:rPr>
                <w:sz w:val="16"/>
              </w:rPr>
              <w:t>Wildfire</w:t>
            </w:r>
          </w:p>
        </w:tc>
        <w:tc>
          <w:tcPr>
            <w:tcW w:type="dxa" w:w="1903"/>
          </w:tcPr>
          <w:p>
            <w:pPr>
              <w:spacing w:after="0"/>
              <w:jc w:val="left"/>
            </w:pPr>
            <w:r>
              <w:rPr>
                <w:sz w:val="16"/>
              </w:rPr>
              <w:t>acres burned (local data)</w:t>
            </w:r>
          </w:p>
        </w:tc>
        <w:tc>
          <w:tcPr>
            <w:tcW w:type="dxa" w:w="1829"/>
          </w:tcPr>
          <w:p>
            <w:pPr>
              <w:spacing w:after="0"/>
              <w:jc w:val="right"/>
            </w:pPr>
            <w:r>
              <w:rPr>
                <w:sz w:val="16"/>
              </w:rPr>
              <w:t>101 records, 1999 to 2025 (80 zone-level)</w:t>
            </w:r>
          </w:p>
        </w:tc>
        <w:tc>
          <w:tcPr>
            <w:tcW w:type="dxa" w:w="1973"/>
          </w:tcPr>
          <w:p>
            <w:pPr>
              <w:spacing w:after="0"/>
              <w:jc w:val="left"/>
            </w:pPr>
          </w:p>
        </w:tc>
        <w:tc>
          <w:tcPr>
            <w:tcW w:type="dxa" w:w="1716"/>
          </w:tcPr>
          <w:p>
            <w:pPr>
              <w:spacing w:after="0"/>
              <w:jc w:val="left"/>
            </w:pPr>
            <w:r>
              <w:rPr>
                <w:sz w:val="16"/>
              </w:rPr>
              <w:t>Wildfire, 2023-07-16, $300,000 property; $0 crops (2023 dollars); NWS zone COZ002</w:t>
            </w:r>
          </w:p>
        </w:tc>
        <w:tc>
          <w:tcPr>
            <w:tcW w:type="dxa" w:w="1679"/>
          </w:tcPr>
          <w:p>
            <w:pPr>
              <w:spacing w:after="0"/>
              <w:jc w:val="left"/>
            </w:pPr>
          </w:p>
        </w:tc>
        <w:tc>
          <w:tcPr>
            <w:tcW w:type="dxa" w:w="1716"/>
          </w:tcPr>
          <w:p>
            <w:pPr>
              <w:spacing w:after="0"/>
              <w:jc w:val="left"/>
            </w:pPr>
            <w:r>
              <w:rPr>
                <w:sz w:val="16"/>
              </w:rPr>
              <w:t>Event records naming jurisdictions in the plan: Steamboat Springs city (18 records), Oak Creek town (2 records). Zone-level records (80) apply countywide.</w:t>
            </w:r>
          </w:p>
        </w:tc>
        <w:tc>
          <w:tcPr>
            <w:tcW w:type="dxa" w:w="1524"/>
          </w:tcPr>
          <w:p>
            <w:pPr>
              <w:spacing w:after="0"/>
              <w:jc w:val="left"/>
            </w:pPr>
          </w:p>
        </w:tc>
      </w:tr>
      <w:tr>
        <w:trPr>
          <w:cantSplit/>
        </w:trPr>
        <w:tc>
          <w:tcPr>
            <w:tcW w:type="dxa" w:w="1773"/>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829"/>
          </w:tcPr>
          <w:p>
            <w:pPr>
              <w:spacing w:after="0"/>
              <w:jc w:val="right"/>
            </w:pPr>
            <w:r>
              <w:rPr>
                <w:sz w:val="16"/>
              </w:rPr>
              <w:t>1,307 records, 1996 to 2026 (1,307 zone-level)</w:t>
            </w:r>
          </w:p>
        </w:tc>
        <w:tc>
          <w:tcPr>
            <w:tcW w:type="dxa" w:w="1973"/>
          </w:tcPr>
          <w:p>
            <w:pPr>
              <w:spacing w:after="0"/>
              <w:jc w:val="left"/>
            </w:pPr>
          </w:p>
        </w:tc>
        <w:tc>
          <w:tcPr>
            <w:tcW w:type="dxa" w:w="1716"/>
          </w:tcPr>
          <w:p>
            <w:pPr>
              <w:spacing w:after="0"/>
              <w:jc w:val="left"/>
            </w:pPr>
            <w:r>
              <w:rPr>
                <w:sz w:val="16"/>
              </w:rPr>
              <w:t>Heavy Snow, 2003-04-23, $30,000 property; crops not reported (2003 dollars); NWS zone COZ005</w:t>
            </w:r>
          </w:p>
        </w:tc>
        <w:tc>
          <w:tcPr>
            <w:tcW w:type="dxa" w:w="1679"/>
          </w:tcPr>
          <w:p>
            <w:pPr>
              <w:spacing w:after="0"/>
              <w:jc w:val="left"/>
            </w:pPr>
          </w:p>
        </w:tc>
        <w:tc>
          <w:tcPr>
            <w:tcW w:type="dxa" w:w="1716"/>
          </w:tcPr>
          <w:p>
            <w:pPr>
              <w:spacing w:after="0"/>
              <w:jc w:val="left"/>
            </w:pPr>
            <w:r>
              <w:rPr>
                <w:sz w:val="16"/>
              </w:rPr>
              <w:t>Countywide (zone-level records).</w:t>
            </w:r>
          </w:p>
        </w:tc>
        <w:tc>
          <w:tcPr>
            <w:tcW w:type="dxa" w:w="15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4"/>
        <w:gridCol w:w="1094"/>
        <w:gridCol w:w="1094"/>
        <w:gridCol w:w="1470"/>
        <w:gridCol w:w="1753"/>
        <w:gridCol w:w="2412"/>
        <w:gridCol w:w="2883"/>
        <w:gridCol w:w="1371"/>
        <w:gridCol w:w="943"/>
      </w:tblGrid>
      <w:tr>
        <w:trPr>
          <w:cantSplit/>
          <w:tblHeader/>
        </w:trPr>
        <w:tc>
          <w:tcPr>
            <w:tcW w:type="dxa" w:w="1094"/>
            <w:shd w:val="clear" w:color="auto" w:fill="E8E8E8"/>
          </w:tcPr>
          <w:p>
            <w:pPr>
              <w:spacing w:after="0"/>
              <w:jc w:val="left"/>
            </w:pPr>
            <w:r>
              <w:rPr>
                <w:b/>
                <w:sz w:val="16"/>
              </w:rPr>
              <w:t>Declared</w:t>
            </w:r>
          </w:p>
        </w:tc>
        <w:tc>
          <w:tcPr>
            <w:tcW w:type="dxa" w:w="1094"/>
            <w:shd w:val="clear" w:color="auto" w:fill="E8E8E8"/>
          </w:tcPr>
          <w:p>
            <w:pPr>
              <w:spacing w:after="0"/>
              <w:jc w:val="left"/>
            </w:pPr>
            <w:r>
              <w:rPr>
                <w:b/>
                <w:sz w:val="16"/>
              </w:rPr>
              <w:t>Incident began</w:t>
            </w:r>
          </w:p>
        </w:tc>
        <w:tc>
          <w:tcPr>
            <w:tcW w:type="dxa" w:w="1094"/>
            <w:shd w:val="clear" w:color="auto" w:fill="E8E8E8"/>
          </w:tcPr>
          <w:p>
            <w:pPr>
              <w:spacing w:after="0"/>
              <w:jc w:val="left"/>
            </w:pPr>
            <w:r>
              <w:rPr>
                <w:b/>
                <w:sz w:val="16"/>
              </w:rPr>
              <w:t>FEMA number</w:t>
            </w:r>
          </w:p>
        </w:tc>
        <w:tc>
          <w:tcPr>
            <w:tcW w:type="dxa" w:w="1470"/>
            <w:shd w:val="clear" w:color="auto" w:fill="E8E8E8"/>
          </w:tcPr>
          <w:p>
            <w:pPr>
              <w:spacing w:after="0"/>
              <w:jc w:val="left"/>
            </w:pPr>
            <w:r>
              <w:rPr>
                <w:b/>
                <w:sz w:val="16"/>
              </w:rPr>
              <w:t>Type</w:t>
            </w:r>
          </w:p>
        </w:tc>
        <w:tc>
          <w:tcPr>
            <w:tcW w:type="dxa" w:w="1753"/>
            <w:shd w:val="clear" w:color="auto" w:fill="E8E8E8"/>
          </w:tcPr>
          <w:p>
            <w:pPr>
              <w:spacing w:after="0"/>
              <w:jc w:val="left"/>
            </w:pPr>
            <w:r>
              <w:rPr>
                <w:b/>
                <w:sz w:val="16"/>
              </w:rPr>
              <w:t>Title</w:t>
            </w:r>
          </w:p>
        </w:tc>
        <w:tc>
          <w:tcPr>
            <w:tcW w:type="dxa" w:w="2412"/>
            <w:shd w:val="clear" w:color="auto" w:fill="E8E8E8"/>
          </w:tcPr>
          <w:p>
            <w:pPr>
              <w:spacing w:after="0"/>
              <w:jc w:val="left"/>
            </w:pPr>
            <w:r>
              <w:rPr>
                <w:b/>
                <w:sz w:val="16"/>
              </w:rPr>
              <w:t>Mapped hazard</w:t>
            </w:r>
          </w:p>
        </w:tc>
        <w:tc>
          <w:tcPr>
            <w:tcW w:type="dxa" w:w="28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1"/>
            <w:shd w:val="clear" w:color="auto" w:fill="E8E8E8"/>
          </w:tcPr>
          <w:p>
            <w:pPr>
              <w:spacing w:after="0"/>
              <w:jc w:val="left"/>
            </w:pPr>
            <w:r>
              <w:rPr>
                <w:b/>
                <w:sz w:val="16"/>
              </w:rPr>
              <w:t>Flags</w:t>
            </w:r>
          </w:p>
        </w:tc>
        <w:tc>
          <w:tcPr>
            <w:tcW w:type="dxa" w:w="943"/>
            <w:shd w:val="clear" w:color="auto" w:fill="E8E8E8"/>
          </w:tcPr>
          <w:p>
            <w:pPr>
              <w:spacing w:after="0"/>
              <w:jc w:val="left"/>
            </w:pPr>
            <w:r>
              <w:rPr>
                <w:b/>
                <w:sz w:val="16"/>
              </w:rPr>
              <w:t>Notes</w:t>
            </w:r>
          </w:p>
        </w:tc>
      </w:tr>
      <w:tr>
        <w:trPr>
          <w:cantSplit/>
        </w:trPr>
        <w:tc>
          <w:tcPr>
            <w:tcW w:type="dxa" w:w="1094"/>
          </w:tcPr>
          <w:p>
            <w:pPr>
              <w:spacing w:after="0"/>
              <w:jc w:val="left"/>
            </w:pPr>
            <w:r>
              <w:rPr>
                <w:sz w:val="16"/>
              </w:rPr>
              <w:t>2020-03-28</w:t>
            </w:r>
          </w:p>
        </w:tc>
        <w:tc>
          <w:tcPr>
            <w:tcW w:type="dxa" w:w="1094"/>
          </w:tcPr>
          <w:p>
            <w:pPr>
              <w:spacing w:after="0"/>
              <w:jc w:val="left"/>
            </w:pPr>
            <w:r>
              <w:rPr>
                <w:sz w:val="16"/>
              </w:rPr>
              <w:t>2020-01-20</w:t>
            </w:r>
          </w:p>
        </w:tc>
        <w:tc>
          <w:tcPr>
            <w:tcW w:type="dxa" w:w="1094"/>
          </w:tcPr>
          <w:p>
            <w:pPr>
              <w:spacing w:after="0"/>
              <w:jc w:val="left"/>
            </w:pPr>
            <w:r>
              <w:rPr>
                <w:sz w:val="16"/>
              </w:rPr>
              <w:t>DR-4498-CO</w:t>
            </w:r>
          </w:p>
        </w:tc>
        <w:tc>
          <w:tcPr>
            <w:tcW w:type="dxa" w:w="1470"/>
          </w:tcPr>
          <w:p>
            <w:pPr>
              <w:spacing w:after="0"/>
              <w:jc w:val="left"/>
            </w:pPr>
            <w:r>
              <w:rPr>
                <w:sz w:val="16"/>
              </w:rPr>
              <w:t>Major disaster</w:t>
            </w:r>
          </w:p>
        </w:tc>
        <w:tc>
          <w:tcPr>
            <w:tcW w:type="dxa" w:w="1753"/>
          </w:tcPr>
          <w:p>
            <w:pPr>
              <w:spacing w:after="0"/>
              <w:jc w:val="left"/>
            </w:pPr>
            <w:r>
              <w:rPr>
                <w:sz w:val="16"/>
              </w:rPr>
              <w:t>COVID-19 Pandemic</w:t>
            </w:r>
          </w:p>
        </w:tc>
        <w:tc>
          <w:tcPr>
            <w:tcW w:type="dxa" w:w="2412"/>
          </w:tcPr>
          <w:p>
            <w:pPr>
              <w:spacing w:after="0"/>
              <w:jc w:val="left"/>
            </w:pPr>
            <w:r>
              <w:rPr>
                <w:sz w:val="16"/>
              </w:rPr>
              <w:t>Non-natural, not counted</w:t>
            </w:r>
          </w:p>
        </w:tc>
        <w:tc>
          <w:tcPr>
            <w:tcW w:type="dxa" w:w="2883"/>
          </w:tcPr>
          <w:p>
            <w:pPr>
              <w:spacing w:after="0"/>
              <w:jc w:val="right"/>
            </w:pPr>
            <w:r>
              <w:rPr>
                <w:sz w:val="16"/>
              </w:rPr>
              <w:t>$113,966.89</w:t>
            </w:r>
          </w:p>
        </w:tc>
        <w:tc>
          <w:tcPr>
            <w:tcW w:type="dxa" w:w="1371"/>
          </w:tcPr>
          <w:p>
            <w:pPr>
              <w:spacing w:after="0"/>
              <w:jc w:val="left"/>
            </w:pPr>
            <w:r>
              <w:rPr>
                <w:sz w:val="16"/>
              </w:rPr>
              <w:t>in the 12 months before plan approval</w:t>
            </w:r>
          </w:p>
        </w:tc>
        <w:tc>
          <w:tcPr>
            <w:tcW w:type="dxa" w:w="943"/>
          </w:tcPr>
          <w:p>
            <w:pPr>
              <w:spacing w:after="0"/>
              <w:jc w:val="left"/>
            </w:pPr>
          </w:p>
        </w:tc>
      </w:tr>
      <w:tr>
        <w:trPr>
          <w:cantSplit/>
        </w:trPr>
        <w:tc>
          <w:tcPr>
            <w:tcW w:type="dxa" w:w="1094"/>
          </w:tcPr>
          <w:p>
            <w:pPr>
              <w:spacing w:after="0"/>
              <w:jc w:val="left"/>
            </w:pPr>
            <w:r>
              <w:rPr>
                <w:sz w:val="16"/>
              </w:rPr>
              <w:t>2020-03-13</w:t>
            </w:r>
          </w:p>
        </w:tc>
        <w:tc>
          <w:tcPr>
            <w:tcW w:type="dxa" w:w="1094"/>
          </w:tcPr>
          <w:p>
            <w:pPr>
              <w:spacing w:after="0"/>
              <w:jc w:val="left"/>
            </w:pPr>
            <w:r>
              <w:rPr>
                <w:sz w:val="16"/>
              </w:rPr>
              <w:t>2020-01-20</w:t>
            </w:r>
          </w:p>
        </w:tc>
        <w:tc>
          <w:tcPr>
            <w:tcW w:type="dxa" w:w="1094"/>
          </w:tcPr>
          <w:p>
            <w:pPr>
              <w:spacing w:after="0"/>
              <w:jc w:val="left"/>
            </w:pPr>
            <w:r>
              <w:rPr>
                <w:sz w:val="16"/>
              </w:rPr>
              <w:t>EM-3436-CO</w:t>
            </w:r>
          </w:p>
        </w:tc>
        <w:tc>
          <w:tcPr>
            <w:tcW w:type="dxa" w:w="1470"/>
          </w:tcPr>
          <w:p>
            <w:pPr>
              <w:spacing w:after="0"/>
              <w:jc w:val="left"/>
            </w:pPr>
            <w:r>
              <w:rPr>
                <w:sz w:val="16"/>
              </w:rPr>
              <w:t>Emergency</w:t>
            </w:r>
          </w:p>
        </w:tc>
        <w:tc>
          <w:tcPr>
            <w:tcW w:type="dxa" w:w="1753"/>
          </w:tcPr>
          <w:p>
            <w:pPr>
              <w:spacing w:after="0"/>
              <w:jc w:val="left"/>
            </w:pPr>
            <w:r>
              <w:rPr>
                <w:sz w:val="16"/>
              </w:rPr>
              <w:t>COVID-19</w:t>
            </w:r>
          </w:p>
        </w:tc>
        <w:tc>
          <w:tcPr>
            <w:tcW w:type="dxa" w:w="2412"/>
          </w:tcPr>
          <w:p>
            <w:pPr>
              <w:spacing w:after="0"/>
              <w:jc w:val="left"/>
            </w:pPr>
            <w:r>
              <w:rPr>
                <w:sz w:val="16"/>
              </w:rPr>
              <w:t>Non-natural, not counted</w:t>
            </w:r>
          </w:p>
        </w:tc>
        <w:tc>
          <w:tcPr>
            <w:tcW w:type="dxa" w:w="2883"/>
          </w:tcPr>
          <w:p>
            <w:pPr>
              <w:spacing w:after="0"/>
              <w:jc w:val="right"/>
            </w:pPr>
            <w:r>
              <w:rPr>
                <w:sz w:val="16"/>
              </w:rPr>
              <w:t>no Public Assistance recorded</w:t>
            </w:r>
          </w:p>
        </w:tc>
        <w:tc>
          <w:tcPr>
            <w:tcW w:type="dxa" w:w="1371"/>
          </w:tcPr>
          <w:p>
            <w:pPr>
              <w:spacing w:after="0"/>
              <w:jc w:val="left"/>
            </w:pPr>
            <w:r>
              <w:rPr>
                <w:sz w:val="16"/>
              </w:rPr>
              <w:t>in the 12 months before plan approval</w:t>
            </w:r>
          </w:p>
        </w:tc>
        <w:tc>
          <w:tcPr>
            <w:tcW w:type="dxa" w:w="943"/>
          </w:tcPr>
          <w:p>
            <w:pPr>
              <w:spacing w:after="0"/>
              <w:jc w:val="left"/>
            </w:pPr>
            <w:r>
              <w:rPr>
                <w:sz w:val="16"/>
              </w:rPr>
              <w:t>same incident as DR-4498</w:t>
            </w:r>
          </w:p>
        </w:tc>
      </w:tr>
      <w:tr>
        <w:trPr>
          <w:cantSplit/>
        </w:trPr>
        <w:tc>
          <w:tcPr>
            <w:tcW w:type="dxa" w:w="1094"/>
          </w:tcPr>
          <w:p>
            <w:pPr>
              <w:spacing w:after="0"/>
              <w:jc w:val="left"/>
            </w:pPr>
            <w:r>
              <w:rPr>
                <w:sz w:val="16"/>
              </w:rPr>
              <w:t>2005-09-05</w:t>
            </w:r>
          </w:p>
        </w:tc>
        <w:tc>
          <w:tcPr>
            <w:tcW w:type="dxa" w:w="1094"/>
          </w:tcPr>
          <w:p>
            <w:pPr>
              <w:spacing w:after="0"/>
              <w:jc w:val="left"/>
            </w:pPr>
            <w:r>
              <w:rPr>
                <w:sz w:val="16"/>
              </w:rPr>
              <w:t>2005-08-29</w:t>
            </w:r>
          </w:p>
        </w:tc>
        <w:tc>
          <w:tcPr>
            <w:tcW w:type="dxa" w:w="1094"/>
          </w:tcPr>
          <w:p>
            <w:pPr>
              <w:spacing w:after="0"/>
              <w:jc w:val="left"/>
            </w:pPr>
            <w:r>
              <w:rPr>
                <w:sz w:val="16"/>
              </w:rPr>
              <w:t>EM-3224-CO</w:t>
            </w:r>
          </w:p>
        </w:tc>
        <w:tc>
          <w:tcPr>
            <w:tcW w:type="dxa" w:w="1470"/>
          </w:tcPr>
          <w:p>
            <w:pPr>
              <w:spacing w:after="0"/>
              <w:jc w:val="left"/>
            </w:pPr>
            <w:r>
              <w:rPr>
                <w:sz w:val="16"/>
              </w:rPr>
              <w:t>Emergency</w:t>
            </w:r>
          </w:p>
        </w:tc>
        <w:tc>
          <w:tcPr>
            <w:tcW w:type="dxa" w:w="1753"/>
          </w:tcPr>
          <w:p>
            <w:pPr>
              <w:spacing w:after="0"/>
              <w:jc w:val="left"/>
            </w:pPr>
            <w:r>
              <w:rPr>
                <w:sz w:val="16"/>
              </w:rPr>
              <w:t>Hurricane Katrina Evacuation</w:t>
            </w:r>
          </w:p>
        </w:tc>
        <w:tc>
          <w:tcPr>
            <w:tcW w:type="dxa" w:w="2412"/>
          </w:tcPr>
          <w:p>
            <w:pPr>
              <w:spacing w:after="0"/>
              <w:jc w:val="left"/>
            </w:pPr>
            <w:r>
              <w:rPr>
                <w:sz w:val="16"/>
              </w:rPr>
              <w:t>Hurricane: evacuation support, not a local hazard event; not counted</w:t>
            </w:r>
          </w:p>
        </w:tc>
        <w:tc>
          <w:tcPr>
            <w:tcW w:type="dxa" w:w="2883"/>
          </w:tcPr>
          <w:p>
            <w:pPr>
              <w:spacing w:after="0"/>
              <w:jc w:val="right"/>
            </w:pPr>
            <w:r>
              <w:rPr>
                <w:sz w:val="16"/>
              </w:rPr>
              <w:t>no Public Assistance recorded</w:t>
            </w:r>
          </w:p>
        </w:tc>
        <w:tc>
          <w:tcPr>
            <w:tcW w:type="dxa" w:w="1371"/>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2002-06-19</w:t>
            </w:r>
          </w:p>
        </w:tc>
        <w:tc>
          <w:tcPr>
            <w:tcW w:type="dxa" w:w="1094"/>
          </w:tcPr>
          <w:p>
            <w:pPr>
              <w:spacing w:after="0"/>
              <w:jc w:val="left"/>
            </w:pPr>
            <w:r>
              <w:rPr>
                <w:sz w:val="16"/>
              </w:rPr>
              <w:t>2002-04-23</w:t>
            </w:r>
          </w:p>
        </w:tc>
        <w:tc>
          <w:tcPr>
            <w:tcW w:type="dxa" w:w="1094"/>
          </w:tcPr>
          <w:p>
            <w:pPr>
              <w:spacing w:after="0"/>
              <w:jc w:val="left"/>
            </w:pPr>
            <w:r>
              <w:rPr>
                <w:sz w:val="16"/>
              </w:rPr>
              <w:t>DR-1421-CO</w:t>
            </w:r>
          </w:p>
        </w:tc>
        <w:tc>
          <w:tcPr>
            <w:tcW w:type="dxa" w:w="1470"/>
          </w:tcPr>
          <w:p>
            <w:pPr>
              <w:spacing w:after="0"/>
              <w:jc w:val="left"/>
            </w:pPr>
            <w:r>
              <w:rPr>
                <w:sz w:val="16"/>
              </w:rPr>
              <w:t>Major disaster</w:t>
            </w:r>
          </w:p>
        </w:tc>
        <w:tc>
          <w:tcPr>
            <w:tcW w:type="dxa" w:w="1753"/>
          </w:tcPr>
          <w:p>
            <w:pPr>
              <w:spacing w:after="0"/>
              <w:jc w:val="left"/>
            </w:pPr>
            <w:r>
              <w:rPr>
                <w:sz w:val="16"/>
              </w:rPr>
              <w:t>Wildfires</w:t>
            </w:r>
          </w:p>
        </w:tc>
        <w:tc>
          <w:tcPr>
            <w:tcW w:type="dxa" w:w="2412"/>
          </w:tcPr>
          <w:p>
            <w:pPr>
              <w:spacing w:after="0"/>
              <w:jc w:val="left"/>
            </w:pPr>
            <w:r>
              <w:rPr>
                <w:sz w:val="16"/>
              </w:rPr>
              <w:t>Wildfire</w:t>
            </w:r>
          </w:p>
        </w:tc>
        <w:tc>
          <w:tcPr>
            <w:tcW w:type="dxa" w:w="2883"/>
          </w:tcPr>
          <w:p>
            <w:pPr>
              <w:spacing w:after="0"/>
              <w:jc w:val="right"/>
            </w:pPr>
            <w:r>
              <w:rPr>
                <w:sz w:val="16"/>
              </w:rPr>
              <w:t>PA not declared for this county</w:t>
            </w:r>
          </w:p>
        </w:tc>
        <w:tc>
          <w:tcPr>
            <w:tcW w:type="dxa" w:w="1371"/>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1984-07-27</w:t>
            </w:r>
          </w:p>
        </w:tc>
        <w:tc>
          <w:tcPr>
            <w:tcW w:type="dxa" w:w="1094"/>
          </w:tcPr>
          <w:p>
            <w:pPr>
              <w:spacing w:after="0"/>
              <w:jc w:val="left"/>
            </w:pPr>
            <w:r>
              <w:rPr>
                <w:sz w:val="16"/>
              </w:rPr>
              <w:t>1984-07-27</w:t>
            </w:r>
          </w:p>
        </w:tc>
        <w:tc>
          <w:tcPr>
            <w:tcW w:type="dxa" w:w="1094"/>
          </w:tcPr>
          <w:p>
            <w:pPr>
              <w:spacing w:after="0"/>
              <w:jc w:val="left"/>
            </w:pPr>
            <w:r>
              <w:rPr>
                <w:sz w:val="16"/>
              </w:rPr>
              <w:t>DR-719-CO</w:t>
            </w:r>
          </w:p>
        </w:tc>
        <w:tc>
          <w:tcPr>
            <w:tcW w:type="dxa" w:w="1470"/>
          </w:tcPr>
          <w:p>
            <w:pPr>
              <w:spacing w:after="0"/>
              <w:jc w:val="left"/>
            </w:pPr>
            <w:r>
              <w:rPr>
                <w:sz w:val="16"/>
              </w:rPr>
              <w:t>Major disaster</w:t>
            </w:r>
          </w:p>
        </w:tc>
        <w:tc>
          <w:tcPr>
            <w:tcW w:type="dxa" w:w="1753"/>
          </w:tcPr>
          <w:p>
            <w:pPr>
              <w:spacing w:after="0"/>
              <w:jc w:val="left"/>
            </w:pPr>
            <w:r>
              <w:rPr>
                <w:sz w:val="16"/>
              </w:rPr>
              <w:t>Severe Storms, Mudslides, Landslides &amp; Flooding</w:t>
            </w:r>
          </w:p>
        </w:tc>
        <w:tc>
          <w:tcPr>
            <w:tcW w:type="dxa" w:w="2412"/>
          </w:tcPr>
          <w:p>
            <w:pPr>
              <w:spacing w:after="0"/>
              <w:jc w:val="left"/>
            </w:pPr>
            <w:r>
              <w:rPr>
                <w:sz w:val="16"/>
              </w:rPr>
              <w:t>Inland Flooding (primary); also designated: Landslide</w:t>
            </w:r>
          </w:p>
        </w:tc>
        <w:tc>
          <w:tcPr>
            <w:tcW w:type="dxa" w:w="2883"/>
          </w:tcPr>
          <w:p>
            <w:pPr>
              <w:spacing w:after="0"/>
              <w:jc w:val="right"/>
            </w:pPr>
            <w:r>
              <w:rPr>
                <w:sz w:val="16"/>
              </w:rPr>
              <w:t>no Public Assistance recorded</w:t>
            </w:r>
          </w:p>
        </w:tc>
        <w:tc>
          <w:tcPr>
            <w:tcW w:type="dxa" w:w="1371"/>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1977-01-29</w:t>
            </w:r>
          </w:p>
        </w:tc>
        <w:tc>
          <w:tcPr>
            <w:tcW w:type="dxa" w:w="1094"/>
          </w:tcPr>
          <w:p>
            <w:pPr>
              <w:spacing w:after="0"/>
              <w:jc w:val="left"/>
            </w:pPr>
            <w:r>
              <w:rPr>
                <w:sz w:val="16"/>
              </w:rPr>
              <w:t>1977-01-29</w:t>
            </w:r>
          </w:p>
        </w:tc>
        <w:tc>
          <w:tcPr>
            <w:tcW w:type="dxa" w:w="1094"/>
          </w:tcPr>
          <w:p>
            <w:pPr>
              <w:spacing w:after="0"/>
              <w:jc w:val="left"/>
            </w:pPr>
            <w:r>
              <w:rPr>
                <w:sz w:val="16"/>
              </w:rPr>
              <w:t>EM-3025-CO</w:t>
            </w:r>
          </w:p>
        </w:tc>
        <w:tc>
          <w:tcPr>
            <w:tcW w:type="dxa" w:w="1470"/>
          </w:tcPr>
          <w:p>
            <w:pPr>
              <w:spacing w:after="0"/>
              <w:jc w:val="left"/>
            </w:pPr>
            <w:r>
              <w:rPr>
                <w:sz w:val="16"/>
              </w:rPr>
              <w:t>Emergency</w:t>
            </w:r>
          </w:p>
        </w:tc>
        <w:tc>
          <w:tcPr>
            <w:tcW w:type="dxa" w:w="1753"/>
          </w:tcPr>
          <w:p>
            <w:pPr>
              <w:spacing w:after="0"/>
              <w:jc w:val="left"/>
            </w:pPr>
            <w:r>
              <w:rPr>
                <w:sz w:val="16"/>
              </w:rPr>
              <w:t>Drought</w:t>
            </w:r>
          </w:p>
        </w:tc>
        <w:tc>
          <w:tcPr>
            <w:tcW w:type="dxa" w:w="2412"/>
          </w:tcPr>
          <w:p>
            <w:pPr>
              <w:spacing w:after="0"/>
              <w:jc w:val="left"/>
            </w:pPr>
            <w:r>
              <w:rPr>
                <w:sz w:val="16"/>
              </w:rPr>
              <w:t>Drought</w:t>
            </w:r>
          </w:p>
        </w:tc>
        <w:tc>
          <w:tcPr>
            <w:tcW w:type="dxa" w:w="2883"/>
          </w:tcPr>
          <w:p>
            <w:pPr>
              <w:spacing w:after="0"/>
              <w:jc w:val="right"/>
            </w:pPr>
            <w:r>
              <w:rPr>
                <w:sz w:val="16"/>
              </w:rPr>
              <w:t>no Public Assistance recorded</w:t>
            </w:r>
          </w:p>
        </w:tc>
        <w:tc>
          <w:tcPr>
            <w:tcW w:type="dxa" w:w="1371"/>
          </w:tcPr>
          <w:p>
            <w:pPr>
              <w:spacing w:after="0"/>
              <w:jc w:val="left"/>
            </w:pPr>
          </w:p>
        </w:tc>
        <w:tc>
          <w:tcPr>
            <w:tcW w:type="dxa" w:w="9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14</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84</w:t>
            </w:r>
          </w:p>
        </w:tc>
        <w:tc>
          <w:tcPr>
            <w:tcW w:type="dxa" w:w="1069"/>
          </w:tcPr>
          <w:p>
            <w:pPr>
              <w:spacing w:after="0"/>
              <w:jc w:val="right"/>
            </w:pPr>
            <w:r>
              <w:rPr>
                <w:sz w:val="16"/>
              </w:rPr>
              <w:t>31</w:t>
            </w:r>
          </w:p>
        </w:tc>
        <w:tc>
          <w:tcPr>
            <w:tcW w:type="dxa" w:w="1738"/>
          </w:tcPr>
          <w:p>
            <w:pPr>
              <w:spacing w:after="0"/>
              <w:jc w:val="right"/>
            </w:pPr>
            <w:r>
              <w:rPr>
                <w:sz w:val="16"/>
              </w:rPr>
              <w:t>11</w:t>
            </w:r>
          </w:p>
        </w:tc>
        <w:tc>
          <w:tcPr>
            <w:tcW w:type="dxa" w:w="762"/>
          </w:tcPr>
          <w:p>
            <w:pPr>
              <w:spacing w:after="0"/>
              <w:jc w:val="right"/>
            </w:pPr>
            <w:r>
              <w:rPr>
                <w:sz w:val="16"/>
              </w:rPr>
              <w:t>27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73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139</w:t>
            </w:r>
          </w:p>
        </w:tc>
        <w:tc>
          <w:tcPr>
            <w:tcW w:type="dxa" w:w="1069"/>
          </w:tcPr>
          <w:p>
            <w:pPr>
              <w:spacing w:after="0"/>
              <w:jc w:val="right"/>
            </w:pPr>
            <w:r>
              <w:rPr>
                <w:sz w:val="16"/>
              </w:rPr>
              <w:t>26</w:t>
            </w:r>
          </w:p>
        </w:tc>
        <w:tc>
          <w:tcPr>
            <w:tcW w:type="dxa" w:w="1738"/>
          </w:tcPr>
          <w:p>
            <w:pPr>
              <w:spacing w:after="0"/>
              <w:jc w:val="right"/>
            </w:pPr>
            <w:r>
              <w:rPr>
                <w:sz w:val="16"/>
              </w:rPr>
              <w:t>5</w:t>
            </w:r>
          </w:p>
        </w:tc>
        <w:tc>
          <w:tcPr>
            <w:tcW w:type="dxa" w:w="762"/>
          </w:tcPr>
          <w:p>
            <w:pPr>
              <w:spacing w:after="0"/>
              <w:jc w:val="right"/>
            </w:pPr>
            <w:r>
              <w:rPr>
                <w:sz w:val="16"/>
              </w:rPr>
              <w:t>17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25</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95</w:t>
            </w:r>
          </w:p>
        </w:tc>
        <w:tc>
          <w:tcPr>
            <w:tcW w:type="dxa" w:w="1069"/>
          </w:tcPr>
          <w:p>
            <w:pPr>
              <w:spacing w:after="0"/>
              <w:jc w:val="right"/>
            </w:pPr>
            <w:r>
              <w:rPr>
                <w:sz w:val="16"/>
              </w:rPr>
              <w:t>26</w:t>
            </w:r>
          </w:p>
        </w:tc>
        <w:tc>
          <w:tcPr>
            <w:tcW w:type="dxa" w:w="1738"/>
          </w:tcPr>
          <w:p>
            <w:pPr>
              <w:spacing w:after="0"/>
              <w:jc w:val="right"/>
            </w:pPr>
            <w:r>
              <w:rPr>
                <w:sz w:val="16"/>
              </w:rPr>
              <w:t>11</w:t>
            </w:r>
          </w:p>
        </w:tc>
        <w:tc>
          <w:tcPr>
            <w:tcW w:type="dxa" w:w="762"/>
          </w:tcPr>
          <w:p>
            <w:pPr>
              <w:spacing w:after="0"/>
              <w:jc w:val="right"/>
            </w:pPr>
            <w:r>
              <w:rPr>
                <w:sz w:val="16"/>
              </w:rPr>
              <w:t>26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64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Volcanic Activity</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101</w:t>
            </w:r>
          </w:p>
        </w:tc>
        <w:tc>
          <w:tcPr>
            <w:tcW w:type="dxa" w:w="1069"/>
          </w:tcPr>
          <w:p>
            <w:pPr>
              <w:spacing w:after="0"/>
              <w:jc w:val="right"/>
            </w:pPr>
            <w:r>
              <w:rPr>
                <w:sz w:val="16"/>
              </w:rPr>
              <w:t>31</w:t>
            </w:r>
          </w:p>
        </w:tc>
        <w:tc>
          <w:tcPr>
            <w:tcW w:type="dxa" w:w="1738"/>
          </w:tcPr>
          <w:p>
            <w:pPr>
              <w:spacing w:after="0"/>
              <w:jc w:val="right"/>
            </w:pPr>
            <w:r>
              <w:rPr>
                <w:sz w:val="16"/>
              </w:rPr>
              <w:t>11</w:t>
            </w:r>
          </w:p>
        </w:tc>
        <w:tc>
          <w:tcPr>
            <w:tcW w:type="dxa" w:w="762"/>
          </w:tcPr>
          <w:p>
            <w:pPr>
              <w:spacing w:after="0"/>
              <w:jc w:val="right"/>
            </w:pPr>
            <w:r>
              <w:rPr>
                <w:sz w:val="16"/>
              </w:rPr>
              <w:t>22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1,307</w:t>
            </w:r>
          </w:p>
        </w:tc>
        <w:tc>
          <w:tcPr>
            <w:tcW w:type="dxa" w:w="1069"/>
          </w:tcPr>
          <w:p>
            <w:pPr>
              <w:spacing w:after="0"/>
              <w:jc w:val="right"/>
            </w:pPr>
            <w:r>
              <w:rPr>
                <w:sz w:val="16"/>
              </w:rPr>
              <w:t>229</w:t>
            </w:r>
          </w:p>
        </w:tc>
        <w:tc>
          <w:tcPr>
            <w:tcW w:type="dxa" w:w="1738"/>
          </w:tcPr>
          <w:p>
            <w:pPr>
              <w:spacing w:after="0"/>
              <w:jc w:val="right"/>
            </w:pPr>
            <w:r>
              <w:rPr>
                <w:sz w:val="16"/>
              </w:rPr>
              <w:t>33</w:t>
            </w:r>
          </w:p>
        </w:tc>
        <w:tc>
          <w:tcPr>
            <w:tcW w:type="dxa" w:w="762"/>
          </w:tcPr>
          <w:p>
            <w:pPr>
              <w:spacing w:after="0"/>
              <w:jc w:val="right"/>
            </w:pPr>
            <w:r>
              <w:rPr>
                <w:sz w:val="16"/>
              </w:rPr>
              <w:t>207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27"/>
        <w:gridCol w:w="3430"/>
        <w:gridCol w:w="947"/>
        <w:gridCol w:w="1776"/>
        <w:gridCol w:w="1189"/>
        <w:gridCol w:w="30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27"/>
            <w:shd w:val="clear" w:color="auto" w:fill="E8E8E8"/>
          </w:tcPr>
          <w:p>
            <w:pPr>
              <w:spacing w:after="0"/>
              <w:jc w:val="left"/>
            </w:pPr>
            <w:r>
              <w:rPr>
                <w:b/>
                <w:sz w:val="16"/>
              </w:rPr>
              <w:t>Magnitude or extent</w:t>
            </w:r>
          </w:p>
        </w:tc>
        <w:tc>
          <w:tcPr>
            <w:tcW w:type="dxa" w:w="3430"/>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76"/>
            <w:shd w:val="clear" w:color="auto" w:fill="E8E8E8"/>
          </w:tcPr>
          <w:p>
            <w:pPr>
              <w:spacing w:after="0"/>
              <w:jc w:val="left"/>
            </w:pPr>
            <w:r>
              <w:rPr>
                <w:b/>
                <w:sz w:val="16"/>
              </w:rPr>
              <w:t>Location</w:t>
            </w:r>
          </w:p>
        </w:tc>
        <w:tc>
          <w:tcPr>
            <w:tcW w:type="dxa" w:w="1189"/>
            <w:shd w:val="clear" w:color="auto" w:fill="E8E8E8"/>
          </w:tcPr>
          <w:p>
            <w:pPr>
              <w:spacing w:after="0"/>
              <w:jc w:val="left"/>
            </w:pPr>
            <w:r>
              <w:rPr>
                <w:b/>
                <w:sz w:val="16"/>
              </w:rPr>
              <w:t>Flags</w:t>
            </w:r>
          </w:p>
        </w:tc>
        <w:tc>
          <w:tcPr>
            <w:tcW w:type="dxa" w:w="30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2023-07-16</w:t>
            </w:r>
          </w:p>
        </w:tc>
        <w:tc>
          <w:tcPr>
            <w:tcW w:type="dxa" w:w="1215"/>
          </w:tcPr>
          <w:p>
            <w:pPr>
              <w:spacing w:after="0"/>
              <w:jc w:val="left"/>
            </w:pPr>
            <w:r>
              <w:rPr>
                <w:sz w:val="16"/>
              </w:rPr>
              <w:t>Wildfire</w:t>
            </w:r>
          </w:p>
        </w:tc>
        <w:tc>
          <w:tcPr>
            <w:tcW w:type="dxa" w:w="1427"/>
          </w:tcPr>
          <w:p>
            <w:pPr>
              <w:spacing w:after="0"/>
              <w:jc w:val="left"/>
            </w:pPr>
          </w:p>
        </w:tc>
        <w:tc>
          <w:tcPr>
            <w:tcW w:type="dxa" w:w="3430"/>
          </w:tcPr>
          <w:p>
            <w:pPr>
              <w:spacing w:after="0"/>
              <w:jc w:val="left"/>
            </w:pPr>
            <w:r>
              <w:rPr>
                <w:sz w:val="16"/>
              </w:rPr>
              <w:t>$300,000 property; $0 crops (zone total, 2023 dollars)</w:t>
            </w:r>
          </w:p>
        </w:tc>
        <w:tc>
          <w:tcPr>
            <w:tcW w:type="dxa" w:w="947"/>
          </w:tcPr>
          <w:p>
            <w:pPr>
              <w:spacing w:after="0"/>
              <w:jc w:val="right"/>
            </w:pPr>
            <w:r>
              <w:rPr>
                <w:sz w:val="16"/>
              </w:rPr>
              <w:t>0, 0</w:t>
            </w:r>
          </w:p>
        </w:tc>
        <w:tc>
          <w:tcPr>
            <w:tcW w:type="dxa" w:w="1776"/>
          </w:tcPr>
          <w:p>
            <w:pPr>
              <w:spacing w:after="0"/>
              <w:jc w:val="left"/>
            </w:pPr>
            <w:r>
              <w:rPr>
                <w:sz w:val="16"/>
              </w:rPr>
              <w:t>NWS zone COZ002 (CENTRAL YAMPA RIVER BASIN), zone-level</w:t>
            </w:r>
          </w:p>
        </w:tc>
        <w:tc>
          <w:tcPr>
            <w:tcW w:type="dxa" w:w="1189"/>
          </w:tcPr>
          <w:p>
            <w:pPr>
              <w:spacing w:after="0"/>
              <w:jc w:val="left"/>
            </w:pPr>
            <w:r>
              <w:rPr>
                <w:sz w:val="16"/>
              </w:rPr>
              <w:t>new since last plan; within last 5 years</w:t>
            </w:r>
          </w:p>
        </w:tc>
        <w:tc>
          <w:tcPr>
            <w:tcW w:type="dxa" w:w="3091"/>
          </w:tcPr>
          <w:p>
            <w:pPr>
              <w:spacing w:after="0"/>
              <w:jc w:val="left"/>
            </w:pPr>
            <w:r>
              <w:rPr>
                <w:sz w:val="16"/>
              </w:rPr>
              <w:t>B1-c worst recorded: Wildfire</w:t>
            </w:r>
          </w:p>
        </w:tc>
      </w:tr>
      <w:tr>
        <w:trPr>
          <w:cantSplit/>
        </w:trPr>
        <w:tc>
          <w:tcPr>
            <w:tcW w:type="dxa" w:w="1037"/>
          </w:tcPr>
          <w:p>
            <w:pPr>
              <w:spacing w:after="0"/>
              <w:jc w:val="left"/>
            </w:pPr>
            <w:r>
              <w:rPr>
                <w:sz w:val="16"/>
              </w:rPr>
              <w:t>2022-03-19</w:t>
            </w:r>
          </w:p>
        </w:tc>
        <w:tc>
          <w:tcPr>
            <w:tcW w:type="dxa" w:w="1215"/>
          </w:tcPr>
          <w:p>
            <w:pPr>
              <w:spacing w:after="0"/>
              <w:jc w:val="left"/>
            </w:pPr>
            <w:r>
              <w:rPr>
                <w:sz w:val="16"/>
              </w:rPr>
              <w:t>Avalanche</w:t>
            </w:r>
          </w:p>
        </w:tc>
        <w:tc>
          <w:tcPr>
            <w:tcW w:type="dxa" w:w="1427"/>
          </w:tcPr>
          <w:p>
            <w:pPr>
              <w:spacing w:after="0"/>
              <w:jc w:val="left"/>
            </w:pPr>
          </w:p>
        </w:tc>
        <w:tc>
          <w:tcPr>
            <w:tcW w:type="dxa" w:w="3430"/>
          </w:tcPr>
          <w:p>
            <w:pPr>
              <w:spacing w:after="0"/>
              <w:jc w:val="left"/>
            </w:pPr>
            <w:r>
              <w:rPr>
                <w:sz w:val="16"/>
              </w:rPr>
              <w:t>$0 property; $0 crops (zone total, 2022 dollars)</w:t>
            </w:r>
          </w:p>
        </w:tc>
        <w:tc>
          <w:tcPr>
            <w:tcW w:type="dxa" w:w="947"/>
          </w:tcPr>
          <w:p>
            <w:pPr>
              <w:spacing w:after="0"/>
              <w:jc w:val="right"/>
            </w:pPr>
            <w:r>
              <w:rPr>
                <w:sz w:val="16"/>
              </w:rPr>
              <w:t>1, 0</w:t>
            </w:r>
          </w:p>
        </w:tc>
        <w:tc>
          <w:tcPr>
            <w:tcW w:type="dxa" w:w="1776"/>
          </w:tcPr>
          <w:p>
            <w:pPr>
              <w:spacing w:after="0"/>
              <w:jc w:val="left"/>
            </w:pPr>
            <w:r>
              <w:rPr>
                <w:sz w:val="16"/>
              </w:rPr>
              <w:t>NWS zone COZ004 (ELKHEAD AND PARK MOUNTAINS), zone-level</w:t>
            </w:r>
          </w:p>
        </w:tc>
        <w:tc>
          <w:tcPr>
            <w:tcW w:type="dxa" w:w="1189"/>
          </w:tcPr>
          <w:p>
            <w:pPr>
              <w:spacing w:after="0"/>
              <w:jc w:val="left"/>
            </w:pPr>
            <w:r>
              <w:rPr>
                <w:sz w:val="16"/>
              </w:rPr>
              <w:t>new since last plan; within last 5 years</w:t>
            </w:r>
          </w:p>
        </w:tc>
        <w:tc>
          <w:tcPr>
            <w:tcW w:type="dxa" w:w="3091"/>
          </w:tcPr>
          <w:p>
            <w:pPr>
              <w:spacing w:after="0"/>
              <w:jc w:val="left"/>
            </w:pPr>
            <w:r>
              <w:rPr>
                <w:sz w:val="16"/>
              </w:rPr>
              <w:t>deaths or injuries recorded</w:t>
            </w:r>
          </w:p>
        </w:tc>
      </w:tr>
      <w:tr>
        <w:trPr>
          <w:cantSplit/>
        </w:trPr>
        <w:tc>
          <w:tcPr>
            <w:tcW w:type="dxa" w:w="1037"/>
          </w:tcPr>
          <w:p>
            <w:pPr>
              <w:spacing w:after="0"/>
              <w:jc w:val="left"/>
            </w:pPr>
            <w:r>
              <w:rPr>
                <w:sz w:val="16"/>
              </w:rPr>
              <w:t>2020-02-15</w:t>
            </w:r>
          </w:p>
        </w:tc>
        <w:tc>
          <w:tcPr>
            <w:tcW w:type="dxa" w:w="1215"/>
          </w:tcPr>
          <w:p>
            <w:pPr>
              <w:spacing w:after="0"/>
              <w:jc w:val="left"/>
            </w:pPr>
            <w:r>
              <w:rPr>
                <w:sz w:val="16"/>
              </w:rPr>
              <w:t>Avalanche</w:t>
            </w:r>
          </w:p>
        </w:tc>
        <w:tc>
          <w:tcPr>
            <w:tcW w:type="dxa" w:w="1427"/>
          </w:tcPr>
          <w:p>
            <w:pPr>
              <w:spacing w:after="0"/>
              <w:jc w:val="left"/>
            </w:pPr>
          </w:p>
        </w:tc>
        <w:tc>
          <w:tcPr>
            <w:tcW w:type="dxa" w:w="3430"/>
          </w:tcPr>
          <w:p>
            <w:pPr>
              <w:spacing w:after="0"/>
              <w:jc w:val="left"/>
            </w:pPr>
            <w:r>
              <w:rPr>
                <w:sz w:val="16"/>
              </w:rPr>
              <w:t>$0 property; $0 crops (zone total, 2020 dollars)</w:t>
            </w:r>
          </w:p>
        </w:tc>
        <w:tc>
          <w:tcPr>
            <w:tcW w:type="dxa" w:w="947"/>
          </w:tcPr>
          <w:p>
            <w:pPr>
              <w:spacing w:after="0"/>
              <w:jc w:val="right"/>
            </w:pPr>
            <w:r>
              <w:rPr>
                <w:sz w:val="16"/>
              </w:rPr>
              <w:t>2, 1</w:t>
            </w:r>
          </w:p>
        </w:tc>
        <w:tc>
          <w:tcPr>
            <w:tcW w:type="dxa" w:w="1776"/>
          </w:tcPr>
          <w:p>
            <w:pPr>
              <w:spacing w:after="0"/>
              <w:jc w:val="left"/>
            </w:pPr>
            <w:r>
              <w:rPr>
                <w:sz w:val="16"/>
              </w:rPr>
              <w:t>NWS zone COZ013 (FLATTOP MOUNTAINS), zone-level</w:t>
            </w:r>
          </w:p>
        </w:tc>
        <w:tc>
          <w:tcPr>
            <w:tcW w:type="dxa" w:w="1189"/>
          </w:tcPr>
          <w:p>
            <w:pPr>
              <w:spacing w:after="0"/>
              <w:jc w:val="left"/>
            </w:pPr>
            <w:r>
              <w:rPr>
                <w:sz w:val="16"/>
              </w:rPr>
              <w:t>in the 12 months before plan approval</w:t>
            </w:r>
          </w:p>
        </w:tc>
        <w:tc>
          <w:tcPr>
            <w:tcW w:type="dxa" w:w="3091"/>
          </w:tcPr>
          <w:p>
            <w:pPr>
              <w:spacing w:after="0"/>
              <w:jc w:val="left"/>
            </w:pPr>
            <w:r>
              <w:rPr>
                <w:sz w:val="16"/>
              </w:rPr>
              <w:t>deaths or injuries recorded</w:t>
            </w:r>
          </w:p>
        </w:tc>
      </w:tr>
      <w:tr>
        <w:trPr>
          <w:cantSplit/>
        </w:trPr>
        <w:tc>
          <w:tcPr>
            <w:tcW w:type="dxa" w:w="1037"/>
          </w:tcPr>
          <w:p>
            <w:pPr>
              <w:spacing w:after="0"/>
              <w:jc w:val="left"/>
            </w:pPr>
            <w:r>
              <w:rPr>
                <w:sz w:val="16"/>
              </w:rPr>
              <w:t>2017-06-13</w:t>
            </w:r>
          </w:p>
        </w:tc>
        <w:tc>
          <w:tcPr>
            <w:tcW w:type="dxa" w:w="1215"/>
          </w:tcPr>
          <w:p>
            <w:pPr>
              <w:spacing w:after="0"/>
              <w:jc w:val="left"/>
            </w:pPr>
            <w:r>
              <w:rPr>
                <w:sz w:val="16"/>
              </w:rPr>
              <w:t>Frost/Freeze</w:t>
            </w:r>
          </w:p>
        </w:tc>
        <w:tc>
          <w:tcPr>
            <w:tcW w:type="dxa" w:w="1427"/>
          </w:tcPr>
          <w:p>
            <w:pPr>
              <w:spacing w:after="0"/>
              <w:jc w:val="left"/>
            </w:pPr>
          </w:p>
        </w:tc>
        <w:tc>
          <w:tcPr>
            <w:tcW w:type="dxa" w:w="3430"/>
          </w:tcPr>
          <w:p>
            <w:pPr>
              <w:spacing w:after="0"/>
              <w:jc w:val="left"/>
            </w:pPr>
            <w:r>
              <w:rPr>
                <w:sz w:val="16"/>
              </w:rPr>
              <w:t>$0 property; $4,000 crops (zone total, 2017 dollars)</w:t>
            </w:r>
          </w:p>
        </w:tc>
        <w:tc>
          <w:tcPr>
            <w:tcW w:type="dxa" w:w="947"/>
          </w:tcPr>
          <w:p>
            <w:pPr>
              <w:spacing w:after="0"/>
              <w:jc w:val="right"/>
            </w:pPr>
            <w:r>
              <w:rPr>
                <w:sz w:val="16"/>
              </w:rPr>
              <w:t>0, 0</w:t>
            </w:r>
          </w:p>
        </w:tc>
        <w:tc>
          <w:tcPr>
            <w:tcW w:type="dxa" w:w="1776"/>
          </w:tcPr>
          <w:p>
            <w:pPr>
              <w:spacing w:after="0"/>
              <w:jc w:val="left"/>
            </w:pPr>
            <w:r>
              <w:rPr>
                <w:sz w:val="16"/>
              </w:rPr>
              <w:t>NWS zone COZ002 (CENTRAL YAMPA RIVER BASIN), zone-level</w:t>
            </w:r>
          </w:p>
        </w:tc>
        <w:tc>
          <w:tcPr>
            <w:tcW w:type="dxa" w:w="1189"/>
          </w:tcPr>
          <w:p>
            <w:pPr>
              <w:spacing w:after="0"/>
              <w:jc w:val="left"/>
            </w:pPr>
          </w:p>
        </w:tc>
        <w:tc>
          <w:tcPr>
            <w:tcW w:type="dxa" w:w="3091"/>
          </w:tcPr>
          <w:p>
            <w:pPr>
              <w:spacing w:after="0"/>
              <w:jc w:val="left"/>
            </w:pPr>
            <w:r>
              <w:rPr>
                <w:sz w:val="16"/>
              </w:rPr>
              <w:t>B1-c worst recorded: Frost/Freeze</w:t>
            </w:r>
          </w:p>
        </w:tc>
      </w:tr>
      <w:tr>
        <w:trPr>
          <w:cantSplit/>
        </w:trPr>
        <w:tc>
          <w:tcPr>
            <w:tcW w:type="dxa" w:w="1037"/>
          </w:tcPr>
          <w:p>
            <w:pPr>
              <w:spacing w:after="0"/>
              <w:jc w:val="left"/>
            </w:pPr>
            <w:r>
              <w:rPr>
                <w:sz w:val="16"/>
              </w:rPr>
              <w:t>2017-02-14</w:t>
            </w:r>
          </w:p>
        </w:tc>
        <w:tc>
          <w:tcPr>
            <w:tcW w:type="dxa" w:w="1215"/>
          </w:tcPr>
          <w:p>
            <w:pPr>
              <w:spacing w:after="0"/>
              <w:jc w:val="left"/>
            </w:pPr>
            <w:r>
              <w:rPr>
                <w:sz w:val="16"/>
              </w:rPr>
              <w:t>Avalanche</w:t>
            </w:r>
          </w:p>
        </w:tc>
        <w:tc>
          <w:tcPr>
            <w:tcW w:type="dxa" w:w="1427"/>
          </w:tcPr>
          <w:p>
            <w:pPr>
              <w:spacing w:after="0"/>
              <w:jc w:val="left"/>
            </w:pPr>
          </w:p>
        </w:tc>
        <w:tc>
          <w:tcPr>
            <w:tcW w:type="dxa" w:w="3430"/>
          </w:tcPr>
          <w:p>
            <w:pPr>
              <w:spacing w:after="0"/>
              <w:jc w:val="left"/>
            </w:pPr>
            <w:r>
              <w:rPr>
                <w:sz w:val="16"/>
              </w:rPr>
              <w:t>$2,000 property; $0 crops (zone total, 2017 dollars)</w:t>
            </w:r>
          </w:p>
        </w:tc>
        <w:tc>
          <w:tcPr>
            <w:tcW w:type="dxa" w:w="947"/>
          </w:tcPr>
          <w:p>
            <w:pPr>
              <w:spacing w:after="0"/>
              <w:jc w:val="right"/>
            </w:pPr>
            <w:r>
              <w:rPr>
                <w:sz w:val="16"/>
              </w:rPr>
              <w:t>0, 0</w:t>
            </w:r>
          </w:p>
        </w:tc>
        <w:tc>
          <w:tcPr>
            <w:tcW w:type="dxa" w:w="1776"/>
          </w:tcPr>
          <w:p>
            <w:pPr>
              <w:spacing w:after="0"/>
              <w:jc w:val="left"/>
            </w:pPr>
            <w:r>
              <w:rPr>
                <w:sz w:val="16"/>
              </w:rPr>
              <w:t>NWS zone COZ013 (FLATTOP MOUNTAINS), zone-level</w:t>
            </w:r>
          </w:p>
        </w:tc>
        <w:tc>
          <w:tcPr>
            <w:tcW w:type="dxa" w:w="1189"/>
          </w:tcPr>
          <w:p>
            <w:pPr>
              <w:spacing w:after="0"/>
              <w:jc w:val="left"/>
            </w:pPr>
          </w:p>
        </w:tc>
        <w:tc>
          <w:tcPr>
            <w:tcW w:type="dxa" w:w="3091"/>
          </w:tcPr>
          <w:p>
            <w:pPr>
              <w:spacing w:after="0"/>
              <w:jc w:val="left"/>
            </w:pPr>
            <w:r>
              <w:rPr>
                <w:sz w:val="16"/>
              </w:rPr>
              <w:t>B1-c worst recorded: Avalanche</w:t>
            </w:r>
          </w:p>
        </w:tc>
      </w:tr>
      <w:tr>
        <w:trPr>
          <w:cantSplit/>
        </w:trPr>
        <w:tc>
          <w:tcPr>
            <w:tcW w:type="dxa" w:w="1037"/>
          </w:tcPr>
          <w:p>
            <w:pPr>
              <w:spacing w:after="0"/>
              <w:jc w:val="left"/>
            </w:pPr>
            <w:r>
              <w:rPr>
                <w:sz w:val="16"/>
              </w:rPr>
              <w:t>2009-06-03</w:t>
            </w:r>
          </w:p>
        </w:tc>
        <w:tc>
          <w:tcPr>
            <w:tcW w:type="dxa" w:w="1215"/>
          </w:tcPr>
          <w:p>
            <w:pPr>
              <w:spacing w:after="0"/>
              <w:jc w:val="left"/>
            </w:pPr>
            <w:r>
              <w:rPr>
                <w:sz w:val="16"/>
              </w:rPr>
              <w:t>Lightning</w:t>
            </w:r>
          </w:p>
        </w:tc>
        <w:tc>
          <w:tcPr>
            <w:tcW w:type="dxa" w:w="1427"/>
          </w:tcPr>
          <w:p>
            <w:pPr>
              <w:spacing w:after="0"/>
              <w:jc w:val="left"/>
            </w:pPr>
          </w:p>
        </w:tc>
        <w:tc>
          <w:tcPr>
            <w:tcW w:type="dxa" w:w="3430"/>
          </w:tcPr>
          <w:p>
            <w:pPr>
              <w:spacing w:after="0"/>
              <w:jc w:val="left"/>
            </w:pPr>
            <w:r>
              <w:rPr>
                <w:sz w:val="16"/>
              </w:rPr>
              <w:t>$30,000 property; $0 crops (2009 dollars)</w:t>
            </w:r>
          </w:p>
        </w:tc>
        <w:tc>
          <w:tcPr>
            <w:tcW w:type="dxa" w:w="947"/>
          </w:tcPr>
          <w:p>
            <w:pPr>
              <w:spacing w:after="0"/>
              <w:jc w:val="right"/>
            </w:pPr>
            <w:r>
              <w:rPr>
                <w:sz w:val="16"/>
              </w:rPr>
              <w:t>0, 0</w:t>
            </w:r>
          </w:p>
        </w:tc>
        <w:tc>
          <w:tcPr>
            <w:tcW w:type="dxa" w:w="1776"/>
          </w:tcPr>
          <w:p>
            <w:pPr>
              <w:spacing w:after="0"/>
              <w:jc w:val="left"/>
            </w:pPr>
            <w:r>
              <w:rPr>
                <w:sz w:val="16"/>
              </w:rPr>
              <w:t>YAMPA</w:t>
            </w:r>
          </w:p>
        </w:tc>
        <w:tc>
          <w:tcPr>
            <w:tcW w:type="dxa" w:w="1189"/>
          </w:tcPr>
          <w:p>
            <w:pPr>
              <w:spacing w:after="0"/>
              <w:jc w:val="left"/>
            </w:pPr>
          </w:p>
        </w:tc>
        <w:tc>
          <w:tcPr>
            <w:tcW w:type="dxa" w:w="3091"/>
          </w:tcPr>
          <w:p>
            <w:pPr>
              <w:spacing w:after="0"/>
              <w:jc w:val="left"/>
            </w:pPr>
            <w:r>
              <w:rPr>
                <w:sz w:val="16"/>
              </w:rPr>
              <w:t>B1-c worst recorded: Lightning</w:t>
            </w:r>
          </w:p>
        </w:tc>
      </w:tr>
      <w:tr>
        <w:trPr>
          <w:cantSplit/>
        </w:trPr>
        <w:tc>
          <w:tcPr>
            <w:tcW w:type="dxa" w:w="1037"/>
          </w:tcPr>
          <w:p>
            <w:pPr>
              <w:spacing w:after="0"/>
              <w:jc w:val="left"/>
            </w:pPr>
            <w:r>
              <w:rPr>
                <w:sz w:val="16"/>
              </w:rPr>
              <w:t>2008-02-01</w:t>
            </w:r>
          </w:p>
        </w:tc>
        <w:tc>
          <w:tcPr>
            <w:tcW w:type="dxa" w:w="1215"/>
          </w:tcPr>
          <w:p>
            <w:pPr>
              <w:spacing w:after="0"/>
              <w:jc w:val="left"/>
            </w:pPr>
            <w:r>
              <w:rPr>
                <w:sz w:val="16"/>
              </w:rPr>
              <w:t>Avalanche</w:t>
            </w:r>
          </w:p>
        </w:tc>
        <w:tc>
          <w:tcPr>
            <w:tcW w:type="dxa" w:w="1427"/>
          </w:tcPr>
          <w:p>
            <w:pPr>
              <w:spacing w:after="0"/>
              <w:jc w:val="left"/>
            </w:pPr>
          </w:p>
        </w:tc>
        <w:tc>
          <w:tcPr>
            <w:tcW w:type="dxa" w:w="3430"/>
          </w:tcPr>
          <w:p>
            <w:pPr>
              <w:spacing w:after="0"/>
              <w:jc w:val="left"/>
            </w:pPr>
            <w:r>
              <w:rPr>
                <w:sz w:val="16"/>
              </w:rPr>
              <w:t>$1,000 property; $0 crops (zone total, 2008 dollars)</w:t>
            </w:r>
          </w:p>
        </w:tc>
        <w:tc>
          <w:tcPr>
            <w:tcW w:type="dxa" w:w="947"/>
          </w:tcPr>
          <w:p>
            <w:pPr>
              <w:spacing w:after="0"/>
              <w:jc w:val="right"/>
            </w:pPr>
            <w:r>
              <w:rPr>
                <w:sz w:val="16"/>
              </w:rPr>
              <w:t>1, 0</w:t>
            </w:r>
          </w:p>
        </w:tc>
        <w:tc>
          <w:tcPr>
            <w:tcW w:type="dxa" w:w="1776"/>
          </w:tcPr>
          <w:p>
            <w:pPr>
              <w:spacing w:after="0"/>
              <w:jc w:val="left"/>
            </w:pPr>
            <w:r>
              <w:rPr>
                <w:sz w:val="16"/>
              </w:rPr>
              <w:t>NWS zone COZ013 (FLATTOP MOUNTAINS), zone-level</w:t>
            </w:r>
          </w:p>
        </w:tc>
        <w:tc>
          <w:tcPr>
            <w:tcW w:type="dxa" w:w="1189"/>
          </w:tcPr>
          <w:p>
            <w:pPr>
              <w:spacing w:after="0"/>
              <w:jc w:val="left"/>
            </w:pPr>
          </w:p>
        </w:tc>
        <w:tc>
          <w:tcPr>
            <w:tcW w:type="dxa" w:w="3091"/>
          </w:tcPr>
          <w:p>
            <w:pPr>
              <w:spacing w:after="0"/>
              <w:jc w:val="left"/>
            </w:pPr>
            <w:r>
              <w:rPr>
                <w:sz w:val="16"/>
              </w:rPr>
              <w:t>deaths or injuries recorded</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427"/>
          </w:tcPr>
          <w:p>
            <w:pPr>
              <w:spacing w:after="0"/>
              <w:jc w:val="left"/>
            </w:pPr>
          </w:p>
        </w:tc>
        <w:tc>
          <w:tcPr>
            <w:tcW w:type="dxa" w:w="3430"/>
          </w:tcPr>
          <w:p>
            <w:pPr>
              <w:spacing w:after="0"/>
              <w:jc w:val="left"/>
            </w:pPr>
            <w:r>
              <w:rPr>
                <w:sz w:val="16"/>
              </w:rPr>
              <w:t>damage not reported</w:t>
            </w:r>
          </w:p>
        </w:tc>
        <w:tc>
          <w:tcPr>
            <w:tcW w:type="dxa" w:w="947"/>
          </w:tcPr>
          <w:p>
            <w:pPr>
              <w:spacing w:after="0"/>
              <w:jc w:val="right"/>
            </w:pPr>
            <w:r>
              <w:rPr>
                <w:sz w:val="16"/>
              </w:rPr>
              <w:t>0, 0</w:t>
            </w:r>
          </w:p>
        </w:tc>
        <w:tc>
          <w:tcPr>
            <w:tcW w:type="dxa" w:w="1776"/>
          </w:tcPr>
          <w:p>
            <w:pPr>
              <w:spacing w:after="0"/>
              <w:jc w:val="left"/>
            </w:pPr>
            <w:r>
              <w:rPr>
                <w:sz w:val="16"/>
              </w:rPr>
              <w:t>NWS zone COZ002 (CENTRAL YAMPA RIVER BASIN), zone-level</w:t>
            </w:r>
          </w:p>
        </w:tc>
        <w:tc>
          <w:tcPr>
            <w:tcW w:type="dxa" w:w="1189"/>
          </w:tcPr>
          <w:p>
            <w:pPr>
              <w:spacing w:after="0"/>
              <w:jc w:val="left"/>
            </w:pPr>
          </w:p>
        </w:tc>
        <w:tc>
          <w:tcPr>
            <w:tcW w:type="dxa" w:w="30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2003-04-23</w:t>
            </w:r>
          </w:p>
        </w:tc>
        <w:tc>
          <w:tcPr>
            <w:tcW w:type="dxa" w:w="1215"/>
          </w:tcPr>
          <w:p>
            <w:pPr>
              <w:spacing w:after="0"/>
              <w:jc w:val="left"/>
            </w:pPr>
            <w:r>
              <w:rPr>
                <w:sz w:val="16"/>
              </w:rPr>
              <w:t>Heavy Snow</w:t>
            </w:r>
          </w:p>
        </w:tc>
        <w:tc>
          <w:tcPr>
            <w:tcW w:type="dxa" w:w="1427"/>
          </w:tcPr>
          <w:p>
            <w:pPr>
              <w:spacing w:after="0"/>
              <w:jc w:val="left"/>
            </w:pPr>
          </w:p>
        </w:tc>
        <w:tc>
          <w:tcPr>
            <w:tcW w:type="dxa" w:w="3430"/>
          </w:tcPr>
          <w:p>
            <w:pPr>
              <w:spacing w:after="0"/>
              <w:jc w:val="left"/>
            </w:pPr>
            <w:r>
              <w:rPr>
                <w:sz w:val="16"/>
              </w:rPr>
              <w:t>$30,000 property; crops not reported (zone total, 2003 dollars)</w:t>
            </w:r>
          </w:p>
        </w:tc>
        <w:tc>
          <w:tcPr>
            <w:tcW w:type="dxa" w:w="947"/>
          </w:tcPr>
          <w:p>
            <w:pPr>
              <w:spacing w:after="0"/>
              <w:jc w:val="right"/>
            </w:pPr>
            <w:r>
              <w:rPr>
                <w:sz w:val="16"/>
              </w:rPr>
              <w:t>0, 0</w:t>
            </w:r>
          </w:p>
        </w:tc>
        <w:tc>
          <w:tcPr>
            <w:tcW w:type="dxa" w:w="1776"/>
          </w:tcPr>
          <w:p>
            <w:pPr>
              <w:spacing w:after="0"/>
              <w:jc w:val="left"/>
            </w:pPr>
            <w:r>
              <w:rPr>
                <w:sz w:val="16"/>
              </w:rPr>
              <w:t>NWS zone COZ005 (UPPER YAMPA RIVER BASIN), zone-level</w:t>
            </w:r>
          </w:p>
        </w:tc>
        <w:tc>
          <w:tcPr>
            <w:tcW w:type="dxa" w:w="1189"/>
          </w:tcPr>
          <w:p>
            <w:pPr>
              <w:spacing w:after="0"/>
              <w:jc w:val="left"/>
            </w:pPr>
          </w:p>
        </w:tc>
        <w:tc>
          <w:tcPr>
            <w:tcW w:type="dxa" w:w="30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1997-10-25</w:t>
            </w:r>
          </w:p>
        </w:tc>
        <w:tc>
          <w:tcPr>
            <w:tcW w:type="dxa" w:w="1215"/>
          </w:tcPr>
          <w:p>
            <w:pPr>
              <w:spacing w:after="0"/>
              <w:jc w:val="left"/>
            </w:pPr>
            <w:r>
              <w:rPr>
                <w:sz w:val="16"/>
              </w:rPr>
              <w:t>High Wind</w:t>
            </w:r>
          </w:p>
        </w:tc>
        <w:tc>
          <w:tcPr>
            <w:tcW w:type="dxa" w:w="1427"/>
          </w:tcPr>
          <w:p>
            <w:pPr>
              <w:spacing w:after="0"/>
              <w:jc w:val="left"/>
            </w:pPr>
            <w:r>
              <w:rPr>
                <w:sz w:val="16"/>
              </w:rPr>
              <w:t>120 kt (138 mph), measurement type not recorded</w:t>
            </w:r>
          </w:p>
        </w:tc>
        <w:tc>
          <w:tcPr>
            <w:tcW w:type="dxa" w:w="3430"/>
          </w:tcPr>
          <w:p>
            <w:pPr>
              <w:spacing w:after="0"/>
              <w:jc w:val="left"/>
            </w:pPr>
            <w:r>
              <w:rPr>
                <w:sz w:val="16"/>
              </w:rPr>
              <w:t>$50,000 property; crops not reported (zone total, 1997 dollars)</w:t>
            </w:r>
          </w:p>
        </w:tc>
        <w:tc>
          <w:tcPr>
            <w:tcW w:type="dxa" w:w="947"/>
          </w:tcPr>
          <w:p>
            <w:pPr>
              <w:spacing w:after="0"/>
              <w:jc w:val="right"/>
            </w:pPr>
            <w:r>
              <w:rPr>
                <w:sz w:val="16"/>
              </w:rPr>
              <w:t>0, 0</w:t>
            </w:r>
          </w:p>
        </w:tc>
        <w:tc>
          <w:tcPr>
            <w:tcW w:type="dxa" w:w="1776"/>
          </w:tcPr>
          <w:p>
            <w:pPr>
              <w:spacing w:after="0"/>
              <w:jc w:val="left"/>
            </w:pPr>
            <w:r>
              <w:rPr>
                <w:sz w:val="16"/>
              </w:rPr>
              <w:t>Storm Events area ELKHEAD AND PARK MOUNTAINS/FLAT TOPS/WHITE RIVER PLATEAU / E RIO BLANCO / NE GARFIELD / X NW EAGLE / ROUTT EXCEPT C XS (legacy zone code COZ004), zone-level</w:t>
            </w:r>
          </w:p>
        </w:tc>
        <w:tc>
          <w:tcPr>
            <w:tcW w:type="dxa" w:w="1189"/>
          </w:tcPr>
          <w:p>
            <w:pPr>
              <w:spacing w:after="0"/>
              <w:jc w:val="left"/>
            </w:pPr>
          </w:p>
        </w:tc>
        <w:tc>
          <w:tcPr>
            <w:tcW w:type="dxa" w:w="3091"/>
          </w:tcPr>
          <w:p>
            <w:pPr>
              <w:spacing w:after="0"/>
              <w:jc w:val="left"/>
            </w:pPr>
            <w:r>
              <w:rPr>
                <w:sz w:val="16"/>
              </w:rPr>
              <w:t>B1-c worst recorded: High Wind and Strong Wind</w:t>
            </w:r>
          </w:p>
        </w:tc>
      </w:tr>
      <w:tr>
        <w:trPr>
          <w:cantSplit/>
        </w:trPr>
        <w:tc>
          <w:tcPr>
            <w:tcW w:type="dxa" w:w="1037"/>
          </w:tcPr>
          <w:p>
            <w:pPr>
              <w:spacing w:after="0"/>
              <w:jc w:val="left"/>
            </w:pPr>
            <w:r>
              <w:rPr>
                <w:sz w:val="16"/>
              </w:rPr>
              <w:t>1997-09-19</w:t>
            </w:r>
          </w:p>
        </w:tc>
        <w:tc>
          <w:tcPr>
            <w:tcW w:type="dxa" w:w="1215"/>
          </w:tcPr>
          <w:p>
            <w:pPr>
              <w:spacing w:after="0"/>
              <w:jc w:val="left"/>
            </w:pPr>
            <w:r>
              <w:rPr>
                <w:sz w:val="16"/>
              </w:rPr>
              <w:t>Thunderstorm Wind</w:t>
            </w:r>
          </w:p>
        </w:tc>
        <w:tc>
          <w:tcPr>
            <w:tcW w:type="dxa" w:w="1427"/>
          </w:tcPr>
          <w:p>
            <w:pPr>
              <w:spacing w:after="0"/>
              <w:jc w:val="left"/>
            </w:pPr>
            <w:r>
              <w:rPr>
                <w:sz w:val="16"/>
              </w:rPr>
              <w:t>75 kt (86 mph), measurement type not recorded</w:t>
            </w:r>
          </w:p>
        </w:tc>
        <w:tc>
          <w:tcPr>
            <w:tcW w:type="dxa" w:w="3430"/>
          </w:tcPr>
          <w:p>
            <w:pPr>
              <w:spacing w:after="0"/>
              <w:jc w:val="left"/>
            </w:pPr>
            <w:r>
              <w:rPr>
                <w:sz w:val="16"/>
              </w:rPr>
              <w:t>damage not reported</w:t>
            </w:r>
          </w:p>
        </w:tc>
        <w:tc>
          <w:tcPr>
            <w:tcW w:type="dxa" w:w="947"/>
          </w:tcPr>
          <w:p>
            <w:pPr>
              <w:spacing w:after="0"/>
              <w:jc w:val="right"/>
            </w:pPr>
            <w:r>
              <w:rPr>
                <w:sz w:val="16"/>
              </w:rPr>
              <w:t>0, 0</w:t>
            </w:r>
          </w:p>
        </w:tc>
        <w:tc>
          <w:tcPr>
            <w:tcW w:type="dxa" w:w="1776"/>
          </w:tcPr>
          <w:p>
            <w:pPr>
              <w:spacing w:after="0"/>
              <w:jc w:val="left"/>
            </w:pPr>
            <w:r>
              <w:rPr>
                <w:sz w:val="16"/>
              </w:rPr>
              <w:t>STEAMBOAT SPGS</w:t>
            </w:r>
          </w:p>
        </w:tc>
        <w:tc>
          <w:tcPr>
            <w:tcW w:type="dxa" w:w="1189"/>
          </w:tcPr>
          <w:p>
            <w:pPr>
              <w:spacing w:after="0"/>
              <w:jc w:val="left"/>
            </w:pPr>
          </w:p>
        </w:tc>
        <w:tc>
          <w:tcPr>
            <w:tcW w:type="dxa" w:w="3091"/>
          </w:tcPr>
          <w:p>
            <w:pPr>
              <w:spacing w:after="0"/>
              <w:jc w:val="left"/>
            </w:pPr>
            <w:r>
              <w:rPr>
                <w:sz w:val="16"/>
              </w:rPr>
              <w:t>B1-c worst recorded: Thunderstorm Wind</w:t>
            </w:r>
          </w:p>
        </w:tc>
      </w:tr>
      <w:tr>
        <w:trPr>
          <w:cantSplit/>
        </w:trPr>
        <w:tc>
          <w:tcPr>
            <w:tcW w:type="dxa" w:w="1037"/>
          </w:tcPr>
          <w:p>
            <w:pPr>
              <w:spacing w:after="0"/>
              <w:jc w:val="left"/>
            </w:pPr>
            <w:r>
              <w:rPr>
                <w:sz w:val="16"/>
              </w:rPr>
              <w:t>1997-06-01</w:t>
            </w:r>
          </w:p>
        </w:tc>
        <w:tc>
          <w:tcPr>
            <w:tcW w:type="dxa" w:w="1215"/>
          </w:tcPr>
          <w:p>
            <w:pPr>
              <w:spacing w:after="0"/>
              <w:jc w:val="left"/>
            </w:pPr>
            <w:r>
              <w:rPr>
                <w:sz w:val="16"/>
              </w:rPr>
              <w:t>Flood</w:t>
            </w:r>
          </w:p>
        </w:tc>
        <w:tc>
          <w:tcPr>
            <w:tcW w:type="dxa" w:w="1427"/>
          </w:tcPr>
          <w:p>
            <w:pPr>
              <w:spacing w:after="0"/>
              <w:jc w:val="left"/>
            </w:pPr>
          </w:p>
        </w:tc>
        <w:tc>
          <w:tcPr>
            <w:tcW w:type="dxa" w:w="3430"/>
          </w:tcPr>
          <w:p>
            <w:pPr>
              <w:spacing w:after="0"/>
              <w:jc w:val="left"/>
            </w:pPr>
            <w:r>
              <w:rPr>
                <w:sz w:val="16"/>
              </w:rPr>
              <w:t>$100,000 property; crops not reported (zone total, 1997 dollars)</w:t>
            </w:r>
          </w:p>
        </w:tc>
        <w:tc>
          <w:tcPr>
            <w:tcW w:type="dxa" w:w="947"/>
          </w:tcPr>
          <w:p>
            <w:pPr>
              <w:spacing w:after="0"/>
              <w:jc w:val="right"/>
            </w:pPr>
            <w:r>
              <w:rPr>
                <w:sz w:val="16"/>
              </w:rPr>
              <w:t>0, 0</w:t>
            </w:r>
          </w:p>
        </w:tc>
        <w:tc>
          <w:tcPr>
            <w:tcW w:type="dxa" w:w="1776"/>
          </w:tcPr>
          <w:p>
            <w:pPr>
              <w:spacing w:after="0"/>
              <w:jc w:val="left"/>
            </w:pPr>
            <w:r>
              <w:rPr>
                <w:sz w:val="16"/>
              </w:rPr>
              <w:t>NWS zone COZ005 (UPPER YAMPA RIVER BASIN/STEAMBOAT SPRINGS AND VICINITY), zone-level</w:t>
            </w:r>
          </w:p>
        </w:tc>
        <w:tc>
          <w:tcPr>
            <w:tcW w:type="dxa" w:w="1189"/>
          </w:tcPr>
          <w:p>
            <w:pPr>
              <w:spacing w:after="0"/>
              <w:jc w:val="left"/>
            </w:pPr>
          </w:p>
        </w:tc>
        <w:tc>
          <w:tcPr>
            <w:tcW w:type="dxa" w:w="3091"/>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0.2</w:t>
            </w:r>
          </w:p>
        </w:tc>
        <w:tc>
          <w:tcPr>
            <w:tcW w:type="dxa" w:w="1306"/>
          </w:tcPr>
          <w:p>
            <w:pPr>
              <w:spacing w:after="0"/>
              <w:jc w:val="left"/>
            </w:pPr>
            <w:r>
              <w:rPr>
                <w:sz w:val="16"/>
              </w:rPr>
              <w:t>events per year</w:t>
            </w:r>
          </w:p>
        </w:tc>
        <w:tc>
          <w:tcPr>
            <w:tcW w:type="dxa" w:w="1646"/>
          </w:tcPr>
          <w:p>
            <w:pPr>
              <w:spacing w:after="0"/>
              <w:jc w:val="left"/>
            </w:pPr>
            <w:r>
              <w:rPr>
                <w:sz w:val="16"/>
              </w:rPr>
              <w:t>about 1 in 5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6</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0.0968</w:t>
            </w:r>
          </w:p>
        </w:tc>
        <w:tc>
          <w:tcPr>
            <w:tcW w:type="dxa" w:w="1306"/>
          </w:tcPr>
          <w:p>
            <w:pPr>
              <w:spacing w:after="0"/>
              <w:jc w:val="left"/>
            </w:pPr>
            <w:r>
              <w:rPr>
                <w:sz w:val="16"/>
              </w:rPr>
              <w:t>event-days per year</w:t>
            </w:r>
          </w:p>
        </w:tc>
        <w:tc>
          <w:tcPr>
            <w:tcW w:type="dxa" w:w="1646"/>
          </w:tcPr>
          <w:p>
            <w:pPr>
              <w:spacing w:after="0"/>
              <w:jc w:val="left"/>
            </w:pPr>
            <w:r>
              <w:rPr>
                <w:sz w:val="16"/>
              </w:rPr>
              <w:t>about 0.0968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1.84</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59.6</w:t>
            </w:r>
          </w:p>
        </w:tc>
        <w:tc>
          <w:tcPr>
            <w:tcW w:type="dxa" w:w="1306"/>
          </w:tcPr>
          <w:p>
            <w:pPr>
              <w:spacing w:after="0"/>
              <w:jc w:val="left"/>
            </w:pPr>
            <w:r>
              <w:rPr>
                <w:sz w:val="16"/>
              </w:rPr>
              <w:t>event-days per year</w:t>
            </w:r>
          </w:p>
        </w:tc>
        <w:tc>
          <w:tcPr>
            <w:tcW w:type="dxa" w:w="1646"/>
          </w:tcPr>
          <w:p>
            <w:pPr>
              <w:spacing w:after="0"/>
              <w:jc w:val="left"/>
            </w:pPr>
            <w:r>
              <w:rPr>
                <w:sz w:val="16"/>
              </w:rPr>
              <w:t>about 59.6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17 of 30 years, 1996 to 2025 (56.7%)</w:t>
            </w:r>
          </w:p>
        </w:tc>
        <w:tc>
          <w:tcPr>
            <w:tcW w:type="dxa" w:w="1547"/>
          </w:tcPr>
          <w:p>
            <w:pPr>
              <w:spacing w:after="0"/>
              <w:jc w:val="right"/>
            </w:pPr>
            <w:r>
              <w:rPr>
                <w:sz w:val="16"/>
              </w:rPr>
              <w:t>1,750</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0.00104</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0.0756</w:t>
            </w:r>
          </w:p>
        </w:tc>
        <w:tc>
          <w:tcPr>
            <w:tcW w:type="dxa" w:w="1306"/>
          </w:tcPr>
          <w:p>
            <w:pPr>
              <w:spacing w:after="0"/>
              <w:jc w:val="left"/>
            </w:pPr>
            <w:r>
              <w:rPr>
                <w:sz w:val="16"/>
              </w:rPr>
              <w:t>events per year</w:t>
            </w:r>
          </w:p>
        </w:tc>
        <w:tc>
          <w:tcPr>
            <w:tcW w:type="dxa" w:w="1646"/>
          </w:tcPr>
          <w:p>
            <w:pPr>
              <w:spacing w:after="0"/>
              <w:jc w:val="left"/>
            </w:pPr>
            <w:r>
              <w:rPr>
                <w:sz w:val="16"/>
              </w:rPr>
              <w:t>about 1 in 13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2.9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w:t>
            </w:r>
          </w:p>
        </w:tc>
        <w:tc>
          <w:tcPr>
            <w:tcW w:type="dxa" w:w="1306"/>
          </w:tcPr>
          <w:p>
            <w:pPr>
              <w:spacing w:after="0"/>
              <w:jc w:val="left"/>
            </w:pPr>
            <w:r>
              <w:rPr>
                <w:sz w:val="16"/>
              </w:rPr>
              <w:t>event-days per year</w:t>
            </w:r>
          </w:p>
        </w:tc>
        <w:tc>
          <w:tcPr>
            <w:tcW w:type="dxa" w:w="1646"/>
          </w:tcPr>
          <w:p>
            <w:pPr>
              <w:spacing w:after="0"/>
              <w:jc w:val="left"/>
            </w:pPr>
            <w:r>
              <w:rPr>
                <w:sz w:val="16"/>
              </w:rPr>
              <w:t>none modeled</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0</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0.0149</w:t>
            </w:r>
          </w:p>
        </w:tc>
        <w:tc>
          <w:tcPr>
            <w:tcW w:type="dxa" w:w="1306"/>
          </w:tcPr>
          <w:p>
            <w:pPr>
              <w:spacing w:after="0"/>
              <w:jc w:val="left"/>
            </w:pPr>
            <w:r>
              <w:rPr>
                <w:sz w:val="16"/>
              </w:rPr>
              <w:t>event-days per year</w:t>
            </w:r>
          </w:p>
        </w:tc>
        <w:tc>
          <w:tcPr>
            <w:tcW w:type="dxa" w:w="1646"/>
          </w:tcPr>
          <w:p>
            <w:pPr>
              <w:spacing w:after="0"/>
              <w:jc w:val="left"/>
            </w:pPr>
            <w:r>
              <w:rPr>
                <w:sz w:val="16"/>
              </w:rPr>
              <w:t>about 0.0149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1 of 30 years, 1996 to 2025 (3.33%)</w:t>
            </w:r>
          </w:p>
        </w:tc>
        <w:tc>
          <w:tcPr>
            <w:tcW w:type="dxa" w:w="1547"/>
          </w:tcPr>
          <w:p>
            <w:pPr>
              <w:spacing w:after="0"/>
              <w:jc w:val="right"/>
            </w:pPr>
            <w:r>
              <w:rPr>
                <w:sz w:val="16"/>
              </w:rPr>
              <w:t>0</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0.786</w:t>
            </w:r>
          </w:p>
        </w:tc>
        <w:tc>
          <w:tcPr>
            <w:tcW w:type="dxa" w:w="1306"/>
          </w:tcPr>
          <w:p>
            <w:pPr>
              <w:spacing w:after="0"/>
              <w:jc w:val="left"/>
            </w:pPr>
            <w:r>
              <w:rPr>
                <w:sz w:val="16"/>
              </w:rPr>
              <w:t>event-days per year</w:t>
            </w:r>
          </w:p>
        </w:tc>
        <w:tc>
          <w:tcPr>
            <w:tcW w:type="dxa" w:w="1646"/>
          </w:tcPr>
          <w:p>
            <w:pPr>
              <w:spacing w:after="0"/>
              <w:jc w:val="left"/>
            </w:pPr>
            <w:r>
              <w:rPr>
                <w:sz w:val="16"/>
              </w:rPr>
              <w:t>about 0.786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11 of 30 years, 1996 to 2025 (36.7%)</w:t>
            </w:r>
          </w:p>
        </w:tc>
        <w:tc>
          <w:tcPr>
            <w:tcW w:type="dxa" w:w="1547"/>
          </w:tcPr>
          <w:p>
            <w:pPr>
              <w:spacing w:after="0"/>
              <w:jc w:val="right"/>
            </w:pPr>
            <w:r>
              <w:rPr>
                <w:sz w:val="16"/>
              </w:rPr>
              <w:t>22</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1.43</w:t>
            </w:r>
          </w:p>
        </w:tc>
        <w:tc>
          <w:tcPr>
            <w:tcW w:type="dxa" w:w="1306"/>
          </w:tcPr>
          <w:p>
            <w:pPr>
              <w:spacing w:after="0"/>
              <w:jc w:val="left"/>
            </w:pPr>
            <w:r>
              <w:rPr>
                <w:sz w:val="16"/>
              </w:rPr>
              <w:t>events per year (modeled)</w:t>
            </w:r>
          </w:p>
        </w:tc>
        <w:tc>
          <w:tcPr>
            <w:tcW w:type="dxa" w:w="1646"/>
          </w:tcPr>
          <w:p>
            <w:pPr>
              <w:spacing w:after="0"/>
              <w:jc w:val="left"/>
            </w:pPr>
            <w:r>
              <w:rPr>
                <w:sz w:val="16"/>
              </w:rPr>
              <w:t>about 1.43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55.1</w:t>
            </w:r>
          </w:p>
        </w:tc>
        <w:tc>
          <w:tcPr>
            <w:tcW w:type="dxa" w:w="1306"/>
          </w:tcPr>
          <w:p>
            <w:pPr>
              <w:spacing w:after="0"/>
              <w:jc w:val="left"/>
            </w:pPr>
            <w:r>
              <w:rPr>
                <w:sz w:val="16"/>
              </w:rPr>
              <w:t>days per year with a strike</w:t>
            </w:r>
          </w:p>
        </w:tc>
        <w:tc>
          <w:tcPr>
            <w:tcW w:type="dxa" w:w="1646"/>
          </w:tcPr>
          <w:p>
            <w:pPr>
              <w:spacing w:after="0"/>
              <w:jc w:val="left"/>
            </w:pPr>
            <w:r>
              <w:rPr>
                <w:sz w:val="16"/>
              </w:rPr>
              <w:t>about 55.1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0.18</w:t>
            </w:r>
          </w:p>
        </w:tc>
        <w:tc>
          <w:tcPr>
            <w:tcW w:type="dxa" w:w="1306"/>
          </w:tcPr>
          <w:p>
            <w:pPr>
              <w:spacing w:after="0"/>
              <w:jc w:val="left"/>
            </w:pPr>
            <w:r>
              <w:rPr>
                <w:sz w:val="16"/>
              </w:rPr>
              <w:t>events per year</w:t>
            </w:r>
          </w:p>
        </w:tc>
        <w:tc>
          <w:tcPr>
            <w:tcW w:type="dxa" w:w="1646"/>
          </w:tcPr>
          <w:p>
            <w:pPr>
              <w:spacing w:after="0"/>
              <w:jc w:val="left"/>
            </w:pPr>
            <w:r>
              <w:rPr>
                <w:sz w:val="16"/>
              </w:rPr>
              <w:t>about 1 in 6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7</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0.0457</w:t>
            </w:r>
          </w:p>
        </w:tc>
        <w:tc>
          <w:tcPr>
            <w:tcW w:type="dxa" w:w="1306"/>
          </w:tcPr>
          <w:p>
            <w:pPr>
              <w:spacing w:after="0"/>
              <w:jc w:val="left"/>
            </w:pPr>
            <w:r>
              <w:rPr>
                <w:sz w:val="16"/>
              </w:rPr>
              <w:t>events per year</w:t>
            </w:r>
          </w:p>
        </w:tc>
        <w:tc>
          <w:tcPr>
            <w:tcW w:type="dxa" w:w="1646"/>
          </w:tcPr>
          <w:p>
            <w:pPr>
              <w:spacing w:after="0"/>
              <w:jc w:val="left"/>
            </w:pPr>
            <w:r>
              <w:rPr>
                <w:sz w:val="16"/>
              </w:rPr>
              <w:t>about 1 in 22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Volcanic Activity</w:t>
            </w:r>
          </w:p>
        </w:tc>
        <w:tc>
          <w:tcPr>
            <w:tcW w:type="dxa" w:w="1284"/>
          </w:tcPr>
          <w:p>
            <w:pPr>
              <w:spacing w:after="0"/>
              <w:jc w:val="right"/>
            </w:pPr>
            <w:r>
              <w:rPr>
                <w:sz w:val="16"/>
              </w:rPr>
              <w:t>0.0001</w:t>
            </w:r>
          </w:p>
        </w:tc>
        <w:tc>
          <w:tcPr>
            <w:tcW w:type="dxa" w:w="1306"/>
          </w:tcPr>
          <w:p>
            <w:pPr>
              <w:spacing w:after="0"/>
              <w:jc w:val="left"/>
            </w:pPr>
            <w:r>
              <w:rPr>
                <w:sz w:val="16"/>
              </w:rPr>
              <w:t>annual probability</w:t>
            </w:r>
          </w:p>
        </w:tc>
        <w:tc>
          <w:tcPr>
            <w:tcW w:type="dxa" w:w="1646"/>
          </w:tcPr>
          <w:p>
            <w:pPr>
              <w:spacing w:after="0"/>
              <w:jc w:val="left"/>
            </w:pPr>
            <w:r>
              <w:rPr>
                <w:sz w:val="16"/>
              </w:rPr>
              <w:t>about 1 in 10,000 years</w:t>
            </w:r>
          </w:p>
        </w:tc>
        <w:tc>
          <w:tcPr>
            <w:tcW w:type="dxa" w:w="1037"/>
          </w:tcPr>
          <w:p>
            <w:pPr>
              <w:spacing w:after="0"/>
              <w:jc w:val="left"/>
            </w:pPr>
            <w:r>
              <w:rPr>
                <w:sz w:val="16"/>
              </w:rPr>
              <w:t>Unlikely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0.00127</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0.127%</w:t>
            </w:r>
          </w:p>
        </w:tc>
        <w:tc>
          <w:tcPr>
            <w:tcW w:type="dxa" w:w="1037"/>
          </w:tcPr>
          <w:p>
            <w:pPr>
              <w:spacing w:after="0"/>
              <w:jc w:val="left"/>
            </w:pPr>
            <w:r>
              <w:rPr>
                <w:sz w:val="16"/>
              </w:rPr>
              <w:t>Likely</w:t>
            </w:r>
          </w:p>
        </w:tc>
        <w:tc>
          <w:tcPr>
            <w:tcW w:type="dxa" w:w="2160"/>
          </w:tcPr>
          <w:p>
            <w:pPr>
              <w:spacing w:after="0"/>
              <w:jc w:val="left"/>
            </w:pPr>
            <w:r>
              <w:rPr>
                <w:sz w:val="16"/>
              </w:rPr>
              <w:t>Storm Events records in 18 of 30 years, 1996 to 2025 (60%)</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45.6</w:t>
            </w:r>
          </w:p>
        </w:tc>
        <w:tc>
          <w:tcPr>
            <w:tcW w:type="dxa" w:w="1306"/>
          </w:tcPr>
          <w:p>
            <w:pPr>
              <w:spacing w:after="0"/>
              <w:jc w:val="left"/>
            </w:pPr>
            <w:r>
              <w:rPr>
                <w:sz w:val="16"/>
              </w:rPr>
              <w:t>event-days per year</w:t>
            </w:r>
          </w:p>
        </w:tc>
        <w:tc>
          <w:tcPr>
            <w:tcW w:type="dxa" w:w="1646"/>
          </w:tcPr>
          <w:p>
            <w:pPr>
              <w:spacing w:after="0"/>
              <w:jc w:val="left"/>
            </w:pPr>
            <w:r>
              <w:rPr>
                <w:sz w:val="16"/>
              </w:rPr>
              <w:t>about 45.6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30 of 30 years, 1996 to 2025 (100%)</w:t>
            </w:r>
          </w:p>
        </w:tc>
        <w:tc>
          <w:tcPr>
            <w:tcW w:type="dxa" w:w="1547"/>
          </w:tcPr>
          <w:p>
            <w:pPr>
              <w:spacing w:after="0"/>
              <w:jc w:val="right"/>
            </w:pPr>
            <w:r>
              <w:rPr>
                <w:sz w:val="16"/>
              </w:rPr>
              <w:t>867</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79.9</w:t>
            </w:r>
          </w:p>
        </w:tc>
        <w:tc>
          <w:tcPr>
            <w:tcW w:type="dxa" w:w="1264"/>
          </w:tcPr>
          <w:p>
            <w:pPr>
              <w:spacing w:after="0"/>
              <w:jc w:val="right"/>
            </w:pPr>
            <w:r>
              <w:rPr>
                <w:sz w:val="16"/>
              </w:rPr>
              <w:t>81.7</w:t>
            </w:r>
          </w:p>
        </w:tc>
        <w:tc>
          <w:tcPr>
            <w:tcW w:type="dxa" w:w="1205"/>
          </w:tcPr>
          <w:p>
            <w:pPr>
              <w:spacing w:after="0"/>
              <w:jc w:val="right"/>
            </w:pPr>
            <w:r>
              <w:rPr>
                <w:sz w:val="16"/>
              </w:rPr>
              <w:t>82.6</w:t>
            </w:r>
          </w:p>
        </w:tc>
        <w:tc>
          <w:tcPr>
            <w:tcW w:type="dxa" w:w="6911"/>
          </w:tcPr>
          <w:p>
            <w:pPr>
              <w:spacing w:after="0"/>
              <w:jc w:val="left"/>
            </w:pPr>
            <w:r>
              <w:rPr>
                <w:sz w:val="16"/>
              </w:rPr>
              <w:t>Relatively Moderate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19.5</w:t>
            </w:r>
          </w:p>
        </w:tc>
        <w:tc>
          <w:tcPr>
            <w:tcW w:type="dxa" w:w="1264"/>
          </w:tcPr>
          <w:p>
            <w:pPr>
              <w:spacing w:after="0"/>
              <w:jc w:val="right"/>
            </w:pPr>
            <w:r>
              <w:rPr>
                <w:sz w:val="16"/>
              </w:rPr>
              <w:t>23.0</w:t>
            </w:r>
          </w:p>
        </w:tc>
        <w:tc>
          <w:tcPr>
            <w:tcW w:type="dxa" w:w="1205"/>
          </w:tcPr>
          <w:p>
            <w:pPr>
              <w:spacing w:after="0"/>
              <w:jc w:val="right"/>
            </w:pPr>
            <w:r>
              <w:rPr>
                <w:sz w:val="16"/>
              </w:rPr>
              <w:t>30.6</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Drought</w:t>
            </w:r>
          </w:p>
        </w:tc>
        <w:tc>
          <w:tcPr>
            <w:tcW w:type="dxa" w:w="1597"/>
          </w:tcPr>
          <w:p>
            <w:pPr>
              <w:spacing w:after="0"/>
              <w:jc w:val="right"/>
            </w:pPr>
            <w:r>
              <w:rPr>
                <w:sz w:val="16"/>
              </w:rPr>
              <w:t>8 of 10</w:t>
            </w:r>
          </w:p>
        </w:tc>
        <w:tc>
          <w:tcPr>
            <w:tcW w:type="dxa" w:w="1205"/>
          </w:tcPr>
          <w:p>
            <w:pPr>
              <w:spacing w:after="0"/>
              <w:jc w:val="right"/>
            </w:pPr>
            <w:r>
              <w:rPr>
                <w:sz w:val="16"/>
              </w:rPr>
              <w:t>67.9</w:t>
            </w:r>
          </w:p>
        </w:tc>
        <w:tc>
          <w:tcPr>
            <w:tcW w:type="dxa" w:w="1264"/>
          </w:tcPr>
          <w:p>
            <w:pPr>
              <w:spacing w:after="0"/>
              <w:jc w:val="right"/>
            </w:pPr>
            <w:r>
              <w:rPr>
                <w:sz w:val="16"/>
              </w:rPr>
              <w:t>80.1</w:t>
            </w:r>
          </w:p>
        </w:tc>
        <w:tc>
          <w:tcPr>
            <w:tcW w:type="dxa" w:w="1205"/>
          </w:tcPr>
          <w:p>
            <w:pPr>
              <w:spacing w:after="0"/>
              <w:jc w:val="right"/>
            </w:pPr>
            <w:r>
              <w:rPr>
                <w:sz w:val="16"/>
              </w:rPr>
              <w:t>91.8</w:t>
            </w:r>
          </w:p>
        </w:tc>
        <w:tc>
          <w:tcPr>
            <w:tcW w:type="dxa" w:w="6911"/>
          </w:tcPr>
          <w:p>
            <w:pPr>
              <w:spacing w:after="0"/>
              <w:jc w:val="left"/>
            </w:pPr>
            <w:r>
              <w:rPr>
                <w:sz w:val="16"/>
              </w:rPr>
              <w:t>Relatively Low 4, Very Low 4, No Rating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17.1</w:t>
            </w:r>
          </w:p>
        </w:tc>
        <w:tc>
          <w:tcPr>
            <w:tcW w:type="dxa" w:w="1264"/>
          </w:tcPr>
          <w:p>
            <w:pPr>
              <w:spacing w:after="0"/>
              <w:jc w:val="right"/>
            </w:pPr>
            <w:r>
              <w:rPr>
                <w:sz w:val="16"/>
              </w:rPr>
              <w:t>46.5</w:t>
            </w:r>
          </w:p>
        </w:tc>
        <w:tc>
          <w:tcPr>
            <w:tcW w:type="dxa" w:w="1205"/>
          </w:tcPr>
          <w:p>
            <w:pPr>
              <w:spacing w:after="0"/>
              <w:jc w:val="right"/>
            </w:pPr>
            <w:r>
              <w:rPr>
                <w:sz w:val="16"/>
              </w:rPr>
              <w:t>67.4</w:t>
            </w:r>
          </w:p>
        </w:tc>
        <w:tc>
          <w:tcPr>
            <w:tcW w:type="dxa" w:w="6911"/>
          </w:tcPr>
          <w:p>
            <w:pPr>
              <w:spacing w:after="0"/>
              <w:jc w:val="left"/>
            </w:pPr>
            <w:r>
              <w:rPr>
                <w:sz w:val="16"/>
              </w:rPr>
              <w:t>Relatively Low 7, Very Low 3</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10.1</w:t>
            </w:r>
          </w:p>
        </w:tc>
        <w:tc>
          <w:tcPr>
            <w:tcW w:type="dxa" w:w="1264"/>
          </w:tcPr>
          <w:p>
            <w:pPr>
              <w:spacing w:after="0"/>
              <w:jc w:val="right"/>
            </w:pPr>
            <w:r>
              <w:rPr>
                <w:sz w:val="16"/>
              </w:rPr>
              <w:t>25.7</w:t>
            </w:r>
          </w:p>
        </w:tc>
        <w:tc>
          <w:tcPr>
            <w:tcW w:type="dxa" w:w="1205"/>
          </w:tcPr>
          <w:p>
            <w:pPr>
              <w:spacing w:after="0"/>
              <w:jc w:val="right"/>
            </w:pPr>
            <w:r>
              <w:rPr>
                <w:sz w:val="16"/>
              </w:rPr>
              <w:t>32.0</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Heat Wave</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12.1</w:t>
            </w:r>
          </w:p>
        </w:tc>
        <w:tc>
          <w:tcPr>
            <w:tcW w:type="dxa" w:w="1264"/>
          </w:tcPr>
          <w:p>
            <w:pPr>
              <w:spacing w:after="0"/>
              <w:jc w:val="right"/>
            </w:pPr>
            <w:r>
              <w:rPr>
                <w:sz w:val="16"/>
              </w:rPr>
              <w:t>22.9</w:t>
            </w:r>
          </w:p>
        </w:tc>
        <w:tc>
          <w:tcPr>
            <w:tcW w:type="dxa" w:w="1205"/>
          </w:tcPr>
          <w:p>
            <w:pPr>
              <w:spacing w:after="0"/>
              <w:jc w:val="right"/>
            </w:pPr>
            <w:r>
              <w:rPr>
                <w:sz w:val="16"/>
              </w:rPr>
              <w:t>37.4</w:t>
            </w:r>
          </w:p>
        </w:tc>
        <w:tc>
          <w:tcPr>
            <w:tcW w:type="dxa" w:w="6911"/>
          </w:tcPr>
          <w:p>
            <w:pPr>
              <w:spacing w:after="0"/>
              <w:jc w:val="left"/>
            </w:pPr>
            <w:r>
              <w:rPr>
                <w:sz w:val="16"/>
              </w:rPr>
              <w:t>Relatively Low 2, Very Low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14.0</w:t>
            </w:r>
          </w:p>
        </w:tc>
        <w:tc>
          <w:tcPr>
            <w:tcW w:type="dxa" w:w="1264"/>
          </w:tcPr>
          <w:p>
            <w:pPr>
              <w:spacing w:after="0"/>
              <w:jc w:val="right"/>
            </w:pPr>
            <w:r>
              <w:rPr>
                <w:sz w:val="16"/>
              </w:rPr>
              <w:t>72.9</w:t>
            </w:r>
          </w:p>
        </w:tc>
        <w:tc>
          <w:tcPr>
            <w:tcW w:type="dxa" w:w="1205"/>
          </w:tcPr>
          <w:p>
            <w:pPr>
              <w:spacing w:after="0"/>
              <w:jc w:val="right"/>
            </w:pPr>
            <w:r>
              <w:rPr>
                <w:sz w:val="16"/>
              </w:rPr>
              <w:t>95.8</w:t>
            </w:r>
          </w:p>
        </w:tc>
        <w:tc>
          <w:tcPr>
            <w:tcW w:type="dxa" w:w="6911"/>
          </w:tcPr>
          <w:p>
            <w:pPr>
              <w:spacing w:after="0"/>
              <w:jc w:val="left"/>
            </w:pPr>
            <w:r>
              <w:rPr>
                <w:sz w:val="16"/>
              </w:rPr>
              <w:t>Very High 1, Relatively High 4, Relatively Moderate 4,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22.3</w:t>
            </w:r>
          </w:p>
        </w:tc>
        <w:tc>
          <w:tcPr>
            <w:tcW w:type="dxa" w:w="1264"/>
          </w:tcPr>
          <w:p>
            <w:pPr>
              <w:spacing w:after="0"/>
              <w:jc w:val="right"/>
            </w:pPr>
            <w:r>
              <w:rPr>
                <w:sz w:val="16"/>
              </w:rPr>
              <w:t>93.4</w:t>
            </w:r>
          </w:p>
        </w:tc>
        <w:tc>
          <w:tcPr>
            <w:tcW w:type="dxa" w:w="1205"/>
          </w:tcPr>
          <w:p>
            <w:pPr>
              <w:spacing w:after="0"/>
              <w:jc w:val="right"/>
            </w:pPr>
            <w:r>
              <w:rPr>
                <w:sz w:val="16"/>
              </w:rPr>
              <w:t>99.2</w:t>
            </w:r>
          </w:p>
        </w:tc>
        <w:tc>
          <w:tcPr>
            <w:tcW w:type="dxa" w:w="6911"/>
          </w:tcPr>
          <w:p>
            <w:pPr>
              <w:spacing w:after="0"/>
              <w:jc w:val="left"/>
            </w:pPr>
            <w:r>
              <w:rPr>
                <w:sz w:val="16"/>
              </w:rPr>
              <w:t>Relatively Moderate 4, Relatively Low 3,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78.3</w:t>
            </w:r>
          </w:p>
        </w:tc>
        <w:tc>
          <w:tcPr>
            <w:tcW w:type="dxa" w:w="1264"/>
          </w:tcPr>
          <w:p>
            <w:pPr>
              <w:spacing w:after="0"/>
              <w:jc w:val="right"/>
            </w:pPr>
            <w:r>
              <w:rPr>
                <w:sz w:val="16"/>
              </w:rPr>
              <w:t>91.9</w:t>
            </w:r>
          </w:p>
        </w:tc>
        <w:tc>
          <w:tcPr>
            <w:tcW w:type="dxa" w:w="1205"/>
          </w:tcPr>
          <w:p>
            <w:pPr>
              <w:spacing w:after="0"/>
              <w:jc w:val="right"/>
            </w:pPr>
            <w:r>
              <w:rPr>
                <w:sz w:val="16"/>
              </w:rPr>
              <w:t>97.9</w:t>
            </w:r>
          </w:p>
        </w:tc>
        <w:tc>
          <w:tcPr>
            <w:tcW w:type="dxa" w:w="6911"/>
          </w:tcPr>
          <w:p>
            <w:pPr>
              <w:spacing w:after="0"/>
              <w:jc w:val="left"/>
            </w:pPr>
            <w:r>
              <w:rPr>
                <w:sz w:val="16"/>
              </w:rPr>
              <w:t>Very High 2, Relatively High 8</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14.8</w:t>
            </w:r>
          </w:p>
        </w:tc>
        <w:tc>
          <w:tcPr>
            <w:tcW w:type="dxa" w:w="1264"/>
          </w:tcPr>
          <w:p>
            <w:pPr>
              <w:spacing w:after="0"/>
              <w:jc w:val="right"/>
            </w:pPr>
            <w:r>
              <w:rPr>
                <w:sz w:val="16"/>
              </w:rPr>
              <w:t>20.7</w:t>
            </w:r>
          </w:p>
        </w:tc>
        <w:tc>
          <w:tcPr>
            <w:tcW w:type="dxa" w:w="1205"/>
          </w:tcPr>
          <w:p>
            <w:pPr>
              <w:spacing w:after="0"/>
              <w:jc w:val="right"/>
            </w:pPr>
            <w:r>
              <w:rPr>
                <w:sz w:val="16"/>
              </w:rPr>
              <w:t>30.1</w:t>
            </w:r>
          </w:p>
        </w:tc>
        <w:tc>
          <w:tcPr>
            <w:tcW w:type="dxa" w:w="6911"/>
          </w:tcPr>
          <w:p>
            <w:pPr>
              <w:spacing w:after="0"/>
              <w:jc w:val="left"/>
            </w:pPr>
            <w:r>
              <w:rPr>
                <w:sz w:val="16"/>
              </w:rPr>
              <w:t>Relatively Low 5, Very Low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2.4</w:t>
            </w:r>
          </w:p>
        </w:tc>
        <w:tc>
          <w:tcPr>
            <w:tcW w:type="dxa" w:w="1264"/>
          </w:tcPr>
          <w:p>
            <w:pPr>
              <w:spacing w:after="0"/>
              <w:jc w:val="right"/>
            </w:pPr>
            <w:r>
              <w:rPr>
                <w:sz w:val="16"/>
              </w:rPr>
              <w:t>4.2</w:t>
            </w:r>
          </w:p>
        </w:tc>
        <w:tc>
          <w:tcPr>
            <w:tcW w:type="dxa" w:w="1205"/>
          </w:tcPr>
          <w:p>
            <w:pPr>
              <w:spacing w:after="0"/>
              <w:jc w:val="right"/>
            </w:pPr>
            <w:r>
              <w:rPr>
                <w:sz w:val="16"/>
              </w:rPr>
              <w:t>6.1</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Volcanic Activity</w:t>
            </w:r>
          </w:p>
        </w:tc>
        <w:tc>
          <w:tcPr>
            <w:tcW w:type="dxa" w:w="1597"/>
          </w:tcPr>
          <w:p>
            <w:pPr>
              <w:spacing w:after="0"/>
              <w:jc w:val="right"/>
            </w:pPr>
            <w:r>
              <w:rPr>
                <w:sz w:val="16"/>
              </w:rPr>
              <w:t>10 of 10</w:t>
            </w:r>
          </w:p>
        </w:tc>
        <w:tc>
          <w:tcPr>
            <w:tcW w:type="dxa" w:w="1205"/>
          </w:tcPr>
          <w:p>
            <w:pPr>
              <w:spacing w:after="0"/>
              <w:jc w:val="right"/>
            </w:pPr>
            <w:r>
              <w:rPr>
                <w:sz w:val="16"/>
              </w:rPr>
              <w:t>42.4</w:t>
            </w:r>
          </w:p>
        </w:tc>
        <w:tc>
          <w:tcPr>
            <w:tcW w:type="dxa" w:w="1264"/>
          </w:tcPr>
          <w:p>
            <w:pPr>
              <w:spacing w:after="0"/>
              <w:jc w:val="right"/>
            </w:pPr>
            <w:r>
              <w:rPr>
                <w:sz w:val="16"/>
              </w:rPr>
              <w:t>45.6</w:t>
            </w:r>
          </w:p>
        </w:tc>
        <w:tc>
          <w:tcPr>
            <w:tcW w:type="dxa" w:w="1205"/>
          </w:tcPr>
          <w:p>
            <w:pPr>
              <w:spacing w:after="0"/>
              <w:jc w:val="right"/>
            </w:pPr>
            <w:r>
              <w:rPr>
                <w:sz w:val="16"/>
              </w:rPr>
              <w:t>57.0</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30.2</w:t>
            </w:r>
          </w:p>
        </w:tc>
        <w:tc>
          <w:tcPr>
            <w:tcW w:type="dxa" w:w="1264"/>
          </w:tcPr>
          <w:p>
            <w:pPr>
              <w:spacing w:after="0"/>
              <w:jc w:val="right"/>
            </w:pPr>
            <w:r>
              <w:rPr>
                <w:sz w:val="16"/>
              </w:rPr>
              <w:t>91.7</w:t>
            </w:r>
          </w:p>
        </w:tc>
        <w:tc>
          <w:tcPr>
            <w:tcW w:type="dxa" w:w="1205"/>
          </w:tcPr>
          <w:p>
            <w:pPr>
              <w:spacing w:after="0"/>
              <w:jc w:val="right"/>
            </w:pPr>
            <w:r>
              <w:rPr>
                <w:sz w:val="16"/>
              </w:rPr>
              <w:t>95.8</w:t>
            </w:r>
          </w:p>
        </w:tc>
        <w:tc>
          <w:tcPr>
            <w:tcW w:type="dxa" w:w="6911"/>
          </w:tcPr>
          <w:p>
            <w:pPr>
              <w:spacing w:after="0"/>
              <w:jc w:val="left"/>
            </w:pPr>
            <w:r>
              <w:rPr>
                <w:sz w:val="16"/>
              </w:rPr>
              <w:t>Relatively Moderate 7, Relatively Low 2, Very Low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75.9</w:t>
            </w:r>
          </w:p>
        </w:tc>
        <w:tc>
          <w:tcPr>
            <w:tcW w:type="dxa" w:w="1264"/>
          </w:tcPr>
          <w:p>
            <w:pPr>
              <w:spacing w:after="0"/>
              <w:jc w:val="right"/>
            </w:pPr>
            <w:r>
              <w:rPr>
                <w:sz w:val="16"/>
              </w:rPr>
              <w:t>89.1</w:t>
            </w:r>
          </w:p>
        </w:tc>
        <w:tc>
          <w:tcPr>
            <w:tcW w:type="dxa" w:w="1205"/>
          </w:tcPr>
          <w:p>
            <w:pPr>
              <w:spacing w:after="0"/>
              <w:jc w:val="right"/>
            </w:pPr>
            <w:r>
              <w:rPr>
                <w:sz w:val="16"/>
              </w:rPr>
              <w:t>94.3</w:t>
            </w:r>
          </w:p>
        </w:tc>
        <w:tc>
          <w:tcPr>
            <w:tcW w:type="dxa" w:w="6911"/>
          </w:tcPr>
          <w:p>
            <w:pPr>
              <w:spacing w:after="0"/>
              <w:jc w:val="left"/>
            </w:pPr>
            <w:r>
              <w:rPr>
                <w:sz w:val="16"/>
              </w:rPr>
              <w:t>Relatively High 9,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5"/>
        <w:gridCol w:w="680"/>
        <w:gridCol w:w="2020"/>
        <w:gridCol w:w="2109"/>
        <w:gridCol w:w="2734"/>
        <w:gridCol w:w="2466"/>
        <w:gridCol w:w="2708"/>
      </w:tblGrid>
      <w:tr>
        <w:trPr>
          <w:cantSplit/>
          <w:tblHeader/>
        </w:trPr>
        <w:tc>
          <w:tcPr>
            <w:tcW w:type="dxa" w:w="139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20"/>
            <w:shd w:val="clear" w:color="auto" w:fill="E8E8E8"/>
          </w:tcPr>
          <w:p>
            <w:pPr>
              <w:spacing w:after="0"/>
              <w:jc w:val="left"/>
            </w:pPr>
            <w:r>
              <w:rPr>
                <w:b/>
                <w:sz w:val="16"/>
              </w:rPr>
              <w:t>Plan status</w:t>
            </w:r>
          </w:p>
        </w:tc>
        <w:tc>
          <w:tcPr>
            <w:tcW w:type="dxa" w:w="21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08"/>
            <w:shd w:val="clear" w:color="auto" w:fill="E8E8E8"/>
          </w:tcPr>
          <w:p>
            <w:pPr>
              <w:spacing w:after="0"/>
              <w:jc w:val="left"/>
            </w:pPr>
            <w:r>
              <w:rPr>
                <w:b/>
                <w:sz w:val="16"/>
              </w:rPr>
              <w:t>Notes</w:t>
            </w:r>
          </w:p>
        </w:tc>
      </w:tr>
      <w:tr>
        <w:trPr>
          <w:cantSplit/>
        </w:trPr>
        <w:tc>
          <w:tcPr>
            <w:tcW w:type="dxa" w:w="1395"/>
          </w:tcPr>
          <w:p>
            <w:pPr>
              <w:spacing w:after="0"/>
              <w:jc w:val="left"/>
            </w:pPr>
            <w:r>
              <w:rPr>
                <w:sz w:val="16"/>
              </w:rPr>
              <w:t>Routt County</w:t>
            </w:r>
          </w:p>
        </w:tc>
        <w:tc>
          <w:tcPr>
            <w:tcW w:type="dxa" w:w="680"/>
          </w:tcPr>
          <w:p>
            <w:pPr>
              <w:spacing w:after="0"/>
              <w:jc w:val="left"/>
            </w:pPr>
            <w:r>
              <w:rPr>
                <w:sz w:val="16"/>
              </w:rPr>
              <w:t>County</w:t>
            </w:r>
          </w:p>
        </w:tc>
        <w:tc>
          <w:tcPr>
            <w:tcW w:type="dxa" w:w="2020"/>
          </w:tcPr>
          <w:p>
            <w:pPr>
              <w:spacing w:after="0"/>
              <w:jc w:val="left"/>
            </w:pPr>
            <w:r>
              <w:rPr>
                <w:sz w:val="16"/>
              </w:rPr>
              <w:t>Expired on 2025-12-14</w:t>
            </w:r>
          </w:p>
        </w:tc>
        <w:tc>
          <w:tcPr>
            <w:tcW w:type="dxa" w:w="2109"/>
          </w:tcPr>
          <w:p>
            <w:pPr>
              <w:spacing w:after="0"/>
              <w:jc w:val="right"/>
            </w:pPr>
            <w:r>
              <w:rPr>
                <w:sz w:val="16"/>
              </w:rPr>
              <w:t>FMA RL 0, SRL 0; any 0</w:t>
            </w:r>
          </w:p>
        </w:tc>
        <w:tc>
          <w:tcPr>
            <w:tcW w:type="dxa" w:w="2734"/>
          </w:tcPr>
          <w:p>
            <w:pPr>
              <w:spacing w:after="0"/>
              <w:jc w:val="right"/>
            </w:pPr>
            <w:r>
              <w:rPr>
                <w:sz w:val="16"/>
              </w:rPr>
              <w:t>no Public Assistance recorded</w:t>
            </w:r>
          </w:p>
        </w:tc>
        <w:tc>
          <w:tcPr>
            <w:tcW w:type="dxa" w:w="2466"/>
          </w:tcPr>
          <w:p>
            <w:pPr>
              <w:spacing w:after="0"/>
              <w:jc w:val="right"/>
            </w:pPr>
            <w:r>
              <w:rPr>
                <w:sz w:val="16"/>
              </w:rPr>
              <w:t>0 total; 0 since its plan</w:t>
            </w:r>
          </w:p>
        </w:tc>
        <w:tc>
          <w:tcPr>
            <w:tcW w:type="dxa" w:w="2708"/>
          </w:tcPr>
          <w:p>
            <w:pPr>
              <w:spacing w:after="0"/>
              <w:jc w:val="left"/>
            </w:pPr>
          </w:p>
        </w:tc>
      </w:tr>
      <w:tr>
        <w:trPr>
          <w:cantSplit/>
        </w:trPr>
        <w:tc>
          <w:tcPr>
            <w:tcW w:type="dxa" w:w="1395"/>
          </w:tcPr>
          <w:p>
            <w:pPr>
              <w:spacing w:after="0"/>
              <w:jc w:val="left"/>
            </w:pPr>
            <w:r>
              <w:rPr>
                <w:sz w:val="16"/>
              </w:rPr>
              <w:t>Hayden town</w:t>
            </w:r>
          </w:p>
        </w:tc>
        <w:tc>
          <w:tcPr>
            <w:tcW w:type="dxa" w:w="680"/>
          </w:tcPr>
          <w:p>
            <w:pPr>
              <w:spacing w:after="0"/>
              <w:jc w:val="left"/>
            </w:pPr>
            <w:r>
              <w:rPr>
                <w:sz w:val="16"/>
              </w:rPr>
              <w:t>Town</w:t>
            </w:r>
          </w:p>
        </w:tc>
        <w:tc>
          <w:tcPr>
            <w:tcW w:type="dxa" w:w="2020"/>
          </w:tcPr>
          <w:p>
            <w:pPr>
              <w:spacing w:after="0"/>
              <w:jc w:val="left"/>
            </w:pPr>
            <w:r>
              <w:rPr>
                <w:sz w:val="16"/>
              </w:rPr>
              <w:t>Expired on 2025-12-14</w:t>
            </w:r>
          </w:p>
        </w:tc>
        <w:tc>
          <w:tcPr>
            <w:tcW w:type="dxa" w:w="2109"/>
          </w:tcPr>
          <w:p>
            <w:pPr>
              <w:spacing w:after="0"/>
              <w:jc w:val="right"/>
            </w:pPr>
            <w:r>
              <w:rPr>
                <w:sz w:val="16"/>
              </w:rPr>
              <w:t>FMA RL 0, SRL 0; any 0</w:t>
            </w:r>
          </w:p>
        </w:tc>
        <w:tc>
          <w:tcPr>
            <w:tcW w:type="dxa" w:w="2734"/>
          </w:tcPr>
          <w:p>
            <w:pPr>
              <w:spacing w:after="0"/>
              <w:jc w:val="right"/>
            </w:pPr>
            <w:r>
              <w:rPr>
                <w:sz w:val="16"/>
              </w:rPr>
              <w:t>no Public Assistance recorded</w:t>
            </w:r>
          </w:p>
        </w:tc>
        <w:tc>
          <w:tcPr>
            <w:tcW w:type="dxa" w:w="2466"/>
          </w:tcPr>
          <w:p>
            <w:pPr>
              <w:spacing w:after="0"/>
              <w:jc w:val="right"/>
            </w:pPr>
            <w:r>
              <w:rPr>
                <w:sz w:val="16"/>
              </w:rPr>
              <w:t>11 total; 2 since its plan</w:t>
            </w:r>
          </w:p>
        </w:tc>
        <w:tc>
          <w:tcPr>
            <w:tcW w:type="dxa" w:w="2708"/>
          </w:tcPr>
          <w:p>
            <w:pPr>
              <w:spacing w:after="0"/>
              <w:jc w:val="left"/>
            </w:pPr>
          </w:p>
        </w:tc>
      </w:tr>
      <w:tr>
        <w:trPr>
          <w:cantSplit/>
        </w:trPr>
        <w:tc>
          <w:tcPr>
            <w:tcW w:type="dxa" w:w="1395"/>
          </w:tcPr>
          <w:p>
            <w:pPr>
              <w:spacing w:after="0"/>
              <w:jc w:val="left"/>
            </w:pPr>
            <w:r>
              <w:rPr>
                <w:sz w:val="16"/>
              </w:rPr>
              <w:t>Oak Creek town</w:t>
            </w:r>
          </w:p>
        </w:tc>
        <w:tc>
          <w:tcPr>
            <w:tcW w:type="dxa" w:w="680"/>
          </w:tcPr>
          <w:p>
            <w:pPr>
              <w:spacing w:after="0"/>
              <w:jc w:val="left"/>
            </w:pPr>
            <w:r>
              <w:rPr>
                <w:sz w:val="16"/>
              </w:rPr>
              <w:t>Town</w:t>
            </w:r>
          </w:p>
        </w:tc>
        <w:tc>
          <w:tcPr>
            <w:tcW w:type="dxa" w:w="2020"/>
          </w:tcPr>
          <w:p>
            <w:pPr>
              <w:spacing w:after="0"/>
              <w:jc w:val="left"/>
            </w:pPr>
            <w:r>
              <w:rPr>
                <w:sz w:val="16"/>
              </w:rPr>
              <w:t>Expired on 2025-12-14</w:t>
            </w:r>
          </w:p>
        </w:tc>
        <w:tc>
          <w:tcPr>
            <w:tcW w:type="dxa" w:w="2109"/>
          </w:tcPr>
          <w:p>
            <w:pPr>
              <w:spacing w:after="0"/>
              <w:jc w:val="right"/>
            </w:pPr>
            <w:r>
              <w:rPr>
                <w:sz w:val="16"/>
              </w:rPr>
              <w:t>FMA RL 0, SRL 0; any 0</w:t>
            </w:r>
          </w:p>
        </w:tc>
        <w:tc>
          <w:tcPr>
            <w:tcW w:type="dxa" w:w="2734"/>
          </w:tcPr>
          <w:p>
            <w:pPr>
              <w:spacing w:after="0"/>
              <w:jc w:val="right"/>
            </w:pPr>
            <w:r>
              <w:rPr>
                <w:sz w:val="16"/>
              </w:rPr>
              <w:t>no Public Assistance recorded</w:t>
            </w:r>
          </w:p>
        </w:tc>
        <w:tc>
          <w:tcPr>
            <w:tcW w:type="dxa" w:w="2466"/>
          </w:tcPr>
          <w:p>
            <w:pPr>
              <w:spacing w:after="0"/>
              <w:jc w:val="right"/>
            </w:pPr>
            <w:r>
              <w:rPr>
                <w:sz w:val="16"/>
              </w:rPr>
              <w:t>7 total; 0 since its plan</w:t>
            </w:r>
          </w:p>
        </w:tc>
        <w:tc>
          <w:tcPr>
            <w:tcW w:type="dxa" w:w="2708"/>
          </w:tcPr>
          <w:p>
            <w:pPr>
              <w:spacing w:after="0"/>
              <w:jc w:val="left"/>
            </w:pPr>
          </w:p>
        </w:tc>
      </w:tr>
      <w:tr>
        <w:trPr>
          <w:cantSplit/>
        </w:trPr>
        <w:tc>
          <w:tcPr>
            <w:tcW w:type="dxa" w:w="1395"/>
          </w:tcPr>
          <w:p>
            <w:pPr>
              <w:spacing w:after="0"/>
              <w:jc w:val="left"/>
            </w:pPr>
            <w:r>
              <w:rPr>
                <w:sz w:val="16"/>
              </w:rPr>
              <w:t>Steamboat Springs city</w:t>
            </w:r>
          </w:p>
        </w:tc>
        <w:tc>
          <w:tcPr>
            <w:tcW w:type="dxa" w:w="680"/>
          </w:tcPr>
          <w:p>
            <w:pPr>
              <w:spacing w:after="0"/>
              <w:jc w:val="left"/>
            </w:pPr>
            <w:r>
              <w:rPr>
                <w:sz w:val="16"/>
              </w:rPr>
              <w:t>City</w:t>
            </w:r>
          </w:p>
        </w:tc>
        <w:tc>
          <w:tcPr>
            <w:tcW w:type="dxa" w:w="2020"/>
          </w:tcPr>
          <w:p>
            <w:pPr>
              <w:spacing w:after="0"/>
              <w:jc w:val="left"/>
            </w:pPr>
            <w:r>
              <w:rPr>
                <w:sz w:val="16"/>
              </w:rPr>
              <w:t>Expired on 2025-12-14</w:t>
            </w:r>
          </w:p>
        </w:tc>
        <w:tc>
          <w:tcPr>
            <w:tcW w:type="dxa" w:w="2109"/>
          </w:tcPr>
          <w:p>
            <w:pPr>
              <w:spacing w:after="0"/>
              <w:jc w:val="right"/>
            </w:pPr>
            <w:r>
              <w:rPr>
                <w:sz w:val="16"/>
              </w:rPr>
              <w:t>FMA RL 0, SRL 0; any 1</w:t>
            </w:r>
          </w:p>
        </w:tc>
        <w:tc>
          <w:tcPr>
            <w:tcW w:type="dxa" w:w="2734"/>
          </w:tcPr>
          <w:p>
            <w:pPr>
              <w:spacing w:after="0"/>
              <w:jc w:val="right"/>
            </w:pPr>
            <w:r>
              <w:rPr>
                <w:sz w:val="16"/>
              </w:rPr>
              <w:t>$31,272.73</w:t>
            </w:r>
          </w:p>
        </w:tc>
        <w:tc>
          <w:tcPr>
            <w:tcW w:type="dxa" w:w="2466"/>
          </w:tcPr>
          <w:p>
            <w:pPr>
              <w:spacing w:after="0"/>
              <w:jc w:val="right"/>
            </w:pPr>
            <w:r>
              <w:rPr>
                <w:sz w:val="16"/>
              </w:rPr>
              <w:t>39 total; 2 since its plan</w:t>
            </w:r>
          </w:p>
        </w:tc>
        <w:tc>
          <w:tcPr>
            <w:tcW w:type="dxa" w:w="2708"/>
          </w:tcPr>
          <w:p>
            <w:pPr>
              <w:spacing w:after="0"/>
              <w:jc w:val="left"/>
            </w:pPr>
            <w:r>
              <w:rPr>
                <w:sz w:val="16"/>
              </w:rPr>
              <w:t>Includes $31,272.73 for declarations not counted as hazard incidents (DR-4498-CO).</w:t>
            </w:r>
          </w:p>
        </w:tc>
      </w:tr>
      <w:tr>
        <w:trPr>
          <w:cantSplit/>
        </w:trPr>
        <w:tc>
          <w:tcPr>
            <w:tcW w:type="dxa" w:w="1395"/>
          </w:tcPr>
          <w:p>
            <w:pPr>
              <w:spacing w:after="0"/>
              <w:jc w:val="left"/>
            </w:pPr>
            <w:r>
              <w:rPr>
                <w:sz w:val="16"/>
              </w:rPr>
              <w:t>Yampa town</w:t>
            </w:r>
          </w:p>
        </w:tc>
        <w:tc>
          <w:tcPr>
            <w:tcW w:type="dxa" w:w="680"/>
          </w:tcPr>
          <w:p>
            <w:pPr>
              <w:spacing w:after="0"/>
              <w:jc w:val="left"/>
            </w:pPr>
            <w:r>
              <w:rPr>
                <w:sz w:val="16"/>
              </w:rPr>
              <w:t>Town</w:t>
            </w:r>
          </w:p>
        </w:tc>
        <w:tc>
          <w:tcPr>
            <w:tcW w:type="dxa" w:w="2020"/>
          </w:tcPr>
          <w:p>
            <w:pPr>
              <w:spacing w:after="0"/>
              <w:jc w:val="left"/>
            </w:pPr>
            <w:r>
              <w:rPr>
                <w:sz w:val="16"/>
              </w:rPr>
              <w:t>Expired on 2025-12-14</w:t>
            </w:r>
          </w:p>
        </w:tc>
        <w:tc>
          <w:tcPr>
            <w:tcW w:type="dxa" w:w="2109"/>
          </w:tcPr>
          <w:p>
            <w:pPr>
              <w:spacing w:after="0"/>
              <w:jc w:val="right"/>
            </w:pPr>
            <w:r>
              <w:rPr>
                <w:sz w:val="16"/>
              </w:rPr>
              <w:t>FMA RL 0, SRL 0; any 0</w:t>
            </w:r>
          </w:p>
        </w:tc>
        <w:tc>
          <w:tcPr>
            <w:tcW w:type="dxa" w:w="2734"/>
          </w:tcPr>
          <w:p>
            <w:pPr>
              <w:spacing w:after="0"/>
              <w:jc w:val="right"/>
            </w:pPr>
            <w:r>
              <w:rPr>
                <w:sz w:val="16"/>
              </w:rPr>
              <w:t>no Public Assistance recorded</w:t>
            </w:r>
          </w:p>
        </w:tc>
        <w:tc>
          <w:tcPr>
            <w:tcW w:type="dxa" w:w="2466"/>
          </w:tcPr>
          <w:p>
            <w:pPr>
              <w:spacing w:after="0"/>
              <w:jc w:val="right"/>
            </w:pPr>
            <w:r>
              <w:rPr>
                <w:sz w:val="16"/>
              </w:rPr>
              <w:t>1 total; 0 since its plan</w:t>
            </w:r>
          </w:p>
        </w:tc>
        <w:tc>
          <w:tcPr>
            <w:tcW w:type="dxa" w:w="27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7"/>
        <w:gridCol w:w="1038"/>
        <w:gridCol w:w="1126"/>
        <w:gridCol w:w="1126"/>
        <w:gridCol w:w="1048"/>
        <w:gridCol w:w="1305"/>
        <w:gridCol w:w="1119"/>
        <w:gridCol w:w="1044"/>
        <w:gridCol w:w="1044"/>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2020-12-15</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$4,397,226</w:t>
            </w:r>
          </w:p>
        </w:tc>
        <w:tc>
          <w:tcPr>
            <w:tcW w:type="dxa" w:w="1127"/>
          </w:tcPr>
          <w:p>
            <w:pPr>
              <w:spacing w:after="0"/>
              <w:jc w:val="right"/>
            </w:pPr>
            <w:r>
              <w:rPr>
                <w:sz w:val="16"/>
              </w:rPr>
              <w:t>n/a</w:t>
            </w:r>
          </w:p>
        </w:tc>
        <w:tc>
          <w:tcPr>
            <w:tcW w:type="dxa" w:w="1038"/>
          </w:tcPr>
          <w:p>
            <w:pPr>
              <w:spacing w:after="0"/>
              <w:jc w:val="right"/>
            </w:pPr>
            <w:r>
              <w:rPr>
                <w:sz w:val="16"/>
              </w:rPr>
              <w:t>10</w:t>
            </w:r>
          </w:p>
        </w:tc>
        <w:tc>
          <w:tcPr>
            <w:tcW w:type="dxa" w:w="1126"/>
          </w:tcPr>
          <w:p>
            <w:pPr>
              <w:spacing w:after="0"/>
              <w:jc w:val="right"/>
            </w:pPr>
            <w:r>
              <w:rPr>
                <w:sz w:val="16"/>
              </w:rPr>
              <w:t>$26</w:t>
            </w:r>
          </w:p>
        </w:tc>
        <w:tc>
          <w:tcPr>
            <w:tcW w:type="dxa" w:w="1126"/>
          </w:tcPr>
          <w:p>
            <w:pPr>
              <w:spacing w:after="0"/>
              <w:jc w:val="right"/>
            </w:pPr>
            <w:r>
              <w:rPr>
                <w:sz w:val="16"/>
              </w:rPr>
              <w:t>n/a</w:t>
            </w:r>
          </w:p>
        </w:tc>
        <w:tc>
          <w:tcPr>
            <w:tcW w:type="dxa" w:w="1048"/>
          </w:tcPr>
          <w:p>
            <w:pPr>
              <w:spacing w:after="0"/>
              <w:jc w:val="right"/>
            </w:pPr>
            <w:r>
              <w:rPr>
                <w:sz w:val="16"/>
              </w:rPr>
              <w:t>$1,410,753</w:t>
            </w:r>
          </w:p>
        </w:tc>
        <w:tc>
          <w:tcPr>
            <w:tcW w:type="dxa" w:w="1305"/>
          </w:tcPr>
          <w:p>
            <w:pPr>
              <w:spacing w:after="0"/>
              <w:jc w:val="right"/>
            </w:pPr>
            <w:r>
              <w:rPr>
                <w:sz w:val="16"/>
              </w:rPr>
              <w:t>0.000601%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$7,059,626,539</w:t>
            </w:r>
          </w:p>
        </w:tc>
        <w:tc>
          <w:tcPr>
            <w:tcW w:type="dxa" w:w="1127"/>
          </w:tcPr>
          <w:p>
            <w:pPr>
              <w:spacing w:after="0"/>
              <w:jc w:val="right"/>
            </w:pPr>
            <w:r>
              <w:rPr>
                <w:sz w:val="16"/>
              </w:rPr>
              <w:t>$40,749,616</w:t>
            </w:r>
          </w:p>
        </w:tc>
        <w:tc>
          <w:tcPr>
            <w:tcW w:type="dxa" w:w="1038"/>
          </w:tcPr>
          <w:p>
            <w:pPr>
              <w:spacing w:after="0"/>
              <w:jc w:val="right"/>
            </w:pPr>
            <w:r>
              <w:rPr>
                <w:sz w:val="16"/>
              </w:rPr>
              <w:t>24,767</w:t>
            </w:r>
          </w:p>
        </w:tc>
        <w:tc>
          <w:tcPr>
            <w:tcW w:type="dxa" w:w="1126"/>
          </w:tcPr>
          <w:p>
            <w:pPr>
              <w:spacing w:after="0"/>
              <w:jc w:val="right"/>
            </w:pPr>
            <w:r>
              <w:rPr>
                <w:sz w:val="16"/>
              </w:rPr>
              <w:t>$48</w:t>
            </w:r>
          </w:p>
        </w:tc>
        <w:tc>
          <w:tcPr>
            <w:tcW w:type="dxa" w:w="1126"/>
          </w:tcPr>
          <w:p>
            <w:pPr>
              <w:spacing w:after="0"/>
              <w:jc w:val="right"/>
            </w:pPr>
            <w:r>
              <w:rPr>
                <w:sz w:val="16"/>
              </w:rPr>
              <w:t>$10,186</w:t>
            </w:r>
          </w:p>
        </w:tc>
        <w:tc>
          <w:tcPr>
            <w:tcW w:type="dxa" w:w="1048"/>
          </w:tcPr>
          <w:p>
            <w:pPr>
              <w:spacing w:after="0"/>
              <w:jc w:val="right"/>
            </w:pPr>
            <w:r>
              <w:rPr>
                <w:sz w:val="16"/>
              </w:rPr>
              <w:t>$96,418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$4,334,819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$49,055</w:t>
            </w:r>
          </w:p>
        </w:tc>
        <w:tc>
          <w:tcPr>
            <w:tcW w:type="dxa" w:w="1048"/>
          </w:tcPr>
          <w:p>
            <w:pPr>
              <w:spacing w:after="0"/>
              <w:jc w:val="right"/>
            </w:pPr>
            <w:r>
              <w:rPr>
                <w:sz w:val="16"/>
              </w:rPr>
              <w:t>n/a</w:t>
            </w:r>
          </w:p>
        </w:tc>
        <w:tc>
          <w:tcPr>
            <w:tcW w:type="dxa" w:w="1305"/>
          </w:tcPr>
          <w:p>
            <w:pPr>
              <w:spacing w:after="0"/>
              <w:jc w:val="right"/>
            </w:pPr>
            <w:r>
              <w:rPr>
                <w:sz w:val="16"/>
              </w:rPr>
              <w:t>1.13% (agriculture)</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$11,765,506,943</w:t>
            </w:r>
          </w:p>
        </w:tc>
        <w:tc>
          <w:tcPr>
            <w:tcW w:type="dxa" w:w="1127"/>
          </w:tcPr>
          <w:p>
            <w:pPr>
              <w:spacing w:after="0"/>
              <w:jc w:val="right"/>
            </w:pPr>
            <w:r>
              <w:rPr>
                <w:sz w:val="16"/>
              </w:rPr>
              <w:t>n/a</w:t>
            </w:r>
          </w:p>
        </w:tc>
        <w:tc>
          <w:tcPr>
            <w:tcW w:type="dxa" w:w="1038"/>
          </w:tcPr>
          <w:p>
            <w:pPr>
              <w:spacing w:after="0"/>
              <w:jc w:val="right"/>
            </w:pPr>
            <w:r>
              <w:rPr>
                <w:sz w:val="16"/>
              </w:rPr>
              <w:t>24,829</w:t>
            </w:r>
          </w:p>
        </w:tc>
        <w:tc>
          <w:tcPr>
            <w:tcW w:type="dxa" w:w="1126"/>
          </w:tcPr>
          <w:p>
            <w:pPr>
              <w:spacing w:after="0"/>
              <w:jc w:val="right"/>
            </w:pPr>
            <w:r>
              <w:rPr>
                <w:sz w:val="16"/>
              </w:rPr>
              <w:t>$311,295</w:t>
            </w:r>
          </w:p>
        </w:tc>
        <w:tc>
          <w:tcPr>
            <w:tcW w:type="dxa" w:w="1126"/>
          </w:tcPr>
          <w:p>
            <w:pPr>
              <w:spacing w:after="0"/>
              <w:jc w:val="right"/>
            </w:pPr>
            <w:r>
              <w:rPr>
                <w:sz w:val="16"/>
              </w:rPr>
              <w:t>n/a</w:t>
            </w:r>
          </w:p>
        </w:tc>
        <w:tc>
          <w:tcPr>
            <w:tcW w:type="dxa" w:w="1048"/>
          </w:tcPr>
          <w:p>
            <w:pPr>
              <w:spacing w:after="0"/>
              <w:jc w:val="right"/>
            </w:pPr>
            <w:r>
              <w:rPr>
                <w:sz w:val="16"/>
              </w:rPr>
              <w:t>$44,974</w:t>
            </w:r>
          </w:p>
        </w:tc>
        <w:tc>
          <w:tcPr>
            <w:tcW w:type="dxa" w:w="1305"/>
          </w:tcPr>
          <w:p>
            <w:pPr>
              <w:spacing w:after="0"/>
              <w:jc w:val="right"/>
            </w:pPr>
            <w:r>
              <w:rPr>
                <w:sz w:val="16"/>
              </w:rPr>
              <w:t>0.00265%</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$7,059,626,539</w:t>
            </w:r>
          </w:p>
        </w:tc>
        <w:tc>
          <w:tcPr>
            <w:tcW w:type="dxa" w:w="1127"/>
          </w:tcPr>
          <w:p>
            <w:pPr>
              <w:spacing w:after="0"/>
              <w:jc w:val="right"/>
            </w:pPr>
            <w:r>
              <w:rPr>
                <w:sz w:val="16"/>
              </w:rPr>
              <w:t>$40,749,616</w:t>
            </w:r>
          </w:p>
        </w:tc>
        <w:tc>
          <w:tcPr>
            <w:tcW w:type="dxa" w:w="1038"/>
          </w:tcPr>
          <w:p>
            <w:pPr>
              <w:spacing w:after="0"/>
              <w:jc w:val="right"/>
            </w:pPr>
            <w:r>
              <w:rPr>
                <w:sz w:val="16"/>
              </w:rPr>
              <w:t>24,767</w:t>
            </w:r>
          </w:p>
        </w:tc>
        <w:tc>
          <w:tcPr>
            <w:tcW w:type="dxa" w:w="1126"/>
          </w:tcPr>
          <w:p>
            <w:pPr>
              <w:spacing w:after="0"/>
              <w:jc w:val="right"/>
            </w:pPr>
            <w:r>
              <w:rPr>
                <w:sz w:val="16"/>
              </w:rPr>
              <w:t>$11,314</w:t>
            </w:r>
          </w:p>
        </w:tc>
        <w:tc>
          <w:tcPr>
            <w:tcW w:type="dxa" w:w="1126"/>
          </w:tcPr>
          <w:p>
            <w:pPr>
              <w:spacing w:after="0"/>
              <w:jc w:val="right"/>
            </w:pPr>
            <w:r>
              <w:rPr>
                <w:sz w:val="16"/>
              </w:rPr>
              <w:t>$4,009</w:t>
            </w:r>
          </w:p>
        </w:tc>
        <w:tc>
          <w:tcPr>
            <w:tcW w:type="dxa" w:w="1048"/>
          </w:tcPr>
          <w:p>
            <w:pPr>
              <w:spacing w:after="0"/>
              <w:jc w:val="right"/>
            </w:pPr>
            <w:r>
              <w:rPr>
                <w:sz w:val="16"/>
              </w:rPr>
              <w:t>$861</w:t>
            </w:r>
          </w:p>
        </w:tc>
        <w:tc>
          <w:tcPr>
            <w:tcW w:type="dxa" w:w="1305"/>
          </w:tcPr>
          <w:p>
            <w:pPr>
              <w:spacing w:after="0"/>
              <w:jc w:val="right"/>
            </w:pPr>
            <w:r>
              <w:rPr>
                <w:sz w:val="16"/>
              </w:rPr>
              <w:t>0.00016%</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27"/>
          </w:tcPr>
          <w:p>
            <w:pPr>
              <w:spacing w:after="0"/>
              <w:jc w:val="right"/>
            </w:pPr>
            <w:r>
              <w:rPr>
                <w:sz w:val="16"/>
              </w:rPr>
              <w:t>$0</w:t>
            </w:r>
          </w:p>
        </w:tc>
        <w:tc>
          <w:tcPr>
            <w:tcW w:type="dxa" w:w="103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48"/>
          </w:tcPr>
          <w:p>
            <w:pPr>
              <w:spacing w:after="0"/>
              <w:jc w:val="right"/>
            </w:pPr>
            <w:r>
              <w:rPr>
                <w:sz w:val="16"/>
              </w:rPr>
              <w:t>$0</w:t>
            </w:r>
          </w:p>
        </w:tc>
        <w:tc>
          <w:tcPr>
            <w:tcW w:type="dxa" w:w="1305"/>
          </w:tcPr>
          <w:p>
            <w:pPr>
              <w:spacing w:after="0"/>
              <w:jc w:val="right"/>
            </w:pP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27"/>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048"/>
          </w:tcPr>
          <w:p>
            <w:pPr>
              <w:spacing w:after="0"/>
              <w:jc w:val="right"/>
            </w:pPr>
          </w:p>
        </w:tc>
        <w:tc>
          <w:tcPr>
            <w:tcW w:type="dxa" w:w="1305"/>
          </w:tcPr>
          <w:p>
            <w:pPr>
              <w:spacing w:after="0"/>
              <w:jc w:val="right"/>
            </w:pP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$7,059,626,539</w:t>
            </w:r>
          </w:p>
        </w:tc>
        <w:tc>
          <w:tcPr>
            <w:tcW w:type="dxa" w:w="1127"/>
          </w:tcPr>
          <w:p>
            <w:pPr>
              <w:spacing w:after="0"/>
              <w:jc w:val="right"/>
            </w:pPr>
            <w:r>
              <w:rPr>
                <w:sz w:val="16"/>
              </w:rPr>
              <w:t>n/a</w:t>
            </w:r>
          </w:p>
        </w:tc>
        <w:tc>
          <w:tcPr>
            <w:tcW w:type="dxa" w:w="1038"/>
          </w:tcPr>
          <w:p>
            <w:pPr>
              <w:spacing w:after="0"/>
              <w:jc w:val="right"/>
            </w:pPr>
            <w:r>
              <w:rPr>
                <w:sz w:val="16"/>
              </w:rPr>
              <w:t>24,767</w:t>
            </w:r>
          </w:p>
        </w:tc>
        <w:tc>
          <w:tcPr>
            <w:tcW w:type="dxa" w:w="1126"/>
          </w:tcPr>
          <w:p>
            <w:pPr>
              <w:spacing w:after="0"/>
              <w:jc w:val="right"/>
            </w:pPr>
            <w:r>
              <w:rPr>
                <w:sz w:val="16"/>
              </w:rPr>
              <w:t>$349</w:t>
            </w:r>
          </w:p>
        </w:tc>
        <w:tc>
          <w:tcPr>
            <w:tcW w:type="dxa" w:w="1126"/>
          </w:tcPr>
          <w:p>
            <w:pPr>
              <w:spacing w:after="0"/>
              <w:jc w:val="right"/>
            </w:pPr>
            <w:r>
              <w:rPr>
                <w:sz w:val="16"/>
              </w:rPr>
              <w:t>n/a</w:t>
            </w:r>
          </w:p>
        </w:tc>
        <w:tc>
          <w:tcPr>
            <w:tcW w:type="dxa" w:w="1048"/>
          </w:tcPr>
          <w:p>
            <w:pPr>
              <w:spacing w:after="0"/>
              <w:jc w:val="right"/>
            </w:pPr>
            <w:r>
              <w:rPr>
                <w:sz w:val="16"/>
              </w:rPr>
              <w:t>$20,382</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$7,040,774,477</w:t>
            </w:r>
          </w:p>
        </w:tc>
        <w:tc>
          <w:tcPr>
            <w:tcW w:type="dxa" w:w="1127"/>
          </w:tcPr>
          <w:p>
            <w:pPr>
              <w:spacing w:after="0"/>
              <w:jc w:val="right"/>
            </w:pPr>
            <w:r>
              <w:rPr>
                <w:sz w:val="16"/>
              </w:rPr>
              <w:t>$3,768,741</w:t>
            </w:r>
          </w:p>
        </w:tc>
        <w:tc>
          <w:tcPr>
            <w:tcW w:type="dxa" w:w="1038"/>
          </w:tcPr>
          <w:p>
            <w:pPr>
              <w:spacing w:after="0"/>
              <w:jc w:val="right"/>
            </w:pPr>
            <w:r>
              <w:rPr>
                <w:sz w:val="16"/>
              </w:rPr>
              <w:t>1,299</w:t>
            </w:r>
          </w:p>
        </w:tc>
        <w:tc>
          <w:tcPr>
            <w:tcW w:type="dxa" w:w="1126"/>
          </w:tcPr>
          <w:p>
            <w:pPr>
              <w:spacing w:after="0"/>
              <w:jc w:val="right"/>
            </w:pPr>
            <w:r>
              <w:rPr>
                <w:sz w:val="16"/>
              </w:rPr>
              <w:t>$12,548,979</w:t>
            </w:r>
          </w:p>
        </w:tc>
        <w:tc>
          <w:tcPr>
            <w:tcW w:type="dxa" w:w="1126"/>
          </w:tcPr>
          <w:p>
            <w:pPr>
              <w:spacing w:after="0"/>
              <w:jc w:val="right"/>
            </w:pPr>
            <w:r>
              <w:rPr>
                <w:sz w:val="16"/>
              </w:rPr>
              <w:t>$242</w:t>
            </w:r>
          </w:p>
        </w:tc>
        <w:tc>
          <w:tcPr>
            <w:tcW w:type="dxa" w:w="1048"/>
          </w:tcPr>
          <w:p>
            <w:pPr>
              <w:spacing w:after="0"/>
              <w:jc w:val="right"/>
            </w:pPr>
            <w:r>
              <w:rPr>
                <w:sz w:val="16"/>
              </w:rPr>
              <w:t>$67,968</w:t>
            </w:r>
          </w:p>
        </w:tc>
        <w:tc>
          <w:tcPr>
            <w:tcW w:type="dxa" w:w="1305"/>
          </w:tcPr>
          <w:p>
            <w:pPr>
              <w:spacing w:after="0"/>
              <w:jc w:val="right"/>
            </w:pPr>
            <w:r>
              <w:rPr>
                <w:sz w:val="16"/>
              </w:rPr>
              <w:t>n/a (see note)</w:t>
            </w:r>
          </w:p>
        </w:tc>
        <w:tc>
          <w:tcPr>
            <w:tcW w:type="dxa" w:w="1119"/>
          </w:tcPr>
          <w:p>
            <w:pPr>
              <w:spacing w:after="0"/>
              <w:jc w:val="right"/>
            </w:pPr>
            <w:r>
              <w:rPr>
                <w:sz w:val="16"/>
              </w:rPr>
              <w:t>$4,500</w:t>
            </w: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$782,801,912</w:t>
            </w:r>
          </w:p>
        </w:tc>
        <w:tc>
          <w:tcPr>
            <w:tcW w:type="dxa" w:w="1127"/>
          </w:tcPr>
          <w:p>
            <w:pPr>
              <w:spacing w:after="0"/>
              <w:jc w:val="right"/>
            </w:pPr>
            <w:r>
              <w:rPr>
                <w:sz w:val="16"/>
              </w:rPr>
              <w:t>n/a</w:t>
            </w:r>
          </w:p>
        </w:tc>
        <w:tc>
          <w:tcPr>
            <w:tcW w:type="dxa" w:w="1038"/>
          </w:tcPr>
          <w:p>
            <w:pPr>
              <w:spacing w:after="0"/>
              <w:jc w:val="right"/>
            </w:pPr>
            <w:r>
              <w:rPr>
                <w:sz w:val="16"/>
              </w:rPr>
              <w:t>2,367</w:t>
            </w:r>
          </w:p>
        </w:tc>
        <w:tc>
          <w:tcPr>
            <w:tcW w:type="dxa" w:w="1126"/>
          </w:tcPr>
          <w:p>
            <w:pPr>
              <w:spacing w:after="0"/>
              <w:jc w:val="right"/>
            </w:pPr>
            <w:r>
              <w:rPr>
                <w:sz w:val="16"/>
              </w:rPr>
              <w:t>$36,596</w:t>
            </w:r>
          </w:p>
        </w:tc>
        <w:tc>
          <w:tcPr>
            <w:tcW w:type="dxa" w:w="1126"/>
          </w:tcPr>
          <w:p>
            <w:pPr>
              <w:spacing w:after="0"/>
              <w:jc w:val="right"/>
            </w:pPr>
            <w:r>
              <w:rPr>
                <w:sz w:val="16"/>
              </w:rPr>
              <w:t>n/a</w:t>
            </w:r>
          </w:p>
        </w:tc>
        <w:tc>
          <w:tcPr>
            <w:tcW w:type="dxa" w:w="1048"/>
          </w:tcPr>
          <w:p>
            <w:pPr>
              <w:spacing w:after="0"/>
              <w:jc w:val="right"/>
            </w:pPr>
            <w:r>
              <w:rPr>
                <w:sz w:val="16"/>
              </w:rPr>
              <w:t>$48,929</w:t>
            </w:r>
          </w:p>
        </w:tc>
        <w:tc>
          <w:tcPr>
            <w:tcW w:type="dxa" w:w="1305"/>
          </w:tcPr>
          <w:p>
            <w:pPr>
              <w:spacing w:after="0"/>
              <w:jc w:val="right"/>
            </w:pPr>
            <w:r>
              <w:rPr>
                <w:sz w:val="16"/>
              </w:rPr>
              <w:t>0.00467%</w:t>
            </w:r>
          </w:p>
        </w:tc>
        <w:tc>
          <w:tcPr>
            <w:tcW w:type="dxa" w:w="1119"/>
          </w:tcPr>
          <w:p>
            <w:pPr>
              <w:spacing w:after="0"/>
              <w:jc w:val="right"/>
            </w:pPr>
            <w:r>
              <w:rPr>
                <w:sz w:val="16"/>
              </w:rPr>
              <w:t>$0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$7,059,626,539</w:t>
            </w:r>
          </w:p>
        </w:tc>
        <w:tc>
          <w:tcPr>
            <w:tcW w:type="dxa" w:w="1127"/>
          </w:tcPr>
          <w:p>
            <w:pPr>
              <w:spacing w:after="0"/>
              <w:jc w:val="right"/>
            </w:pPr>
            <w:r>
              <w:rPr>
                <w:sz w:val="16"/>
              </w:rPr>
              <w:t>n/a</w:t>
            </w:r>
          </w:p>
        </w:tc>
        <w:tc>
          <w:tcPr>
            <w:tcW w:type="dxa" w:w="1038"/>
          </w:tcPr>
          <w:p>
            <w:pPr>
              <w:spacing w:after="0"/>
              <w:jc w:val="right"/>
            </w:pPr>
            <w:r>
              <w:rPr>
                <w:sz w:val="16"/>
              </w:rPr>
              <w:t>24,767</w:t>
            </w:r>
          </w:p>
        </w:tc>
        <w:tc>
          <w:tcPr>
            <w:tcW w:type="dxa" w:w="1126"/>
          </w:tcPr>
          <w:p>
            <w:pPr>
              <w:spacing w:after="0"/>
              <w:jc w:val="right"/>
            </w:pPr>
            <w:r>
              <w:rPr>
                <w:sz w:val="16"/>
              </w:rPr>
              <w:t>$4,094</w:t>
            </w:r>
          </w:p>
        </w:tc>
        <w:tc>
          <w:tcPr>
            <w:tcW w:type="dxa" w:w="1126"/>
          </w:tcPr>
          <w:p>
            <w:pPr>
              <w:spacing w:after="0"/>
              <w:jc w:val="right"/>
            </w:pPr>
            <w:r>
              <w:rPr>
                <w:sz w:val="16"/>
              </w:rPr>
              <w:t>n/a</w:t>
            </w:r>
          </w:p>
        </w:tc>
        <w:tc>
          <w:tcPr>
            <w:tcW w:type="dxa" w:w="1048"/>
          </w:tcPr>
          <w:p>
            <w:pPr>
              <w:spacing w:after="0"/>
              <w:jc w:val="right"/>
            </w:pPr>
            <w:r>
              <w:rPr>
                <w:sz w:val="16"/>
              </w:rPr>
              <w:t>$630,101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$7,059,626,539</w:t>
            </w:r>
          </w:p>
        </w:tc>
        <w:tc>
          <w:tcPr>
            <w:tcW w:type="dxa" w:w="1127"/>
          </w:tcPr>
          <w:p>
            <w:pPr>
              <w:spacing w:after="0"/>
              <w:jc w:val="right"/>
            </w:pPr>
            <w:r>
              <w:rPr>
                <w:sz w:val="16"/>
              </w:rPr>
              <w:t>$40,749,616</w:t>
            </w:r>
          </w:p>
        </w:tc>
        <w:tc>
          <w:tcPr>
            <w:tcW w:type="dxa" w:w="1038"/>
          </w:tcPr>
          <w:p>
            <w:pPr>
              <w:spacing w:after="0"/>
              <w:jc w:val="right"/>
            </w:pPr>
            <w:r>
              <w:rPr>
                <w:sz w:val="16"/>
              </w:rPr>
              <w:t>24,767</w:t>
            </w:r>
          </w:p>
        </w:tc>
        <w:tc>
          <w:tcPr>
            <w:tcW w:type="dxa" w:w="1126"/>
          </w:tcPr>
          <w:p>
            <w:pPr>
              <w:spacing w:after="0"/>
              <w:jc w:val="right"/>
            </w:pPr>
            <w:r>
              <w:rPr>
                <w:sz w:val="16"/>
              </w:rPr>
              <w:t>$14,620</w:t>
            </w:r>
          </w:p>
        </w:tc>
        <w:tc>
          <w:tcPr>
            <w:tcW w:type="dxa" w:w="1126"/>
          </w:tcPr>
          <w:p>
            <w:pPr>
              <w:spacing w:after="0"/>
              <w:jc w:val="right"/>
            </w:pPr>
            <w:r>
              <w:rPr>
                <w:sz w:val="16"/>
              </w:rPr>
              <w:t>$176</w:t>
            </w:r>
          </w:p>
        </w:tc>
        <w:tc>
          <w:tcPr>
            <w:tcW w:type="dxa" w:w="1048"/>
          </w:tcPr>
          <w:p>
            <w:pPr>
              <w:spacing w:after="0"/>
              <w:jc w:val="right"/>
            </w:pPr>
            <w:r>
              <w:rPr>
                <w:sz w:val="16"/>
              </w:rPr>
              <w:t>$38,402</w:t>
            </w:r>
          </w:p>
        </w:tc>
        <w:tc>
          <w:tcPr>
            <w:tcW w:type="dxa" w:w="1305"/>
          </w:tcPr>
          <w:p>
            <w:pPr>
              <w:spacing w:after="0"/>
              <w:jc w:val="right"/>
            </w:pPr>
            <w:r>
              <w:rPr>
                <w:sz w:val="16"/>
              </w:rPr>
              <w:t>0.000207%</w:t>
            </w:r>
          </w:p>
        </w:tc>
        <w:tc>
          <w:tcPr>
            <w:tcW w:type="dxa" w:w="1119"/>
          </w:tcPr>
          <w:p>
            <w:pPr>
              <w:spacing w:after="0"/>
              <w:jc w:val="right"/>
            </w:pPr>
            <w:r>
              <w:rPr>
                <w:sz w:val="16"/>
              </w:rPr>
              <w:t>$5,000</w:t>
            </w:r>
          </w:p>
        </w:tc>
        <w:tc>
          <w:tcPr>
            <w:tcW w:type="dxa" w:w="1044"/>
          </w:tcPr>
          <w:p>
            <w:pPr>
              <w:spacing w:after="0"/>
              <w:jc w:val="right"/>
            </w:pPr>
            <w:r>
              <w:rPr>
                <w:sz w:val="16"/>
              </w:rPr>
              <w:t>$32,500</w:t>
            </w:r>
          </w:p>
        </w:tc>
        <w:tc>
          <w:tcPr>
            <w:tcW w:type="dxa" w:w="1044"/>
          </w:tcPr>
          <w:p>
            <w:pPr>
              <w:spacing w:after="0"/>
              <w:jc w:val="right"/>
            </w:pPr>
          </w:p>
        </w:tc>
        <w:tc>
          <w:tcPr>
            <w:tcW w:type="dxa" w:w="1616"/>
          </w:tcPr>
          <w:p>
            <w:pPr>
              <w:spacing w:after="0"/>
              <w:jc w:val="left"/>
            </w:pPr>
            <w:r>
              <w:rPr>
                <w:sz w:val="16"/>
              </w:rPr>
              <w:t>Storm Events damage since the plan includes 1 zone-level High Wind record ($32,500):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$7,059,626,539</w:t>
            </w:r>
          </w:p>
        </w:tc>
        <w:tc>
          <w:tcPr>
            <w:tcW w:type="dxa" w:w="1127"/>
          </w:tcPr>
          <w:p>
            <w:pPr>
              <w:spacing w:after="0"/>
              <w:jc w:val="right"/>
            </w:pPr>
            <w:r>
              <w:rPr>
                <w:sz w:val="16"/>
              </w:rPr>
              <w:t>$40,749,616</w:t>
            </w:r>
          </w:p>
        </w:tc>
        <w:tc>
          <w:tcPr>
            <w:tcW w:type="dxa" w:w="1038"/>
          </w:tcPr>
          <w:p>
            <w:pPr>
              <w:spacing w:after="0"/>
              <w:jc w:val="right"/>
            </w:pPr>
            <w:r>
              <w:rPr>
                <w:sz w:val="16"/>
              </w:rPr>
              <w:t>24,767</w:t>
            </w:r>
          </w:p>
        </w:tc>
        <w:tc>
          <w:tcPr>
            <w:tcW w:type="dxa" w:w="1126"/>
          </w:tcPr>
          <w:p>
            <w:pPr>
              <w:spacing w:after="0"/>
              <w:jc w:val="right"/>
            </w:pPr>
            <w:r>
              <w:rPr>
                <w:sz w:val="16"/>
              </w:rPr>
              <w:t>$10,862</w:t>
            </w:r>
          </w:p>
        </w:tc>
        <w:tc>
          <w:tcPr>
            <w:tcW w:type="dxa" w:w="1126"/>
          </w:tcPr>
          <w:p>
            <w:pPr>
              <w:spacing w:after="0"/>
              <w:jc w:val="right"/>
            </w:pPr>
            <w:r>
              <w:rPr>
                <w:sz w:val="16"/>
              </w:rPr>
              <w:t>$111</w:t>
            </w:r>
          </w:p>
        </w:tc>
        <w:tc>
          <w:tcPr>
            <w:tcW w:type="dxa" w:w="1048"/>
          </w:tcPr>
          <w:p>
            <w:pPr>
              <w:spacing w:after="0"/>
              <w:jc w:val="right"/>
            </w:pPr>
            <w:r>
              <w:rPr>
                <w:sz w:val="16"/>
              </w:rPr>
              <w:t>$10,483</w:t>
            </w:r>
          </w:p>
        </w:tc>
        <w:tc>
          <w:tcPr>
            <w:tcW w:type="dxa" w:w="1305"/>
          </w:tcPr>
          <w:p>
            <w:pPr>
              <w:spacing w:after="0"/>
              <w:jc w:val="right"/>
            </w:pPr>
            <w:r>
              <w:rPr>
                <w:sz w:val="16"/>
              </w:rPr>
              <w:t>0.000154%</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$7,059,626,539</w:t>
            </w:r>
          </w:p>
        </w:tc>
        <w:tc>
          <w:tcPr>
            <w:tcW w:type="dxa" w:w="1127"/>
          </w:tcPr>
          <w:p>
            <w:pPr>
              <w:spacing w:after="0"/>
              <w:jc w:val="right"/>
            </w:pPr>
            <w:r>
              <w:rPr>
                <w:sz w:val="16"/>
              </w:rPr>
              <w:t>n/a</w:t>
            </w:r>
          </w:p>
        </w:tc>
        <w:tc>
          <w:tcPr>
            <w:tcW w:type="dxa" w:w="1038"/>
          </w:tcPr>
          <w:p>
            <w:pPr>
              <w:spacing w:after="0"/>
              <w:jc w:val="right"/>
            </w:pPr>
            <w:r>
              <w:rPr>
                <w:sz w:val="16"/>
              </w:rPr>
              <w:t>24,767</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48"/>
          </w:tcPr>
          <w:p>
            <w:pPr>
              <w:spacing w:after="0"/>
              <w:jc w:val="right"/>
            </w:pPr>
            <w:r>
              <w:rPr>
                <w:sz w:val="16"/>
              </w:rPr>
              <w:t>$6</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$1,860,641,544</w:t>
            </w:r>
          </w:p>
        </w:tc>
        <w:tc>
          <w:tcPr>
            <w:tcW w:type="dxa" w:w="1127"/>
          </w:tcPr>
          <w:p>
            <w:pPr>
              <w:spacing w:after="0"/>
              <w:jc w:val="right"/>
            </w:pPr>
            <w:r>
              <w:rPr>
                <w:sz w:val="16"/>
              </w:rPr>
              <w:t>$22,668,819</w:t>
            </w:r>
          </w:p>
        </w:tc>
        <w:tc>
          <w:tcPr>
            <w:tcW w:type="dxa" w:w="1038"/>
          </w:tcPr>
          <w:p>
            <w:pPr>
              <w:spacing w:after="0"/>
              <w:jc w:val="right"/>
            </w:pPr>
            <w:r>
              <w:rPr>
                <w:sz w:val="16"/>
              </w:rPr>
              <w:t>9,918</w:t>
            </w:r>
          </w:p>
        </w:tc>
        <w:tc>
          <w:tcPr>
            <w:tcW w:type="dxa" w:w="1126"/>
          </w:tcPr>
          <w:p>
            <w:pPr>
              <w:spacing w:after="0"/>
              <w:jc w:val="right"/>
            </w:pPr>
            <w:r>
              <w:rPr>
                <w:sz w:val="16"/>
              </w:rPr>
              <w:t>$616,182</w:t>
            </w:r>
          </w:p>
        </w:tc>
        <w:tc>
          <w:tcPr>
            <w:tcW w:type="dxa" w:w="1126"/>
          </w:tcPr>
          <w:p>
            <w:pPr>
              <w:spacing w:after="0"/>
              <w:jc w:val="right"/>
            </w:pPr>
            <w:r>
              <w:rPr>
                <w:sz w:val="16"/>
              </w:rPr>
              <w:t>$81</w:t>
            </w:r>
          </w:p>
        </w:tc>
        <w:tc>
          <w:tcPr>
            <w:tcW w:type="dxa" w:w="1048"/>
          </w:tcPr>
          <w:p>
            <w:pPr>
              <w:spacing w:after="0"/>
              <w:jc w:val="right"/>
            </w:pPr>
            <w:r>
              <w:rPr>
                <w:sz w:val="16"/>
              </w:rPr>
              <w:t>$28,945</w:t>
            </w:r>
          </w:p>
        </w:tc>
        <w:tc>
          <w:tcPr>
            <w:tcW w:type="dxa" w:w="1305"/>
          </w:tcPr>
          <w:p>
            <w:pPr>
              <w:spacing w:after="0"/>
              <w:jc w:val="right"/>
            </w:pPr>
            <w:r>
              <w:rPr>
                <w:sz w:val="16"/>
              </w:rPr>
              <w:t>0.0331%</w:t>
            </w:r>
          </w:p>
        </w:tc>
        <w:tc>
          <w:tcPr>
            <w:tcW w:type="dxa" w:w="1119"/>
          </w:tcPr>
          <w:p>
            <w:pPr>
              <w:spacing w:after="0"/>
              <w:jc w:val="right"/>
            </w:pPr>
          </w:p>
        </w:tc>
        <w:tc>
          <w:tcPr>
            <w:tcW w:type="dxa" w:w="1044"/>
          </w:tcPr>
          <w:p>
            <w:pPr>
              <w:spacing w:after="0"/>
              <w:jc w:val="right"/>
            </w:pPr>
            <w:r>
              <w:rPr>
                <w:sz w:val="16"/>
              </w:rPr>
              <w:t>$1,612,000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$7,059,626,539</w:t>
            </w:r>
          </w:p>
        </w:tc>
        <w:tc>
          <w:tcPr>
            <w:tcW w:type="dxa" w:w="1127"/>
          </w:tcPr>
          <w:p>
            <w:pPr>
              <w:spacing w:after="0"/>
              <w:jc w:val="right"/>
            </w:pPr>
            <w:r>
              <w:rPr>
                <w:sz w:val="16"/>
              </w:rPr>
              <w:t>$40,749,616</w:t>
            </w:r>
          </w:p>
        </w:tc>
        <w:tc>
          <w:tcPr>
            <w:tcW w:type="dxa" w:w="1038"/>
          </w:tcPr>
          <w:p>
            <w:pPr>
              <w:spacing w:after="0"/>
              <w:jc w:val="right"/>
            </w:pPr>
            <w:r>
              <w:rPr>
                <w:sz w:val="16"/>
              </w:rPr>
              <w:t>24,767</w:t>
            </w:r>
          </w:p>
        </w:tc>
        <w:tc>
          <w:tcPr>
            <w:tcW w:type="dxa" w:w="1126"/>
          </w:tcPr>
          <w:p>
            <w:pPr>
              <w:spacing w:after="0"/>
              <w:jc w:val="right"/>
            </w:pPr>
            <w:r>
              <w:rPr>
                <w:sz w:val="16"/>
              </w:rPr>
              <w:t>$8,621</w:t>
            </w:r>
          </w:p>
        </w:tc>
        <w:tc>
          <w:tcPr>
            <w:tcW w:type="dxa" w:w="1126"/>
          </w:tcPr>
          <w:p>
            <w:pPr>
              <w:spacing w:after="0"/>
              <w:jc w:val="right"/>
            </w:pPr>
            <w:r>
              <w:rPr>
                <w:sz w:val="16"/>
              </w:rPr>
              <w:t>$3</w:t>
            </w:r>
          </w:p>
        </w:tc>
        <w:tc>
          <w:tcPr>
            <w:tcW w:type="dxa" w:w="1048"/>
          </w:tcPr>
          <w:p>
            <w:pPr>
              <w:spacing w:after="0"/>
              <w:jc w:val="right"/>
            </w:pPr>
            <w:r>
              <w:rPr>
                <w:sz w:val="16"/>
              </w:rPr>
              <w:t>$171,087</w:t>
            </w:r>
          </w:p>
        </w:tc>
        <w:tc>
          <w:tcPr>
            <w:tcW w:type="dxa" w:w="1305"/>
          </w:tcPr>
          <w:p>
            <w:pPr>
              <w:spacing w:after="0"/>
              <w:jc w:val="right"/>
            </w:pPr>
            <w:r>
              <w:rPr>
                <w:sz w:val="16"/>
              </w:rPr>
              <w:t>0.000122%</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2020-12-15 (Storm Events through 2026-06-30): 9 county-coded records, 9 with a damage value recorded (including $0), $9,500; 345 zone-level records, 345 with a damage value recorded (including $0), $1,644,500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24,767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$7,059,626,539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$40,749,616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$13,626,848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$2,569,309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348"/>
        <w:gridCol w:w="1373"/>
        <w:gridCol w:w="1373"/>
        <w:gridCol w:w="1373"/>
        <w:gridCol w:w="1373"/>
        <w:gridCol w:w="1373"/>
        <w:gridCol w:w="1373"/>
        <w:gridCol w:w="1528"/>
      </w:tblGrid>
      <w:tr>
        <w:trPr>
          <w:cantSplit/>
          <w:tblHeader/>
        </w:trPr>
        <w:tc>
          <w:tcPr>
            <w:tcW w:type="dxa" w:w="4348"/>
            <w:shd w:val="clear" w:color="auto" w:fill="E8E8E8"/>
          </w:tcPr>
          <w:p>
            <w:pPr>
              <w:spacing w:after="0"/>
              <w:jc w:val="left"/>
            </w:pPr>
            <w:r>
              <w:rPr>
                <w:b/>
                <w:sz w:val="16"/>
              </w:rPr>
              <w:t>Scope</w:t>
            </w:r>
          </w:p>
        </w:tc>
        <w:tc>
          <w:tcPr>
            <w:tcW w:type="dxa" w:w="1373"/>
            <w:shd w:val="clear" w:color="auto" w:fill="E8E8E8"/>
          </w:tcPr>
          <w:p>
            <w:pPr>
              <w:spacing w:after="0"/>
              <w:jc w:val="right"/>
            </w:pPr>
            <w:r>
              <w:rPr>
                <w:b/>
                <w:sz w:val="16"/>
              </w:rPr>
              <w:t>RL, FMA</w:t>
            </w:r>
          </w:p>
          <w:p>
            <w:pPr>
              <w:spacing w:after="0"/>
              <w:jc w:val="right"/>
            </w:pPr>
            <w:r>
              <w:rPr>
                <w:i/>
                <w:color w:val="555555"/>
                <w:sz w:val="14"/>
              </w:rPr>
              <w:t>properties</w:t>
            </w:r>
          </w:p>
        </w:tc>
        <w:tc>
          <w:tcPr>
            <w:tcW w:type="dxa" w:w="1373"/>
            <w:shd w:val="clear" w:color="auto" w:fill="E8E8E8"/>
          </w:tcPr>
          <w:p>
            <w:pPr>
              <w:spacing w:after="0"/>
              <w:jc w:val="right"/>
            </w:pPr>
            <w:r>
              <w:rPr>
                <w:b/>
                <w:sz w:val="16"/>
              </w:rPr>
              <w:t>SRL, FMA</w:t>
            </w:r>
          </w:p>
          <w:p>
            <w:pPr>
              <w:spacing w:after="0"/>
              <w:jc w:val="right"/>
            </w:pPr>
            <w:r>
              <w:rPr>
                <w:i/>
                <w:color w:val="555555"/>
                <w:sz w:val="14"/>
              </w:rPr>
              <w:t>properties</w:t>
            </w:r>
          </w:p>
        </w:tc>
        <w:tc>
          <w:tcPr>
            <w:tcW w:type="dxa" w:w="1373"/>
            <w:shd w:val="clear" w:color="auto" w:fill="E8E8E8"/>
          </w:tcPr>
          <w:p>
            <w:pPr>
              <w:spacing w:after="0"/>
              <w:jc w:val="right"/>
            </w:pPr>
            <w:r>
              <w:rPr>
                <w:b/>
                <w:sz w:val="16"/>
              </w:rPr>
              <w:t>RL, NFIP</w:t>
            </w:r>
          </w:p>
          <w:p>
            <w:pPr>
              <w:spacing w:after="0"/>
              <w:jc w:val="right"/>
            </w:pPr>
            <w:r>
              <w:rPr>
                <w:i/>
                <w:color w:val="555555"/>
                <w:sz w:val="14"/>
              </w:rPr>
              <w:t>properties</w:t>
            </w:r>
          </w:p>
        </w:tc>
        <w:tc>
          <w:tcPr>
            <w:tcW w:type="dxa" w:w="1373"/>
            <w:shd w:val="clear" w:color="auto" w:fill="E8E8E8"/>
          </w:tcPr>
          <w:p>
            <w:pPr>
              <w:spacing w:after="0"/>
              <w:jc w:val="right"/>
            </w:pPr>
            <w:r>
              <w:rPr>
                <w:b/>
                <w:sz w:val="16"/>
              </w:rPr>
              <w:t>SRL, NFIP</w:t>
            </w:r>
          </w:p>
          <w:p>
            <w:pPr>
              <w:spacing w:after="0"/>
              <w:jc w:val="right"/>
            </w:pPr>
            <w:r>
              <w:rPr>
                <w:i/>
                <w:color w:val="555555"/>
                <w:sz w:val="14"/>
              </w:rPr>
              <w:t>properties</w:t>
            </w:r>
          </w:p>
        </w:tc>
        <w:tc>
          <w:tcPr>
            <w:tcW w:type="dxa" w:w="137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3"/>
            <w:shd w:val="clear" w:color="auto" w:fill="E8E8E8"/>
          </w:tcPr>
          <w:p>
            <w:pPr>
              <w:spacing w:after="0"/>
              <w:jc w:val="right"/>
            </w:pPr>
            <w:r>
              <w:rPr>
                <w:b/>
                <w:sz w:val="16"/>
              </w:rPr>
              <w:t>Mitigated</w:t>
            </w:r>
          </w:p>
          <w:p>
            <w:pPr>
              <w:spacing w:after="0"/>
              <w:jc w:val="right"/>
            </w:pPr>
            <w:r>
              <w:rPr>
                <w:i/>
                <w:color w:val="555555"/>
                <w:sz w:val="14"/>
              </w:rPr>
              <w:t>properties</w:t>
            </w:r>
          </w:p>
        </w:tc>
        <w:tc>
          <w:tcPr>
            <w:tcW w:type="dxa" w:w="152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348"/>
          </w:tcPr>
          <w:p>
            <w:pPr>
              <w:spacing w:after="0"/>
              <w:jc w:val="left"/>
            </w:pPr>
            <w:r>
              <w:rPr>
                <w:sz w:val="16"/>
              </w:rPr>
              <w:t>County total</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Steamboat Springs city</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Statewide, no county in FEMA's file</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8</w:t>
            </w:r>
          </w:p>
        </w:tc>
        <w:tc>
          <w:tcPr>
            <w:tcW w:type="dxa" w:w="1373"/>
          </w:tcPr>
          <w:p>
            <w:pPr>
              <w:spacing w:after="0"/>
              <w:jc w:val="right"/>
            </w:pPr>
            <w:r>
              <w:rPr>
                <w:sz w:val="16"/>
              </w:rPr>
              <w:t>0</w:t>
            </w:r>
          </w:p>
        </w:tc>
        <w:tc>
          <w:tcPr>
            <w:tcW w:type="dxa" w:w="1373"/>
          </w:tcPr>
          <w:p>
            <w:pPr>
              <w:spacing w:after="0"/>
              <w:jc w:val="right"/>
            </w:pPr>
            <w:r>
              <w:rPr>
                <w:sz w:val="16"/>
              </w:rPr>
              <w:t>8</w:t>
            </w:r>
          </w:p>
        </w:tc>
        <w:tc>
          <w:tcPr>
            <w:tcW w:type="dxa" w:w="1373"/>
          </w:tcPr>
          <w:p>
            <w:pPr>
              <w:spacing w:after="0"/>
              <w:jc w:val="right"/>
            </w:pPr>
            <w:r>
              <w:rPr>
                <w:sz w:val="16"/>
              </w:rPr>
              <w:t>0</w:t>
            </w:r>
          </w:p>
        </w:tc>
        <w:tc>
          <w:tcPr>
            <w:tcW w:type="dxa" w:w="1528"/>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Routt County</w:t>
            </w:r>
          </w:p>
        </w:tc>
        <w:tc>
          <w:tcPr>
            <w:tcW w:type="dxa" w:w="1620"/>
          </w:tcPr>
          <w:p>
            <w:pPr>
              <w:spacing w:after="0"/>
              <w:jc w:val="left"/>
            </w:pPr>
            <w:r>
              <w:rPr>
                <w:sz w:val="16"/>
              </w:rPr>
              <w:t>080156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Hayden town</w:t>
            </w:r>
          </w:p>
        </w:tc>
        <w:tc>
          <w:tcPr>
            <w:tcW w:type="dxa" w:w="1620"/>
          </w:tcPr>
          <w:p>
            <w:pPr>
              <w:spacing w:after="0"/>
              <w:jc w:val="left"/>
            </w:pPr>
            <w:r>
              <w:rPr>
                <w:sz w:val="16"/>
              </w:rPr>
              <w:t>080157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Oak Creek town</w:t>
            </w:r>
          </w:p>
        </w:tc>
        <w:tc>
          <w:tcPr>
            <w:tcW w:type="dxa" w:w="1620"/>
          </w:tcPr>
          <w:p>
            <w:pPr>
              <w:spacing w:after="0"/>
              <w:jc w:val="left"/>
            </w:pPr>
            <w:r>
              <w:rPr>
                <w:sz w:val="16"/>
              </w:rPr>
              <w:t>080158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Steamboat Springs city</w:t>
            </w:r>
          </w:p>
        </w:tc>
        <w:tc>
          <w:tcPr>
            <w:tcW w:type="dxa" w:w="1620"/>
          </w:tcPr>
          <w:p>
            <w:pPr>
              <w:spacing w:after="0"/>
              <w:jc w:val="left"/>
            </w:pPr>
            <w:r>
              <w:rPr>
                <w:sz w:val="16"/>
              </w:rPr>
              <w:t>080159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Yampa town</w:t>
            </w:r>
          </w:p>
        </w:tc>
        <w:tc>
          <w:tcPr>
            <w:tcW w:type="dxa" w:w="1620"/>
          </w:tcPr>
          <w:p>
            <w:pPr>
              <w:spacing w:after="0"/>
              <w:jc w:val="left"/>
            </w:pPr>
            <w:r>
              <w:rPr>
                <w:sz w:val="16"/>
              </w:rPr>
              <w:t>080160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Routt County, CO: risk-assessment baseline packet, release 2026-10 (data as of 2026-09-30; County FIPS 08107). Automated baseline. </w:t>
      </w:r>
      <w:hyperlink r:id="rId15">
        <w:r>
          <w:rPr>
            <w:color w:val="1F4E99"/>
            <w:sz w:val="17"/>
            <w:u w:val="single"/>
          </w:rPr>
          <w:t>https://hazardplain.org/co/08107/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Routt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Routt County, CO: Risk-assessment baseline packet</dc:title>
  <dc:subject>Hazard Plain release 2026-10, as of 2026-09-30. Automated baseline</dc:subject>
  <dc:creator>Hazard Plain</dc:creator>
  <cp:keywords>Hazard Plain; hazard mitigation; risk assessment; 08107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