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Prowers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2025-12-28</w:t>
      </w:r>
    </w:p>
    <w:p>
      <w:pPr>
        <w:keepNext/>
        <w:spacing w:after="40" w:before="0"/>
      </w:pPr>
      <w:r>
        <w:rPr>
          <w:b/>
        </w:rPr>
        <w:t xml:space="preserve">Plan: </w:t>
      </w:r>
      <w:r>
        <w:rPr/>
        <w:t>SE Colorado Regional Hazard Mitigation Plan 2020 (FEMA plan 106663)</w:t>
      </w:r>
    </w:p>
    <w:p>
      <w:pPr>
        <w:keepNext/>
        <w:spacing w:after="40" w:before="0"/>
      </w:pPr>
      <w:r>
        <w:rPr>
          <w:b/>
        </w:rPr>
        <w:t xml:space="preserve">Approved: </w:t>
      </w:r>
      <w:r>
        <w:rPr/>
        <w:t>2020-12-29</w:t>
      </w:r>
    </w:p>
    <w:p>
      <w:pPr>
        <w:keepNext/>
        <w:spacing w:after="40" w:before="0"/>
      </w:pPr>
      <w:r>
        <w:rPr>
          <w:b/>
        </w:rPr>
        <w:t xml:space="preserve">Expires: </w:t>
      </w:r>
      <w:r>
        <w:rPr/>
        <w:t>2025-12-28</w:t>
      </w:r>
    </w:p>
    <w:p>
      <w:pPr>
        <w:keepNext/>
        <w:spacing w:after="40" w:before="0"/>
      </w:pPr>
      <w:r>
        <w:rPr>
          <w:b/>
        </w:rPr>
        <w:t xml:space="preserve">As of: </w:t>
      </w:r>
      <w:r>
        <w:rPr/>
        <w:t>2026-09-28</w:t>
      </w:r>
    </w:p>
    <w:p>
      <w:pPr>
        <w:keepNext/>
        <w:spacing w:after="40" w:before="0"/>
      </w:pPr>
      <w:r>
        <w:rPr>
          <w:b/>
        </w:rPr>
        <w:t xml:space="preserve">Days: </w:t>
      </w:r>
      <w:r>
        <w:rPr/>
        <w:t>274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889"/>
        <w:gridCol w:w="2640"/>
        <w:gridCol w:w="2795"/>
        <w:gridCol w:w="1356"/>
        <w:gridCol w:w="1356"/>
        <w:gridCol w:w="1169"/>
        <w:gridCol w:w="1239"/>
        <w:gridCol w:w="847"/>
      </w:tblGrid>
      <w:tr>
        <w:trPr>
          <w:cantSplit/>
          <w:tblHeader/>
        </w:trPr>
        <w:tc>
          <w:tcPr>
            <w:tcW w:type="dxa" w:w="1822"/>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2640"/>
            <w:shd w:val="clear" w:color="auto" w:fill="E8E8E8"/>
          </w:tcPr>
          <w:p>
            <w:pPr>
              <w:spacing w:after="0"/>
              <w:jc w:val="left"/>
            </w:pPr>
            <w:r>
              <w:rPr>
                <w:b/>
                <w:sz w:val="16"/>
              </w:rPr>
              <w:t>Status</w:t>
            </w:r>
          </w:p>
        </w:tc>
        <w:tc>
          <w:tcPr>
            <w:tcW w:type="dxa" w:w="2795"/>
            <w:shd w:val="clear" w:color="auto" w:fill="E8E8E8"/>
          </w:tcPr>
          <w:p>
            <w:pPr>
              <w:spacing w:after="0"/>
              <w:jc w:val="left"/>
            </w:pPr>
            <w:r>
              <w:rPr>
                <w:b/>
                <w:sz w:val="16"/>
              </w:rPr>
              <w:t>Plan</w:t>
            </w:r>
          </w:p>
        </w:tc>
        <w:tc>
          <w:tcPr>
            <w:tcW w:type="dxa" w:w="1356"/>
            <w:shd w:val="clear" w:color="auto" w:fill="E8E8E8"/>
          </w:tcPr>
          <w:p>
            <w:pPr>
              <w:spacing w:after="0"/>
              <w:jc w:val="left"/>
            </w:pPr>
            <w:r>
              <w:rPr>
                <w:b/>
                <w:sz w:val="16"/>
              </w:rPr>
              <w:t>Approved</w:t>
            </w:r>
          </w:p>
        </w:tc>
        <w:tc>
          <w:tcPr>
            <w:tcW w:type="dxa" w:w="1356"/>
            <w:shd w:val="clear" w:color="auto" w:fill="E8E8E8"/>
          </w:tcPr>
          <w:p>
            <w:pPr>
              <w:spacing w:after="0"/>
              <w:jc w:val="left"/>
            </w:pPr>
            <w:r>
              <w:rPr>
                <w:b/>
                <w:sz w:val="16"/>
              </w:rPr>
              <w:t>Expires</w:t>
            </w:r>
          </w:p>
        </w:tc>
        <w:tc>
          <w:tcPr>
            <w:tcW w:type="dxa" w:w="11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9"/>
            <w:shd w:val="clear" w:color="auto" w:fill="E8E8E8"/>
          </w:tcPr>
          <w:p>
            <w:pPr>
              <w:spacing w:after="0"/>
              <w:jc w:val="left"/>
            </w:pPr>
            <w:r>
              <w:rPr>
                <w:b/>
                <w:sz w:val="16"/>
              </w:rPr>
              <w:t>Update underway</w:t>
            </w:r>
          </w:p>
        </w:tc>
        <w:tc>
          <w:tcPr>
            <w:tcW w:type="dxa" w:w="847"/>
            <w:shd w:val="clear" w:color="auto" w:fill="E8E8E8"/>
          </w:tcPr>
          <w:p>
            <w:pPr>
              <w:spacing w:after="0"/>
              <w:jc w:val="left"/>
            </w:pPr>
            <w:r>
              <w:rPr>
                <w:b/>
                <w:sz w:val="16"/>
              </w:rPr>
              <w:t>Notes</w:t>
            </w:r>
          </w:p>
        </w:tc>
      </w:tr>
      <w:tr>
        <w:trPr>
          <w:cantSplit/>
        </w:trPr>
        <w:tc>
          <w:tcPr>
            <w:tcW w:type="dxa" w:w="1822"/>
          </w:tcPr>
          <w:p>
            <w:pPr>
              <w:spacing w:after="0"/>
              <w:jc w:val="left"/>
            </w:pPr>
            <w:r>
              <w:rPr>
                <w:sz w:val="16"/>
              </w:rPr>
              <w:t>Prowers County</w:t>
            </w:r>
          </w:p>
        </w:tc>
        <w:tc>
          <w:tcPr>
            <w:tcW w:type="dxa" w:w="889"/>
          </w:tcPr>
          <w:p>
            <w:pPr>
              <w:spacing w:after="0"/>
              <w:jc w:val="left"/>
            </w:pPr>
            <w:r>
              <w:rPr>
                <w:sz w:val="16"/>
              </w:rPr>
              <w:t>County</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bl>
    <w:p>
      <w:pPr>
        <w:spacing w:after="40" w:before="60"/>
      </w:pPr>
      <w:r>
        <w:rPr>
          <w:sz w:val="15"/>
        </w:rPr>
        <w:t>Plan 106663 also lists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$3,869,358</w:t>
            </w:r>
          </w:p>
        </w:tc>
        <w:tc>
          <w:tcPr>
            <w:tcW w:type="dxa" w:w="1126"/>
          </w:tcPr>
          <w:p>
            <w:pPr>
              <w:spacing w:after="0"/>
              <w:jc w:val="right"/>
            </w:pPr>
            <w:r>
              <w:rPr>
                <w:sz w:val="16"/>
              </w:rPr>
              <w:t>$438,721</w:t>
            </w:r>
          </w:p>
        </w:tc>
        <w:tc>
          <w:tcPr>
            <w:tcW w:type="dxa" w:w="1396"/>
          </w:tcPr>
          <w:p>
            <w:pPr>
              <w:spacing w:after="0"/>
              <w:jc w:val="right"/>
            </w:pPr>
            <w:r>
              <w:rPr>
                <w:sz w:val="16"/>
              </w:rPr>
              <w:t>$5,675</w:t>
            </w:r>
          </w:p>
        </w:tc>
        <w:tc>
          <w:tcPr>
            <w:tcW w:type="dxa" w:w="1154"/>
          </w:tcPr>
          <w:p>
            <w:pPr>
              <w:spacing w:after="0"/>
              <w:jc w:val="right"/>
            </w:pPr>
            <w:r>
              <w:rPr>
                <w:sz w:val="16"/>
              </w:rPr>
              <w:t>$4,313,755</w:t>
            </w:r>
          </w:p>
        </w:tc>
        <w:tc>
          <w:tcPr>
            <w:tcW w:type="dxa" w:w="1449"/>
          </w:tcPr>
          <w:p>
            <w:pPr>
              <w:spacing w:after="0"/>
              <w:jc w:val="right"/>
            </w:pPr>
            <w:r>
              <w:rPr>
                <w:sz w:val="16"/>
              </w:rPr>
              <w:t>33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Drought</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$1,831,081</w:t>
            </w:r>
          </w:p>
        </w:tc>
        <w:tc>
          <w:tcPr>
            <w:tcW w:type="dxa" w:w="1396"/>
          </w:tcPr>
          <w:p>
            <w:pPr>
              <w:spacing w:after="0"/>
              <w:jc w:val="right"/>
            </w:pPr>
          </w:p>
        </w:tc>
        <w:tc>
          <w:tcPr>
            <w:tcW w:type="dxa" w:w="1154"/>
          </w:tcPr>
          <w:p>
            <w:pPr>
              <w:spacing w:after="0"/>
              <w:jc w:val="right"/>
            </w:pPr>
            <w:r>
              <w:rPr>
                <w:sz w:val="16"/>
              </w:rPr>
              <w:t>$1,831,081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$2,389</w:t>
            </w:r>
          </w:p>
        </w:tc>
        <w:tc>
          <w:tcPr>
            <w:tcW w:type="dxa" w:w="1126"/>
          </w:tcPr>
          <w:p>
            <w:pPr>
              <w:spacing w:after="0"/>
              <w:jc w:val="right"/>
            </w:pPr>
            <w:r>
              <w:rPr>
                <w:sz w:val="16"/>
              </w:rPr>
              <w:t>$503,011</w:t>
            </w:r>
          </w:p>
        </w:tc>
        <w:tc>
          <w:tcPr>
            <w:tcW w:type="dxa" w:w="1396"/>
          </w:tcPr>
          <w:p>
            <w:pPr>
              <w:spacing w:after="0"/>
              <w:jc w:val="right"/>
            </w:pPr>
            <w:r>
              <w:rPr>
                <w:sz w:val="16"/>
              </w:rPr>
              <w:t>$819,281</w:t>
            </w:r>
          </w:p>
        </w:tc>
        <w:tc>
          <w:tcPr>
            <w:tcW w:type="dxa" w:w="1154"/>
          </w:tcPr>
          <w:p>
            <w:pPr>
              <w:spacing w:after="0"/>
              <w:jc w:val="right"/>
            </w:pPr>
            <w:r>
              <w:rPr>
                <w:sz w:val="16"/>
              </w:rPr>
              <w:t>$1,324,680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$272,202</w:t>
            </w:r>
          </w:p>
        </w:tc>
        <w:tc>
          <w:tcPr>
            <w:tcW w:type="dxa" w:w="1126"/>
          </w:tcPr>
          <w:p>
            <w:pPr>
              <w:spacing w:after="0"/>
              <w:jc w:val="right"/>
            </w:pPr>
            <w:r>
              <w:rPr>
                <w:sz w:val="16"/>
              </w:rPr>
              <w:t>$706,045</w:t>
            </w:r>
          </w:p>
        </w:tc>
        <w:tc>
          <w:tcPr>
            <w:tcW w:type="dxa" w:w="1396"/>
          </w:tcPr>
          <w:p>
            <w:pPr>
              <w:spacing w:after="0"/>
              <w:jc w:val="right"/>
            </w:pPr>
            <w:r>
              <w:rPr>
                <w:sz w:val="16"/>
              </w:rPr>
              <w:t>$35,940</w:t>
            </w:r>
          </w:p>
        </w:tc>
        <w:tc>
          <w:tcPr>
            <w:tcW w:type="dxa" w:w="1154"/>
          </w:tcPr>
          <w:p>
            <w:pPr>
              <w:spacing w:after="0"/>
              <w:jc w:val="right"/>
            </w:pPr>
            <w:r>
              <w:rPr>
                <w:sz w:val="16"/>
              </w:rPr>
              <w:t>$1,014,187</w:t>
            </w:r>
          </w:p>
        </w:tc>
        <w:tc>
          <w:tcPr>
            <w:tcW w:type="dxa" w:w="1449"/>
          </w:tcPr>
          <w:p>
            <w:pPr>
              <w:spacing w:after="0"/>
              <w:jc w:val="right"/>
            </w:pPr>
            <w:r>
              <w:rPr>
                <w:sz w:val="16"/>
              </w:rPr>
              <w:t>314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$2,482</w:t>
            </w:r>
          </w:p>
        </w:tc>
        <w:tc>
          <w:tcPr>
            <w:tcW w:type="dxa" w:w="1126"/>
          </w:tcPr>
          <w:p>
            <w:pPr>
              <w:spacing w:after="0"/>
              <w:jc w:val="right"/>
            </w:pPr>
          </w:p>
        </w:tc>
        <w:tc>
          <w:tcPr>
            <w:tcW w:type="dxa" w:w="1396"/>
          </w:tcPr>
          <w:p>
            <w:pPr>
              <w:spacing w:after="0"/>
              <w:jc w:val="right"/>
            </w:pPr>
            <w:r>
              <w:rPr>
                <w:sz w:val="16"/>
              </w:rPr>
              <w:t>$636,071</w:t>
            </w:r>
          </w:p>
        </w:tc>
        <w:tc>
          <w:tcPr>
            <w:tcW w:type="dxa" w:w="1154"/>
          </w:tcPr>
          <w:p>
            <w:pPr>
              <w:spacing w:after="0"/>
              <w:jc w:val="right"/>
            </w:pPr>
            <w:r>
              <w:rPr>
                <w:sz w:val="16"/>
              </w:rPr>
              <w:t>$638,553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$199,516</w:t>
            </w:r>
          </w:p>
        </w:tc>
        <w:tc>
          <w:tcPr>
            <w:tcW w:type="dxa" w:w="1126"/>
          </w:tcPr>
          <w:p>
            <w:pPr>
              <w:spacing w:after="0"/>
              <w:jc w:val="right"/>
            </w:pPr>
            <w:r>
              <w:rPr>
                <w:sz w:val="16"/>
              </w:rPr>
              <w:t>$14,499</w:t>
            </w:r>
          </w:p>
        </w:tc>
        <w:tc>
          <w:tcPr>
            <w:tcW w:type="dxa" w:w="1396"/>
          </w:tcPr>
          <w:p>
            <w:pPr>
              <w:spacing w:after="0"/>
              <w:jc w:val="right"/>
            </w:pPr>
            <w:r>
              <w:rPr>
                <w:sz w:val="16"/>
              </w:rPr>
              <w:t>$277,725</w:t>
            </w:r>
          </w:p>
        </w:tc>
        <w:tc>
          <w:tcPr>
            <w:tcW w:type="dxa" w:w="1154"/>
          </w:tcPr>
          <w:p>
            <w:pPr>
              <w:spacing w:after="0"/>
              <w:jc w:val="right"/>
            </w:pPr>
            <w:r>
              <w:rPr>
                <w:sz w:val="16"/>
              </w:rPr>
              <w:t>$491,740</w:t>
            </w:r>
          </w:p>
        </w:tc>
        <w:tc>
          <w:tcPr>
            <w:tcW w:type="dxa" w:w="1449"/>
          </w:tcPr>
          <w:p>
            <w:pPr>
              <w:spacing w:after="0"/>
              <w:jc w:val="right"/>
            </w:pPr>
            <w:r>
              <w:rPr>
                <w:sz w:val="16"/>
              </w:rPr>
              <w:t>50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$234,306</w:t>
            </w:r>
          </w:p>
        </w:tc>
        <w:tc>
          <w:tcPr>
            <w:tcW w:type="dxa" w:w="1126"/>
          </w:tcPr>
          <w:p>
            <w:pPr>
              <w:spacing w:after="0"/>
              <w:jc w:val="right"/>
            </w:pPr>
            <w:r>
              <w:rPr>
                <w:sz w:val="16"/>
              </w:rPr>
              <w:t>$1,146</w:t>
            </w:r>
          </w:p>
        </w:tc>
        <w:tc>
          <w:tcPr>
            <w:tcW w:type="dxa" w:w="1396"/>
          </w:tcPr>
          <w:p>
            <w:pPr>
              <w:spacing w:after="0"/>
              <w:jc w:val="right"/>
            </w:pPr>
            <w:r>
              <w:rPr>
                <w:sz w:val="16"/>
              </w:rPr>
              <w:t>$11,936</w:t>
            </w:r>
          </w:p>
        </w:tc>
        <w:tc>
          <w:tcPr>
            <w:tcW w:type="dxa" w:w="1154"/>
          </w:tcPr>
          <w:p>
            <w:pPr>
              <w:spacing w:after="0"/>
              <w:jc w:val="right"/>
            </w:pPr>
            <w:r>
              <w:rPr>
                <w:sz w:val="16"/>
              </w:rPr>
              <w:t>$247,388</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$98,266</w:t>
            </w:r>
          </w:p>
        </w:tc>
        <w:tc>
          <w:tcPr>
            <w:tcW w:type="dxa" w:w="1126"/>
          </w:tcPr>
          <w:p>
            <w:pPr>
              <w:spacing w:after="0"/>
              <w:jc w:val="right"/>
            </w:pPr>
            <w:r>
              <w:rPr>
                <w:sz w:val="16"/>
              </w:rPr>
              <w:t>$755</w:t>
            </w:r>
          </w:p>
        </w:tc>
        <w:tc>
          <w:tcPr>
            <w:tcW w:type="dxa" w:w="1396"/>
          </w:tcPr>
          <w:p>
            <w:pPr>
              <w:spacing w:after="0"/>
              <w:jc w:val="right"/>
            </w:pPr>
            <w:r>
              <w:rPr>
                <w:sz w:val="16"/>
              </w:rPr>
              <w:t>$119,820</w:t>
            </w:r>
          </w:p>
        </w:tc>
        <w:tc>
          <w:tcPr>
            <w:tcW w:type="dxa" w:w="1154"/>
          </w:tcPr>
          <w:p>
            <w:pPr>
              <w:spacing w:after="0"/>
              <w:jc w:val="right"/>
            </w:pPr>
            <w:r>
              <w:rPr>
                <w:sz w:val="16"/>
              </w:rPr>
              <w:t>$218,842</w:t>
            </w:r>
          </w:p>
        </w:tc>
        <w:tc>
          <w:tcPr>
            <w:tcW w:type="dxa" w:w="1449"/>
          </w:tcPr>
          <w:p>
            <w:pPr>
              <w:spacing w:after="0"/>
              <w:jc w:val="right"/>
            </w:pPr>
            <w:r>
              <w:rPr>
                <w:sz w:val="16"/>
              </w:rPr>
              <w:t>236</w:t>
            </w:r>
          </w:p>
        </w:tc>
        <w:tc>
          <w:tcPr>
            <w:tcW w:type="dxa" w:w="1747"/>
          </w:tcPr>
          <w:p>
            <w:pPr>
              <w:spacing w:after="0"/>
              <w:jc w:val="left"/>
            </w:pPr>
          </w:p>
        </w:tc>
        <w:tc>
          <w:tcPr>
            <w:tcW w:type="dxa" w:w="1919"/>
          </w:tcPr>
          <w:p>
            <w:pPr>
              <w:spacing w:after="0"/>
              <w:jc w:val="left"/>
            </w:pPr>
            <w:r>
              <w:rPr>
                <w:sz w:val="16"/>
              </w:rPr>
              <w:t>Includes 81 High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$22,376</w:t>
            </w:r>
          </w:p>
        </w:tc>
        <w:tc>
          <w:tcPr>
            <w:tcW w:type="dxa" w:w="1126"/>
          </w:tcPr>
          <w:p>
            <w:pPr>
              <w:spacing w:after="0"/>
              <w:jc w:val="right"/>
            </w:pPr>
            <w:r>
              <w:rPr>
                <w:sz w:val="16"/>
              </w:rPr>
              <w:t>$185</w:t>
            </w:r>
          </w:p>
        </w:tc>
        <w:tc>
          <w:tcPr>
            <w:tcW w:type="dxa" w:w="1396"/>
          </w:tcPr>
          <w:p>
            <w:pPr>
              <w:spacing w:after="0"/>
              <w:jc w:val="right"/>
            </w:pPr>
            <w:r>
              <w:rPr>
                <w:sz w:val="16"/>
              </w:rPr>
              <w:t>$69,990</w:t>
            </w:r>
          </w:p>
        </w:tc>
        <w:tc>
          <w:tcPr>
            <w:tcW w:type="dxa" w:w="1154"/>
          </w:tcPr>
          <w:p>
            <w:pPr>
              <w:spacing w:after="0"/>
              <w:jc w:val="right"/>
            </w:pPr>
            <w:r>
              <w:rPr>
                <w:sz w:val="16"/>
              </w:rPr>
              <w:t>$92,552</w:t>
            </w:r>
          </w:p>
        </w:tc>
        <w:tc>
          <w:tcPr>
            <w:tcW w:type="dxa" w:w="1449"/>
          </w:tcPr>
          <w:p>
            <w:pPr>
              <w:spacing w:after="0"/>
              <w:jc w:val="right"/>
            </w:pPr>
            <w:r>
              <w:rPr>
                <w:sz w:val="16"/>
              </w:rPr>
              <w:t>45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$36,560</w:t>
            </w:r>
          </w:p>
        </w:tc>
        <w:tc>
          <w:tcPr>
            <w:tcW w:type="dxa" w:w="1126"/>
          </w:tcPr>
          <w:p>
            <w:pPr>
              <w:spacing w:after="0"/>
              <w:jc w:val="right"/>
            </w:pPr>
          </w:p>
        </w:tc>
        <w:tc>
          <w:tcPr>
            <w:tcW w:type="dxa" w:w="1396"/>
          </w:tcPr>
          <w:p>
            <w:pPr>
              <w:spacing w:after="0"/>
              <w:jc w:val="right"/>
            </w:pPr>
            <w:r>
              <w:rPr>
                <w:sz w:val="16"/>
              </w:rPr>
              <w:t>$10,382</w:t>
            </w:r>
          </w:p>
        </w:tc>
        <w:tc>
          <w:tcPr>
            <w:tcW w:type="dxa" w:w="1154"/>
          </w:tcPr>
          <w:p>
            <w:pPr>
              <w:spacing w:after="0"/>
              <w:jc w:val="right"/>
            </w:pPr>
            <w:r>
              <w:rPr>
                <w:sz w:val="16"/>
              </w:rPr>
              <w:t>$46,942</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11</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$5,424</w:t>
            </w:r>
          </w:p>
        </w:tc>
        <w:tc>
          <w:tcPr>
            <w:tcW w:type="dxa" w:w="1396"/>
          </w:tcPr>
          <w:p>
            <w:pPr>
              <w:spacing w:after="0"/>
              <w:jc w:val="right"/>
            </w:pPr>
            <w:r>
              <w:rPr>
                <w:sz w:val="16"/>
              </w:rPr>
              <w:t>$22,964</w:t>
            </w:r>
          </w:p>
        </w:tc>
        <w:tc>
          <w:tcPr>
            <w:tcW w:type="dxa" w:w="1154"/>
          </w:tcPr>
          <w:p>
            <w:pPr>
              <w:spacing w:after="0"/>
              <w:jc w:val="right"/>
            </w:pPr>
            <w:r>
              <w:rPr>
                <w:sz w:val="16"/>
              </w:rPr>
              <w:t>$28,394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p>
        </w:tc>
        <w:tc>
          <w:tcPr>
            <w:tcW w:type="dxa" w:w="1396"/>
          </w:tcPr>
          <w:p>
            <w:pPr>
              <w:spacing w:after="0"/>
              <w:jc w:val="right"/>
            </w:pPr>
            <w:r>
              <w:rPr>
                <w:sz w:val="16"/>
              </w:rPr>
              <w:t>$3,202</w:t>
            </w:r>
          </w:p>
        </w:tc>
        <w:tc>
          <w:tcPr>
            <w:tcW w:type="dxa" w:w="1154"/>
          </w:tcPr>
          <w:p>
            <w:pPr>
              <w:spacing w:after="0"/>
              <w:jc w:val="right"/>
            </w:pPr>
            <w:r>
              <w:rPr>
                <w:sz w:val="16"/>
              </w:rPr>
              <w:t>$4,700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798"/>
        <w:gridCol w:w="1638"/>
        <w:gridCol w:w="1478"/>
        <w:gridCol w:w="1618"/>
        <w:gridCol w:w="1835"/>
        <w:gridCol w:w="1530"/>
        <w:gridCol w:w="2378"/>
      </w:tblGrid>
      <w:tr>
        <w:trPr>
          <w:cantSplit/>
          <w:tblHeader/>
        </w:trPr>
        <w:tc>
          <w:tcPr>
            <w:tcW w:type="dxa" w:w="1835"/>
            <w:shd w:val="clear" w:color="auto" w:fill="E8E8E8"/>
          </w:tcPr>
          <w:p>
            <w:pPr>
              <w:spacing w:after="0"/>
              <w:jc w:val="left"/>
            </w:pPr>
            <w:r>
              <w:rPr>
                <w:b/>
                <w:sz w:val="16"/>
              </w:rPr>
              <w:t>Hazard</w:t>
            </w:r>
          </w:p>
        </w:tc>
        <w:tc>
          <w:tcPr>
            <w:tcW w:type="dxa" w:w="1798"/>
            <w:shd w:val="clear" w:color="auto" w:fill="E8E8E8"/>
          </w:tcPr>
          <w:p>
            <w:pPr>
              <w:spacing w:after="0"/>
              <w:jc w:val="left"/>
            </w:pPr>
            <w:r>
              <w:rPr>
                <w:b/>
                <w:sz w:val="16"/>
              </w:rPr>
              <w:t>Scale</w:t>
            </w:r>
          </w:p>
        </w:tc>
        <w:tc>
          <w:tcPr>
            <w:tcW w:type="dxa" w:w="1638"/>
            <w:shd w:val="clear" w:color="auto" w:fill="E8E8E8"/>
          </w:tcPr>
          <w:p>
            <w:pPr>
              <w:spacing w:after="0"/>
              <w:jc w:val="right"/>
            </w:pPr>
            <w:r>
              <w:rPr>
                <w:b/>
                <w:sz w:val="16"/>
              </w:rPr>
              <w:t>Records</w:t>
            </w:r>
          </w:p>
          <w:p>
            <w:pPr>
              <w:spacing w:after="0"/>
              <w:jc w:val="right"/>
            </w:pPr>
            <w:r>
              <w:rPr>
                <w:i/>
                <w:color w:val="555555"/>
                <w:sz w:val="14"/>
              </w:rPr>
              <w:t>count, years</w:t>
            </w:r>
          </w:p>
        </w:tc>
        <w:tc>
          <w:tcPr>
            <w:tcW w:type="dxa" w:w="1478"/>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835"/>
            <w:shd w:val="clear" w:color="auto" w:fill="E8E8E8"/>
          </w:tcPr>
          <w:p>
            <w:pPr>
              <w:spacing w:after="0"/>
              <w:jc w:val="left"/>
            </w:pPr>
            <w:r>
              <w:rPr>
                <w:b/>
                <w:sz w:val="16"/>
              </w:rPr>
              <w:t>Most damaging (when different)</w:t>
            </w:r>
          </w:p>
        </w:tc>
        <w:tc>
          <w:tcPr>
            <w:tcW w:type="dxa" w:w="1530"/>
            <w:shd w:val="clear" w:color="auto" w:fill="E8E8E8"/>
          </w:tcPr>
          <w:p>
            <w:pPr>
              <w:spacing w:after="0"/>
              <w:jc w:val="left"/>
            </w:pPr>
            <w:r>
              <w:rPr>
                <w:b/>
                <w:sz w:val="16"/>
              </w:rPr>
              <w:t>How it applies to members</w:t>
            </w:r>
          </w:p>
        </w:tc>
        <w:tc>
          <w:tcPr>
            <w:tcW w:type="dxa" w:w="2378"/>
            <w:shd w:val="clear" w:color="auto" w:fill="E8E8E8"/>
          </w:tcPr>
          <w:p>
            <w:pPr>
              <w:spacing w:after="0"/>
              <w:jc w:val="left"/>
            </w:pPr>
            <w:r>
              <w:rPr>
                <w:b/>
                <w:sz w:val="16"/>
              </w:rPr>
              <w:t>Note</w:t>
            </w:r>
          </w:p>
        </w:tc>
      </w:tr>
      <w:tr>
        <w:trPr>
          <w:cantSplit/>
        </w:trPr>
        <w:tc>
          <w:tcPr>
            <w:tcW w:type="dxa" w:w="1835"/>
          </w:tcPr>
          <w:p>
            <w:pPr>
              <w:spacing w:after="0"/>
              <w:jc w:val="left"/>
            </w:pPr>
            <w:r>
              <w:rPr>
                <w:sz w:val="16"/>
              </w:rPr>
              <w:t>Avalanche</w:t>
            </w:r>
          </w:p>
        </w:tc>
        <w:tc>
          <w:tcPr>
            <w:tcW w:type="dxa" w:w="1798"/>
          </w:tcPr>
          <w:p>
            <w:pPr>
              <w:spacing w:after="0"/>
              <w:jc w:val="left"/>
            </w:pPr>
            <w:r>
              <w:rPr>
                <w:sz w:val="16"/>
              </w:rPr>
              <w:t>none (count and damage)</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Coastal Flood, Storm Surge/Tide</w:t>
            </w:r>
          </w:p>
        </w:tc>
        <w:tc>
          <w:tcPr>
            <w:tcW w:type="dxa" w:w="1798"/>
          </w:tcPr>
          <w:p>
            <w:pPr>
              <w:spacing w:after="0"/>
              <w:jc w:val="left"/>
            </w:pPr>
            <w:r>
              <w:rPr>
                <w:sz w:val="16"/>
              </w:rPr>
              <w:t>none in data (FIRM for depth)</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Flood depth: see the FEMA Flood Insurance Rate Map.</w:t>
            </w:r>
          </w:p>
        </w:tc>
      </w:tr>
      <w:tr>
        <w:trPr>
          <w:cantSplit/>
        </w:trPr>
        <w:tc>
          <w:tcPr>
            <w:tcW w:type="dxa" w:w="1835"/>
          </w:tcPr>
          <w:p>
            <w:pPr>
              <w:spacing w:after="0"/>
              <w:jc w:val="left"/>
            </w:pPr>
            <w:r>
              <w:rPr>
                <w:sz w:val="16"/>
              </w:rPr>
              <w:t>Cold/Wind Chill, Extreme Cold/Wind Chill</w:t>
            </w:r>
          </w:p>
        </w:tc>
        <w:tc>
          <w:tcPr>
            <w:tcW w:type="dxa" w:w="1798"/>
          </w:tcPr>
          <w:p>
            <w:pPr>
              <w:spacing w:after="0"/>
              <w:jc w:val="left"/>
            </w:pPr>
            <w:r>
              <w:rPr>
                <w:sz w:val="16"/>
              </w:rPr>
              <w:t>wind chill</w:t>
            </w:r>
          </w:p>
        </w:tc>
        <w:tc>
          <w:tcPr>
            <w:tcW w:type="dxa" w:w="1638"/>
          </w:tcPr>
          <w:p>
            <w:pPr>
              <w:spacing w:after="0"/>
              <w:jc w:val="right"/>
            </w:pPr>
            <w:r>
              <w:rPr>
                <w:sz w:val="16"/>
              </w:rPr>
              <w:t>1, 2022 to 2022 (1 zone-level)</w:t>
            </w:r>
          </w:p>
        </w:tc>
        <w:tc>
          <w:tcPr>
            <w:tcW w:type="dxa" w:w="1478"/>
          </w:tcPr>
          <w:p>
            <w:pPr>
              <w:spacing w:after="0"/>
              <w:jc w:val="left"/>
            </w:pPr>
            <w:r>
              <w:rPr>
                <w:sz w:val="16"/>
              </w:rPr>
              <w:t>2 days; 1 with a recorded value</w:t>
            </w:r>
          </w:p>
        </w:tc>
        <w:tc>
          <w:tcPr>
            <w:tcW w:type="dxa" w:w="1618"/>
          </w:tcPr>
          <w:p>
            <w:pPr>
              <w:spacing w:after="0"/>
              <w:jc w:val="left"/>
            </w:pPr>
            <w:r>
              <w:rPr>
                <w:sz w:val="16"/>
              </w:rPr>
              <w:t>2 consecutive days, 2022-12-22 to 2022-12-23, zone-level</w:t>
            </w:r>
          </w:p>
        </w:tc>
        <w:tc>
          <w:tcPr>
            <w:tcW w:type="dxa" w:w="1835"/>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378"/>
          </w:tcPr>
          <w:p>
            <w:pPr>
              <w:spacing w:after="0"/>
              <w:jc w:val="left"/>
            </w:pPr>
            <w:r>
              <w:rPr>
                <w:sz w:val="16"/>
              </w:rPr>
              <w:t>Wind chill: in event narratives only; local data required.</w:t>
            </w:r>
          </w:p>
        </w:tc>
      </w:tr>
      <w:tr>
        <w:trPr>
          <w:cantSplit/>
        </w:trPr>
        <w:tc>
          <w:tcPr>
            <w:tcW w:type="dxa" w:w="1835"/>
          </w:tcPr>
          <w:p>
            <w:pPr>
              <w:spacing w:after="0"/>
              <w:jc w:val="left"/>
            </w:pPr>
            <w:r>
              <w:rPr>
                <w:sz w:val="16"/>
              </w:rPr>
              <w:t>Frost/Freeze (outside NRI Cold Wave definition)</w:t>
            </w:r>
          </w:p>
        </w:tc>
        <w:tc>
          <w:tcPr>
            <w:tcW w:type="dxa" w:w="1798"/>
          </w:tcPr>
          <w:p>
            <w:pPr>
              <w:spacing w:after="0"/>
              <w:jc w:val="left"/>
            </w:pPr>
            <w:r>
              <w:rPr>
                <w:sz w:val="16"/>
              </w:rPr>
              <w:t>crop damage</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Temperature: in event narratives only; local data required.</w:t>
            </w:r>
          </w:p>
        </w:tc>
      </w:tr>
      <w:tr>
        <w:trPr>
          <w:cantSplit/>
        </w:trPr>
        <w:tc>
          <w:tcPr>
            <w:tcW w:type="dxa" w:w="1835"/>
          </w:tcPr>
          <w:p>
            <w:pPr>
              <w:spacing w:after="0"/>
              <w:jc w:val="left"/>
            </w:pPr>
            <w:r>
              <w:rPr>
                <w:sz w:val="16"/>
              </w:rPr>
              <w:t>Drought</w:t>
            </w:r>
          </w:p>
        </w:tc>
        <w:tc>
          <w:tcPr>
            <w:tcW w:type="dxa" w:w="1798"/>
          </w:tcPr>
          <w:p>
            <w:pPr>
              <w:spacing w:after="0"/>
              <w:jc w:val="left"/>
            </w:pPr>
            <w:r>
              <w:rPr>
                <w:sz w:val="16"/>
              </w:rPr>
              <w:t>US Drought Monitor D-scale</w:t>
            </w:r>
          </w:p>
        </w:tc>
        <w:tc>
          <w:tcPr>
            <w:tcW w:type="dxa" w:w="1638"/>
          </w:tcPr>
          <w:p>
            <w:pPr>
              <w:spacing w:after="0"/>
              <w:jc w:val="right"/>
            </w:pPr>
            <w:r>
              <w:rPr>
                <w:sz w:val="16"/>
              </w:rPr>
              <w:t>1, 2002 to 2002 (1 zone-level)</w:t>
            </w:r>
          </w:p>
        </w:tc>
        <w:tc>
          <w:tcPr>
            <w:tcW w:type="dxa" w:w="1478"/>
          </w:tcPr>
          <w:p>
            <w:pPr>
              <w:spacing w:after="0"/>
              <w:jc w:val="left"/>
            </w:pPr>
            <w:r>
              <w:rPr>
                <w:sz w:val="16"/>
              </w:rPr>
              <w:t>31 days; 1 with a recorded value</w:t>
            </w:r>
          </w:p>
        </w:tc>
        <w:tc>
          <w:tcPr>
            <w:tcW w:type="dxa" w:w="1618"/>
          </w:tcPr>
          <w:p>
            <w:pPr>
              <w:spacing w:after="0"/>
              <w:jc w:val="left"/>
            </w:pPr>
            <w:r>
              <w:rPr>
                <w:sz w:val="16"/>
              </w:rPr>
              <w:t>31 days (1 month), 2002-07-01 to 2002-07-31, zone-level</w:t>
            </w:r>
          </w:p>
        </w:tc>
        <w:tc>
          <w:tcPr>
            <w:tcW w:type="dxa" w:w="1835"/>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3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798"/>
          </w:tcPr>
          <w:p>
            <w:pPr>
              <w:spacing w:after="0"/>
              <w:jc w:val="left"/>
            </w:pPr>
            <w:r>
              <w:rPr>
                <w:sz w:val="16"/>
              </w:rPr>
              <w:t>Modified Mercalli (local data)</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No Storm Events record; local data required (e.g., USGS).</w:t>
            </w:r>
          </w:p>
        </w:tc>
      </w:tr>
      <w:tr>
        <w:trPr>
          <w:cantSplit/>
        </w:trPr>
        <w:tc>
          <w:tcPr>
            <w:tcW w:type="dxa" w:w="1835"/>
          </w:tcPr>
          <w:p>
            <w:pPr>
              <w:spacing w:after="0"/>
              <w:jc w:val="left"/>
            </w:pPr>
            <w:r>
              <w:rPr>
                <w:sz w:val="16"/>
              </w:rPr>
              <w:t>Hail</w:t>
            </w:r>
          </w:p>
        </w:tc>
        <w:tc>
          <w:tcPr>
            <w:tcW w:type="dxa" w:w="1798"/>
          </w:tcPr>
          <w:p>
            <w:pPr>
              <w:spacing w:after="0"/>
              <w:jc w:val="left"/>
            </w:pPr>
            <w:r>
              <w:rPr>
                <w:sz w:val="16"/>
              </w:rPr>
              <w:t>hail size (inches)</w:t>
            </w:r>
          </w:p>
        </w:tc>
        <w:tc>
          <w:tcPr>
            <w:tcW w:type="dxa" w:w="1638"/>
          </w:tcPr>
          <w:p>
            <w:pPr>
              <w:spacing w:after="0"/>
              <w:jc w:val="right"/>
            </w:pPr>
            <w:r>
              <w:rPr>
                <w:sz w:val="16"/>
              </w:rPr>
              <w:t>366, 1958 to 2024</w:t>
            </w:r>
          </w:p>
        </w:tc>
        <w:tc>
          <w:tcPr>
            <w:tcW w:type="dxa" w:w="1478"/>
          </w:tcPr>
          <w:p>
            <w:pPr>
              <w:spacing w:after="0"/>
              <w:jc w:val="left"/>
            </w:pPr>
            <w:r>
              <w:rPr>
                <w:sz w:val="16"/>
              </w:rPr>
              <w:t>0.75 in to 3.75 in (median 1 in); 366 with a recorded value</w:t>
            </w:r>
          </w:p>
        </w:tc>
        <w:tc>
          <w:tcPr>
            <w:tcW w:type="dxa" w:w="1618"/>
          </w:tcPr>
          <w:p>
            <w:pPr>
              <w:spacing w:after="0"/>
              <w:jc w:val="left"/>
            </w:pPr>
            <w:r>
              <w:rPr>
                <w:sz w:val="16"/>
              </w:rPr>
              <w:t>3.75 in hail, 1999-05-16</w:t>
            </w:r>
          </w:p>
        </w:tc>
        <w:tc>
          <w:tcPr>
            <w:tcW w:type="dxa" w:w="1835"/>
          </w:tcPr>
          <w:p>
            <w:pPr>
              <w:spacing w:after="0"/>
              <w:jc w:val="left"/>
            </w:pPr>
            <w:r>
              <w:rPr>
                <w:sz w:val="16"/>
              </w:rPr>
              <w:t>Hail, 2001-05-29, $5,000,000 property; crops not reported (2001 dollars)</w:t>
            </w:r>
          </w:p>
        </w:tc>
        <w:tc>
          <w:tcPr>
            <w:tcW w:type="dxa" w:w="1530"/>
          </w:tcPr>
          <w:p>
            <w:pPr>
              <w:spacing w:after="0"/>
              <w:jc w:val="left"/>
            </w:pPr>
            <w:r>
              <w:rPr>
                <w:sz w:val="16"/>
              </w:rPr>
              <w:t>No event record names a member place.</w:t>
            </w:r>
          </w:p>
        </w:tc>
        <w:tc>
          <w:tcPr>
            <w:tcW w:type="dxa" w:w="2378"/>
          </w:tcPr>
          <w:p>
            <w:pPr>
              <w:spacing w:after="0"/>
              <w:jc w:val="left"/>
            </w:pPr>
          </w:p>
        </w:tc>
      </w:tr>
      <w:tr>
        <w:trPr>
          <w:cantSplit/>
        </w:trPr>
        <w:tc>
          <w:tcPr>
            <w:tcW w:type="dxa" w:w="1835"/>
          </w:tcPr>
          <w:p>
            <w:pPr>
              <w:spacing w:after="0"/>
              <w:jc w:val="left"/>
            </w:pPr>
            <w:r>
              <w:rPr>
                <w:sz w:val="16"/>
              </w:rPr>
              <w:t>Excessive Heat, Heat</w:t>
            </w:r>
          </w:p>
        </w:tc>
        <w:tc>
          <w:tcPr>
            <w:tcW w:type="dxa" w:w="1798"/>
          </w:tcPr>
          <w:p>
            <w:pPr>
              <w:spacing w:after="0"/>
              <w:jc w:val="left"/>
            </w:pPr>
            <w:r>
              <w:rPr>
                <w:sz w:val="16"/>
              </w:rPr>
              <w:t>heat index (narratives)</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Heat index: in event narratives only; local data required.</w:t>
            </w:r>
          </w:p>
        </w:tc>
      </w:tr>
      <w:tr>
        <w:trPr>
          <w:cantSplit/>
        </w:trPr>
        <w:tc>
          <w:tcPr>
            <w:tcW w:type="dxa" w:w="1835"/>
          </w:tcPr>
          <w:p>
            <w:pPr>
              <w:spacing w:after="0"/>
              <w:jc w:val="left"/>
            </w:pPr>
            <w:r>
              <w:rPr>
                <w:sz w:val="16"/>
              </w:rPr>
              <w:t>Hurricane, Tropical Storm, Tropical Depression</w:t>
            </w:r>
          </w:p>
        </w:tc>
        <w:tc>
          <w:tcPr>
            <w:tcW w:type="dxa" w:w="1798"/>
          </w:tcPr>
          <w:p>
            <w:pPr>
              <w:spacing w:after="0"/>
              <w:jc w:val="left"/>
            </w:pPr>
            <w:r>
              <w:rPr>
                <w:sz w:val="16"/>
              </w:rPr>
              <w:t>Saffir-Simpson</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5"/>
          </w:tcPr>
          <w:p>
            <w:pPr>
              <w:spacing w:after="0"/>
              <w:jc w:val="left"/>
            </w:pPr>
            <w:r>
              <w:rPr>
                <w:sz w:val="16"/>
              </w:rPr>
              <w:t>Ice Storm</w:t>
            </w:r>
          </w:p>
        </w:tc>
        <w:tc>
          <w:tcPr>
            <w:tcW w:type="dxa" w:w="1798"/>
          </w:tcPr>
          <w:p>
            <w:pPr>
              <w:spacing w:after="0"/>
              <w:jc w:val="left"/>
            </w:pPr>
            <w:r>
              <w:rPr>
                <w:sz w:val="16"/>
              </w:rPr>
              <w:t>Sperry-Piltz (local data)</w:t>
            </w:r>
          </w:p>
        </w:tc>
        <w:tc>
          <w:tcPr>
            <w:tcW w:type="dxa" w:w="1638"/>
          </w:tcPr>
          <w:p>
            <w:pPr>
              <w:spacing w:after="0"/>
              <w:jc w:val="right"/>
            </w:pPr>
            <w:r>
              <w:rPr>
                <w:sz w:val="16"/>
              </w:rPr>
              <w:t>1, 2005 to 2005 (1 zone-level)</w:t>
            </w:r>
          </w:p>
        </w:tc>
        <w:tc>
          <w:tcPr>
            <w:tcW w:type="dxa" w:w="1478"/>
          </w:tcPr>
          <w:p>
            <w:pPr>
              <w:spacing w:after="0"/>
              <w:jc w:val="left"/>
            </w:pPr>
          </w:p>
        </w:tc>
        <w:tc>
          <w:tcPr>
            <w:tcW w:type="dxa" w:w="1618"/>
          </w:tcPr>
          <w:p>
            <w:pPr>
              <w:spacing w:after="0"/>
              <w:jc w:val="left"/>
            </w:pPr>
            <w:r>
              <w:rPr>
                <w:sz w:val="16"/>
              </w:rPr>
              <w:t>No damage reported in 1 records.</w:t>
            </w:r>
          </w:p>
        </w:tc>
        <w:tc>
          <w:tcPr>
            <w:tcW w:type="dxa" w:w="1835"/>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378"/>
          </w:tcPr>
          <w:p>
            <w:pPr>
              <w:spacing w:after="0"/>
              <w:jc w:val="left"/>
            </w:pPr>
            <w:r>
              <w:rPr>
                <w:sz w:val="16"/>
              </w:rPr>
              <w:t>Ice thickness: in event narratives only; local data required.</w:t>
            </w:r>
          </w:p>
        </w:tc>
      </w:tr>
      <w:tr>
        <w:trPr>
          <w:cantSplit/>
        </w:trPr>
        <w:tc>
          <w:tcPr>
            <w:tcW w:type="dxa" w:w="1835"/>
          </w:tcPr>
          <w:p>
            <w:pPr>
              <w:spacing w:after="0"/>
              <w:jc w:val="left"/>
            </w:pPr>
            <w:r>
              <w:rPr>
                <w:sz w:val="16"/>
              </w:rPr>
              <w:t>Flash Flood, Flood, Lakeshore Flood</w:t>
            </w:r>
          </w:p>
        </w:tc>
        <w:tc>
          <w:tcPr>
            <w:tcW w:type="dxa" w:w="1798"/>
          </w:tcPr>
          <w:p>
            <w:pPr>
              <w:spacing w:after="0"/>
              <w:jc w:val="left"/>
            </w:pPr>
            <w:r>
              <w:rPr>
                <w:sz w:val="16"/>
              </w:rPr>
              <w:t>damage and flood days (FIRM for depth)</w:t>
            </w:r>
          </w:p>
        </w:tc>
        <w:tc>
          <w:tcPr>
            <w:tcW w:type="dxa" w:w="1638"/>
          </w:tcPr>
          <w:p>
            <w:pPr>
              <w:spacing w:after="0"/>
              <w:jc w:val="right"/>
            </w:pPr>
            <w:r>
              <w:rPr>
                <w:sz w:val="16"/>
              </w:rPr>
              <w:t>33, 1996 to 2023 (2 zone-level)</w:t>
            </w:r>
          </w:p>
        </w:tc>
        <w:tc>
          <w:tcPr>
            <w:tcW w:type="dxa" w:w="1478"/>
          </w:tcPr>
          <w:p>
            <w:pPr>
              <w:spacing w:after="0"/>
              <w:jc w:val="left"/>
            </w:pPr>
          </w:p>
        </w:tc>
        <w:tc>
          <w:tcPr>
            <w:tcW w:type="dxa" w:w="1618"/>
          </w:tcPr>
          <w:p>
            <w:pPr>
              <w:spacing w:after="0"/>
              <w:jc w:val="left"/>
            </w:pPr>
            <w:r>
              <w:rPr>
                <w:sz w:val="16"/>
              </w:rPr>
              <w:t>Flood, 1999-05-01, property not reported; $250,000 crops, reported for the zone (1999 dollars); Storm Events area PROWERS COUNTY/LAMAR AND VICINITY (legacy zone code COZ080), zone-level: may include parts of neighboring counties</w:t>
            </w:r>
          </w:p>
        </w:tc>
        <w:tc>
          <w:tcPr>
            <w:tcW w:type="dxa" w:w="1835"/>
          </w:tcPr>
          <w:p>
            <w:pPr>
              <w:spacing w:after="0"/>
              <w:jc w:val="left"/>
            </w:pPr>
          </w:p>
        </w:tc>
        <w:tc>
          <w:tcPr>
            <w:tcW w:type="dxa" w:w="1530"/>
          </w:tcPr>
          <w:p>
            <w:pPr>
              <w:spacing w:after="0"/>
              <w:jc w:val="left"/>
            </w:pPr>
            <w:r>
              <w:rPr>
                <w:sz w:val="16"/>
              </w:rPr>
              <w:t>No event record names a member place. Zone-level records (2) apply countywide.</w:t>
            </w:r>
          </w:p>
        </w:tc>
        <w:tc>
          <w:tcPr>
            <w:tcW w:type="dxa" w:w="23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5"/>
          </w:tcPr>
          <w:p>
            <w:pPr>
              <w:spacing w:after="0"/>
              <w:jc w:val="left"/>
            </w:pPr>
            <w:r>
              <w:rPr>
                <w:sz w:val="16"/>
              </w:rPr>
              <w:t>Debris Flow</w:t>
            </w:r>
          </w:p>
        </w:tc>
        <w:tc>
          <w:tcPr>
            <w:tcW w:type="dxa" w:w="1798"/>
          </w:tcPr>
          <w:p>
            <w:pPr>
              <w:spacing w:after="0"/>
              <w:jc w:val="left"/>
            </w:pPr>
            <w:r>
              <w:rPr>
                <w:sz w:val="16"/>
              </w:rPr>
              <w:t>none (count and damage)</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Lightning</w:t>
            </w:r>
          </w:p>
        </w:tc>
        <w:tc>
          <w:tcPr>
            <w:tcW w:type="dxa" w:w="1798"/>
          </w:tcPr>
          <w:p>
            <w:pPr>
              <w:spacing w:after="0"/>
              <w:jc w:val="left"/>
            </w:pPr>
            <w:r>
              <w:rPr>
                <w:sz w:val="16"/>
              </w:rPr>
              <w:t>annualized frequency (the measure FEMA's Local Mitigation Planning Handbook names)</w:t>
            </w:r>
          </w:p>
        </w:tc>
        <w:tc>
          <w:tcPr>
            <w:tcW w:type="dxa" w:w="1638"/>
          </w:tcPr>
          <w:p>
            <w:pPr>
              <w:spacing w:after="0"/>
              <w:jc w:val="right"/>
            </w:pPr>
            <w:r>
              <w:rPr>
                <w:sz w:val="16"/>
              </w:rPr>
              <w:t>1, 1998 to 1998</w:t>
            </w:r>
          </w:p>
        </w:tc>
        <w:tc>
          <w:tcPr>
            <w:tcW w:type="dxa" w:w="1478"/>
          </w:tcPr>
          <w:p>
            <w:pPr>
              <w:spacing w:after="0"/>
              <w:jc w:val="left"/>
            </w:pPr>
          </w:p>
        </w:tc>
        <w:tc>
          <w:tcPr>
            <w:tcW w:type="dxa" w:w="1618"/>
          </w:tcPr>
          <w:p>
            <w:pPr>
              <w:spacing w:after="0"/>
              <w:jc w:val="left"/>
            </w:pPr>
            <w:r>
              <w:rPr>
                <w:sz w:val="16"/>
              </w:rPr>
              <w:t>Lightning, 1998-09-23, damage not reported, 1 direct death, 3 direct injuries</w:t>
            </w:r>
          </w:p>
        </w:tc>
        <w:tc>
          <w:tcPr>
            <w:tcW w:type="dxa" w:w="1835"/>
          </w:tcPr>
          <w:p>
            <w:pPr>
              <w:spacing w:after="0"/>
              <w:jc w:val="left"/>
            </w:pPr>
          </w:p>
        </w:tc>
        <w:tc>
          <w:tcPr>
            <w:tcW w:type="dxa" w:w="1530"/>
          </w:tcPr>
          <w:p>
            <w:pPr>
              <w:spacing w:after="0"/>
              <w:jc w:val="left"/>
            </w:pPr>
            <w:r>
              <w:rPr>
                <w:sz w:val="16"/>
              </w:rPr>
              <w:t>No event record names a member place.</w:t>
            </w:r>
          </w:p>
        </w:tc>
        <w:tc>
          <w:tcPr>
            <w:tcW w:type="dxa" w:w="2378"/>
          </w:tcPr>
          <w:p>
            <w:pPr>
              <w:spacing w:after="0"/>
              <w:jc w:val="left"/>
            </w:pPr>
            <w:r>
              <w:rPr>
                <w:sz w:val="16"/>
              </w:rPr>
              <w:t>Storm Events lists lightning with damage or casualties; physical measure in event narratives only; local data required.</w:t>
            </w:r>
          </w:p>
        </w:tc>
      </w:tr>
      <w:tr>
        <w:trPr>
          <w:cantSplit/>
        </w:trPr>
        <w:tc>
          <w:tcPr>
            <w:tcW w:type="dxa" w:w="1835"/>
          </w:tcPr>
          <w:p>
            <w:pPr>
              <w:spacing w:after="0"/>
              <w:jc w:val="left"/>
            </w:pPr>
            <w:r>
              <w:rPr>
                <w:sz w:val="16"/>
              </w:rPr>
              <w:t>High Wind and Strong Wind (outside NRI Strong Wind definition)</w:t>
            </w:r>
          </w:p>
        </w:tc>
        <w:tc>
          <w:tcPr>
            <w:tcW w:type="dxa" w:w="1798"/>
          </w:tcPr>
          <w:p>
            <w:pPr>
              <w:spacing w:after="0"/>
              <w:jc w:val="left"/>
            </w:pPr>
            <w:r>
              <w:rPr>
                <w:sz w:val="16"/>
              </w:rPr>
              <w:t>wind speed (kt and mph)</w:t>
            </w:r>
          </w:p>
        </w:tc>
        <w:tc>
          <w:tcPr>
            <w:tcW w:type="dxa" w:w="1638"/>
          </w:tcPr>
          <w:p>
            <w:pPr>
              <w:spacing w:after="0"/>
              <w:jc w:val="right"/>
            </w:pPr>
            <w:r>
              <w:rPr>
                <w:sz w:val="16"/>
              </w:rPr>
              <w:t>81, 1998 to 2026 (81 zone-level)</w:t>
            </w:r>
          </w:p>
        </w:tc>
        <w:tc>
          <w:tcPr>
            <w:tcW w:type="dxa" w:w="1478"/>
          </w:tcPr>
          <w:p>
            <w:pPr>
              <w:spacing w:after="0"/>
              <w:jc w:val="left"/>
            </w:pPr>
            <w:r>
              <w:rPr>
                <w:sz w:val="16"/>
              </w:rPr>
              <w:t>40 kt (46 mph) to 93 kt (107 mph) (median 52 kt (60 mph)); 81 with a recorded value</w:t>
            </w:r>
          </w:p>
        </w:tc>
        <w:tc>
          <w:tcPr>
            <w:tcW w:type="dxa" w:w="1618"/>
          </w:tcPr>
          <w:p>
            <w:pPr>
              <w:spacing w:after="0"/>
              <w:jc w:val="left"/>
            </w:pPr>
            <w:r>
              <w:rPr>
                <w:sz w:val="16"/>
              </w:rPr>
              <w:t>93 kt (107 mph) measured gust, High Wind, 2021-12-15; NWS zone COZ098 (LAMAR VICINITY / PROWERS COUNTY), zone-level: may include parts of neighboring counties</w:t>
            </w:r>
          </w:p>
        </w:tc>
        <w:tc>
          <w:tcPr>
            <w:tcW w:type="dxa" w:w="1835"/>
          </w:tcPr>
          <w:p>
            <w:pPr>
              <w:spacing w:after="0"/>
              <w:jc w:val="left"/>
            </w:pPr>
            <w:r>
              <w:rPr>
                <w:sz w:val="16"/>
              </w:rPr>
              <w:t>High Wind, 2001-04-11, $2,000,000 property; crops not reported, reported for the zone (2001 dollars)</w:t>
            </w:r>
          </w:p>
        </w:tc>
        <w:tc>
          <w:tcPr>
            <w:tcW w:type="dxa" w:w="1530"/>
          </w:tcPr>
          <w:p>
            <w:pPr>
              <w:spacing w:after="0"/>
              <w:jc w:val="left"/>
            </w:pPr>
            <w:r>
              <w:rPr>
                <w:sz w:val="16"/>
              </w:rPr>
              <w:t>Zone-level records: applies countywide; national data do not locate these events within the county.</w:t>
            </w:r>
          </w:p>
        </w:tc>
        <w:tc>
          <w:tcPr>
            <w:tcW w:type="dxa" w:w="2378"/>
          </w:tcPr>
          <w:p>
            <w:pPr>
              <w:spacing w:after="0"/>
              <w:jc w:val="left"/>
            </w:pPr>
          </w:p>
        </w:tc>
      </w:tr>
      <w:tr>
        <w:trPr>
          <w:cantSplit/>
        </w:trPr>
        <w:tc>
          <w:tcPr>
            <w:tcW w:type="dxa" w:w="1835"/>
          </w:tcPr>
          <w:p>
            <w:pPr>
              <w:spacing w:after="0"/>
              <w:jc w:val="left"/>
            </w:pPr>
            <w:r>
              <w:rPr>
                <w:sz w:val="16"/>
              </w:rPr>
              <w:t>Thunderstorm Wind</w:t>
            </w:r>
          </w:p>
        </w:tc>
        <w:tc>
          <w:tcPr>
            <w:tcW w:type="dxa" w:w="1798"/>
          </w:tcPr>
          <w:p>
            <w:pPr>
              <w:spacing w:after="0"/>
              <w:jc w:val="left"/>
            </w:pPr>
            <w:r>
              <w:rPr>
                <w:sz w:val="16"/>
              </w:rPr>
              <w:t>wind speed (kt and mph)</w:t>
            </w:r>
          </w:p>
        </w:tc>
        <w:tc>
          <w:tcPr>
            <w:tcW w:type="dxa" w:w="1638"/>
          </w:tcPr>
          <w:p>
            <w:pPr>
              <w:spacing w:after="0"/>
              <w:jc w:val="right"/>
            </w:pPr>
            <w:r>
              <w:rPr>
                <w:sz w:val="16"/>
              </w:rPr>
              <w:t>178, 1957 to 2025</w:t>
            </w:r>
          </w:p>
        </w:tc>
        <w:tc>
          <w:tcPr>
            <w:tcW w:type="dxa" w:w="1478"/>
          </w:tcPr>
          <w:p>
            <w:pPr>
              <w:spacing w:after="0"/>
              <w:jc w:val="left"/>
            </w:pPr>
            <w:r>
              <w:rPr>
                <w:sz w:val="16"/>
              </w:rPr>
              <w:t>50 kt (58 mph) to 87 kt (100 mph) (median 56 kt (64 mph)); 165 with a recorded value</w:t>
            </w:r>
          </w:p>
        </w:tc>
        <w:tc>
          <w:tcPr>
            <w:tcW w:type="dxa" w:w="1618"/>
          </w:tcPr>
          <w:p>
            <w:pPr>
              <w:spacing w:after="0"/>
              <w:jc w:val="left"/>
            </w:pPr>
            <w:r>
              <w:rPr>
                <w:sz w:val="16"/>
              </w:rPr>
              <w:t>87 kt (100 mph) estimated gust, Thunderstorm Wind, 2016-07-15</w:t>
            </w:r>
          </w:p>
        </w:tc>
        <w:tc>
          <w:tcPr>
            <w:tcW w:type="dxa" w:w="1835"/>
          </w:tcPr>
          <w:p>
            <w:pPr>
              <w:spacing w:after="0"/>
              <w:jc w:val="left"/>
            </w:pPr>
            <w:r>
              <w:rPr>
                <w:sz w:val="16"/>
              </w:rPr>
              <w:t>Thunderstorm Wind, 2010-08-09, $80,000 property; $0 crops (2010 dollars)</w:t>
            </w:r>
          </w:p>
        </w:tc>
        <w:tc>
          <w:tcPr>
            <w:tcW w:type="dxa" w:w="1530"/>
          </w:tcPr>
          <w:p>
            <w:pPr>
              <w:spacing w:after="0"/>
              <w:jc w:val="left"/>
            </w:pPr>
            <w:r>
              <w:rPr>
                <w:sz w:val="16"/>
              </w:rPr>
              <w:t>No event record names a member place.</w:t>
            </w:r>
          </w:p>
        </w:tc>
        <w:tc>
          <w:tcPr>
            <w:tcW w:type="dxa" w:w="2378"/>
          </w:tcPr>
          <w:p>
            <w:pPr>
              <w:spacing w:after="0"/>
              <w:jc w:val="left"/>
            </w:pPr>
          </w:p>
        </w:tc>
      </w:tr>
      <w:tr>
        <w:trPr>
          <w:cantSplit/>
        </w:trPr>
        <w:tc>
          <w:tcPr>
            <w:tcW w:type="dxa" w:w="1835"/>
          </w:tcPr>
          <w:p>
            <w:pPr>
              <w:spacing w:after="0"/>
              <w:jc w:val="left"/>
            </w:pPr>
            <w:r>
              <w:rPr>
                <w:sz w:val="16"/>
              </w:rPr>
              <w:t>Tornado</w:t>
            </w:r>
          </w:p>
        </w:tc>
        <w:tc>
          <w:tcPr>
            <w:tcW w:type="dxa" w:w="1798"/>
          </w:tcPr>
          <w:p>
            <w:pPr>
              <w:spacing w:after="0"/>
              <w:jc w:val="left"/>
            </w:pPr>
            <w:r>
              <w:rPr>
                <w:sz w:val="16"/>
              </w:rPr>
              <w:t>Enhanced Fujita (F before Feb 2007)</w:t>
            </w:r>
          </w:p>
        </w:tc>
        <w:tc>
          <w:tcPr>
            <w:tcW w:type="dxa" w:w="1638"/>
          </w:tcPr>
          <w:p>
            <w:pPr>
              <w:spacing w:after="0"/>
              <w:jc w:val="right"/>
            </w:pPr>
            <w:r>
              <w:rPr>
                <w:sz w:val="16"/>
              </w:rPr>
              <w:t>86, 1958 to 2023</w:t>
            </w:r>
          </w:p>
        </w:tc>
        <w:tc>
          <w:tcPr>
            <w:tcW w:type="dxa" w:w="1478"/>
          </w:tcPr>
          <w:p>
            <w:pPr>
              <w:spacing w:after="0"/>
              <w:jc w:val="left"/>
            </w:pPr>
            <w:r>
              <w:rPr>
                <w:sz w:val="16"/>
              </w:rPr>
              <w:t>F/EF0 to F/EF3 (median F/EF0); 79 with a recorded value</w:t>
            </w:r>
          </w:p>
        </w:tc>
        <w:tc>
          <w:tcPr>
            <w:tcW w:type="dxa" w:w="1618"/>
          </w:tcPr>
          <w:p>
            <w:pPr>
              <w:spacing w:after="0"/>
              <w:jc w:val="left"/>
            </w:pPr>
            <w:r>
              <w:rPr>
                <w:sz w:val="16"/>
              </w:rPr>
              <w:t>EF3 tornado, 2007-03-28, 17 mi within this county, 900 yd wide, $4,000,000 property; crops not reported (2007 dollars), 2 direct deaths, 9 direct injuries</w:t>
            </w:r>
          </w:p>
        </w:tc>
        <w:tc>
          <w:tcPr>
            <w:tcW w:type="dxa" w:w="1835"/>
          </w:tcPr>
          <w:p>
            <w:pPr>
              <w:spacing w:after="0"/>
              <w:jc w:val="left"/>
            </w:pPr>
          </w:p>
        </w:tc>
        <w:tc>
          <w:tcPr>
            <w:tcW w:type="dxa" w:w="1530"/>
          </w:tcPr>
          <w:p>
            <w:pPr>
              <w:spacing w:after="0"/>
              <w:jc w:val="left"/>
            </w:pPr>
            <w:r>
              <w:rPr>
                <w:sz w:val="16"/>
              </w:rPr>
              <w:t>No event record names a member place.</w:t>
            </w:r>
          </w:p>
        </w:tc>
        <w:tc>
          <w:tcPr>
            <w:tcW w:type="dxa" w:w="23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5"/>
          </w:tcPr>
          <w:p>
            <w:pPr>
              <w:spacing w:after="0"/>
              <w:jc w:val="left"/>
            </w:pPr>
            <w:r>
              <w:rPr>
                <w:sz w:val="16"/>
              </w:rPr>
              <w:t>Tsunami</w:t>
            </w:r>
          </w:p>
        </w:tc>
        <w:tc>
          <w:tcPr>
            <w:tcW w:type="dxa" w:w="1798"/>
          </w:tcPr>
          <w:p>
            <w:pPr>
              <w:spacing w:after="0"/>
              <w:jc w:val="left"/>
            </w:pPr>
            <w:r>
              <w:rPr>
                <w:sz w:val="16"/>
              </w:rPr>
              <w:t>none (count and damage)</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Volcanic Ash, Volcanic Ashfall</w:t>
            </w:r>
          </w:p>
        </w:tc>
        <w:tc>
          <w:tcPr>
            <w:tcW w:type="dxa" w:w="1798"/>
          </w:tcPr>
          <w:p>
            <w:pPr>
              <w:spacing w:after="0"/>
              <w:jc w:val="left"/>
            </w:pPr>
            <w:r>
              <w:rPr>
                <w:sz w:val="16"/>
              </w:rPr>
              <w:t>Volcanic Explosivity Index (local data)</w:t>
            </w:r>
          </w:p>
        </w:tc>
        <w:tc>
          <w:tcPr>
            <w:tcW w:type="dxa" w:w="1638"/>
          </w:tcPr>
          <w:p>
            <w:pPr>
              <w:spacing w:after="0"/>
              <w:jc w:val="right"/>
            </w:pPr>
            <w:r>
              <w:rPr>
                <w:sz w:val="16"/>
              </w:rPr>
              <w:t>0</w:t>
            </w:r>
          </w:p>
        </w:tc>
        <w:tc>
          <w:tcPr>
            <w:tcW w:type="dxa" w:w="1478"/>
          </w:tcPr>
          <w:p>
            <w:pPr>
              <w:spacing w:after="0"/>
              <w:jc w:val="left"/>
            </w:pPr>
          </w:p>
        </w:tc>
        <w:tc>
          <w:tcPr>
            <w:tcW w:type="dxa" w:w="1618"/>
          </w:tcPr>
          <w:p>
            <w:pPr>
              <w:spacing w:after="0"/>
              <w:jc w:val="left"/>
            </w:pPr>
          </w:p>
        </w:tc>
        <w:tc>
          <w:tcPr>
            <w:tcW w:type="dxa" w:w="1835"/>
          </w:tcPr>
          <w:p>
            <w:pPr>
              <w:spacing w:after="0"/>
              <w:jc w:val="left"/>
            </w:pPr>
          </w:p>
        </w:tc>
        <w:tc>
          <w:tcPr>
            <w:tcW w:type="dxa" w:w="1530"/>
          </w:tcPr>
          <w:p>
            <w:pPr>
              <w:spacing w:after="0"/>
              <w:jc w:val="left"/>
            </w:pPr>
          </w:p>
        </w:tc>
        <w:tc>
          <w:tcPr>
            <w:tcW w:type="dxa" w:w="2378"/>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Wildfire</w:t>
            </w:r>
          </w:p>
        </w:tc>
        <w:tc>
          <w:tcPr>
            <w:tcW w:type="dxa" w:w="1798"/>
          </w:tcPr>
          <w:p>
            <w:pPr>
              <w:spacing w:after="0"/>
              <w:jc w:val="left"/>
            </w:pPr>
            <w:r>
              <w:rPr>
                <w:sz w:val="16"/>
              </w:rPr>
              <w:t>acres burned (local data)</w:t>
            </w:r>
          </w:p>
        </w:tc>
        <w:tc>
          <w:tcPr>
            <w:tcW w:type="dxa" w:w="1638"/>
          </w:tcPr>
          <w:p>
            <w:pPr>
              <w:spacing w:after="0"/>
              <w:jc w:val="right"/>
            </w:pPr>
            <w:r>
              <w:rPr>
                <w:sz w:val="16"/>
              </w:rPr>
              <w:t>3, 1999 to 2006 (1 zone-level)</w:t>
            </w:r>
          </w:p>
        </w:tc>
        <w:tc>
          <w:tcPr>
            <w:tcW w:type="dxa" w:w="1478"/>
          </w:tcPr>
          <w:p>
            <w:pPr>
              <w:spacing w:after="0"/>
              <w:jc w:val="left"/>
            </w:pPr>
          </w:p>
        </w:tc>
        <w:tc>
          <w:tcPr>
            <w:tcW w:type="dxa" w:w="1618"/>
          </w:tcPr>
          <w:p>
            <w:pPr>
              <w:spacing w:after="0"/>
              <w:jc w:val="left"/>
            </w:pPr>
            <w:r>
              <w:rPr>
                <w:sz w:val="16"/>
              </w:rPr>
              <w:t>Wildfire, 2006-06-15, $15,000 property; crops not reported, reported for the zone (2006 dollars); NWS zone COZ098 (LAMAR VICINITY / PROWERS COUNTY), zone-level: may include parts of neighboring counties</w:t>
            </w:r>
          </w:p>
        </w:tc>
        <w:tc>
          <w:tcPr>
            <w:tcW w:type="dxa" w:w="1835"/>
          </w:tcPr>
          <w:p>
            <w:pPr>
              <w:spacing w:after="0"/>
              <w:jc w:val="left"/>
            </w:pPr>
          </w:p>
        </w:tc>
        <w:tc>
          <w:tcPr>
            <w:tcW w:type="dxa" w:w="1530"/>
          </w:tcPr>
          <w:p>
            <w:pPr>
              <w:spacing w:after="0"/>
              <w:jc w:val="left"/>
            </w:pPr>
            <w:r>
              <w:rPr>
                <w:sz w:val="16"/>
              </w:rPr>
              <w:t>No event record names a member place. Zone-level records (1) apply countywide.</w:t>
            </w:r>
          </w:p>
        </w:tc>
        <w:tc>
          <w:tcPr>
            <w:tcW w:type="dxa" w:w="2378"/>
          </w:tcPr>
          <w:p>
            <w:pPr>
              <w:spacing w:after="0"/>
              <w:jc w:val="left"/>
            </w:pPr>
            <w:r>
              <w:rPr>
                <w:sz w:val="16"/>
              </w:rPr>
              <w:t>Acres burned: in event narratives only; local data required.</w:t>
            </w:r>
          </w:p>
        </w:tc>
      </w:tr>
      <w:tr>
        <w:trPr>
          <w:cantSplit/>
        </w:trPr>
        <w:tc>
          <w:tcPr>
            <w:tcW w:type="dxa" w:w="1835"/>
          </w:tcPr>
          <w:p>
            <w:pPr>
              <w:spacing w:after="0"/>
              <w:jc w:val="left"/>
            </w:pPr>
            <w:r>
              <w:rPr>
                <w:sz w:val="16"/>
              </w:rPr>
              <w:t>Winter Storm, Heavy Snow, Blizzard, Lake-Effect Snow, Winter Weather, Sleet</w:t>
            </w:r>
          </w:p>
        </w:tc>
        <w:tc>
          <w:tcPr>
            <w:tcW w:type="dxa" w:w="1798"/>
          </w:tcPr>
          <w:p>
            <w:pPr>
              <w:spacing w:after="0"/>
              <w:jc w:val="left"/>
            </w:pPr>
            <w:r>
              <w:rPr>
                <w:sz w:val="16"/>
              </w:rPr>
              <w:t>none in data (snowfall local)</w:t>
            </w:r>
          </w:p>
        </w:tc>
        <w:tc>
          <w:tcPr>
            <w:tcW w:type="dxa" w:w="1638"/>
          </w:tcPr>
          <w:p>
            <w:pPr>
              <w:spacing w:after="0"/>
              <w:jc w:val="right"/>
            </w:pPr>
            <w:r>
              <w:rPr>
                <w:sz w:val="16"/>
              </w:rPr>
              <w:t>45, 1997 to 2026 (45 zone-level)</w:t>
            </w:r>
          </w:p>
        </w:tc>
        <w:tc>
          <w:tcPr>
            <w:tcW w:type="dxa" w:w="1478"/>
          </w:tcPr>
          <w:p>
            <w:pPr>
              <w:spacing w:after="0"/>
              <w:jc w:val="left"/>
            </w:pPr>
          </w:p>
        </w:tc>
        <w:tc>
          <w:tcPr>
            <w:tcW w:type="dxa" w:w="1618"/>
          </w:tcPr>
          <w:p>
            <w:pPr>
              <w:spacing w:after="0"/>
              <w:jc w:val="left"/>
            </w:pPr>
            <w:r>
              <w:rPr>
                <w:sz w:val="16"/>
              </w:rPr>
              <w:t>Blizzard, 1997-10-25, $200,000 property; crops not reported, reported for the zone (1997 dollars); Storm Events area PROWERS COUNTY/LAMAR AND VICINITY (legacy zone code COZ080), zone-level: may include parts of neighboring counties</w:t>
            </w:r>
          </w:p>
        </w:tc>
        <w:tc>
          <w:tcPr>
            <w:tcW w:type="dxa" w:w="1835"/>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3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2220"/>
        <w:gridCol w:w="3061"/>
        <w:gridCol w:w="1287"/>
        <w:gridCol w:w="237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2220"/>
            <w:shd w:val="clear" w:color="auto" w:fill="E8E8E8"/>
          </w:tcPr>
          <w:p>
            <w:pPr>
              <w:spacing w:after="0"/>
              <w:jc w:val="left"/>
            </w:pPr>
            <w:r>
              <w:rPr>
                <w:b/>
                <w:sz w:val="16"/>
              </w:rPr>
              <w:t>Title</w:t>
            </w:r>
          </w:p>
        </w:tc>
        <w:tc>
          <w:tcPr>
            <w:tcW w:type="dxa" w:w="3061"/>
            <w:shd w:val="clear" w:color="auto" w:fill="E8E8E8"/>
          </w:tcPr>
          <w:p>
            <w:pPr>
              <w:spacing w:after="0"/>
              <w:jc w:val="left"/>
            </w:pPr>
            <w:r>
              <w:rPr>
                <w:b/>
                <w:sz w:val="16"/>
              </w:rPr>
              <w:t>Mapped hazard</w:t>
            </w:r>
          </w:p>
        </w:tc>
        <w:tc>
          <w:tcPr>
            <w:tcW w:type="dxa" w:w="12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7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184"/>
          </w:tcPr>
          <w:p>
            <w:pPr>
              <w:spacing w:after="0"/>
              <w:jc w:val="left"/>
            </w:pPr>
            <w:r>
              <w:rPr>
                <w:sz w:val="16"/>
              </w:rPr>
              <w:t>Major disaster</w:t>
            </w:r>
          </w:p>
        </w:tc>
        <w:tc>
          <w:tcPr>
            <w:tcW w:type="dxa" w:w="2220"/>
          </w:tcPr>
          <w:p>
            <w:pPr>
              <w:spacing w:after="0"/>
              <w:jc w:val="left"/>
            </w:pPr>
            <w:r>
              <w:rPr>
                <w:sz w:val="16"/>
              </w:rPr>
              <w:t>SEVERE STORMS, FLOODING, AND TORNADOES</w:t>
            </w:r>
          </w:p>
        </w:tc>
        <w:tc>
          <w:tcPr>
            <w:tcW w:type="dxa" w:w="3061"/>
          </w:tcPr>
          <w:p>
            <w:pPr>
              <w:spacing w:after="0"/>
              <w:jc w:val="left"/>
            </w:pPr>
            <w:r>
              <w:rPr>
                <w:sz w:val="16"/>
              </w:rPr>
              <w:t>Inland Flooding (primary); also designated: Tornado</w:t>
            </w:r>
          </w:p>
        </w:tc>
        <w:tc>
          <w:tcPr>
            <w:tcW w:type="dxa" w:w="1287"/>
          </w:tcPr>
          <w:p>
            <w:pPr>
              <w:spacing w:after="0"/>
              <w:jc w:val="right"/>
            </w:pPr>
            <w:r>
              <w:rPr>
                <w:sz w:val="16"/>
              </w:rPr>
              <w:t>none found</w:t>
            </w:r>
          </w:p>
        </w:tc>
        <w:tc>
          <w:tcPr>
            <w:tcW w:type="dxa" w:w="237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184"/>
          </w:tcPr>
          <w:p>
            <w:pPr>
              <w:spacing w:after="0"/>
              <w:jc w:val="left"/>
            </w:pPr>
            <w:r>
              <w:rPr>
                <w:sz w:val="16"/>
              </w:rPr>
              <w:t>Major disaster</w:t>
            </w:r>
          </w:p>
        </w:tc>
        <w:tc>
          <w:tcPr>
            <w:tcW w:type="dxa" w:w="2220"/>
          </w:tcPr>
          <w:p>
            <w:pPr>
              <w:spacing w:after="0"/>
              <w:jc w:val="left"/>
            </w:pPr>
            <w:r>
              <w:rPr>
                <w:sz w:val="16"/>
              </w:rPr>
              <w:t>COVID-19 PANDEMIC</w:t>
            </w:r>
          </w:p>
        </w:tc>
        <w:tc>
          <w:tcPr>
            <w:tcW w:type="dxa" w:w="3061"/>
          </w:tcPr>
          <w:p>
            <w:pPr>
              <w:spacing w:after="0"/>
              <w:jc w:val="left"/>
            </w:pPr>
            <w:r>
              <w:rPr>
                <w:sz w:val="16"/>
              </w:rPr>
              <w:t>Non-natural, not counted</w:t>
            </w:r>
          </w:p>
        </w:tc>
        <w:tc>
          <w:tcPr>
            <w:tcW w:type="dxa" w:w="1287"/>
          </w:tcPr>
          <w:p>
            <w:pPr>
              <w:spacing w:after="0"/>
              <w:jc w:val="right"/>
            </w:pPr>
            <w:r>
              <w:rPr>
                <w:sz w:val="16"/>
              </w:rPr>
              <w:t>none found</w:t>
            </w:r>
          </w:p>
        </w:tc>
        <w:tc>
          <w:tcPr>
            <w:tcW w:type="dxa" w:w="2373"/>
          </w:tcPr>
          <w:p>
            <w:pPr>
              <w:spacing w:after="0"/>
              <w:jc w:val="left"/>
            </w:pPr>
            <w:r>
              <w:rPr>
                <w:sz w:val="16"/>
              </w:rPr>
              <w:t>during plan review, check whether your last plan included it</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184"/>
          </w:tcPr>
          <w:p>
            <w:pPr>
              <w:spacing w:after="0"/>
              <w:jc w:val="left"/>
            </w:pPr>
            <w:r>
              <w:rPr>
                <w:sz w:val="16"/>
              </w:rPr>
              <w:t>Emergency</w:t>
            </w:r>
          </w:p>
        </w:tc>
        <w:tc>
          <w:tcPr>
            <w:tcW w:type="dxa" w:w="2220"/>
          </w:tcPr>
          <w:p>
            <w:pPr>
              <w:spacing w:after="0"/>
              <w:jc w:val="left"/>
            </w:pPr>
            <w:r>
              <w:rPr>
                <w:sz w:val="16"/>
              </w:rPr>
              <w:t>COVID-19</w:t>
            </w:r>
          </w:p>
        </w:tc>
        <w:tc>
          <w:tcPr>
            <w:tcW w:type="dxa" w:w="3061"/>
          </w:tcPr>
          <w:p>
            <w:pPr>
              <w:spacing w:after="0"/>
              <w:jc w:val="left"/>
            </w:pPr>
            <w:r>
              <w:rPr>
                <w:sz w:val="16"/>
              </w:rPr>
              <w:t>Non-natural, not counted</w:t>
            </w:r>
          </w:p>
        </w:tc>
        <w:tc>
          <w:tcPr>
            <w:tcW w:type="dxa" w:w="1287"/>
          </w:tcPr>
          <w:p>
            <w:pPr>
              <w:spacing w:after="0"/>
              <w:jc w:val="right"/>
            </w:pPr>
            <w:r>
              <w:rPr>
                <w:sz w:val="16"/>
              </w:rPr>
              <w:t>none found</w:t>
            </w:r>
          </w:p>
        </w:tc>
        <w:tc>
          <w:tcPr>
            <w:tcW w:type="dxa" w:w="2373"/>
          </w:tcPr>
          <w:p>
            <w:pPr>
              <w:spacing w:after="0"/>
              <w:jc w:val="left"/>
            </w:pPr>
            <w:r>
              <w:rPr>
                <w:sz w:val="16"/>
              </w:rPr>
              <w:t>during plan review, check whether your last plan included it</w:t>
            </w:r>
          </w:p>
        </w:tc>
        <w:tc>
          <w:tcPr>
            <w:tcW w:type="dxa" w:w="877"/>
          </w:tcPr>
          <w:p>
            <w:pPr>
              <w:spacing w:after="0"/>
              <w:jc w:val="left"/>
            </w:pPr>
            <w:r>
              <w:rPr>
                <w:sz w:val="16"/>
              </w:rPr>
              <w:t>same incident as DR-4498</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EM-3271-CO</w:t>
            </w:r>
          </w:p>
        </w:tc>
        <w:tc>
          <w:tcPr>
            <w:tcW w:type="dxa" w:w="1184"/>
          </w:tcPr>
          <w:p>
            <w:pPr>
              <w:spacing w:after="0"/>
              <w:jc w:val="left"/>
            </w:pPr>
            <w:r>
              <w:rPr>
                <w:sz w:val="16"/>
              </w:rPr>
              <w:t>Emergency</w:t>
            </w:r>
          </w:p>
        </w:tc>
        <w:tc>
          <w:tcPr>
            <w:tcW w:type="dxa" w:w="2220"/>
          </w:tcPr>
          <w:p>
            <w:pPr>
              <w:spacing w:after="0"/>
              <w:jc w:val="left"/>
            </w:pPr>
            <w:r>
              <w:rPr>
                <w:sz w:val="16"/>
              </w:rPr>
              <w:t>SNOW</w:t>
            </w:r>
          </w:p>
        </w:tc>
        <w:tc>
          <w:tcPr>
            <w:tcW w:type="dxa" w:w="3061"/>
          </w:tcPr>
          <w:p>
            <w:pPr>
              <w:spacing w:after="0"/>
              <w:jc w:val="left"/>
            </w:pPr>
            <w:r>
              <w:rPr>
                <w:sz w:val="16"/>
              </w:rPr>
              <w:t>Winter Weather</w:t>
            </w:r>
          </w:p>
        </w:tc>
        <w:tc>
          <w:tcPr>
            <w:tcW w:type="dxa" w:w="1287"/>
          </w:tcPr>
          <w:p>
            <w:pPr>
              <w:spacing w:after="0"/>
              <w:jc w:val="right"/>
            </w:pPr>
            <w:r>
              <w:rPr>
                <w:sz w:val="16"/>
              </w:rPr>
              <w:t>$145,001.14</w:t>
            </w:r>
          </w:p>
        </w:tc>
        <w:tc>
          <w:tcPr>
            <w:tcW w:type="dxa" w:w="237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184"/>
          </w:tcPr>
          <w:p>
            <w:pPr>
              <w:spacing w:after="0"/>
              <w:jc w:val="left"/>
            </w:pPr>
            <w:r>
              <w:rPr>
                <w:sz w:val="16"/>
              </w:rPr>
              <w:t>Emergency</w:t>
            </w:r>
          </w:p>
        </w:tc>
        <w:tc>
          <w:tcPr>
            <w:tcW w:type="dxa" w:w="2220"/>
          </w:tcPr>
          <w:p>
            <w:pPr>
              <w:spacing w:after="0"/>
              <w:jc w:val="left"/>
            </w:pPr>
            <w:r>
              <w:rPr>
                <w:sz w:val="16"/>
              </w:rPr>
              <w:t>HURRICANE KATRINA EVACUATION</w:t>
            </w:r>
          </w:p>
        </w:tc>
        <w:tc>
          <w:tcPr>
            <w:tcW w:type="dxa" w:w="3061"/>
          </w:tcPr>
          <w:p>
            <w:pPr>
              <w:spacing w:after="0"/>
              <w:jc w:val="left"/>
            </w:pPr>
            <w:r>
              <w:rPr>
                <w:sz w:val="16"/>
              </w:rPr>
              <w:t>Hurricane: evacuation support, not a local hazard event; not counted</w:t>
            </w:r>
          </w:p>
        </w:tc>
        <w:tc>
          <w:tcPr>
            <w:tcW w:type="dxa" w:w="1287"/>
          </w:tcPr>
          <w:p>
            <w:pPr>
              <w:spacing w:after="0"/>
              <w:jc w:val="right"/>
            </w:pPr>
            <w:r>
              <w:rPr>
                <w:sz w:val="16"/>
              </w:rPr>
              <w:t>none found</w:t>
            </w:r>
          </w:p>
        </w:tc>
        <w:tc>
          <w:tcPr>
            <w:tcW w:type="dxa" w:w="237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184"/>
          </w:tcPr>
          <w:p>
            <w:pPr>
              <w:spacing w:after="0"/>
              <w:jc w:val="left"/>
            </w:pPr>
            <w:r>
              <w:rPr>
                <w:sz w:val="16"/>
              </w:rPr>
              <w:t>Major disaster</w:t>
            </w:r>
          </w:p>
        </w:tc>
        <w:tc>
          <w:tcPr>
            <w:tcW w:type="dxa" w:w="2220"/>
          </w:tcPr>
          <w:p>
            <w:pPr>
              <w:spacing w:after="0"/>
              <w:jc w:val="left"/>
            </w:pPr>
            <w:r>
              <w:rPr>
                <w:sz w:val="16"/>
              </w:rPr>
              <w:t>SEVERE WINTER STORMS</w:t>
            </w:r>
          </w:p>
        </w:tc>
        <w:tc>
          <w:tcPr>
            <w:tcW w:type="dxa" w:w="3061"/>
          </w:tcPr>
          <w:p>
            <w:pPr>
              <w:spacing w:after="0"/>
              <w:jc w:val="left"/>
            </w:pPr>
            <w:r>
              <w:rPr>
                <w:sz w:val="16"/>
              </w:rPr>
              <w:t>Winter Weather</w:t>
            </w:r>
          </w:p>
        </w:tc>
        <w:tc>
          <w:tcPr>
            <w:tcW w:type="dxa" w:w="1287"/>
          </w:tcPr>
          <w:p>
            <w:pPr>
              <w:spacing w:after="0"/>
              <w:jc w:val="right"/>
            </w:pPr>
            <w:r>
              <w:rPr>
                <w:sz w:val="16"/>
              </w:rPr>
              <w:t>$375</w:t>
            </w:r>
          </w:p>
        </w:tc>
        <w:tc>
          <w:tcPr>
            <w:tcW w:type="dxa" w:w="237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184"/>
          </w:tcPr>
          <w:p>
            <w:pPr>
              <w:spacing w:after="0"/>
              <w:jc w:val="left"/>
            </w:pPr>
            <w:r>
              <w:rPr>
                <w:sz w:val="16"/>
              </w:rPr>
              <w:t>Major disaster</w:t>
            </w:r>
          </w:p>
        </w:tc>
        <w:tc>
          <w:tcPr>
            <w:tcW w:type="dxa" w:w="2220"/>
          </w:tcPr>
          <w:p>
            <w:pPr>
              <w:spacing w:after="0"/>
              <w:jc w:val="left"/>
            </w:pPr>
            <w:r>
              <w:rPr>
                <w:sz w:val="16"/>
              </w:rPr>
              <w:t>SEVERE STORMS, HEAVY RAIN, FLASH FLOODS, FLOODING, MUDSLIDES</w:t>
            </w:r>
          </w:p>
        </w:tc>
        <w:tc>
          <w:tcPr>
            <w:tcW w:type="dxa" w:w="3061"/>
          </w:tcPr>
          <w:p>
            <w:pPr>
              <w:spacing w:after="0"/>
              <w:jc w:val="left"/>
            </w:pPr>
            <w:r>
              <w:rPr>
                <w:sz w:val="16"/>
              </w:rPr>
              <w:t>Inland Flooding (primary); also designated: Landslide</w:t>
            </w:r>
          </w:p>
        </w:tc>
        <w:tc>
          <w:tcPr>
            <w:tcW w:type="dxa" w:w="1287"/>
          </w:tcPr>
          <w:p>
            <w:pPr>
              <w:spacing w:after="0"/>
              <w:jc w:val="right"/>
            </w:pPr>
            <w:r>
              <w:rPr>
                <w:sz w:val="16"/>
              </w:rPr>
              <w:t>none found</w:t>
            </w:r>
          </w:p>
        </w:tc>
        <w:tc>
          <w:tcPr>
            <w:tcW w:type="dxa" w:w="237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184"/>
          </w:tcPr>
          <w:p>
            <w:pPr>
              <w:spacing w:after="0"/>
              <w:jc w:val="left"/>
            </w:pPr>
            <w:r>
              <w:rPr>
                <w:sz w:val="16"/>
              </w:rPr>
              <w:t>Emergency</w:t>
            </w:r>
          </w:p>
        </w:tc>
        <w:tc>
          <w:tcPr>
            <w:tcW w:type="dxa" w:w="2220"/>
          </w:tcPr>
          <w:p>
            <w:pPr>
              <w:spacing w:after="0"/>
              <w:jc w:val="left"/>
            </w:pPr>
            <w:r>
              <w:rPr>
                <w:sz w:val="16"/>
              </w:rPr>
              <w:t>DROUGHT</w:t>
            </w:r>
          </w:p>
        </w:tc>
        <w:tc>
          <w:tcPr>
            <w:tcW w:type="dxa" w:w="3061"/>
          </w:tcPr>
          <w:p>
            <w:pPr>
              <w:spacing w:after="0"/>
              <w:jc w:val="left"/>
            </w:pPr>
            <w:r>
              <w:rPr>
                <w:sz w:val="16"/>
              </w:rPr>
              <w:t>Drought</w:t>
            </w:r>
          </w:p>
        </w:tc>
        <w:tc>
          <w:tcPr>
            <w:tcW w:type="dxa" w:w="1287"/>
          </w:tcPr>
          <w:p>
            <w:pPr>
              <w:spacing w:after="0"/>
              <w:jc w:val="right"/>
            </w:pPr>
            <w:r>
              <w:rPr>
                <w:sz w:val="16"/>
              </w:rPr>
              <w:t>none found</w:t>
            </w:r>
          </w:p>
        </w:tc>
        <w:tc>
          <w:tcPr>
            <w:tcW w:type="dxa" w:w="237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184"/>
          </w:tcPr>
          <w:p>
            <w:pPr>
              <w:spacing w:after="0"/>
              <w:jc w:val="left"/>
            </w:pPr>
            <w:r>
              <w:rPr>
                <w:sz w:val="16"/>
              </w:rPr>
              <w:t>Major disaster</w:t>
            </w:r>
          </w:p>
        </w:tc>
        <w:tc>
          <w:tcPr>
            <w:tcW w:type="dxa" w:w="2220"/>
          </w:tcPr>
          <w:p>
            <w:pPr>
              <w:spacing w:after="0"/>
              <w:jc w:val="left"/>
            </w:pPr>
            <w:r>
              <w:rPr>
                <w:sz w:val="16"/>
              </w:rPr>
              <w:t>TORNADOES, SEVERE STORMS &amp; FLOODING</w:t>
            </w:r>
          </w:p>
        </w:tc>
        <w:tc>
          <w:tcPr>
            <w:tcW w:type="dxa" w:w="3061"/>
          </w:tcPr>
          <w:p>
            <w:pPr>
              <w:spacing w:after="0"/>
              <w:jc w:val="left"/>
            </w:pPr>
            <w:r>
              <w:rPr>
                <w:sz w:val="16"/>
              </w:rPr>
              <w:t>Tornado (primary); also designated: Inland Flooding</w:t>
            </w:r>
          </w:p>
        </w:tc>
        <w:tc>
          <w:tcPr>
            <w:tcW w:type="dxa" w:w="1287"/>
          </w:tcPr>
          <w:p>
            <w:pPr>
              <w:spacing w:after="0"/>
              <w:jc w:val="right"/>
            </w:pPr>
            <w:r>
              <w:rPr>
                <w:sz w:val="16"/>
              </w:rPr>
              <w:t>none found</w:t>
            </w:r>
          </w:p>
        </w:tc>
        <w:tc>
          <w:tcPr>
            <w:tcW w:type="dxa" w:w="2373"/>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366</w:t>
            </w:r>
          </w:p>
        </w:tc>
        <w:tc>
          <w:tcPr>
            <w:tcW w:type="dxa" w:w="1422"/>
          </w:tcPr>
          <w:p>
            <w:pPr>
              <w:spacing w:after="0"/>
              <w:jc w:val="right"/>
            </w:pPr>
            <w:r>
              <w:rPr>
                <w:sz w:val="16"/>
              </w:rPr>
              <w:t>45</w:t>
            </w:r>
          </w:p>
        </w:tc>
        <w:tc>
          <w:tcPr>
            <w:tcW w:type="dxa" w:w="1356"/>
          </w:tcPr>
          <w:p>
            <w:pPr>
              <w:spacing w:after="0"/>
              <w:jc w:val="right"/>
            </w:pPr>
            <w:r>
              <w:rPr>
                <w:sz w:val="16"/>
              </w:rPr>
              <w:t>14</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259</w:t>
            </w:r>
          </w:p>
        </w:tc>
        <w:tc>
          <w:tcPr>
            <w:tcW w:type="dxa" w:w="1422"/>
          </w:tcPr>
          <w:p>
            <w:pPr>
              <w:spacing w:after="0"/>
              <w:jc w:val="right"/>
            </w:pPr>
            <w:r>
              <w:rPr>
                <w:sz w:val="16"/>
              </w:rPr>
              <w:t>83</w:t>
            </w:r>
          </w:p>
        </w:tc>
        <w:tc>
          <w:tcPr>
            <w:tcW w:type="dxa" w:w="1356"/>
          </w:tcPr>
          <w:p>
            <w:pPr>
              <w:spacing w:after="0"/>
              <w:jc w:val="right"/>
            </w:pPr>
            <w:r>
              <w:rPr>
                <w:sz w:val="16"/>
              </w:rPr>
              <w:t>6</w:t>
            </w: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86</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8"/>
        <w:gridCol w:w="2973"/>
        <w:gridCol w:w="1087"/>
        <w:gridCol w:w="2111"/>
        <w:gridCol w:w="996"/>
        <w:gridCol w:w="29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8"/>
            <w:shd w:val="clear" w:color="auto" w:fill="E8E8E8"/>
          </w:tcPr>
          <w:p>
            <w:pPr>
              <w:spacing w:after="0"/>
              <w:jc w:val="left"/>
            </w:pPr>
            <w:r>
              <w:rPr>
                <w:b/>
                <w:sz w:val="16"/>
              </w:rPr>
              <w:t>Magnitude or extent</w:t>
            </w:r>
          </w:p>
        </w:tc>
        <w:tc>
          <w:tcPr>
            <w:tcW w:type="dxa" w:w="29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1"/>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9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2022-12-22</w:t>
            </w:r>
          </w:p>
        </w:tc>
        <w:tc>
          <w:tcPr>
            <w:tcW w:type="dxa" w:w="1215"/>
          </w:tcPr>
          <w:p>
            <w:pPr>
              <w:spacing w:after="0"/>
              <w:jc w:val="left"/>
            </w:pPr>
            <w:r>
              <w:rPr>
                <w:sz w:val="16"/>
              </w:rPr>
              <w:t>Extreme Cold/Wind Chill</w:t>
            </w:r>
          </w:p>
        </w:tc>
        <w:tc>
          <w:tcPr>
            <w:tcW w:type="dxa" w:w="1738"/>
          </w:tcPr>
          <w:p>
            <w:pPr>
              <w:spacing w:after="0"/>
              <w:jc w:val="left"/>
            </w:pPr>
          </w:p>
        </w:tc>
        <w:tc>
          <w:tcPr>
            <w:tcW w:type="dxa" w:w="2973"/>
          </w:tcPr>
          <w:p>
            <w:pPr>
              <w:spacing w:after="0"/>
              <w:jc w:val="left"/>
            </w:pPr>
            <w:r>
              <w:rPr>
                <w:sz w:val="16"/>
              </w:rPr>
              <w:t>$0 property; $0 crops, reported for the zone (2022 dollars)</w:t>
            </w:r>
          </w:p>
        </w:tc>
        <w:tc>
          <w:tcPr>
            <w:tcW w:type="dxa" w:w="1087"/>
          </w:tcPr>
          <w:p>
            <w:pPr>
              <w:spacing w:after="0"/>
              <w:jc w:val="right"/>
            </w:pPr>
            <w:r>
              <w:rPr>
                <w:sz w:val="16"/>
              </w:rPr>
              <w:t>0, 0</w:t>
            </w:r>
          </w:p>
        </w:tc>
        <w:tc>
          <w:tcPr>
            <w:tcW w:type="dxa" w:w="2111"/>
          </w:tcPr>
          <w:p>
            <w:pPr>
              <w:spacing w:after="0"/>
              <w:jc w:val="left"/>
            </w:pPr>
            <w:r>
              <w:rPr>
                <w:sz w:val="16"/>
              </w:rPr>
              <w:t>NWS zone COZ098 (LAMAR VICINITY / PROWERS COUNTY), zone-level: may include parts of neighboring counties</w:t>
            </w:r>
          </w:p>
        </w:tc>
        <w:tc>
          <w:tcPr>
            <w:tcW w:type="dxa" w:w="996"/>
          </w:tcPr>
          <w:p>
            <w:pPr>
              <w:spacing w:after="0"/>
              <w:jc w:val="left"/>
            </w:pPr>
            <w:r>
              <w:rPr>
                <w:sz w:val="16"/>
              </w:rPr>
              <w:t>new since last plan; within last 5 years</w:t>
            </w:r>
          </w:p>
        </w:tc>
        <w:tc>
          <w:tcPr>
            <w:tcW w:type="dxa" w:w="29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738"/>
          </w:tcPr>
          <w:p>
            <w:pPr>
              <w:spacing w:after="0"/>
              <w:jc w:val="left"/>
            </w:pPr>
            <w:r>
              <w:rPr>
                <w:sz w:val="16"/>
              </w:rPr>
              <w:t>93 kt (107 mph) measured gust</w:t>
            </w:r>
          </w:p>
        </w:tc>
        <w:tc>
          <w:tcPr>
            <w:tcW w:type="dxa" w:w="2973"/>
          </w:tcPr>
          <w:p>
            <w:pPr>
              <w:spacing w:after="0"/>
              <w:jc w:val="left"/>
            </w:pPr>
            <w:r>
              <w:rPr>
                <w:sz w:val="16"/>
              </w:rPr>
              <w:t>$0 property; $0 crops, reported for the zone (2021 dollars)</w:t>
            </w:r>
          </w:p>
        </w:tc>
        <w:tc>
          <w:tcPr>
            <w:tcW w:type="dxa" w:w="1087"/>
          </w:tcPr>
          <w:p>
            <w:pPr>
              <w:spacing w:after="0"/>
              <w:jc w:val="right"/>
            </w:pPr>
            <w:r>
              <w:rPr>
                <w:sz w:val="16"/>
              </w:rPr>
              <w:t>0, 0</w:t>
            </w:r>
          </w:p>
        </w:tc>
        <w:tc>
          <w:tcPr>
            <w:tcW w:type="dxa" w:w="2111"/>
          </w:tcPr>
          <w:p>
            <w:pPr>
              <w:spacing w:after="0"/>
              <w:jc w:val="left"/>
            </w:pPr>
            <w:r>
              <w:rPr>
                <w:sz w:val="16"/>
              </w:rPr>
              <w:t>NWS zone COZ098 (LAMAR VICINITY / PROWERS COUNTY), zone-level: may include parts of neighboring counties</w:t>
            </w:r>
          </w:p>
        </w:tc>
        <w:tc>
          <w:tcPr>
            <w:tcW w:type="dxa" w:w="996"/>
          </w:tcPr>
          <w:p>
            <w:pPr>
              <w:spacing w:after="0"/>
              <w:jc w:val="left"/>
            </w:pPr>
            <w:r>
              <w:rPr>
                <w:sz w:val="16"/>
              </w:rPr>
              <w:t>new since last plan; within last 5 years</w:t>
            </w:r>
          </w:p>
        </w:tc>
        <w:tc>
          <w:tcPr>
            <w:tcW w:type="dxa" w:w="29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2016-07-15</w:t>
            </w:r>
          </w:p>
        </w:tc>
        <w:tc>
          <w:tcPr>
            <w:tcW w:type="dxa" w:w="1215"/>
          </w:tcPr>
          <w:p>
            <w:pPr>
              <w:spacing w:after="0"/>
              <w:jc w:val="left"/>
            </w:pPr>
            <w:r>
              <w:rPr>
                <w:sz w:val="16"/>
              </w:rPr>
              <w:t>Thunderstorm Wind</w:t>
            </w:r>
          </w:p>
        </w:tc>
        <w:tc>
          <w:tcPr>
            <w:tcW w:type="dxa" w:w="1738"/>
          </w:tcPr>
          <w:p>
            <w:pPr>
              <w:spacing w:after="0"/>
              <w:jc w:val="left"/>
            </w:pPr>
            <w:r>
              <w:rPr>
                <w:sz w:val="16"/>
              </w:rPr>
              <w:t>87 kt (100 mph) estimated gust</w:t>
            </w:r>
          </w:p>
        </w:tc>
        <w:tc>
          <w:tcPr>
            <w:tcW w:type="dxa" w:w="2973"/>
          </w:tcPr>
          <w:p>
            <w:pPr>
              <w:spacing w:after="0"/>
              <w:jc w:val="left"/>
            </w:pPr>
            <w:r>
              <w:rPr>
                <w:sz w:val="16"/>
              </w:rPr>
              <w:t>$70,000 property; $0 crops (2016 dollars)</w:t>
            </w:r>
          </w:p>
        </w:tc>
        <w:tc>
          <w:tcPr>
            <w:tcW w:type="dxa" w:w="1087"/>
          </w:tcPr>
          <w:p>
            <w:pPr>
              <w:spacing w:after="0"/>
              <w:jc w:val="right"/>
            </w:pPr>
            <w:r>
              <w:rPr>
                <w:sz w:val="16"/>
              </w:rPr>
              <w:t>0, 0</w:t>
            </w:r>
          </w:p>
        </w:tc>
        <w:tc>
          <w:tcPr>
            <w:tcW w:type="dxa" w:w="2111"/>
          </w:tcPr>
          <w:p>
            <w:pPr>
              <w:spacing w:after="0"/>
              <w:jc w:val="left"/>
            </w:pPr>
            <w:r>
              <w:rPr>
                <w:sz w:val="16"/>
              </w:rPr>
              <w:t>HARTMAN</w:t>
            </w:r>
          </w:p>
        </w:tc>
        <w:tc>
          <w:tcPr>
            <w:tcW w:type="dxa" w:w="996"/>
          </w:tcPr>
          <w:p>
            <w:pPr>
              <w:spacing w:after="0"/>
              <w:jc w:val="left"/>
            </w:pPr>
          </w:p>
        </w:tc>
        <w:tc>
          <w:tcPr>
            <w:tcW w:type="dxa" w:w="2954"/>
          </w:tcPr>
          <w:p>
            <w:pPr>
              <w:spacing w:after="0"/>
              <w:jc w:val="left"/>
            </w:pPr>
            <w:r>
              <w:rPr>
                <w:sz w:val="16"/>
              </w:rPr>
              <w:t>B1-c worst recorded: Thunderstorm Wind</w:t>
            </w:r>
          </w:p>
        </w:tc>
      </w:tr>
      <w:tr>
        <w:trPr>
          <w:cantSplit/>
        </w:trPr>
        <w:tc>
          <w:tcPr>
            <w:tcW w:type="dxa" w:w="1037"/>
          </w:tcPr>
          <w:p>
            <w:pPr>
              <w:spacing w:after="0"/>
              <w:jc w:val="left"/>
            </w:pPr>
            <w:r>
              <w:rPr>
                <w:sz w:val="16"/>
              </w:rPr>
              <w:t>2012-04-27</w:t>
            </w:r>
          </w:p>
        </w:tc>
        <w:tc>
          <w:tcPr>
            <w:tcW w:type="dxa" w:w="1215"/>
          </w:tcPr>
          <w:p>
            <w:pPr>
              <w:spacing w:after="0"/>
              <w:jc w:val="left"/>
            </w:pPr>
            <w:r>
              <w:rPr>
                <w:sz w:val="16"/>
              </w:rPr>
              <w:t>Tornado</w:t>
            </w:r>
          </w:p>
        </w:tc>
        <w:tc>
          <w:tcPr>
            <w:tcW w:type="dxa" w:w="1738"/>
          </w:tcPr>
          <w:p>
            <w:pPr>
              <w:spacing w:after="0"/>
              <w:jc w:val="left"/>
            </w:pPr>
            <w:r>
              <w:rPr>
                <w:sz w:val="16"/>
              </w:rPr>
              <w:t>EF2, 19.06 mi within this county, 200 yd wide</w:t>
            </w:r>
          </w:p>
        </w:tc>
        <w:tc>
          <w:tcPr>
            <w:tcW w:type="dxa" w:w="2973"/>
          </w:tcPr>
          <w:p>
            <w:pPr>
              <w:spacing w:after="0"/>
              <w:jc w:val="left"/>
            </w:pPr>
            <w:r>
              <w:rPr>
                <w:sz w:val="16"/>
              </w:rPr>
              <w:t>$500,000 property; $0 crops (2012 dollars)</w:t>
            </w:r>
          </w:p>
        </w:tc>
        <w:tc>
          <w:tcPr>
            <w:tcW w:type="dxa" w:w="1087"/>
          </w:tcPr>
          <w:p>
            <w:pPr>
              <w:spacing w:after="0"/>
              <w:jc w:val="right"/>
            </w:pPr>
            <w:r>
              <w:rPr>
                <w:sz w:val="16"/>
              </w:rPr>
              <w:t>0, 7</w:t>
            </w:r>
          </w:p>
        </w:tc>
        <w:tc>
          <w:tcPr>
            <w:tcW w:type="dxa" w:w="2111"/>
          </w:tcPr>
          <w:p>
            <w:pPr>
              <w:spacing w:after="0"/>
              <w:jc w:val="left"/>
            </w:pPr>
            <w:r>
              <w:rPr>
                <w:sz w:val="16"/>
              </w:rPr>
              <w:t>LAMAR to WILEY</w:t>
            </w:r>
          </w:p>
        </w:tc>
        <w:tc>
          <w:tcPr>
            <w:tcW w:type="dxa" w:w="996"/>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2007-03-28</w:t>
            </w:r>
          </w:p>
        </w:tc>
        <w:tc>
          <w:tcPr>
            <w:tcW w:type="dxa" w:w="1215"/>
          </w:tcPr>
          <w:p>
            <w:pPr>
              <w:spacing w:after="0"/>
              <w:jc w:val="left"/>
            </w:pPr>
            <w:r>
              <w:rPr>
                <w:sz w:val="16"/>
              </w:rPr>
              <w:t>Tornado</w:t>
            </w:r>
          </w:p>
        </w:tc>
        <w:tc>
          <w:tcPr>
            <w:tcW w:type="dxa" w:w="1738"/>
          </w:tcPr>
          <w:p>
            <w:pPr>
              <w:spacing w:after="0"/>
              <w:jc w:val="left"/>
            </w:pPr>
            <w:r>
              <w:rPr>
                <w:sz w:val="16"/>
              </w:rPr>
              <w:t>EF3, 17 mi within this county, 900 yd wide</w:t>
            </w:r>
          </w:p>
        </w:tc>
        <w:tc>
          <w:tcPr>
            <w:tcW w:type="dxa" w:w="2973"/>
          </w:tcPr>
          <w:p>
            <w:pPr>
              <w:spacing w:after="0"/>
              <w:jc w:val="left"/>
            </w:pPr>
            <w:r>
              <w:rPr>
                <w:sz w:val="16"/>
              </w:rPr>
              <w:t>$4,000,000 property; crops not reported (2007 dollars)</w:t>
            </w:r>
          </w:p>
        </w:tc>
        <w:tc>
          <w:tcPr>
            <w:tcW w:type="dxa" w:w="1087"/>
          </w:tcPr>
          <w:p>
            <w:pPr>
              <w:spacing w:after="0"/>
              <w:jc w:val="right"/>
            </w:pPr>
            <w:r>
              <w:rPr>
                <w:sz w:val="16"/>
              </w:rPr>
              <w:t>2, 9</w:t>
            </w:r>
          </w:p>
        </w:tc>
        <w:tc>
          <w:tcPr>
            <w:tcW w:type="dxa" w:w="2111"/>
          </w:tcPr>
          <w:p>
            <w:pPr>
              <w:spacing w:after="0"/>
              <w:jc w:val="left"/>
            </w:pPr>
            <w:r>
              <w:rPr>
                <w:sz w:val="16"/>
              </w:rPr>
              <w:t>HOLLY</w:t>
            </w:r>
          </w:p>
        </w:tc>
        <w:tc>
          <w:tcPr>
            <w:tcW w:type="dxa" w:w="996"/>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2006-06-15</w:t>
            </w:r>
          </w:p>
        </w:tc>
        <w:tc>
          <w:tcPr>
            <w:tcW w:type="dxa" w:w="1215"/>
          </w:tcPr>
          <w:p>
            <w:pPr>
              <w:spacing w:after="0"/>
              <w:jc w:val="left"/>
            </w:pPr>
            <w:r>
              <w:rPr>
                <w:sz w:val="16"/>
              </w:rPr>
              <w:t>Wildfire</w:t>
            </w:r>
          </w:p>
        </w:tc>
        <w:tc>
          <w:tcPr>
            <w:tcW w:type="dxa" w:w="1738"/>
          </w:tcPr>
          <w:p>
            <w:pPr>
              <w:spacing w:after="0"/>
              <w:jc w:val="left"/>
            </w:pPr>
          </w:p>
        </w:tc>
        <w:tc>
          <w:tcPr>
            <w:tcW w:type="dxa" w:w="2973"/>
          </w:tcPr>
          <w:p>
            <w:pPr>
              <w:spacing w:after="0"/>
              <w:jc w:val="left"/>
            </w:pPr>
            <w:r>
              <w:rPr>
                <w:sz w:val="16"/>
              </w:rPr>
              <w:t>$15,000 property; crops not reported, reported for the zone (2006 dollars)</w:t>
            </w:r>
          </w:p>
        </w:tc>
        <w:tc>
          <w:tcPr>
            <w:tcW w:type="dxa" w:w="1087"/>
          </w:tcPr>
          <w:p>
            <w:pPr>
              <w:spacing w:after="0"/>
              <w:jc w:val="right"/>
            </w:pPr>
            <w:r>
              <w:rPr>
                <w:sz w:val="16"/>
              </w:rPr>
              <w:t>0, 0</w:t>
            </w:r>
          </w:p>
        </w:tc>
        <w:tc>
          <w:tcPr>
            <w:tcW w:type="dxa" w:w="2111"/>
          </w:tcPr>
          <w:p>
            <w:pPr>
              <w:spacing w:after="0"/>
              <w:jc w:val="left"/>
            </w:pPr>
            <w:r>
              <w:rPr>
                <w:sz w:val="16"/>
              </w:rPr>
              <w:t>NWS zone COZ098 (LAMAR VICINITY / PROWERS COUNTY), zone-level: may include parts of neighboring counties</w:t>
            </w:r>
          </w:p>
        </w:tc>
        <w:tc>
          <w:tcPr>
            <w:tcW w:type="dxa" w:w="996"/>
          </w:tcPr>
          <w:p>
            <w:pPr>
              <w:spacing w:after="0"/>
              <w:jc w:val="left"/>
            </w:pPr>
          </w:p>
        </w:tc>
        <w:tc>
          <w:tcPr>
            <w:tcW w:type="dxa" w:w="2954"/>
          </w:tcPr>
          <w:p>
            <w:pPr>
              <w:spacing w:after="0"/>
              <w:jc w:val="left"/>
            </w:pPr>
            <w:r>
              <w:rPr>
                <w:sz w:val="16"/>
              </w:rPr>
              <w:t>B1-c worst recorded: Wildfire</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1738"/>
          </w:tcPr>
          <w:p>
            <w:pPr>
              <w:spacing w:after="0"/>
              <w:jc w:val="left"/>
            </w:pPr>
          </w:p>
        </w:tc>
        <w:tc>
          <w:tcPr>
            <w:tcW w:type="dxa" w:w="2973"/>
          </w:tcPr>
          <w:p>
            <w:pPr>
              <w:spacing w:after="0"/>
              <w:jc w:val="left"/>
            </w:pPr>
            <w:r>
              <w:rPr>
                <w:sz w:val="16"/>
              </w:rPr>
              <w:t>damage not reported</w:t>
            </w:r>
          </w:p>
        </w:tc>
        <w:tc>
          <w:tcPr>
            <w:tcW w:type="dxa" w:w="1087"/>
          </w:tcPr>
          <w:p>
            <w:pPr>
              <w:spacing w:after="0"/>
              <w:jc w:val="right"/>
            </w:pPr>
            <w:r>
              <w:rPr>
                <w:sz w:val="16"/>
              </w:rPr>
              <w:t>0, 0</w:t>
            </w:r>
          </w:p>
        </w:tc>
        <w:tc>
          <w:tcPr>
            <w:tcW w:type="dxa" w:w="2111"/>
          </w:tcPr>
          <w:p>
            <w:pPr>
              <w:spacing w:after="0"/>
              <w:jc w:val="left"/>
            </w:pPr>
            <w:r>
              <w:rPr>
                <w:sz w:val="16"/>
              </w:rPr>
              <w:t>Storm Events area PROWERS COUNTY/LAMAR AND VICINITY (legacy zone code COZ080), zone-level: may include parts of neighboring counties</w:t>
            </w:r>
          </w:p>
        </w:tc>
        <w:tc>
          <w:tcPr>
            <w:tcW w:type="dxa" w:w="996"/>
          </w:tcPr>
          <w:p>
            <w:pPr>
              <w:spacing w:after="0"/>
              <w:jc w:val="left"/>
            </w:pPr>
          </w:p>
        </w:tc>
        <w:tc>
          <w:tcPr>
            <w:tcW w:type="dxa" w:w="2954"/>
          </w:tcPr>
          <w:p>
            <w:pPr>
              <w:spacing w:after="0"/>
              <w:jc w:val="left"/>
            </w:pPr>
            <w:r>
              <w:rPr>
                <w:sz w:val="16"/>
              </w:rPr>
              <w:t>B1-c worst recorded: Drought</w:t>
            </w:r>
          </w:p>
        </w:tc>
      </w:tr>
      <w:tr>
        <w:trPr>
          <w:cantSplit/>
        </w:trPr>
        <w:tc>
          <w:tcPr>
            <w:tcW w:type="dxa" w:w="1037"/>
          </w:tcPr>
          <w:p>
            <w:pPr>
              <w:spacing w:after="0"/>
              <w:jc w:val="left"/>
            </w:pPr>
            <w:r>
              <w:rPr>
                <w:sz w:val="16"/>
              </w:rPr>
              <w:t>2001-05-29</w:t>
            </w:r>
          </w:p>
        </w:tc>
        <w:tc>
          <w:tcPr>
            <w:tcW w:type="dxa" w:w="1215"/>
          </w:tcPr>
          <w:p>
            <w:pPr>
              <w:spacing w:after="0"/>
              <w:jc w:val="left"/>
            </w:pPr>
            <w:r>
              <w:rPr>
                <w:sz w:val="16"/>
              </w:rPr>
              <w:t>Hail</w:t>
            </w:r>
          </w:p>
        </w:tc>
        <w:tc>
          <w:tcPr>
            <w:tcW w:type="dxa" w:w="1738"/>
          </w:tcPr>
          <w:p>
            <w:pPr>
              <w:spacing w:after="0"/>
              <w:jc w:val="left"/>
            </w:pPr>
            <w:r>
              <w:rPr>
                <w:sz w:val="16"/>
              </w:rPr>
              <w:t>3 in</w:t>
            </w:r>
          </w:p>
        </w:tc>
        <w:tc>
          <w:tcPr>
            <w:tcW w:type="dxa" w:w="2973"/>
          </w:tcPr>
          <w:p>
            <w:pPr>
              <w:spacing w:after="0"/>
              <w:jc w:val="left"/>
            </w:pPr>
            <w:r>
              <w:rPr>
                <w:sz w:val="16"/>
              </w:rPr>
              <w:t>$5,000,000 property; crops not reported (2001 dollars)</w:t>
            </w:r>
          </w:p>
        </w:tc>
        <w:tc>
          <w:tcPr>
            <w:tcW w:type="dxa" w:w="1087"/>
          </w:tcPr>
          <w:p>
            <w:pPr>
              <w:spacing w:after="0"/>
              <w:jc w:val="right"/>
            </w:pPr>
            <w:r>
              <w:rPr>
                <w:sz w:val="16"/>
              </w:rPr>
              <w:t>0, 0</w:t>
            </w:r>
          </w:p>
        </w:tc>
        <w:tc>
          <w:tcPr>
            <w:tcW w:type="dxa" w:w="2111"/>
          </w:tcPr>
          <w:p>
            <w:pPr>
              <w:spacing w:after="0"/>
              <w:jc w:val="left"/>
            </w:pPr>
            <w:r>
              <w:rPr>
                <w:sz w:val="16"/>
              </w:rPr>
              <w:t>LAMAR</w:t>
            </w:r>
          </w:p>
        </w:tc>
        <w:tc>
          <w:tcPr>
            <w:tcW w:type="dxa" w:w="996"/>
          </w:tcPr>
          <w:p>
            <w:pPr>
              <w:spacing w:after="0"/>
              <w:jc w:val="left"/>
            </w:pPr>
          </w:p>
        </w:tc>
        <w:tc>
          <w:tcPr>
            <w:tcW w:type="dxa" w:w="2954"/>
          </w:tcPr>
          <w:p>
            <w:pPr>
              <w:spacing w:after="0"/>
              <w:jc w:val="left"/>
            </w:pPr>
            <w:r>
              <w:rPr>
                <w:sz w:val="16"/>
              </w:rPr>
              <w:t>B1-c most damaging: Hail</w:t>
            </w:r>
          </w:p>
        </w:tc>
      </w:tr>
      <w:tr>
        <w:trPr>
          <w:cantSplit/>
        </w:trPr>
        <w:tc>
          <w:tcPr>
            <w:tcW w:type="dxa" w:w="1037"/>
          </w:tcPr>
          <w:p>
            <w:pPr>
              <w:spacing w:after="0"/>
              <w:jc w:val="left"/>
            </w:pPr>
            <w:r>
              <w:rPr>
                <w:sz w:val="16"/>
              </w:rPr>
              <w:t>1999-05-16</w:t>
            </w:r>
          </w:p>
        </w:tc>
        <w:tc>
          <w:tcPr>
            <w:tcW w:type="dxa" w:w="1215"/>
          </w:tcPr>
          <w:p>
            <w:pPr>
              <w:spacing w:after="0"/>
              <w:jc w:val="left"/>
            </w:pPr>
            <w:r>
              <w:rPr>
                <w:sz w:val="16"/>
              </w:rPr>
              <w:t>Hail</w:t>
            </w:r>
          </w:p>
        </w:tc>
        <w:tc>
          <w:tcPr>
            <w:tcW w:type="dxa" w:w="1738"/>
          </w:tcPr>
          <w:p>
            <w:pPr>
              <w:spacing w:after="0"/>
              <w:jc w:val="left"/>
            </w:pPr>
            <w:r>
              <w:rPr>
                <w:sz w:val="16"/>
              </w:rPr>
              <w:t>3.75 in</w:t>
            </w:r>
          </w:p>
        </w:tc>
        <w:tc>
          <w:tcPr>
            <w:tcW w:type="dxa" w:w="2973"/>
          </w:tcPr>
          <w:p>
            <w:pPr>
              <w:spacing w:after="0"/>
              <w:jc w:val="left"/>
            </w:pPr>
            <w:r>
              <w:rPr>
                <w:sz w:val="16"/>
              </w:rPr>
              <w:t>damage not reported</w:t>
            </w:r>
          </w:p>
        </w:tc>
        <w:tc>
          <w:tcPr>
            <w:tcW w:type="dxa" w:w="1087"/>
          </w:tcPr>
          <w:p>
            <w:pPr>
              <w:spacing w:after="0"/>
              <w:jc w:val="right"/>
            </w:pPr>
            <w:r>
              <w:rPr>
                <w:sz w:val="16"/>
              </w:rPr>
              <w:t>0, 0</w:t>
            </w:r>
          </w:p>
        </w:tc>
        <w:tc>
          <w:tcPr>
            <w:tcW w:type="dxa" w:w="2111"/>
          </w:tcPr>
          <w:p>
            <w:pPr>
              <w:spacing w:after="0"/>
              <w:jc w:val="left"/>
            </w:pPr>
            <w:r>
              <w:rPr>
                <w:sz w:val="16"/>
              </w:rPr>
              <w:t>WILEY</w:t>
            </w:r>
          </w:p>
        </w:tc>
        <w:tc>
          <w:tcPr>
            <w:tcW w:type="dxa" w:w="996"/>
          </w:tcPr>
          <w:p>
            <w:pPr>
              <w:spacing w:after="0"/>
              <w:jc w:val="left"/>
            </w:pPr>
          </w:p>
        </w:tc>
        <w:tc>
          <w:tcPr>
            <w:tcW w:type="dxa" w:w="2954"/>
          </w:tcPr>
          <w:p>
            <w:pPr>
              <w:spacing w:after="0"/>
              <w:jc w:val="left"/>
            </w:pPr>
            <w:r>
              <w:rPr>
                <w:sz w:val="16"/>
              </w:rPr>
              <w:t>B1-c worst recorded: Hail</w:t>
            </w:r>
          </w:p>
        </w:tc>
      </w:tr>
      <w:tr>
        <w:trPr>
          <w:cantSplit/>
        </w:trPr>
        <w:tc>
          <w:tcPr>
            <w:tcW w:type="dxa" w:w="1037"/>
          </w:tcPr>
          <w:p>
            <w:pPr>
              <w:spacing w:after="0"/>
              <w:jc w:val="left"/>
            </w:pPr>
            <w:r>
              <w:rPr>
                <w:sz w:val="16"/>
              </w:rPr>
              <w:t>1999-05-01</w:t>
            </w:r>
          </w:p>
        </w:tc>
        <w:tc>
          <w:tcPr>
            <w:tcW w:type="dxa" w:w="1215"/>
          </w:tcPr>
          <w:p>
            <w:pPr>
              <w:spacing w:after="0"/>
              <w:jc w:val="left"/>
            </w:pPr>
            <w:r>
              <w:rPr>
                <w:sz w:val="16"/>
              </w:rPr>
              <w:t>Flood</w:t>
            </w:r>
          </w:p>
        </w:tc>
        <w:tc>
          <w:tcPr>
            <w:tcW w:type="dxa" w:w="1738"/>
          </w:tcPr>
          <w:p>
            <w:pPr>
              <w:spacing w:after="0"/>
              <w:jc w:val="left"/>
            </w:pPr>
          </w:p>
        </w:tc>
        <w:tc>
          <w:tcPr>
            <w:tcW w:type="dxa" w:w="2973"/>
          </w:tcPr>
          <w:p>
            <w:pPr>
              <w:spacing w:after="0"/>
              <w:jc w:val="left"/>
            </w:pPr>
            <w:r>
              <w:rPr>
                <w:sz w:val="16"/>
              </w:rPr>
              <w:t>property not reported; $250,000 crops, reported for the zone (1999 dollars)</w:t>
            </w:r>
          </w:p>
        </w:tc>
        <w:tc>
          <w:tcPr>
            <w:tcW w:type="dxa" w:w="1087"/>
          </w:tcPr>
          <w:p>
            <w:pPr>
              <w:spacing w:after="0"/>
              <w:jc w:val="right"/>
            </w:pPr>
            <w:r>
              <w:rPr>
                <w:sz w:val="16"/>
              </w:rPr>
              <w:t>0, 0</w:t>
            </w:r>
          </w:p>
        </w:tc>
        <w:tc>
          <w:tcPr>
            <w:tcW w:type="dxa" w:w="2111"/>
          </w:tcPr>
          <w:p>
            <w:pPr>
              <w:spacing w:after="0"/>
              <w:jc w:val="left"/>
            </w:pPr>
            <w:r>
              <w:rPr>
                <w:sz w:val="16"/>
              </w:rPr>
              <w:t>Storm Events area PROWERS COUNTY/LAMAR AND VICINITY (legacy zone code COZ080), zone-level: may include parts of neighboring counties</w:t>
            </w:r>
          </w:p>
        </w:tc>
        <w:tc>
          <w:tcPr>
            <w:tcW w:type="dxa" w:w="996"/>
          </w:tcPr>
          <w:p>
            <w:pPr>
              <w:spacing w:after="0"/>
              <w:jc w:val="left"/>
            </w:pPr>
          </w:p>
        </w:tc>
        <w:tc>
          <w:tcPr>
            <w:tcW w:type="dxa" w:w="29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1998-09-23</w:t>
            </w:r>
          </w:p>
        </w:tc>
        <w:tc>
          <w:tcPr>
            <w:tcW w:type="dxa" w:w="1215"/>
          </w:tcPr>
          <w:p>
            <w:pPr>
              <w:spacing w:after="0"/>
              <w:jc w:val="left"/>
            </w:pPr>
            <w:r>
              <w:rPr>
                <w:sz w:val="16"/>
              </w:rPr>
              <w:t>Lightning</w:t>
            </w:r>
          </w:p>
        </w:tc>
        <w:tc>
          <w:tcPr>
            <w:tcW w:type="dxa" w:w="1738"/>
          </w:tcPr>
          <w:p>
            <w:pPr>
              <w:spacing w:after="0"/>
              <w:jc w:val="left"/>
            </w:pPr>
          </w:p>
        </w:tc>
        <w:tc>
          <w:tcPr>
            <w:tcW w:type="dxa" w:w="2973"/>
          </w:tcPr>
          <w:p>
            <w:pPr>
              <w:spacing w:after="0"/>
              <w:jc w:val="left"/>
            </w:pPr>
            <w:r>
              <w:rPr>
                <w:sz w:val="16"/>
              </w:rPr>
              <w:t>damage not reported</w:t>
            </w:r>
          </w:p>
        </w:tc>
        <w:tc>
          <w:tcPr>
            <w:tcW w:type="dxa" w:w="1087"/>
          </w:tcPr>
          <w:p>
            <w:pPr>
              <w:spacing w:after="0"/>
              <w:jc w:val="right"/>
            </w:pPr>
            <w:r>
              <w:rPr>
                <w:sz w:val="16"/>
              </w:rPr>
              <w:t>1, 3</w:t>
            </w:r>
          </w:p>
        </w:tc>
        <w:tc>
          <w:tcPr>
            <w:tcW w:type="dxa" w:w="2111"/>
          </w:tcPr>
          <w:p>
            <w:pPr>
              <w:spacing w:after="0"/>
              <w:jc w:val="left"/>
            </w:pPr>
            <w:r>
              <w:rPr>
                <w:sz w:val="16"/>
              </w:rPr>
              <w:t>LAMAR</w:t>
            </w:r>
          </w:p>
        </w:tc>
        <w:tc>
          <w:tcPr>
            <w:tcW w:type="dxa" w:w="996"/>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1997-10-25</w:t>
            </w:r>
          </w:p>
        </w:tc>
        <w:tc>
          <w:tcPr>
            <w:tcW w:type="dxa" w:w="1215"/>
          </w:tcPr>
          <w:p>
            <w:pPr>
              <w:spacing w:after="0"/>
              <w:jc w:val="left"/>
            </w:pPr>
            <w:r>
              <w:rPr>
                <w:sz w:val="16"/>
              </w:rPr>
              <w:t>Blizzard</w:t>
            </w:r>
          </w:p>
        </w:tc>
        <w:tc>
          <w:tcPr>
            <w:tcW w:type="dxa" w:w="1738"/>
          </w:tcPr>
          <w:p>
            <w:pPr>
              <w:spacing w:after="0"/>
              <w:jc w:val="left"/>
            </w:pPr>
          </w:p>
        </w:tc>
        <w:tc>
          <w:tcPr>
            <w:tcW w:type="dxa" w:w="2973"/>
          </w:tcPr>
          <w:p>
            <w:pPr>
              <w:spacing w:after="0"/>
              <w:jc w:val="left"/>
            </w:pPr>
            <w:r>
              <w:rPr>
                <w:sz w:val="16"/>
              </w:rPr>
              <w:t>$200,000 property; crops not reported, reported for the zone (1997 dollars)</w:t>
            </w:r>
          </w:p>
        </w:tc>
        <w:tc>
          <w:tcPr>
            <w:tcW w:type="dxa" w:w="1087"/>
          </w:tcPr>
          <w:p>
            <w:pPr>
              <w:spacing w:after="0"/>
              <w:jc w:val="right"/>
            </w:pPr>
            <w:r>
              <w:rPr>
                <w:sz w:val="16"/>
              </w:rPr>
              <w:t>0, 0</w:t>
            </w:r>
          </w:p>
        </w:tc>
        <w:tc>
          <w:tcPr>
            <w:tcW w:type="dxa" w:w="2111"/>
          </w:tcPr>
          <w:p>
            <w:pPr>
              <w:spacing w:after="0"/>
              <w:jc w:val="left"/>
            </w:pPr>
            <w:r>
              <w:rPr>
                <w:sz w:val="16"/>
              </w:rPr>
              <w:t>Storm Events area PROWERS COUNTY/LAMAR AND VICINITY (legacy zone code COZ080), zone-level: may include parts of neighboring counties</w:t>
            </w:r>
          </w:p>
        </w:tc>
        <w:tc>
          <w:tcPr>
            <w:tcW w:type="dxa" w:w="996"/>
          </w:tcPr>
          <w:p>
            <w:pPr>
              <w:spacing w:after="0"/>
              <w:jc w:val="left"/>
            </w:pPr>
          </w:p>
        </w:tc>
        <w:tc>
          <w:tcPr>
            <w:tcW w:type="dxa" w:w="2954"/>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2.11</w:t>
            </w:r>
          </w:p>
        </w:tc>
        <w:tc>
          <w:tcPr>
            <w:tcW w:type="dxa" w:w="1446"/>
          </w:tcPr>
          <w:p>
            <w:pPr>
              <w:spacing w:after="0"/>
              <w:jc w:val="left"/>
            </w:pPr>
            <w:r>
              <w:rPr>
                <w:sz w:val="16"/>
              </w:rPr>
              <w:t>event-days per year</w:t>
            </w:r>
          </w:p>
        </w:tc>
        <w:tc>
          <w:tcPr>
            <w:tcW w:type="dxa" w:w="1575"/>
          </w:tcPr>
          <w:p>
            <w:pPr>
              <w:spacing w:after="0"/>
              <w:jc w:val="left"/>
            </w:pPr>
            <w:r>
              <w:rPr>
                <w:sz w:val="16"/>
              </w:rPr>
              <w:t>about 2.11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40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92.1</w:t>
            </w:r>
          </w:p>
        </w:tc>
        <w:tc>
          <w:tcPr>
            <w:tcW w:type="dxa" w:w="1446"/>
          </w:tcPr>
          <w:p>
            <w:pPr>
              <w:spacing w:after="0"/>
              <w:jc w:val="left"/>
            </w:pPr>
            <w:r>
              <w:rPr>
                <w:sz w:val="16"/>
              </w:rPr>
              <w:t>event-days per year</w:t>
            </w:r>
          </w:p>
        </w:tc>
        <w:tc>
          <w:tcPr>
            <w:tcW w:type="dxa" w:w="1575"/>
          </w:tcPr>
          <w:p>
            <w:pPr>
              <w:spacing w:after="0"/>
              <w:jc w:val="left"/>
            </w:pPr>
            <w:r>
              <w:rPr>
                <w:sz w:val="16"/>
              </w:rPr>
              <w:t>about 92.1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2,793</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92.1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0.000379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0.0379%</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5.65</w:t>
            </w:r>
          </w:p>
        </w:tc>
        <w:tc>
          <w:tcPr>
            <w:tcW w:type="dxa" w:w="1446"/>
          </w:tcPr>
          <w:p>
            <w:pPr>
              <w:spacing w:after="0"/>
              <w:jc w:val="left"/>
            </w:pPr>
            <w:r>
              <w:rPr>
                <w:sz w:val="16"/>
              </w:rPr>
              <w:t>events per year</w:t>
            </w:r>
          </w:p>
        </w:tc>
        <w:tc>
          <w:tcPr>
            <w:tcW w:type="dxa" w:w="1575"/>
          </w:tcPr>
          <w:p>
            <w:pPr>
              <w:spacing w:after="0"/>
              <w:jc w:val="left"/>
            </w:pPr>
            <w:r>
              <w:rPr>
                <w:sz w:val="16"/>
              </w:rPr>
              <w:t>about 5.65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214.8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0.474</w:t>
            </w:r>
          </w:p>
        </w:tc>
        <w:tc>
          <w:tcPr>
            <w:tcW w:type="dxa" w:w="1446"/>
          </w:tcPr>
          <w:p>
            <w:pPr>
              <w:spacing w:after="0"/>
              <w:jc w:val="left"/>
            </w:pPr>
            <w:r>
              <w:rPr>
                <w:sz w:val="16"/>
              </w:rPr>
              <w:t>event-days per year</w:t>
            </w:r>
          </w:p>
        </w:tc>
        <w:tc>
          <w:tcPr>
            <w:tcW w:type="dxa" w:w="1575"/>
          </w:tcPr>
          <w:p>
            <w:pPr>
              <w:spacing w:after="0"/>
              <w:jc w:val="left"/>
            </w:pPr>
            <w:r>
              <w:rPr>
                <w:sz w:val="16"/>
              </w:rPr>
              <w:t>about 0.474 days per year</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0.0504</w:t>
            </w:r>
          </w:p>
        </w:tc>
        <w:tc>
          <w:tcPr>
            <w:tcW w:type="dxa" w:w="1446"/>
          </w:tcPr>
          <w:p>
            <w:pPr>
              <w:spacing w:after="0"/>
              <w:jc w:val="left"/>
            </w:pPr>
            <w:r>
              <w:rPr>
                <w:sz w:val="16"/>
              </w:rPr>
              <w:t>event-days per year</w:t>
            </w:r>
          </w:p>
        </w:tc>
        <w:tc>
          <w:tcPr>
            <w:tcW w:type="dxa" w:w="1575"/>
          </w:tcPr>
          <w:p>
            <w:pPr>
              <w:spacing w:after="0"/>
              <w:jc w:val="left"/>
            </w:pPr>
            <w:r>
              <w:rPr>
                <w:sz w:val="16"/>
              </w:rPr>
              <w:t>about 0.0504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1.04</w:t>
            </w:r>
          </w:p>
        </w:tc>
        <w:tc>
          <w:tcPr>
            <w:tcW w:type="dxa" w:w="144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19"/>
          </w:tcPr>
          <w:p>
            <w:pPr>
              <w:spacing w:after="0"/>
              <w:jc w:val="right"/>
            </w:pPr>
            <w:r>
              <w:rPr>
                <w:sz w:val="16"/>
              </w:rPr>
              <w:t>29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r>
              <w:rPr>
                <w:sz w:val="16"/>
              </w:rPr>
              <w:t>NRI gives about 1.04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0"/>
          </w:tcPr>
          <w:p>
            <w:pPr>
              <w:spacing w:after="0"/>
              <w:jc w:val="right"/>
            </w:pPr>
            <w:r>
              <w:rPr>
                <w:sz w:val="16"/>
              </w:rPr>
              <w:t>0.171</w:t>
            </w:r>
          </w:p>
        </w:tc>
        <w:tc>
          <w:tcPr>
            <w:tcW w:type="dxa" w:w="1446"/>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45.1</w:t>
            </w:r>
          </w:p>
        </w:tc>
        <w:tc>
          <w:tcPr>
            <w:tcW w:type="dxa" w:w="1446"/>
          </w:tcPr>
          <w:p>
            <w:pPr>
              <w:spacing w:after="0"/>
              <w:jc w:val="left"/>
            </w:pPr>
            <w:r>
              <w:rPr>
                <w:sz w:val="16"/>
              </w:rPr>
              <w:t>days per year with a strike</w:t>
            </w:r>
          </w:p>
        </w:tc>
        <w:tc>
          <w:tcPr>
            <w:tcW w:type="dxa" w:w="1575"/>
          </w:tcPr>
          <w:p>
            <w:pPr>
              <w:spacing w:after="0"/>
              <w:jc w:val="left"/>
            </w:pPr>
            <w:r>
              <w:rPr>
                <w:sz w:val="16"/>
              </w:rPr>
              <w:t>about 45.1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2.12</w:t>
            </w:r>
          </w:p>
        </w:tc>
        <w:tc>
          <w:tcPr>
            <w:tcW w:type="dxa" w:w="1446"/>
          </w:tcPr>
          <w:p>
            <w:pPr>
              <w:spacing w:after="0"/>
              <w:jc w:val="left"/>
            </w:pPr>
            <w:r>
              <w:rPr>
                <w:sz w:val="16"/>
              </w:rPr>
              <w:t>events per year</w:t>
            </w:r>
          </w:p>
        </w:tc>
        <w:tc>
          <w:tcPr>
            <w:tcW w:type="dxa" w:w="1575"/>
          </w:tcPr>
          <w:p>
            <w:pPr>
              <w:spacing w:after="0"/>
              <w:jc w:val="left"/>
            </w:pPr>
            <w:r>
              <w:rPr>
                <w:sz w:val="16"/>
              </w:rPr>
              <w:t>about 2.12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81</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1.22</w:t>
            </w:r>
          </w:p>
        </w:tc>
        <w:tc>
          <w:tcPr>
            <w:tcW w:type="dxa" w:w="1446"/>
          </w:tcPr>
          <w:p>
            <w:pPr>
              <w:spacing w:after="0"/>
              <w:jc w:val="left"/>
            </w:pPr>
            <w:r>
              <w:rPr>
                <w:sz w:val="16"/>
              </w:rPr>
              <w:t>events per year</w:t>
            </w:r>
          </w:p>
        </w:tc>
        <w:tc>
          <w:tcPr>
            <w:tcW w:type="dxa" w:w="1575"/>
          </w:tcPr>
          <w:p>
            <w:pPr>
              <w:spacing w:after="0"/>
              <w:jc w:val="left"/>
            </w:pPr>
            <w:r>
              <w:rPr>
                <w:sz w:val="16"/>
              </w:rPr>
              <w:t>about 1.22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0.00206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0.206%</w:t>
            </w:r>
          </w:p>
        </w:tc>
        <w:tc>
          <w:tcPr>
            <w:tcW w:type="dxa" w:w="1037"/>
          </w:tcPr>
          <w:p>
            <w:pPr>
              <w:spacing w:after="0"/>
              <w:jc w:val="left"/>
            </w:pPr>
            <w:r>
              <w:rPr>
                <w:sz w:val="16"/>
              </w:rPr>
              <w:t>Likely</w:t>
            </w:r>
          </w:p>
        </w:tc>
        <w:tc>
          <w:tcPr>
            <w:tcW w:type="dxa" w:w="1756"/>
          </w:tcPr>
          <w:p>
            <w:pPr>
              <w:spacing w:after="0"/>
              <w:jc w:val="left"/>
            </w:pPr>
            <w:r>
              <w:rPr>
                <w:sz w:val="16"/>
              </w:rPr>
              <w:t>Storm Events records in 3 of 30 years, 1996 to 2025 (10%)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7.32</w:t>
            </w:r>
          </w:p>
        </w:tc>
        <w:tc>
          <w:tcPr>
            <w:tcW w:type="dxa" w:w="1446"/>
          </w:tcPr>
          <w:p>
            <w:pPr>
              <w:spacing w:after="0"/>
              <w:jc w:val="left"/>
            </w:pPr>
            <w:r>
              <w:rPr>
                <w:sz w:val="16"/>
              </w:rPr>
              <w:t>event-days per year</w:t>
            </w:r>
          </w:p>
        </w:tc>
        <w:tc>
          <w:tcPr>
            <w:tcW w:type="dxa" w:w="1575"/>
          </w:tcPr>
          <w:p>
            <w:pPr>
              <w:spacing w:after="0"/>
              <w:jc w:val="left"/>
            </w:pPr>
            <w:r>
              <w:rPr>
                <w:sz w:val="16"/>
              </w:rPr>
              <w:t>about 7.32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139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180</w:t>
            </w:r>
          </w:p>
        </w:tc>
        <w:tc>
          <w:tcPr>
            <w:tcW w:type="dxa" w:w="1476"/>
          </w:tcPr>
          <w:p>
            <w:pPr>
              <w:spacing w:after="0"/>
              <w:jc w:val="right"/>
            </w:pPr>
            <w:r>
              <w:rPr>
                <w:sz w:val="16"/>
              </w:rPr>
              <w:t>30</w:t>
            </w:r>
          </w:p>
        </w:tc>
        <w:tc>
          <w:tcPr>
            <w:tcW w:type="dxa" w:w="1476"/>
          </w:tcPr>
          <w:p>
            <w:pPr>
              <w:spacing w:after="0"/>
              <w:jc w:val="right"/>
            </w:pPr>
            <w:r>
              <w:rPr>
                <w:sz w:val="16"/>
              </w:rPr>
              <w:t>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131</w:t>
            </w:r>
          </w:p>
        </w:tc>
        <w:tc>
          <w:tcPr>
            <w:tcW w:type="dxa" w:w="1476"/>
          </w:tcPr>
          <w:p>
            <w:pPr>
              <w:spacing w:after="0"/>
              <w:jc w:val="right"/>
            </w:pPr>
            <w:r>
              <w:rPr>
                <w:sz w:val="16"/>
              </w:rPr>
              <w:t>30</w:t>
            </w:r>
          </w:p>
        </w:tc>
        <w:tc>
          <w:tcPr>
            <w:tcW w:type="dxa" w:w="1476"/>
          </w:tcPr>
          <w:p>
            <w:pPr>
              <w:spacing w:after="0"/>
              <w:jc w:val="right"/>
            </w:pPr>
            <w:r>
              <w:rPr>
                <w:sz w:val="16"/>
              </w:rPr>
              <w:t>4.37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65"/>
        <w:gridCol w:w="680"/>
        <w:gridCol w:w="648"/>
        <w:gridCol w:w="3953"/>
        <w:gridCol w:w="625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6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953"/>
            <w:shd w:val="clear" w:color="auto" w:fill="E8E8E8"/>
          </w:tcPr>
          <w:p>
            <w:pPr>
              <w:spacing w:after="0"/>
              <w:jc w:val="left"/>
            </w:pPr>
            <w:r>
              <w:rPr>
                <w:b/>
                <w:sz w:val="16"/>
              </w:rPr>
              <w:t>Tracts by rating</w:t>
            </w:r>
          </w:p>
        </w:tc>
        <w:tc>
          <w:tcPr>
            <w:tcW w:type="dxa" w:w="62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953"/>
          </w:tcPr>
          <w:p>
            <w:pPr>
              <w:spacing w:after="0"/>
              <w:jc w:val="left"/>
            </w:pPr>
            <w:r>
              <w:rPr>
                <w:sz w:val="16"/>
              </w:rPr>
              <w:t>Not Applicable 5</w:t>
            </w:r>
          </w:p>
        </w:tc>
        <w:tc>
          <w:tcPr>
            <w:tcW w:type="dxa" w:w="625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953"/>
          </w:tcPr>
          <w:p>
            <w:pPr>
              <w:spacing w:after="0"/>
              <w:jc w:val="left"/>
            </w:pPr>
            <w:r>
              <w:rPr>
                <w:sz w:val="16"/>
              </w:rPr>
              <w:t>Not Applicable 5</w:t>
            </w:r>
          </w:p>
        </w:tc>
        <w:tc>
          <w:tcPr>
            <w:tcW w:type="dxa" w:w="625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65"/>
          </w:tcPr>
          <w:p>
            <w:pPr>
              <w:spacing w:after="0"/>
              <w:jc w:val="right"/>
            </w:pPr>
            <w:r>
              <w:rPr>
                <w:sz w:val="16"/>
              </w:rPr>
              <w:t>68.9</w:t>
            </w:r>
          </w:p>
        </w:tc>
        <w:tc>
          <w:tcPr>
            <w:tcW w:type="dxa" w:w="680"/>
          </w:tcPr>
          <w:p>
            <w:pPr>
              <w:spacing w:after="0"/>
              <w:jc w:val="right"/>
            </w:pPr>
            <w:r>
              <w:rPr>
                <w:sz w:val="16"/>
              </w:rPr>
              <w:t>93.8</w:t>
            </w:r>
          </w:p>
        </w:tc>
        <w:tc>
          <w:tcPr>
            <w:tcW w:type="dxa" w:w="648"/>
          </w:tcPr>
          <w:p>
            <w:pPr>
              <w:spacing w:after="0"/>
              <w:jc w:val="right"/>
            </w:pPr>
            <w:r>
              <w:rPr>
                <w:sz w:val="16"/>
              </w:rPr>
              <w:t>95.8</w:t>
            </w:r>
          </w:p>
        </w:tc>
        <w:tc>
          <w:tcPr>
            <w:tcW w:type="dxa" w:w="3953"/>
          </w:tcPr>
          <w:p>
            <w:pPr>
              <w:spacing w:after="0"/>
              <w:jc w:val="left"/>
            </w:pPr>
            <w:r>
              <w:rPr>
                <w:sz w:val="16"/>
              </w:rPr>
              <w:t>Very High 1, Relatively High 3, Relatively Moderate 1</w:t>
            </w:r>
          </w:p>
        </w:tc>
        <w:tc>
          <w:tcPr>
            <w:tcW w:type="dxa" w:w="625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65"/>
          </w:tcPr>
          <w:p>
            <w:pPr>
              <w:spacing w:after="0"/>
              <w:jc w:val="right"/>
            </w:pPr>
            <w:r>
              <w:rPr>
                <w:sz w:val="16"/>
              </w:rPr>
              <w:t>77.2</w:t>
            </w:r>
          </w:p>
        </w:tc>
        <w:tc>
          <w:tcPr>
            <w:tcW w:type="dxa" w:w="680"/>
          </w:tcPr>
          <w:p>
            <w:pPr>
              <w:spacing w:after="0"/>
              <w:jc w:val="right"/>
            </w:pPr>
            <w:r>
              <w:rPr>
                <w:sz w:val="16"/>
              </w:rPr>
              <w:t>97.7</w:t>
            </w:r>
          </w:p>
        </w:tc>
        <w:tc>
          <w:tcPr>
            <w:tcW w:type="dxa" w:w="648"/>
          </w:tcPr>
          <w:p>
            <w:pPr>
              <w:spacing w:after="0"/>
              <w:jc w:val="right"/>
            </w:pPr>
            <w:r>
              <w:rPr>
                <w:sz w:val="16"/>
              </w:rPr>
              <w:t>99.5</w:t>
            </w:r>
          </w:p>
        </w:tc>
        <w:tc>
          <w:tcPr>
            <w:tcW w:type="dxa" w:w="3953"/>
          </w:tcPr>
          <w:p>
            <w:pPr>
              <w:spacing w:after="0"/>
              <w:jc w:val="left"/>
            </w:pPr>
            <w:r>
              <w:rPr>
                <w:sz w:val="16"/>
              </w:rPr>
              <w:t>Relatively High 3, Relatively Low 1, Very Low 1</w:t>
            </w:r>
          </w:p>
        </w:tc>
        <w:tc>
          <w:tcPr>
            <w:tcW w:type="dxa" w:w="625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65"/>
          </w:tcPr>
          <w:p>
            <w:pPr>
              <w:spacing w:after="0"/>
              <w:jc w:val="right"/>
            </w:pPr>
            <w:r>
              <w:rPr>
                <w:sz w:val="16"/>
              </w:rPr>
              <w:t>19.6</w:t>
            </w:r>
          </w:p>
        </w:tc>
        <w:tc>
          <w:tcPr>
            <w:tcW w:type="dxa" w:w="680"/>
          </w:tcPr>
          <w:p>
            <w:pPr>
              <w:spacing w:after="0"/>
              <w:jc w:val="right"/>
            </w:pPr>
            <w:r>
              <w:rPr>
                <w:sz w:val="16"/>
              </w:rPr>
              <w:t>24.7</w:t>
            </w:r>
          </w:p>
        </w:tc>
        <w:tc>
          <w:tcPr>
            <w:tcW w:type="dxa" w:w="648"/>
          </w:tcPr>
          <w:p>
            <w:pPr>
              <w:spacing w:after="0"/>
              <w:jc w:val="right"/>
            </w:pPr>
            <w:r>
              <w:rPr>
                <w:sz w:val="16"/>
              </w:rPr>
              <w:t>50.9</w:t>
            </w:r>
          </w:p>
        </w:tc>
        <w:tc>
          <w:tcPr>
            <w:tcW w:type="dxa" w:w="3953"/>
          </w:tcPr>
          <w:p>
            <w:pPr>
              <w:spacing w:after="0"/>
              <w:jc w:val="left"/>
            </w:pPr>
            <w:r>
              <w:rPr>
                <w:sz w:val="16"/>
              </w:rPr>
              <w:t>Relatively Low 1, Very Low 4</w:t>
            </w:r>
          </w:p>
        </w:tc>
        <w:tc>
          <w:tcPr>
            <w:tcW w:type="dxa" w:w="625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65"/>
          </w:tcPr>
          <w:p>
            <w:pPr>
              <w:spacing w:after="0"/>
              <w:jc w:val="right"/>
            </w:pPr>
            <w:r>
              <w:rPr>
                <w:sz w:val="16"/>
              </w:rPr>
              <w:t>85.5</w:t>
            </w:r>
          </w:p>
        </w:tc>
        <w:tc>
          <w:tcPr>
            <w:tcW w:type="dxa" w:w="680"/>
          </w:tcPr>
          <w:p>
            <w:pPr>
              <w:spacing w:after="0"/>
              <w:jc w:val="right"/>
            </w:pPr>
            <w:r>
              <w:rPr>
                <w:sz w:val="16"/>
              </w:rPr>
              <w:t>92.8</w:t>
            </w:r>
          </w:p>
        </w:tc>
        <w:tc>
          <w:tcPr>
            <w:tcW w:type="dxa" w:w="648"/>
          </w:tcPr>
          <w:p>
            <w:pPr>
              <w:spacing w:after="0"/>
              <w:jc w:val="right"/>
            </w:pPr>
            <w:r>
              <w:rPr>
                <w:sz w:val="16"/>
              </w:rPr>
              <w:t>99.5</w:t>
            </w:r>
          </w:p>
        </w:tc>
        <w:tc>
          <w:tcPr>
            <w:tcW w:type="dxa" w:w="3953"/>
          </w:tcPr>
          <w:p>
            <w:pPr>
              <w:spacing w:after="0"/>
              <w:jc w:val="left"/>
            </w:pPr>
            <w:r>
              <w:rPr>
                <w:sz w:val="16"/>
              </w:rPr>
              <w:t>Very High 2, Relatively High 2, Relatively Moderate 1</w:t>
            </w:r>
          </w:p>
        </w:tc>
        <w:tc>
          <w:tcPr>
            <w:tcW w:type="dxa" w:w="6250"/>
          </w:tcPr>
          <w:p>
            <w:pPr>
              <w:spacing w:after="0"/>
              <w:jc w:val="left"/>
            </w:pPr>
            <w:r>
              <w:rPr>
                <w:sz w:val="16"/>
              </w:rPr>
              <w:t>National data give a county-wide or coarse (49 km grid or NWS zone) frequency for this hazard, so they cannot show members' hazard differing. Agriculture is 70%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65"/>
          </w:tcPr>
          <w:p>
            <w:pPr>
              <w:spacing w:after="0"/>
              <w:jc w:val="right"/>
            </w:pPr>
            <w:r>
              <w:rPr>
                <w:sz w:val="16"/>
              </w:rPr>
              <w:t>3.6</w:t>
            </w:r>
          </w:p>
        </w:tc>
        <w:tc>
          <w:tcPr>
            <w:tcW w:type="dxa" w:w="680"/>
          </w:tcPr>
          <w:p>
            <w:pPr>
              <w:spacing w:after="0"/>
              <w:jc w:val="right"/>
            </w:pPr>
            <w:r>
              <w:rPr>
                <w:sz w:val="16"/>
              </w:rPr>
              <w:t>10.1</w:t>
            </w:r>
          </w:p>
        </w:tc>
        <w:tc>
          <w:tcPr>
            <w:tcW w:type="dxa" w:w="648"/>
          </w:tcPr>
          <w:p>
            <w:pPr>
              <w:spacing w:after="0"/>
              <w:jc w:val="right"/>
            </w:pPr>
            <w:r>
              <w:rPr>
                <w:sz w:val="16"/>
              </w:rPr>
              <w:t>16.2</w:t>
            </w:r>
          </w:p>
        </w:tc>
        <w:tc>
          <w:tcPr>
            <w:tcW w:type="dxa" w:w="3953"/>
          </w:tcPr>
          <w:p>
            <w:pPr>
              <w:spacing w:after="0"/>
              <w:jc w:val="left"/>
            </w:pPr>
            <w:r>
              <w:rPr>
                <w:sz w:val="16"/>
              </w:rPr>
              <w:t>Very Low 5</w:t>
            </w:r>
          </w:p>
        </w:tc>
        <w:tc>
          <w:tcPr>
            <w:tcW w:type="dxa" w:w="625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953"/>
          </w:tcPr>
          <w:p>
            <w:pPr>
              <w:spacing w:after="0"/>
              <w:jc w:val="left"/>
            </w:pPr>
            <w:r>
              <w:rPr>
                <w:sz w:val="16"/>
              </w:rPr>
              <w:t>Not Applicable 5</w:t>
            </w:r>
          </w:p>
        </w:tc>
        <w:tc>
          <w:tcPr>
            <w:tcW w:type="dxa" w:w="625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65"/>
          </w:tcPr>
          <w:p>
            <w:pPr>
              <w:spacing w:after="0"/>
              <w:jc w:val="right"/>
            </w:pPr>
            <w:r>
              <w:rPr>
                <w:sz w:val="16"/>
              </w:rPr>
              <w:t>2.9</w:t>
            </w:r>
          </w:p>
        </w:tc>
        <w:tc>
          <w:tcPr>
            <w:tcW w:type="dxa" w:w="680"/>
          </w:tcPr>
          <w:p>
            <w:pPr>
              <w:spacing w:after="0"/>
              <w:jc w:val="right"/>
            </w:pPr>
            <w:r>
              <w:rPr>
                <w:sz w:val="16"/>
              </w:rPr>
              <w:t>9.7</w:t>
            </w:r>
          </w:p>
        </w:tc>
        <w:tc>
          <w:tcPr>
            <w:tcW w:type="dxa" w:w="648"/>
          </w:tcPr>
          <w:p>
            <w:pPr>
              <w:spacing w:after="0"/>
              <w:jc w:val="right"/>
            </w:pPr>
            <w:r>
              <w:rPr>
                <w:sz w:val="16"/>
              </w:rPr>
              <w:t>45.2</w:t>
            </w:r>
          </w:p>
        </w:tc>
        <w:tc>
          <w:tcPr>
            <w:tcW w:type="dxa" w:w="3953"/>
          </w:tcPr>
          <w:p>
            <w:pPr>
              <w:spacing w:after="0"/>
              <w:jc w:val="left"/>
            </w:pPr>
            <w:r>
              <w:rPr>
                <w:sz w:val="16"/>
              </w:rPr>
              <w:t>Relatively Low 1, Very Low 4</w:t>
            </w:r>
          </w:p>
        </w:tc>
        <w:tc>
          <w:tcPr>
            <w:tcW w:type="dxa" w:w="625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65"/>
          </w:tcPr>
          <w:p>
            <w:pPr>
              <w:spacing w:after="0"/>
              <w:jc w:val="right"/>
            </w:pPr>
            <w:r>
              <w:rPr>
                <w:sz w:val="16"/>
              </w:rPr>
              <w:t>39.9</w:t>
            </w:r>
          </w:p>
        </w:tc>
        <w:tc>
          <w:tcPr>
            <w:tcW w:type="dxa" w:w="680"/>
          </w:tcPr>
          <w:p>
            <w:pPr>
              <w:spacing w:after="0"/>
              <w:jc w:val="right"/>
            </w:pPr>
            <w:r>
              <w:rPr>
                <w:sz w:val="16"/>
              </w:rPr>
              <w:t>77.2</w:t>
            </w:r>
          </w:p>
        </w:tc>
        <w:tc>
          <w:tcPr>
            <w:tcW w:type="dxa" w:w="648"/>
          </w:tcPr>
          <w:p>
            <w:pPr>
              <w:spacing w:after="0"/>
              <w:jc w:val="right"/>
            </w:pPr>
            <w:r>
              <w:rPr>
                <w:sz w:val="16"/>
              </w:rPr>
              <w:t>93.5</w:t>
            </w:r>
          </w:p>
        </w:tc>
        <w:tc>
          <w:tcPr>
            <w:tcW w:type="dxa" w:w="3953"/>
          </w:tcPr>
          <w:p>
            <w:pPr>
              <w:spacing w:after="0"/>
              <w:jc w:val="left"/>
            </w:pPr>
            <w:r>
              <w:rPr>
                <w:sz w:val="16"/>
              </w:rPr>
              <w:t>Relatively High 2, Relatively Moderate 2, Relatively Low 1</w:t>
            </w:r>
          </w:p>
        </w:tc>
        <w:tc>
          <w:tcPr>
            <w:tcW w:type="dxa" w:w="625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5</w:t>
            </w:r>
          </w:p>
        </w:tc>
        <w:tc>
          <w:tcPr>
            <w:tcW w:type="dxa" w:w="865"/>
          </w:tcPr>
          <w:p>
            <w:pPr>
              <w:spacing w:after="0"/>
              <w:jc w:val="right"/>
            </w:pPr>
            <w:r>
              <w:rPr>
                <w:sz w:val="16"/>
              </w:rPr>
              <w:t>12.6</w:t>
            </w:r>
          </w:p>
        </w:tc>
        <w:tc>
          <w:tcPr>
            <w:tcW w:type="dxa" w:w="680"/>
          </w:tcPr>
          <w:p>
            <w:pPr>
              <w:spacing w:after="0"/>
              <w:jc w:val="right"/>
            </w:pPr>
            <w:r>
              <w:rPr>
                <w:sz w:val="16"/>
              </w:rPr>
              <w:t>19.6</w:t>
            </w:r>
          </w:p>
        </w:tc>
        <w:tc>
          <w:tcPr>
            <w:tcW w:type="dxa" w:w="648"/>
          </w:tcPr>
          <w:p>
            <w:pPr>
              <w:spacing w:after="0"/>
              <w:jc w:val="right"/>
            </w:pPr>
            <w:r>
              <w:rPr>
                <w:sz w:val="16"/>
              </w:rPr>
              <w:t>53.1</w:t>
            </w:r>
          </w:p>
        </w:tc>
        <w:tc>
          <w:tcPr>
            <w:tcW w:type="dxa" w:w="3953"/>
          </w:tcPr>
          <w:p>
            <w:pPr>
              <w:spacing w:after="0"/>
              <w:jc w:val="left"/>
            </w:pPr>
            <w:r>
              <w:rPr>
                <w:sz w:val="16"/>
              </w:rPr>
              <w:t>Very Low 4, No Rating 1</w:t>
            </w:r>
          </w:p>
        </w:tc>
        <w:tc>
          <w:tcPr>
            <w:tcW w:type="dxa" w:w="625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65"/>
          </w:tcPr>
          <w:p>
            <w:pPr>
              <w:spacing w:after="0"/>
              <w:jc w:val="right"/>
            </w:pPr>
            <w:r>
              <w:rPr>
                <w:sz w:val="16"/>
              </w:rPr>
              <w:t>95.8</w:t>
            </w:r>
          </w:p>
        </w:tc>
        <w:tc>
          <w:tcPr>
            <w:tcW w:type="dxa" w:w="680"/>
          </w:tcPr>
          <w:p>
            <w:pPr>
              <w:spacing w:after="0"/>
              <w:jc w:val="right"/>
            </w:pPr>
            <w:r>
              <w:rPr>
                <w:sz w:val="16"/>
              </w:rPr>
              <w:t>99.1</w:t>
            </w:r>
          </w:p>
        </w:tc>
        <w:tc>
          <w:tcPr>
            <w:tcW w:type="dxa" w:w="648"/>
          </w:tcPr>
          <w:p>
            <w:pPr>
              <w:spacing w:after="0"/>
              <w:jc w:val="right"/>
            </w:pPr>
            <w:r>
              <w:rPr>
                <w:sz w:val="16"/>
              </w:rPr>
              <w:t>99.9</w:t>
            </w:r>
          </w:p>
        </w:tc>
        <w:tc>
          <w:tcPr>
            <w:tcW w:type="dxa" w:w="3953"/>
          </w:tcPr>
          <w:p>
            <w:pPr>
              <w:spacing w:after="0"/>
              <w:jc w:val="left"/>
            </w:pPr>
            <w:r>
              <w:rPr>
                <w:sz w:val="16"/>
              </w:rPr>
              <w:t>Very High 5</w:t>
            </w:r>
          </w:p>
        </w:tc>
        <w:tc>
          <w:tcPr>
            <w:tcW w:type="dxa" w:w="625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65"/>
          </w:tcPr>
          <w:p>
            <w:pPr>
              <w:spacing w:after="0"/>
              <w:jc w:val="right"/>
            </w:pPr>
            <w:r>
              <w:rPr>
                <w:sz w:val="16"/>
              </w:rPr>
              <w:t>61.6</w:t>
            </w:r>
          </w:p>
        </w:tc>
        <w:tc>
          <w:tcPr>
            <w:tcW w:type="dxa" w:w="680"/>
          </w:tcPr>
          <w:p>
            <w:pPr>
              <w:spacing w:after="0"/>
              <w:jc w:val="right"/>
            </w:pPr>
            <w:r>
              <w:rPr>
                <w:sz w:val="16"/>
              </w:rPr>
              <w:t>81.5</w:t>
            </w:r>
          </w:p>
        </w:tc>
        <w:tc>
          <w:tcPr>
            <w:tcW w:type="dxa" w:w="648"/>
          </w:tcPr>
          <w:p>
            <w:pPr>
              <w:spacing w:after="0"/>
              <w:jc w:val="right"/>
            </w:pPr>
            <w:r>
              <w:rPr>
                <w:sz w:val="16"/>
              </w:rPr>
              <w:t>89.3</w:t>
            </w:r>
          </w:p>
        </w:tc>
        <w:tc>
          <w:tcPr>
            <w:tcW w:type="dxa" w:w="3953"/>
          </w:tcPr>
          <w:p>
            <w:pPr>
              <w:spacing w:after="0"/>
              <w:jc w:val="left"/>
            </w:pPr>
            <w:r>
              <w:rPr>
                <w:sz w:val="16"/>
              </w:rPr>
              <w:t>Relatively High 2, Relatively Moderate 3</w:t>
            </w:r>
          </w:p>
        </w:tc>
        <w:tc>
          <w:tcPr>
            <w:tcW w:type="dxa" w:w="625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65"/>
          </w:tcPr>
          <w:p>
            <w:pPr>
              <w:spacing w:after="0"/>
              <w:jc w:val="right"/>
            </w:pPr>
            <w:r>
              <w:rPr>
                <w:sz w:val="16"/>
              </w:rPr>
              <w:t>47.6</w:t>
            </w:r>
          </w:p>
        </w:tc>
        <w:tc>
          <w:tcPr>
            <w:tcW w:type="dxa" w:w="680"/>
          </w:tcPr>
          <w:p>
            <w:pPr>
              <w:spacing w:after="0"/>
              <w:jc w:val="right"/>
            </w:pPr>
            <w:r>
              <w:rPr>
                <w:sz w:val="16"/>
              </w:rPr>
              <w:t>63.4</w:t>
            </w:r>
          </w:p>
        </w:tc>
        <w:tc>
          <w:tcPr>
            <w:tcW w:type="dxa" w:w="648"/>
          </w:tcPr>
          <w:p>
            <w:pPr>
              <w:spacing w:after="0"/>
              <w:jc w:val="right"/>
            </w:pPr>
            <w:r>
              <w:rPr>
                <w:sz w:val="16"/>
              </w:rPr>
              <w:t>74.6</w:t>
            </w:r>
          </w:p>
        </w:tc>
        <w:tc>
          <w:tcPr>
            <w:tcW w:type="dxa" w:w="3953"/>
          </w:tcPr>
          <w:p>
            <w:pPr>
              <w:spacing w:after="0"/>
              <w:jc w:val="left"/>
            </w:pPr>
            <w:r>
              <w:rPr>
                <w:sz w:val="16"/>
              </w:rPr>
              <w:t>Relatively High 1, Relatively Moderate 3, Relatively Low 1</w:t>
            </w:r>
          </w:p>
        </w:tc>
        <w:tc>
          <w:tcPr>
            <w:tcW w:type="dxa" w:w="625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953"/>
          </w:tcPr>
          <w:p>
            <w:pPr>
              <w:spacing w:after="0"/>
              <w:jc w:val="left"/>
            </w:pPr>
            <w:r>
              <w:rPr>
                <w:sz w:val="16"/>
              </w:rPr>
              <w:t>Not Applicable 5</w:t>
            </w:r>
          </w:p>
        </w:tc>
        <w:tc>
          <w:tcPr>
            <w:tcW w:type="dxa" w:w="625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953"/>
          </w:tcPr>
          <w:p>
            <w:pPr>
              <w:spacing w:after="0"/>
              <w:jc w:val="left"/>
            </w:pPr>
            <w:r>
              <w:rPr>
                <w:sz w:val="16"/>
              </w:rPr>
              <w:t>Not Applicable 5</w:t>
            </w:r>
          </w:p>
        </w:tc>
        <w:tc>
          <w:tcPr>
            <w:tcW w:type="dxa" w:w="625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65"/>
          </w:tcPr>
          <w:p>
            <w:pPr>
              <w:spacing w:after="0"/>
              <w:jc w:val="right"/>
            </w:pPr>
            <w:r>
              <w:rPr>
                <w:sz w:val="16"/>
              </w:rPr>
              <w:t>67.3</w:t>
            </w:r>
          </w:p>
        </w:tc>
        <w:tc>
          <w:tcPr>
            <w:tcW w:type="dxa" w:w="680"/>
          </w:tcPr>
          <w:p>
            <w:pPr>
              <w:spacing w:after="0"/>
              <w:jc w:val="right"/>
            </w:pPr>
            <w:r>
              <w:rPr>
                <w:sz w:val="16"/>
              </w:rPr>
              <w:t>88.0</w:t>
            </w:r>
          </w:p>
        </w:tc>
        <w:tc>
          <w:tcPr>
            <w:tcW w:type="dxa" w:w="648"/>
          </w:tcPr>
          <w:p>
            <w:pPr>
              <w:spacing w:after="0"/>
              <w:jc w:val="right"/>
            </w:pPr>
            <w:r>
              <w:rPr>
                <w:sz w:val="16"/>
              </w:rPr>
              <w:t>96.6</w:t>
            </w:r>
          </w:p>
        </w:tc>
        <w:tc>
          <w:tcPr>
            <w:tcW w:type="dxa" w:w="3953"/>
          </w:tcPr>
          <w:p>
            <w:pPr>
              <w:spacing w:after="0"/>
              <w:jc w:val="left"/>
            </w:pPr>
            <w:r>
              <w:rPr>
                <w:sz w:val="16"/>
              </w:rPr>
              <w:t>Relatively High 1, Relatively Moderate 1, Relatively Low 2, Very Low 1</w:t>
            </w:r>
          </w:p>
        </w:tc>
        <w:tc>
          <w:tcPr>
            <w:tcW w:type="dxa" w:w="625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65"/>
          </w:tcPr>
          <w:p>
            <w:pPr>
              <w:spacing w:after="0"/>
              <w:jc w:val="right"/>
            </w:pPr>
            <w:r>
              <w:rPr>
                <w:sz w:val="16"/>
              </w:rPr>
              <w:t>83.1</w:t>
            </w:r>
          </w:p>
        </w:tc>
        <w:tc>
          <w:tcPr>
            <w:tcW w:type="dxa" w:w="680"/>
          </w:tcPr>
          <w:p>
            <w:pPr>
              <w:spacing w:after="0"/>
              <w:jc w:val="right"/>
            </w:pPr>
            <w:r>
              <w:rPr>
                <w:sz w:val="16"/>
              </w:rPr>
              <w:t>92.9</w:t>
            </w:r>
          </w:p>
        </w:tc>
        <w:tc>
          <w:tcPr>
            <w:tcW w:type="dxa" w:w="648"/>
          </w:tcPr>
          <w:p>
            <w:pPr>
              <w:spacing w:after="0"/>
              <w:jc w:val="right"/>
            </w:pPr>
            <w:r>
              <w:rPr>
                <w:sz w:val="16"/>
              </w:rPr>
              <w:t>97.8</w:t>
            </w:r>
          </w:p>
        </w:tc>
        <w:tc>
          <w:tcPr>
            <w:tcW w:type="dxa" w:w="3953"/>
          </w:tcPr>
          <w:p>
            <w:pPr>
              <w:spacing w:after="0"/>
              <w:jc w:val="left"/>
            </w:pPr>
            <w:r>
              <w:rPr>
                <w:sz w:val="16"/>
              </w:rPr>
              <w:t>Very High 2, Relatively High 3</w:t>
            </w:r>
          </w:p>
        </w:tc>
        <w:tc>
          <w:tcPr>
            <w:tcW w:type="dxa" w:w="625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Prowers County</w:t>
            </w:r>
          </w:p>
        </w:tc>
        <w:tc>
          <w:tcPr>
            <w:tcW w:type="dxa" w:w="946"/>
          </w:tcPr>
          <w:p>
            <w:pPr>
              <w:spacing w:after="0"/>
              <w:jc w:val="left"/>
            </w:pPr>
            <w:r>
              <w:rPr>
                <w:sz w:val="16"/>
              </w:rPr>
              <w:t>County</w:t>
            </w:r>
          </w:p>
        </w:tc>
        <w:tc>
          <w:tcPr>
            <w:tcW w:type="dxa" w:w="2811"/>
          </w:tcPr>
          <w:p>
            <w:pPr>
              <w:spacing w:after="0"/>
              <w:jc w:val="left"/>
            </w:pPr>
            <w:r>
              <w:rPr>
                <w:sz w:val="16"/>
              </w:rPr>
              <w:t>Expired on 2025-12-28</w:t>
            </w:r>
          </w:p>
        </w:tc>
        <w:tc>
          <w:tcPr>
            <w:tcW w:type="dxa" w:w="2935"/>
          </w:tcPr>
          <w:p>
            <w:pPr>
              <w:spacing w:after="0"/>
              <w:jc w:val="right"/>
            </w:pPr>
            <w:r>
              <w:rPr>
                <w:sz w:val="16"/>
              </w:rPr>
              <w:t>FMA RL 0, SRL 0; any 0</w:t>
            </w:r>
          </w:p>
        </w:tc>
        <w:tc>
          <w:tcPr>
            <w:tcW w:type="dxa" w:w="2065"/>
          </w:tcPr>
          <w:p>
            <w:pPr>
              <w:spacing w:after="0"/>
              <w:jc w:val="right"/>
            </w:pPr>
            <w:r>
              <w:rPr>
                <w:sz w:val="16"/>
              </w:rPr>
              <w:t>$75,010.61</w:t>
            </w:r>
          </w:p>
        </w:tc>
        <w:tc>
          <w:tcPr>
            <w:tcW w:type="dxa" w:w="2512"/>
          </w:tcPr>
          <w:p>
            <w:pPr>
              <w:spacing w:after="0"/>
              <w:jc w:val="right"/>
            </w:pPr>
            <w:r>
              <w:rPr>
                <w:sz w:val="16"/>
              </w:rPr>
              <w:t>0; 0</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2020-12-29</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$2,618,437,691</w:t>
            </w:r>
          </w:p>
        </w:tc>
        <w:tc>
          <w:tcPr>
            <w:tcW w:type="dxa" w:w="1215"/>
          </w:tcPr>
          <w:p>
            <w:pPr>
              <w:spacing w:after="0"/>
              <w:jc w:val="right"/>
            </w:pPr>
            <w:r>
              <w:rPr>
                <w:sz w:val="16"/>
              </w:rPr>
              <w:t>$399,167,388</w:t>
            </w:r>
          </w:p>
        </w:tc>
        <w:tc>
          <w:tcPr>
            <w:tcW w:type="dxa" w:w="1044"/>
          </w:tcPr>
          <w:p>
            <w:pPr>
              <w:spacing w:after="0"/>
              <w:jc w:val="right"/>
            </w:pPr>
            <w:r>
              <w:rPr>
                <w:sz w:val="16"/>
              </w:rPr>
              <w:t>11,979</w:t>
            </w:r>
          </w:p>
        </w:tc>
        <w:tc>
          <w:tcPr>
            <w:tcW w:type="dxa" w:w="1037"/>
          </w:tcPr>
          <w:p>
            <w:pPr>
              <w:spacing w:after="0"/>
              <w:jc w:val="right"/>
            </w:pPr>
            <w:r>
              <w:rPr>
                <w:sz w:val="16"/>
              </w:rPr>
              <w:t>$2,389</w:t>
            </w:r>
          </w:p>
        </w:tc>
        <w:tc>
          <w:tcPr>
            <w:tcW w:type="dxa" w:w="1126"/>
          </w:tcPr>
          <w:p>
            <w:pPr>
              <w:spacing w:after="0"/>
              <w:jc w:val="right"/>
            </w:pPr>
            <w:r>
              <w:rPr>
                <w:sz w:val="16"/>
              </w:rPr>
              <w:t>$503,011</w:t>
            </w:r>
          </w:p>
        </w:tc>
        <w:tc>
          <w:tcPr>
            <w:tcW w:type="dxa" w:w="1167"/>
          </w:tcPr>
          <w:p>
            <w:pPr>
              <w:spacing w:after="0"/>
              <w:jc w:val="right"/>
            </w:pPr>
            <w:r>
              <w:rPr>
                <w:sz w:val="16"/>
              </w:rPr>
              <w:t>$819,281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$49,754,927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$1,831,081</w:t>
            </w:r>
          </w:p>
        </w:tc>
        <w:tc>
          <w:tcPr>
            <w:tcW w:type="dxa" w:w="1167"/>
          </w:tcPr>
          <w:p>
            <w:pPr>
              <w:spacing w:after="0"/>
              <w:jc w:val="right"/>
            </w:pPr>
          </w:p>
        </w:tc>
        <w:tc>
          <w:tcPr>
            <w:tcW w:type="dxa" w:w="1305"/>
          </w:tcPr>
          <w:p>
            <w:pPr>
              <w:spacing w:after="0"/>
              <w:jc w:val="right"/>
            </w:pPr>
            <w:r>
              <w:rPr>
                <w:sz w:val="16"/>
              </w:rPr>
              <w:t>3.68%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$4,714,424,618</w:t>
            </w:r>
          </w:p>
        </w:tc>
        <w:tc>
          <w:tcPr>
            <w:tcW w:type="dxa" w:w="1215"/>
          </w:tcPr>
          <w:p>
            <w:pPr>
              <w:spacing w:after="0"/>
              <w:jc w:val="right"/>
            </w:pPr>
          </w:p>
        </w:tc>
        <w:tc>
          <w:tcPr>
            <w:tcW w:type="dxa" w:w="1044"/>
          </w:tcPr>
          <w:p>
            <w:pPr>
              <w:spacing w:after="0"/>
              <w:jc w:val="right"/>
            </w:pPr>
            <w:r>
              <w:rPr>
                <w:sz w:val="16"/>
              </w:rPr>
              <w:t>11,999</w:t>
            </w:r>
          </w:p>
        </w:tc>
        <w:tc>
          <w:tcPr>
            <w:tcW w:type="dxa" w:w="1037"/>
          </w:tcPr>
          <w:p>
            <w:pPr>
              <w:spacing w:after="0"/>
              <w:jc w:val="right"/>
            </w:pPr>
            <w:r>
              <w:rPr>
                <w:sz w:val="16"/>
              </w:rPr>
              <w:t>$36,560</w:t>
            </w:r>
          </w:p>
        </w:tc>
        <w:tc>
          <w:tcPr>
            <w:tcW w:type="dxa" w:w="1126"/>
          </w:tcPr>
          <w:p>
            <w:pPr>
              <w:spacing w:after="0"/>
              <w:jc w:val="right"/>
            </w:pPr>
          </w:p>
        </w:tc>
        <w:tc>
          <w:tcPr>
            <w:tcW w:type="dxa" w:w="1167"/>
          </w:tcPr>
          <w:p>
            <w:pPr>
              <w:spacing w:after="0"/>
              <w:jc w:val="right"/>
            </w:pPr>
            <w:r>
              <w:rPr>
                <w:sz w:val="16"/>
              </w:rPr>
              <w:t>$10,382</w:t>
            </w:r>
          </w:p>
        </w:tc>
        <w:tc>
          <w:tcPr>
            <w:tcW w:type="dxa" w:w="1305"/>
          </w:tcPr>
          <w:p>
            <w:pPr>
              <w:spacing w:after="0"/>
              <w:jc w:val="right"/>
            </w:pPr>
            <w:r>
              <w:rPr>
                <w:sz w:val="16"/>
              </w:rPr>
              <w:t>0.000775%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$2,618,438,053</w:t>
            </w:r>
          </w:p>
        </w:tc>
        <w:tc>
          <w:tcPr>
            <w:tcW w:type="dxa" w:w="1215"/>
          </w:tcPr>
          <w:p>
            <w:pPr>
              <w:spacing w:after="0"/>
              <w:jc w:val="right"/>
            </w:pPr>
            <w:r>
              <w:rPr>
                <w:sz w:val="16"/>
              </w:rPr>
              <w:t>$399,167,388</w:t>
            </w:r>
          </w:p>
        </w:tc>
        <w:tc>
          <w:tcPr>
            <w:tcW w:type="dxa" w:w="1044"/>
          </w:tcPr>
          <w:p>
            <w:pPr>
              <w:spacing w:after="0"/>
              <w:jc w:val="right"/>
            </w:pPr>
            <w:r>
              <w:rPr>
                <w:sz w:val="16"/>
              </w:rPr>
              <w:t>11,979</w:t>
            </w:r>
          </w:p>
        </w:tc>
        <w:tc>
          <w:tcPr>
            <w:tcW w:type="dxa" w:w="1037"/>
          </w:tcPr>
          <w:p>
            <w:pPr>
              <w:spacing w:after="0"/>
              <w:jc w:val="right"/>
            </w:pPr>
            <w:r>
              <w:rPr>
                <w:sz w:val="16"/>
              </w:rPr>
              <w:t>$272,202</w:t>
            </w:r>
          </w:p>
        </w:tc>
        <w:tc>
          <w:tcPr>
            <w:tcW w:type="dxa" w:w="1126"/>
          </w:tcPr>
          <w:p>
            <w:pPr>
              <w:spacing w:after="0"/>
              <w:jc w:val="right"/>
            </w:pPr>
            <w:r>
              <w:rPr>
                <w:sz w:val="16"/>
              </w:rPr>
              <w:t>$706,045</w:t>
            </w:r>
          </w:p>
        </w:tc>
        <w:tc>
          <w:tcPr>
            <w:tcW w:type="dxa" w:w="1167"/>
          </w:tcPr>
          <w:p>
            <w:pPr>
              <w:spacing w:after="0"/>
              <w:jc w:val="right"/>
            </w:pPr>
            <w:r>
              <w:rPr>
                <w:sz w:val="16"/>
              </w:rPr>
              <w:t>$35,940</w:t>
            </w:r>
          </w:p>
        </w:tc>
        <w:tc>
          <w:tcPr>
            <w:tcW w:type="dxa" w:w="1305"/>
          </w:tcPr>
          <w:p>
            <w:pPr>
              <w:spacing w:after="0"/>
              <w:jc w:val="right"/>
            </w:pPr>
            <w:r>
              <w:rPr>
                <w:sz w:val="16"/>
              </w:rPr>
              <w:t>0.0104%</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$2,618,437,691</w:t>
            </w:r>
          </w:p>
        </w:tc>
        <w:tc>
          <w:tcPr>
            <w:tcW w:type="dxa" w:w="1215"/>
          </w:tcPr>
          <w:p>
            <w:pPr>
              <w:spacing w:after="0"/>
              <w:jc w:val="right"/>
            </w:pPr>
            <w:r>
              <w:rPr>
                <w:sz w:val="16"/>
              </w:rPr>
              <w:t>$399,167,388</w:t>
            </w:r>
          </w:p>
        </w:tc>
        <w:tc>
          <w:tcPr>
            <w:tcW w:type="dxa" w:w="1044"/>
          </w:tcPr>
          <w:p>
            <w:pPr>
              <w:spacing w:after="0"/>
              <w:jc w:val="right"/>
            </w:pPr>
            <w:r>
              <w:rPr>
                <w:sz w:val="16"/>
              </w:rPr>
              <w:t>11,979</w:t>
            </w:r>
          </w:p>
        </w:tc>
        <w:tc>
          <w:tcPr>
            <w:tcW w:type="dxa" w:w="1037"/>
          </w:tcPr>
          <w:p>
            <w:pPr>
              <w:spacing w:after="0"/>
              <w:jc w:val="right"/>
            </w:pPr>
            <w:r>
              <w:rPr>
                <w:sz w:val="16"/>
              </w:rPr>
              <w:t>$6</w:t>
            </w:r>
          </w:p>
        </w:tc>
        <w:tc>
          <w:tcPr>
            <w:tcW w:type="dxa" w:w="1126"/>
          </w:tcPr>
          <w:p>
            <w:pPr>
              <w:spacing w:after="0"/>
              <w:jc w:val="right"/>
            </w:pPr>
            <w:r>
              <w:rPr>
                <w:sz w:val="16"/>
              </w:rPr>
              <w:t>$5,424</w:t>
            </w:r>
          </w:p>
        </w:tc>
        <w:tc>
          <w:tcPr>
            <w:tcW w:type="dxa" w:w="1167"/>
          </w:tcPr>
          <w:p>
            <w:pPr>
              <w:spacing w:after="0"/>
              <w:jc w:val="right"/>
            </w:pPr>
            <w:r>
              <w:rPr>
                <w:sz w:val="16"/>
              </w:rPr>
              <w:t>$22,964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$2,618,438,053</w:t>
            </w:r>
          </w:p>
        </w:tc>
        <w:tc>
          <w:tcPr>
            <w:tcW w:type="dxa" w:w="1215"/>
          </w:tcPr>
          <w:p>
            <w:pPr>
              <w:spacing w:after="0"/>
              <w:jc w:val="right"/>
            </w:pPr>
          </w:p>
        </w:tc>
        <w:tc>
          <w:tcPr>
            <w:tcW w:type="dxa" w:w="1044"/>
          </w:tcPr>
          <w:p>
            <w:pPr>
              <w:spacing w:after="0"/>
              <w:jc w:val="right"/>
            </w:pPr>
            <w:r>
              <w:rPr>
                <w:sz w:val="16"/>
              </w:rPr>
              <w:t>11,979</w:t>
            </w:r>
          </w:p>
        </w:tc>
        <w:tc>
          <w:tcPr>
            <w:tcW w:type="dxa" w:w="1037"/>
          </w:tcPr>
          <w:p>
            <w:pPr>
              <w:spacing w:after="0"/>
              <w:jc w:val="right"/>
            </w:pPr>
            <w:r>
              <w:rPr>
                <w:sz w:val="16"/>
              </w:rPr>
              <w:t>$1,499</w:t>
            </w:r>
          </w:p>
        </w:tc>
        <w:tc>
          <w:tcPr>
            <w:tcW w:type="dxa" w:w="1126"/>
          </w:tcPr>
          <w:p>
            <w:pPr>
              <w:spacing w:after="0"/>
              <w:jc w:val="right"/>
            </w:pPr>
          </w:p>
        </w:tc>
        <w:tc>
          <w:tcPr>
            <w:tcW w:type="dxa" w:w="1167"/>
          </w:tcPr>
          <w:p>
            <w:pPr>
              <w:spacing w:after="0"/>
              <w:jc w:val="right"/>
            </w:pPr>
            <w:r>
              <w:rPr>
                <w:sz w:val="16"/>
              </w:rPr>
              <w:t>$3,202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$2,618,117,930</w:t>
            </w:r>
          </w:p>
        </w:tc>
        <w:tc>
          <w:tcPr>
            <w:tcW w:type="dxa" w:w="1215"/>
          </w:tcPr>
          <w:p>
            <w:pPr>
              <w:spacing w:after="0"/>
              <w:jc w:val="right"/>
            </w:pPr>
            <w:r>
              <w:rPr>
                <w:sz w:val="16"/>
              </w:rPr>
              <w:t>$17,036,939</w:t>
            </w:r>
          </w:p>
        </w:tc>
        <w:tc>
          <w:tcPr>
            <w:tcW w:type="dxa" w:w="1044"/>
          </w:tcPr>
          <w:p>
            <w:pPr>
              <w:spacing w:after="0"/>
              <w:jc w:val="right"/>
            </w:pPr>
            <w:r>
              <w:rPr>
                <w:sz w:val="16"/>
              </w:rPr>
              <w:t>269</w:t>
            </w:r>
          </w:p>
        </w:tc>
        <w:tc>
          <w:tcPr>
            <w:tcW w:type="dxa" w:w="1037"/>
          </w:tcPr>
          <w:p>
            <w:pPr>
              <w:spacing w:after="0"/>
              <w:jc w:val="right"/>
            </w:pPr>
            <w:r>
              <w:rPr>
                <w:sz w:val="16"/>
              </w:rPr>
              <w:t>$3,869,358</w:t>
            </w:r>
          </w:p>
        </w:tc>
        <w:tc>
          <w:tcPr>
            <w:tcW w:type="dxa" w:w="1126"/>
          </w:tcPr>
          <w:p>
            <w:pPr>
              <w:spacing w:after="0"/>
              <w:jc w:val="right"/>
            </w:pPr>
            <w:r>
              <w:rPr>
                <w:sz w:val="16"/>
              </w:rPr>
              <w:t>$438,721</w:t>
            </w:r>
          </w:p>
        </w:tc>
        <w:tc>
          <w:tcPr>
            <w:tcW w:type="dxa" w:w="1167"/>
          </w:tcPr>
          <w:p>
            <w:pPr>
              <w:spacing w:after="0"/>
              <w:jc w:val="right"/>
            </w:pPr>
            <w:r>
              <w:rPr>
                <w:sz w:val="16"/>
              </w:rPr>
              <w:t>$5,675</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$1,368,188</w:t>
            </w:r>
          </w:p>
        </w:tc>
        <w:tc>
          <w:tcPr>
            <w:tcW w:type="dxa" w:w="1215"/>
          </w:tcPr>
          <w:p>
            <w:pPr>
              <w:spacing w:after="0"/>
              <w:jc w:val="right"/>
            </w:pPr>
          </w:p>
        </w:tc>
        <w:tc>
          <w:tcPr>
            <w:tcW w:type="dxa" w:w="1044"/>
          </w:tcPr>
          <w:p>
            <w:pPr>
              <w:spacing w:after="0"/>
              <w:jc w:val="right"/>
            </w:pPr>
            <w:r>
              <w:rPr>
                <w:sz w:val="16"/>
              </w:rPr>
              <w:t>6</w:t>
            </w:r>
          </w:p>
        </w:tc>
        <w:tc>
          <w:tcPr>
            <w:tcW w:type="dxa" w:w="1037"/>
          </w:tcPr>
          <w:p>
            <w:pPr>
              <w:spacing w:after="0"/>
              <w:jc w:val="right"/>
            </w:pPr>
            <w:r>
              <w:rPr>
                <w:sz w:val="16"/>
              </w:rPr>
              <w:t>$2</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0.000162%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$2,618,438,053</w:t>
            </w:r>
          </w:p>
        </w:tc>
        <w:tc>
          <w:tcPr>
            <w:tcW w:type="dxa" w:w="1215"/>
          </w:tcPr>
          <w:p>
            <w:pPr>
              <w:spacing w:after="0"/>
              <w:jc w:val="right"/>
            </w:pPr>
          </w:p>
        </w:tc>
        <w:tc>
          <w:tcPr>
            <w:tcW w:type="dxa" w:w="1044"/>
          </w:tcPr>
          <w:p>
            <w:pPr>
              <w:spacing w:after="0"/>
              <w:jc w:val="right"/>
            </w:pPr>
            <w:r>
              <w:rPr>
                <w:sz w:val="16"/>
              </w:rPr>
              <w:t>11,979</w:t>
            </w:r>
          </w:p>
        </w:tc>
        <w:tc>
          <w:tcPr>
            <w:tcW w:type="dxa" w:w="1037"/>
          </w:tcPr>
          <w:p>
            <w:pPr>
              <w:spacing w:after="0"/>
              <w:jc w:val="right"/>
            </w:pPr>
            <w:r>
              <w:rPr>
                <w:sz w:val="16"/>
              </w:rPr>
              <w:t>$2,482</w:t>
            </w:r>
          </w:p>
        </w:tc>
        <w:tc>
          <w:tcPr>
            <w:tcW w:type="dxa" w:w="1126"/>
          </w:tcPr>
          <w:p>
            <w:pPr>
              <w:spacing w:after="0"/>
              <w:jc w:val="right"/>
            </w:pPr>
          </w:p>
        </w:tc>
        <w:tc>
          <w:tcPr>
            <w:tcW w:type="dxa" w:w="1167"/>
          </w:tcPr>
          <w:p>
            <w:pPr>
              <w:spacing w:after="0"/>
              <w:jc w:val="right"/>
            </w:pPr>
            <w:r>
              <w:rPr>
                <w:sz w:val="16"/>
              </w:rPr>
              <w:t>$636,071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$2,618,438,053</w:t>
            </w:r>
          </w:p>
        </w:tc>
        <w:tc>
          <w:tcPr>
            <w:tcW w:type="dxa" w:w="1215"/>
          </w:tcPr>
          <w:p>
            <w:pPr>
              <w:spacing w:after="0"/>
              <w:jc w:val="right"/>
            </w:pPr>
            <w:r>
              <w:rPr>
                <w:sz w:val="16"/>
              </w:rPr>
              <w:t>$399,167,388</w:t>
            </w:r>
          </w:p>
        </w:tc>
        <w:tc>
          <w:tcPr>
            <w:tcW w:type="dxa" w:w="1044"/>
          </w:tcPr>
          <w:p>
            <w:pPr>
              <w:spacing w:after="0"/>
              <w:jc w:val="right"/>
            </w:pPr>
            <w:r>
              <w:rPr>
                <w:sz w:val="16"/>
              </w:rPr>
              <w:t>11,979</w:t>
            </w:r>
          </w:p>
        </w:tc>
        <w:tc>
          <w:tcPr>
            <w:tcW w:type="dxa" w:w="1037"/>
          </w:tcPr>
          <w:p>
            <w:pPr>
              <w:spacing w:after="0"/>
              <w:jc w:val="right"/>
            </w:pPr>
            <w:r>
              <w:rPr>
                <w:sz w:val="16"/>
              </w:rPr>
              <w:t>$98,266</w:t>
            </w:r>
          </w:p>
        </w:tc>
        <w:tc>
          <w:tcPr>
            <w:tcW w:type="dxa" w:w="1126"/>
          </w:tcPr>
          <w:p>
            <w:pPr>
              <w:spacing w:after="0"/>
              <w:jc w:val="right"/>
            </w:pPr>
            <w:r>
              <w:rPr>
                <w:sz w:val="16"/>
              </w:rPr>
              <w:t>$755</w:t>
            </w:r>
          </w:p>
        </w:tc>
        <w:tc>
          <w:tcPr>
            <w:tcW w:type="dxa" w:w="1167"/>
          </w:tcPr>
          <w:p>
            <w:pPr>
              <w:spacing w:after="0"/>
              <w:jc w:val="right"/>
            </w:pPr>
            <w:r>
              <w:rPr>
                <w:sz w:val="16"/>
              </w:rPr>
              <w:t>$119,820</w:t>
            </w:r>
          </w:p>
        </w:tc>
        <w:tc>
          <w:tcPr>
            <w:tcW w:type="dxa" w:w="1305"/>
          </w:tcPr>
          <w:p>
            <w:pPr>
              <w:spacing w:after="0"/>
              <w:jc w:val="right"/>
            </w:pPr>
            <w:r>
              <w:rPr>
                <w:sz w:val="16"/>
              </w:rPr>
              <w:t>0.00375%</w:t>
            </w:r>
          </w:p>
        </w:tc>
        <w:tc>
          <w:tcPr>
            <w:tcW w:type="dxa" w:w="1203"/>
          </w:tcPr>
          <w:p>
            <w:pPr>
              <w:spacing w:after="0"/>
              <w:jc w:val="right"/>
            </w:pPr>
            <w:r>
              <w:rPr>
                <w:sz w:val="16"/>
              </w:rPr>
              <w:t>$0</w:t>
            </w: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$2,618,438,053</w:t>
            </w:r>
          </w:p>
        </w:tc>
        <w:tc>
          <w:tcPr>
            <w:tcW w:type="dxa" w:w="1215"/>
          </w:tcPr>
          <w:p>
            <w:pPr>
              <w:spacing w:after="0"/>
              <w:jc w:val="right"/>
            </w:pPr>
            <w:r>
              <w:rPr>
                <w:sz w:val="16"/>
              </w:rPr>
              <w:t>$399,167,388</w:t>
            </w:r>
          </w:p>
        </w:tc>
        <w:tc>
          <w:tcPr>
            <w:tcW w:type="dxa" w:w="1044"/>
          </w:tcPr>
          <w:p>
            <w:pPr>
              <w:spacing w:after="0"/>
              <w:jc w:val="right"/>
            </w:pPr>
            <w:r>
              <w:rPr>
                <w:sz w:val="16"/>
              </w:rPr>
              <w:t>11,979</w:t>
            </w:r>
          </w:p>
        </w:tc>
        <w:tc>
          <w:tcPr>
            <w:tcW w:type="dxa" w:w="1037"/>
          </w:tcPr>
          <w:p>
            <w:pPr>
              <w:spacing w:after="0"/>
              <w:jc w:val="right"/>
            </w:pPr>
            <w:r>
              <w:rPr>
                <w:sz w:val="16"/>
              </w:rPr>
              <w:t>$199,516</w:t>
            </w:r>
          </w:p>
        </w:tc>
        <w:tc>
          <w:tcPr>
            <w:tcW w:type="dxa" w:w="1126"/>
          </w:tcPr>
          <w:p>
            <w:pPr>
              <w:spacing w:after="0"/>
              <w:jc w:val="right"/>
            </w:pPr>
            <w:r>
              <w:rPr>
                <w:sz w:val="16"/>
              </w:rPr>
              <w:t>$14,499</w:t>
            </w:r>
          </w:p>
        </w:tc>
        <w:tc>
          <w:tcPr>
            <w:tcW w:type="dxa" w:w="1167"/>
          </w:tcPr>
          <w:p>
            <w:pPr>
              <w:spacing w:after="0"/>
              <w:jc w:val="right"/>
            </w:pPr>
            <w:r>
              <w:rPr>
                <w:sz w:val="16"/>
              </w:rPr>
              <w:t>$277,725</w:t>
            </w:r>
          </w:p>
        </w:tc>
        <w:tc>
          <w:tcPr>
            <w:tcW w:type="dxa" w:w="1305"/>
          </w:tcPr>
          <w:p>
            <w:pPr>
              <w:spacing w:after="0"/>
              <w:jc w:val="right"/>
            </w:pPr>
            <w:r>
              <w:rPr>
                <w:sz w:val="16"/>
              </w:rPr>
              <w:t>0.00762%</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$350,964,321</w:t>
            </w:r>
          </w:p>
        </w:tc>
        <w:tc>
          <w:tcPr>
            <w:tcW w:type="dxa" w:w="1215"/>
          </w:tcPr>
          <w:p>
            <w:pPr>
              <w:spacing w:after="0"/>
              <w:jc w:val="right"/>
            </w:pPr>
            <w:r>
              <w:rPr>
                <w:sz w:val="16"/>
              </w:rPr>
              <w:t>$221,094,319</w:t>
            </w:r>
          </w:p>
        </w:tc>
        <w:tc>
          <w:tcPr>
            <w:tcW w:type="dxa" w:w="1044"/>
          </w:tcPr>
          <w:p>
            <w:pPr>
              <w:spacing w:after="0"/>
              <w:jc w:val="right"/>
            </w:pPr>
            <w:r>
              <w:rPr>
                <w:sz w:val="16"/>
              </w:rPr>
              <w:t>2,002</w:t>
            </w:r>
          </w:p>
        </w:tc>
        <w:tc>
          <w:tcPr>
            <w:tcW w:type="dxa" w:w="1037"/>
          </w:tcPr>
          <w:p>
            <w:pPr>
              <w:spacing w:after="0"/>
              <w:jc w:val="right"/>
            </w:pPr>
            <w:r>
              <w:rPr>
                <w:sz w:val="16"/>
              </w:rPr>
              <w:t>$234,306</w:t>
            </w:r>
          </w:p>
        </w:tc>
        <w:tc>
          <w:tcPr>
            <w:tcW w:type="dxa" w:w="1126"/>
          </w:tcPr>
          <w:p>
            <w:pPr>
              <w:spacing w:after="0"/>
              <w:jc w:val="right"/>
            </w:pPr>
            <w:r>
              <w:rPr>
                <w:sz w:val="16"/>
              </w:rPr>
              <w:t>$1,146</w:t>
            </w:r>
          </w:p>
        </w:tc>
        <w:tc>
          <w:tcPr>
            <w:tcW w:type="dxa" w:w="1167"/>
          </w:tcPr>
          <w:p>
            <w:pPr>
              <w:spacing w:after="0"/>
              <w:jc w:val="right"/>
            </w:pPr>
            <w:r>
              <w:rPr>
                <w:sz w:val="16"/>
              </w:rPr>
              <w:t>$11,936</w:t>
            </w:r>
          </w:p>
        </w:tc>
        <w:tc>
          <w:tcPr>
            <w:tcW w:type="dxa" w:w="1305"/>
          </w:tcPr>
          <w:p>
            <w:pPr>
              <w:spacing w:after="0"/>
              <w:jc w:val="right"/>
            </w:pPr>
            <w:r>
              <w:rPr>
                <w:sz w:val="16"/>
              </w:rPr>
              <w:t>0.0668%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$2,618,437,691</w:t>
            </w:r>
          </w:p>
        </w:tc>
        <w:tc>
          <w:tcPr>
            <w:tcW w:type="dxa" w:w="1215"/>
          </w:tcPr>
          <w:p>
            <w:pPr>
              <w:spacing w:after="0"/>
              <w:jc w:val="right"/>
            </w:pPr>
            <w:r>
              <w:rPr>
                <w:sz w:val="16"/>
              </w:rPr>
              <w:t>$399,167,388</w:t>
            </w:r>
          </w:p>
        </w:tc>
        <w:tc>
          <w:tcPr>
            <w:tcW w:type="dxa" w:w="1044"/>
          </w:tcPr>
          <w:p>
            <w:pPr>
              <w:spacing w:after="0"/>
              <w:jc w:val="right"/>
            </w:pPr>
            <w:r>
              <w:rPr>
                <w:sz w:val="16"/>
              </w:rPr>
              <w:t>11,979</w:t>
            </w:r>
          </w:p>
        </w:tc>
        <w:tc>
          <w:tcPr>
            <w:tcW w:type="dxa" w:w="1037"/>
          </w:tcPr>
          <w:p>
            <w:pPr>
              <w:spacing w:after="0"/>
              <w:jc w:val="right"/>
            </w:pPr>
            <w:r>
              <w:rPr>
                <w:sz w:val="16"/>
              </w:rPr>
              <w:t>$22,376</w:t>
            </w:r>
          </w:p>
        </w:tc>
        <w:tc>
          <w:tcPr>
            <w:tcW w:type="dxa" w:w="1126"/>
          </w:tcPr>
          <w:p>
            <w:pPr>
              <w:spacing w:after="0"/>
              <w:jc w:val="right"/>
            </w:pPr>
            <w:r>
              <w:rPr>
                <w:sz w:val="16"/>
              </w:rPr>
              <w:t>$185</w:t>
            </w:r>
          </w:p>
        </w:tc>
        <w:tc>
          <w:tcPr>
            <w:tcW w:type="dxa" w:w="1167"/>
          </w:tcPr>
          <w:p>
            <w:pPr>
              <w:spacing w:after="0"/>
              <w:jc w:val="right"/>
            </w:pPr>
            <w:r>
              <w:rPr>
                <w:sz w:val="16"/>
              </w:rPr>
              <w:t>$69,990</w:t>
            </w:r>
          </w:p>
        </w:tc>
        <w:tc>
          <w:tcPr>
            <w:tcW w:type="dxa" w:w="1305"/>
          </w:tcPr>
          <w:p>
            <w:pPr>
              <w:spacing w:after="0"/>
              <w:jc w:val="right"/>
            </w:pPr>
            <w:r>
              <w:rPr>
                <w:sz w:val="16"/>
              </w:rPr>
              <w:t>0.000855%</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2020-12-29 (Storm Events through 2026-06-30): 116 county-coded records, 110 with a damage value recorded (including $0), $0; 33 zone-level records, 33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11,979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$2,618,438,053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$399,167,388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$8,239,829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$2,012,988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Prowers County</w:t>
            </w:r>
          </w:p>
        </w:tc>
        <w:tc>
          <w:tcPr>
            <w:tcW w:type="dxa" w:w="1513"/>
          </w:tcPr>
          <w:p>
            <w:pPr>
              <w:spacing w:after="0"/>
              <w:jc w:val="left"/>
            </w:pPr>
            <w:r>
              <w:rPr>
                <w:sz w:val="16"/>
              </w:rPr>
              <w:t>080272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Prowers County, CO: risk-assessment baseline packet, release 2026-10 (data as of 2026-09-28; County area 08099).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Prowers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Prowers County, CO: Risk-assessment baseline packet</dc:title>
  <dc:subject>Hazard Plain release 2026-10, as of 2026-09-28. Preview: automated baseline</dc:subject>
  <dc:creator>Hazard Plain</dc:creator>
  <cp:keywords>Hazard Plain; hazard mitigation; risk assessment; 08099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