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Phillips County, CO</w:t>
      </w:r>
    </w:p>
    <w:p>
      <w:pPr>
        <w:spacing w:after="120" w:before="0"/>
      </w:pPr>
      <w:r>
        <w:rPr>
          <w:color w:val="555555"/>
          <w:sz w:val="24"/>
        </w:rPr>
        <w:t>Risk-assessment baseline packet</w:t>
      </w:r>
    </w:p>
    <w:p>
      <w:pPr>
        <w:spacing w:after="120" w:before="0"/>
      </w:pPr>
      <w:r>
        <w:rPr>
          <w:b/>
          <w:sz w:val="18"/>
        </w:rPr>
        <w:t xml:space="preserve">County FIPS: </w:t>
      </w:r>
      <w:r>
        <w:rPr>
          <w:sz w:val="18"/>
        </w:rPr>
        <w:t>08095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2026-08-01. Plan: NE Colorado Regional Hazard Mitigation Plan 2021 (FEMA plan 107325), approved 2021-08-02.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2021-08-02: no new hazard declaration and 112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($1,973,742 a year), Inland Flooding ($1,465,304) and Hail ($987,793).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2026-08-01</w:t>
      </w:r>
    </w:p>
    <w:p>
      <w:pPr>
        <w:keepNext/>
        <w:spacing w:after="40" w:before="0"/>
      </w:pPr>
      <w:r>
        <w:rPr>
          <w:b/>
        </w:rPr>
        <w:t xml:space="preserve">Plan: </w:t>
      </w:r>
      <w:r>
        <w:rPr/>
        <w:t>NE Colorado Regional Hazard Mitigation Plan 2021 (FEMA plan 107325)</w:t>
      </w:r>
    </w:p>
    <w:p>
      <w:pPr>
        <w:keepNext/>
        <w:spacing w:after="40" w:before="0"/>
      </w:pPr>
      <w:r>
        <w:rPr>
          <w:b/>
        </w:rPr>
        <w:t xml:space="preserve">Approved: </w:t>
      </w:r>
      <w:r>
        <w:rPr/>
        <w:t>2021-08-02</w:t>
      </w:r>
    </w:p>
    <w:p>
      <w:pPr>
        <w:keepNext/>
        <w:spacing w:after="40" w:before="0"/>
      </w:pPr>
      <w:r>
        <w:rPr>
          <w:b/>
        </w:rPr>
        <w:t xml:space="preserve">Days since expiry: </w:t>
      </w:r>
      <w:r>
        <w:rPr/>
        <w:t>60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02"/>
        <w:gridCol w:w="1063"/>
        <w:gridCol w:w="3159"/>
        <w:gridCol w:w="3345"/>
        <w:gridCol w:w="1622"/>
        <w:gridCol w:w="1622"/>
        <w:gridCol w:w="1399"/>
      </w:tblGrid>
      <w:tr>
        <w:trPr>
          <w:cantSplit/>
          <w:tblHeader/>
        </w:trPr>
        <w:tc>
          <w:tcPr>
            <w:tcW w:type="dxa" w:w="1902"/>
            <w:shd w:val="clear" w:color="auto" w:fill="E8E8E8"/>
          </w:tcPr>
          <w:p>
            <w:pPr>
              <w:spacing w:after="0"/>
              <w:jc w:val="left"/>
            </w:pPr>
            <w:r>
              <w:rPr>
                <w:b/>
                <w:sz w:val="16"/>
              </w:rPr>
              <w:t>Jurisdiction</w:t>
            </w:r>
          </w:p>
        </w:tc>
        <w:tc>
          <w:tcPr>
            <w:tcW w:type="dxa" w:w="1063"/>
            <w:shd w:val="clear" w:color="auto" w:fill="E8E8E8"/>
          </w:tcPr>
          <w:p>
            <w:pPr>
              <w:spacing w:after="0"/>
              <w:jc w:val="left"/>
            </w:pPr>
            <w:r>
              <w:rPr>
                <w:b/>
                <w:sz w:val="16"/>
              </w:rPr>
              <w:t>Type</w:t>
            </w:r>
          </w:p>
        </w:tc>
        <w:tc>
          <w:tcPr>
            <w:tcW w:type="dxa" w:w="3159"/>
            <w:shd w:val="clear" w:color="auto" w:fill="E8E8E8"/>
          </w:tcPr>
          <w:p>
            <w:pPr>
              <w:spacing w:after="0"/>
              <w:jc w:val="left"/>
            </w:pPr>
            <w:r>
              <w:rPr>
                <w:b/>
                <w:sz w:val="16"/>
              </w:rPr>
              <w:t>Status</w:t>
            </w:r>
          </w:p>
        </w:tc>
        <w:tc>
          <w:tcPr>
            <w:tcW w:type="dxa" w:w="3345"/>
            <w:shd w:val="clear" w:color="auto" w:fill="E8E8E8"/>
          </w:tcPr>
          <w:p>
            <w:pPr>
              <w:spacing w:after="0"/>
              <w:jc w:val="left"/>
            </w:pPr>
            <w:r>
              <w:rPr>
                <w:b/>
                <w:sz w:val="16"/>
              </w:rPr>
              <w:t>Plan</w:t>
            </w:r>
          </w:p>
        </w:tc>
        <w:tc>
          <w:tcPr>
            <w:tcW w:type="dxa" w:w="1622"/>
            <w:shd w:val="clear" w:color="auto" w:fill="E8E8E8"/>
          </w:tcPr>
          <w:p>
            <w:pPr>
              <w:spacing w:after="0"/>
              <w:jc w:val="left"/>
            </w:pPr>
            <w:r>
              <w:rPr>
                <w:b/>
                <w:sz w:val="16"/>
              </w:rPr>
              <w:t>Approved</w:t>
            </w:r>
          </w:p>
        </w:tc>
        <w:tc>
          <w:tcPr>
            <w:tcW w:type="dxa" w:w="1622"/>
            <w:shd w:val="clear" w:color="auto" w:fill="E8E8E8"/>
          </w:tcPr>
          <w:p>
            <w:pPr>
              <w:spacing w:after="0"/>
              <w:jc w:val="left"/>
            </w:pPr>
            <w:r>
              <w:rPr>
                <w:b/>
                <w:sz w:val="16"/>
              </w:rPr>
              <w:t>Expires</w:t>
            </w:r>
          </w:p>
        </w:tc>
        <w:tc>
          <w:tcPr>
            <w:tcW w:type="dxa" w:w="139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02"/>
          </w:tcPr>
          <w:p>
            <w:pPr>
              <w:spacing w:after="0"/>
              <w:jc w:val="left"/>
            </w:pPr>
            <w:r>
              <w:rPr>
                <w:sz w:val="16"/>
              </w:rPr>
              <w:t>Phillips County</w:t>
            </w:r>
          </w:p>
        </w:tc>
        <w:tc>
          <w:tcPr>
            <w:tcW w:type="dxa" w:w="1063"/>
          </w:tcPr>
          <w:p>
            <w:pPr>
              <w:spacing w:after="0"/>
              <w:jc w:val="left"/>
            </w:pPr>
            <w:r>
              <w:rPr>
                <w:sz w:val="16"/>
              </w:rPr>
              <w:t>County</w:t>
            </w:r>
          </w:p>
        </w:tc>
        <w:tc>
          <w:tcPr>
            <w:tcW w:type="dxa" w:w="3159"/>
          </w:tcPr>
          <w:p>
            <w:pPr>
              <w:spacing w:after="0"/>
              <w:jc w:val="left"/>
            </w:pPr>
            <w:r>
              <w:rPr>
                <w:sz w:val="16"/>
              </w:rPr>
              <w:t>Expired on 2026-08-01</w:t>
            </w:r>
          </w:p>
        </w:tc>
        <w:tc>
          <w:tcPr>
            <w:tcW w:type="dxa" w:w="3345"/>
          </w:tcPr>
          <w:p>
            <w:pPr>
              <w:spacing w:after="0"/>
              <w:jc w:val="left"/>
            </w:pPr>
            <w:r>
              <w:rPr>
                <w:sz w:val="16"/>
              </w:rPr>
              <w:t>NE Colorado Regional Hazard Mitigation Plan 2021 (FEMA plan 107325)</w:t>
            </w:r>
          </w:p>
        </w:tc>
        <w:tc>
          <w:tcPr>
            <w:tcW w:type="dxa" w:w="1622"/>
          </w:tcPr>
          <w:p>
            <w:pPr>
              <w:spacing w:after="0"/>
              <w:jc w:val="left"/>
            </w:pPr>
            <w:r>
              <w:rPr>
                <w:sz w:val="16"/>
              </w:rPr>
              <w:t>2021-08-02</w:t>
            </w:r>
          </w:p>
        </w:tc>
        <w:tc>
          <w:tcPr>
            <w:tcW w:type="dxa" w:w="1622"/>
          </w:tcPr>
          <w:p>
            <w:pPr>
              <w:spacing w:after="0"/>
              <w:jc w:val="left"/>
            </w:pPr>
            <w:r>
              <w:rPr>
                <w:sz w:val="16"/>
              </w:rPr>
              <w:t>2026-08-01</w:t>
            </w:r>
          </w:p>
        </w:tc>
        <w:tc>
          <w:tcPr>
            <w:tcW w:type="dxa" w:w="1399"/>
          </w:tcPr>
          <w:p>
            <w:pPr>
              <w:spacing w:after="0"/>
              <w:jc w:val="right"/>
            </w:pPr>
            <w:r>
              <w:rPr>
                <w:sz w:val="16"/>
              </w:rPr>
              <w:t>-60</w:t>
            </w:r>
          </w:p>
        </w:tc>
      </w:tr>
      <w:tr>
        <w:trPr>
          <w:cantSplit/>
        </w:trPr>
        <w:tc>
          <w:tcPr>
            <w:tcW w:type="dxa" w:w="1902"/>
          </w:tcPr>
          <w:p>
            <w:pPr>
              <w:spacing w:after="0"/>
              <w:jc w:val="left"/>
            </w:pPr>
            <w:r>
              <w:rPr>
                <w:sz w:val="16"/>
              </w:rPr>
              <w:t>Haxtun town</w:t>
            </w:r>
          </w:p>
        </w:tc>
        <w:tc>
          <w:tcPr>
            <w:tcW w:type="dxa" w:w="1063"/>
          </w:tcPr>
          <w:p>
            <w:pPr>
              <w:spacing w:after="0"/>
              <w:jc w:val="left"/>
            </w:pPr>
            <w:r>
              <w:rPr>
                <w:sz w:val="16"/>
              </w:rPr>
              <w:t>Town</w:t>
            </w:r>
          </w:p>
        </w:tc>
        <w:tc>
          <w:tcPr>
            <w:tcW w:type="dxa" w:w="3159"/>
          </w:tcPr>
          <w:p>
            <w:pPr>
              <w:spacing w:after="0"/>
              <w:jc w:val="left"/>
            </w:pPr>
            <w:r>
              <w:rPr>
                <w:sz w:val="16"/>
              </w:rPr>
              <w:t>Expired on 2026-08-01</w:t>
            </w:r>
          </w:p>
        </w:tc>
        <w:tc>
          <w:tcPr>
            <w:tcW w:type="dxa" w:w="3345"/>
          </w:tcPr>
          <w:p>
            <w:pPr>
              <w:spacing w:after="0"/>
              <w:jc w:val="left"/>
            </w:pPr>
            <w:r>
              <w:rPr>
                <w:sz w:val="16"/>
              </w:rPr>
              <w:t>NE Colorado Regional Hazard Mitigation Plan 2021 (FEMA plan 107325)</w:t>
            </w:r>
          </w:p>
        </w:tc>
        <w:tc>
          <w:tcPr>
            <w:tcW w:type="dxa" w:w="1622"/>
          </w:tcPr>
          <w:p>
            <w:pPr>
              <w:spacing w:after="0"/>
              <w:jc w:val="left"/>
            </w:pPr>
            <w:r>
              <w:rPr>
                <w:sz w:val="16"/>
              </w:rPr>
              <w:t>2021-08-02</w:t>
            </w:r>
          </w:p>
        </w:tc>
        <w:tc>
          <w:tcPr>
            <w:tcW w:type="dxa" w:w="1622"/>
          </w:tcPr>
          <w:p>
            <w:pPr>
              <w:spacing w:after="0"/>
              <w:jc w:val="left"/>
            </w:pPr>
            <w:r>
              <w:rPr>
                <w:sz w:val="16"/>
              </w:rPr>
              <w:t>2026-08-01</w:t>
            </w:r>
          </w:p>
        </w:tc>
        <w:tc>
          <w:tcPr>
            <w:tcW w:type="dxa" w:w="1399"/>
          </w:tcPr>
          <w:p>
            <w:pPr>
              <w:spacing w:after="0"/>
              <w:jc w:val="right"/>
            </w:pPr>
            <w:r>
              <w:rPr>
                <w:sz w:val="16"/>
              </w:rPr>
              <w:t>-60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107325 lists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$1,973,742</w:t>
            </w:r>
          </w:p>
        </w:tc>
        <w:tc>
          <w:tcPr>
            <w:tcW w:type="dxa" w:w="1468"/>
          </w:tcPr>
          <w:p>
            <w:pPr>
              <w:spacing w:after="0"/>
              <w:jc w:val="right"/>
            </w:pPr>
            <w:r>
              <w:rPr>
                <w:sz w:val="16"/>
              </w:rPr>
              <w:t>n/a</w:t>
            </w:r>
          </w:p>
        </w:tc>
        <w:tc>
          <w:tcPr>
            <w:tcW w:type="dxa" w:w="1126"/>
          </w:tcPr>
          <w:p>
            <w:pPr>
              <w:spacing w:after="0"/>
              <w:jc w:val="right"/>
            </w:pPr>
            <w:r>
              <w:rPr>
                <w:sz w:val="16"/>
              </w:rPr>
              <w:t>$1,973,742</w:t>
            </w:r>
          </w:p>
        </w:tc>
        <w:tc>
          <w:tcPr>
            <w:tcW w:type="dxa" w:w="1664"/>
          </w:tcPr>
          <w:p>
            <w:pPr>
              <w:spacing w:after="0"/>
              <w:jc w:val="right"/>
            </w:pPr>
            <w:r>
              <w:rPr>
                <w:sz w:val="16"/>
              </w:rPr>
              <w:t>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$1,463,003</w:t>
            </w:r>
          </w:p>
        </w:tc>
        <w:tc>
          <w:tcPr>
            <w:tcW w:type="dxa" w:w="1126"/>
          </w:tcPr>
          <w:p>
            <w:pPr>
              <w:spacing w:after="0"/>
              <w:jc w:val="right"/>
            </w:pPr>
            <w:r>
              <w:rPr>
                <w:sz w:val="16"/>
              </w:rPr>
              <w:t>$124</w:t>
            </w:r>
          </w:p>
        </w:tc>
        <w:tc>
          <w:tcPr>
            <w:tcW w:type="dxa" w:w="1468"/>
          </w:tcPr>
          <w:p>
            <w:pPr>
              <w:spacing w:after="0"/>
              <w:jc w:val="right"/>
            </w:pPr>
            <w:r>
              <w:rPr>
                <w:sz w:val="16"/>
              </w:rPr>
              <w:t>$2,177</w:t>
            </w:r>
          </w:p>
        </w:tc>
        <w:tc>
          <w:tcPr>
            <w:tcW w:type="dxa" w:w="1126"/>
          </w:tcPr>
          <w:p>
            <w:pPr>
              <w:spacing w:after="0"/>
              <w:jc w:val="right"/>
            </w:pPr>
            <w:r>
              <w:rPr>
                <w:sz w:val="16"/>
              </w:rPr>
              <w:t>$1,465,304</w:t>
            </w:r>
          </w:p>
        </w:tc>
        <w:tc>
          <w:tcPr>
            <w:tcW w:type="dxa" w:w="1664"/>
          </w:tcPr>
          <w:p>
            <w:pPr>
              <w:spacing w:after="0"/>
              <w:jc w:val="right"/>
            </w:pPr>
            <w:r>
              <w:rPr>
                <w:sz w:val="16"/>
              </w:rPr>
              <w:t>14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Hail</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$361,514</w:t>
            </w:r>
          </w:p>
        </w:tc>
        <w:tc>
          <w:tcPr>
            <w:tcW w:type="dxa" w:w="1126"/>
          </w:tcPr>
          <w:p>
            <w:pPr>
              <w:spacing w:after="0"/>
              <w:jc w:val="right"/>
            </w:pPr>
            <w:r>
              <w:rPr>
                <w:sz w:val="16"/>
              </w:rPr>
              <w:t>$599,223</w:t>
            </w:r>
          </w:p>
        </w:tc>
        <w:tc>
          <w:tcPr>
            <w:tcW w:type="dxa" w:w="1468"/>
          </w:tcPr>
          <w:p>
            <w:pPr>
              <w:spacing w:after="0"/>
              <w:jc w:val="right"/>
            </w:pPr>
            <w:r>
              <w:rPr>
                <w:sz w:val="16"/>
              </w:rPr>
              <w:t>$27,056</w:t>
            </w:r>
          </w:p>
        </w:tc>
        <w:tc>
          <w:tcPr>
            <w:tcW w:type="dxa" w:w="1126"/>
          </w:tcPr>
          <w:p>
            <w:pPr>
              <w:spacing w:after="0"/>
              <w:jc w:val="right"/>
            </w:pPr>
            <w:r>
              <w:rPr>
                <w:sz w:val="16"/>
              </w:rPr>
              <w:t>$987,793</w:t>
            </w:r>
          </w:p>
        </w:tc>
        <w:tc>
          <w:tcPr>
            <w:tcW w:type="dxa" w:w="1664"/>
          </w:tcPr>
          <w:p>
            <w:pPr>
              <w:spacing w:after="0"/>
              <w:jc w:val="right"/>
            </w:pPr>
            <w:r>
              <w:rPr>
                <w:sz w:val="16"/>
              </w:rPr>
              <w:t>189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Tornado</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$528,030</w:t>
            </w:r>
          </w:p>
        </w:tc>
        <w:tc>
          <w:tcPr>
            <w:tcW w:type="dxa" w:w="1126"/>
          </w:tcPr>
          <w:p>
            <w:pPr>
              <w:spacing w:after="0"/>
              <w:jc w:val="right"/>
            </w:pPr>
            <w:r>
              <w:rPr>
                <w:sz w:val="16"/>
              </w:rPr>
              <w:t>$6,114</w:t>
            </w:r>
          </w:p>
        </w:tc>
        <w:tc>
          <w:tcPr>
            <w:tcW w:type="dxa" w:w="1468"/>
          </w:tcPr>
          <w:p>
            <w:pPr>
              <w:spacing w:after="0"/>
              <w:jc w:val="right"/>
            </w:pPr>
            <w:r>
              <w:rPr>
                <w:sz w:val="16"/>
              </w:rPr>
              <w:t>$252,296</w:t>
            </w:r>
          </w:p>
        </w:tc>
        <w:tc>
          <w:tcPr>
            <w:tcW w:type="dxa" w:w="1126"/>
          </w:tcPr>
          <w:p>
            <w:pPr>
              <w:spacing w:after="0"/>
              <w:jc w:val="right"/>
            </w:pPr>
            <w:r>
              <w:rPr>
                <w:sz w:val="16"/>
              </w:rPr>
              <w:t>$786,440</w:t>
            </w:r>
          </w:p>
        </w:tc>
        <w:tc>
          <w:tcPr>
            <w:tcW w:type="dxa" w:w="1664"/>
          </w:tcPr>
          <w:p>
            <w:pPr>
              <w:spacing w:after="0"/>
              <w:jc w:val="right"/>
            </w:pPr>
            <w:r>
              <w:rPr>
                <w:sz w:val="16"/>
              </w:rPr>
              <w:t>29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$3,126</w:t>
            </w:r>
          </w:p>
        </w:tc>
        <w:tc>
          <w:tcPr>
            <w:tcW w:type="dxa" w:w="1126"/>
          </w:tcPr>
          <w:p>
            <w:pPr>
              <w:spacing w:after="0"/>
              <w:jc w:val="right"/>
            </w:pPr>
            <w:r>
              <w:rPr>
                <w:sz w:val="16"/>
              </w:rPr>
              <w:t>$367,383</w:t>
            </w:r>
          </w:p>
        </w:tc>
        <w:tc>
          <w:tcPr>
            <w:tcW w:type="dxa" w:w="1468"/>
          </w:tcPr>
          <w:p>
            <w:pPr>
              <w:spacing w:after="0"/>
              <w:jc w:val="right"/>
            </w:pPr>
            <w:r>
              <w:rPr>
                <w:sz w:val="16"/>
              </w:rPr>
              <w:t>$397,022</w:t>
            </w:r>
          </w:p>
        </w:tc>
        <w:tc>
          <w:tcPr>
            <w:tcW w:type="dxa" w:w="1126"/>
          </w:tcPr>
          <w:p>
            <w:pPr>
              <w:spacing w:after="0"/>
              <w:jc w:val="right"/>
            </w:pPr>
            <w:r>
              <w:rPr>
                <w:sz w:val="16"/>
              </w:rPr>
              <w:t>$767,531</w:t>
            </w:r>
          </w:p>
        </w:tc>
        <w:tc>
          <w:tcPr>
            <w:tcW w:type="dxa" w:w="1664"/>
          </w:tcPr>
          <w:p>
            <w:pPr>
              <w:spacing w:after="0"/>
              <w:jc w:val="right"/>
            </w:pPr>
            <w:r>
              <w:rPr>
                <w:sz w:val="16"/>
              </w:rPr>
              <w:t>7</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$130,734</w:t>
            </w:r>
          </w:p>
        </w:tc>
        <w:tc>
          <w:tcPr>
            <w:tcW w:type="dxa" w:w="1126"/>
          </w:tcPr>
          <w:p>
            <w:pPr>
              <w:spacing w:after="0"/>
              <w:jc w:val="right"/>
            </w:pPr>
            <w:r>
              <w:rPr>
                <w:sz w:val="16"/>
              </w:rPr>
              <w:t>$39,378</w:t>
            </w:r>
          </w:p>
        </w:tc>
        <w:tc>
          <w:tcPr>
            <w:tcW w:type="dxa" w:w="1468"/>
          </w:tcPr>
          <w:p>
            <w:pPr>
              <w:spacing w:after="0"/>
              <w:jc w:val="right"/>
            </w:pPr>
            <w:r>
              <w:rPr>
                <w:sz w:val="16"/>
              </w:rPr>
              <w:t>$533,893</w:t>
            </w:r>
          </w:p>
        </w:tc>
        <w:tc>
          <w:tcPr>
            <w:tcW w:type="dxa" w:w="1126"/>
          </w:tcPr>
          <w:p>
            <w:pPr>
              <w:spacing w:after="0"/>
              <w:jc w:val="right"/>
            </w:pPr>
            <w:r>
              <w:rPr>
                <w:sz w:val="16"/>
              </w:rPr>
              <w:t>$704,006</w:t>
            </w:r>
          </w:p>
        </w:tc>
        <w:tc>
          <w:tcPr>
            <w:tcW w:type="dxa" w:w="1664"/>
          </w:tcPr>
          <w:p>
            <w:pPr>
              <w:spacing w:after="0"/>
              <w:jc w:val="right"/>
            </w:pPr>
            <w:r>
              <w:rPr>
                <w:sz w:val="16"/>
              </w:rPr>
              <w:t>195</w:t>
            </w:r>
          </w:p>
        </w:tc>
        <w:tc>
          <w:tcPr>
            <w:tcW w:type="dxa" w:w="1600"/>
          </w:tcPr>
          <w:p>
            <w:pPr>
              <w:spacing w:after="0"/>
              <w:jc w:val="left"/>
            </w:pPr>
          </w:p>
        </w:tc>
        <w:tc>
          <w:tcPr>
            <w:tcW w:type="dxa" w:w="1931"/>
          </w:tcPr>
          <w:p>
            <w:pPr>
              <w:spacing w:after="0"/>
              <w:jc w:val="left"/>
            </w:pPr>
            <w:r>
              <w:rPr>
                <w:sz w:val="16"/>
              </w:rPr>
              <w:t>Includes 89 High Wind and 1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$4,992</w:t>
            </w:r>
          </w:p>
        </w:tc>
        <w:tc>
          <w:tcPr>
            <w:tcW w:type="dxa" w:w="1126"/>
          </w:tcPr>
          <w:p>
            <w:pPr>
              <w:spacing w:after="0"/>
              <w:jc w:val="right"/>
            </w:pPr>
            <w:r>
              <w:rPr>
                <w:sz w:val="16"/>
              </w:rPr>
              <w:t>n/a</w:t>
            </w:r>
          </w:p>
        </w:tc>
        <w:tc>
          <w:tcPr>
            <w:tcW w:type="dxa" w:w="1468"/>
          </w:tcPr>
          <w:p>
            <w:pPr>
              <w:spacing w:after="0"/>
              <w:jc w:val="right"/>
            </w:pPr>
            <w:r>
              <w:rPr>
                <w:sz w:val="16"/>
              </w:rPr>
              <w:t>$89,644</w:t>
            </w:r>
          </w:p>
        </w:tc>
        <w:tc>
          <w:tcPr>
            <w:tcW w:type="dxa" w:w="1126"/>
          </w:tcPr>
          <w:p>
            <w:pPr>
              <w:spacing w:after="0"/>
              <w:jc w:val="right"/>
            </w:pPr>
            <w:r>
              <w:rPr>
                <w:sz w:val="16"/>
              </w:rPr>
              <w:t>$94,636</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8</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$28,066</w:t>
            </w:r>
          </w:p>
        </w:tc>
        <w:tc>
          <w:tcPr>
            <w:tcW w:type="dxa" w:w="1126"/>
          </w:tcPr>
          <w:p>
            <w:pPr>
              <w:spacing w:after="0"/>
              <w:jc w:val="right"/>
            </w:pPr>
            <w:r>
              <w:rPr>
                <w:sz w:val="16"/>
              </w:rPr>
              <w:t>n/a</w:t>
            </w:r>
          </w:p>
        </w:tc>
        <w:tc>
          <w:tcPr>
            <w:tcW w:type="dxa" w:w="1468"/>
          </w:tcPr>
          <w:p>
            <w:pPr>
              <w:spacing w:after="0"/>
              <w:jc w:val="right"/>
            </w:pPr>
            <w:r>
              <w:rPr>
                <w:sz w:val="16"/>
              </w:rPr>
              <w:t>$13,635</w:t>
            </w:r>
          </w:p>
        </w:tc>
        <w:tc>
          <w:tcPr>
            <w:tcW w:type="dxa" w:w="1126"/>
          </w:tcPr>
          <w:p>
            <w:pPr>
              <w:spacing w:after="0"/>
              <w:jc w:val="right"/>
            </w:pPr>
            <w:r>
              <w:rPr>
                <w:sz w:val="16"/>
              </w:rPr>
              <w:t>$41,702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$33,147</w:t>
            </w:r>
          </w:p>
        </w:tc>
        <w:tc>
          <w:tcPr>
            <w:tcW w:type="dxa" w:w="1126"/>
          </w:tcPr>
          <w:p>
            <w:pPr>
              <w:spacing w:after="0"/>
              <w:jc w:val="right"/>
            </w:pPr>
            <w:r>
              <w:rPr>
                <w:sz w:val="16"/>
              </w:rPr>
              <w:t>n/a</w:t>
            </w:r>
          </w:p>
        </w:tc>
        <w:tc>
          <w:tcPr>
            <w:tcW w:type="dxa" w:w="1468"/>
          </w:tcPr>
          <w:p>
            <w:pPr>
              <w:spacing w:after="0"/>
              <w:jc w:val="right"/>
            </w:pPr>
            <w:r>
              <w:rPr>
                <w:sz w:val="16"/>
              </w:rPr>
              <w:t>$6,490</w:t>
            </w:r>
          </w:p>
        </w:tc>
        <w:tc>
          <w:tcPr>
            <w:tcW w:type="dxa" w:w="1126"/>
          </w:tcPr>
          <w:p>
            <w:pPr>
              <w:spacing w:after="0"/>
              <w:jc w:val="right"/>
            </w:pPr>
            <w:r>
              <w:rPr>
                <w:sz w:val="16"/>
              </w:rPr>
              <w:t>$39,637</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10</w:t>
            </w:r>
          </w:p>
        </w:tc>
        <w:tc>
          <w:tcPr>
            <w:tcW w:type="dxa" w:w="1037"/>
          </w:tcPr>
          <w:p>
            <w:pPr>
              <w:spacing w:after="0"/>
              <w:jc w:val="left"/>
            </w:pPr>
            <w:r>
              <w:rPr>
                <w:sz w:val="16"/>
              </w:rPr>
              <w:t>Winter Weather</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$8,141</w:t>
            </w:r>
          </w:p>
        </w:tc>
        <w:tc>
          <w:tcPr>
            <w:tcW w:type="dxa" w:w="1126"/>
          </w:tcPr>
          <w:p>
            <w:pPr>
              <w:spacing w:after="0"/>
              <w:jc w:val="right"/>
            </w:pPr>
            <w:r>
              <w:rPr>
                <w:sz w:val="16"/>
              </w:rPr>
              <w:t>$20</w:t>
            </w:r>
          </w:p>
        </w:tc>
        <w:tc>
          <w:tcPr>
            <w:tcW w:type="dxa" w:w="1468"/>
          </w:tcPr>
          <w:p>
            <w:pPr>
              <w:spacing w:after="0"/>
              <w:jc w:val="right"/>
            </w:pPr>
            <w:r>
              <w:rPr>
                <w:sz w:val="16"/>
              </w:rPr>
              <w:t>$15,464</w:t>
            </w:r>
          </w:p>
        </w:tc>
        <w:tc>
          <w:tcPr>
            <w:tcW w:type="dxa" w:w="1126"/>
          </w:tcPr>
          <w:p>
            <w:pPr>
              <w:spacing w:after="0"/>
              <w:jc w:val="right"/>
            </w:pPr>
            <w:r>
              <w:rPr>
                <w:sz w:val="16"/>
              </w:rPr>
              <w:t>$23,626</w:t>
            </w:r>
          </w:p>
        </w:tc>
        <w:tc>
          <w:tcPr>
            <w:tcW w:type="dxa" w:w="1664"/>
          </w:tcPr>
          <w:p>
            <w:pPr>
              <w:spacing w:after="0"/>
              <w:jc w:val="right"/>
            </w:pPr>
            <w:r>
              <w:rPr>
                <w:sz w:val="16"/>
              </w:rPr>
              <w:t>50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Wildfire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$19,962</w:t>
            </w:r>
          </w:p>
        </w:tc>
        <w:tc>
          <w:tcPr>
            <w:tcW w:type="dxa" w:w="1126"/>
          </w:tcPr>
          <w:p>
            <w:pPr>
              <w:spacing w:after="0"/>
              <w:jc w:val="right"/>
            </w:pPr>
            <w:r>
              <w:rPr>
                <w:sz w:val="16"/>
              </w:rPr>
              <w:t>$60</w:t>
            </w:r>
          </w:p>
        </w:tc>
        <w:tc>
          <w:tcPr>
            <w:tcW w:type="dxa" w:w="1468"/>
          </w:tcPr>
          <w:p>
            <w:pPr>
              <w:spacing w:after="0"/>
              <w:jc w:val="right"/>
            </w:pPr>
            <w:r>
              <w:rPr>
                <w:sz w:val="16"/>
              </w:rPr>
              <w:t>$311</w:t>
            </w:r>
          </w:p>
        </w:tc>
        <w:tc>
          <w:tcPr>
            <w:tcW w:type="dxa" w:w="1126"/>
          </w:tcPr>
          <w:p>
            <w:pPr>
              <w:spacing w:after="0"/>
              <w:jc w:val="right"/>
            </w:pPr>
            <w:r>
              <w:rPr>
                <w:sz w:val="16"/>
              </w:rPr>
              <w:t>$20,333</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$4,064</w:t>
            </w:r>
          </w:p>
        </w:tc>
        <w:tc>
          <w:tcPr>
            <w:tcW w:type="dxa" w:w="1468"/>
          </w:tcPr>
          <w:p>
            <w:pPr>
              <w:spacing w:after="0"/>
              <w:jc w:val="right"/>
            </w:pPr>
            <w:r>
              <w:rPr>
                <w:sz w:val="16"/>
              </w:rPr>
              <w:t>$9,229</w:t>
            </w:r>
          </w:p>
        </w:tc>
        <w:tc>
          <w:tcPr>
            <w:tcW w:type="dxa" w:w="1126"/>
          </w:tcPr>
          <w:p>
            <w:pPr>
              <w:spacing w:after="0"/>
              <w:jc w:val="right"/>
            </w:pPr>
            <w:r>
              <w:rPr>
                <w:sz w:val="16"/>
              </w:rPr>
              <w:t>$13,321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68"/>
          </w:tcPr>
          <w:p>
            <w:pPr>
              <w:spacing w:after="0"/>
              <w:jc w:val="right"/>
            </w:pPr>
            <w:r>
              <w:rPr>
                <w:sz w:val="16"/>
              </w:rPr>
              <w:t>under $1</w:t>
            </w:r>
          </w:p>
        </w:tc>
        <w:tc>
          <w:tcPr>
            <w:tcW w:type="dxa" w:w="1126"/>
          </w:tcPr>
          <w:p>
            <w:pPr>
              <w:spacing w:after="0"/>
              <w:jc w:val="right"/>
            </w:pPr>
            <w:r>
              <w:rPr>
                <w:sz w:val="16"/>
              </w:rPr>
              <w:t>$1</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Declared 1 time; no Storm Events record of this type.</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9676 (Relatively Low, 46.2); tract 9677 (Very Low, 35.1)</w:t>
            </w:r>
          </w:p>
        </w:tc>
      </w:tr>
      <w:tr>
        <w:trPr>
          <w:cantSplit/>
        </w:trPr>
        <w:tc>
          <w:tcPr>
            <w:tcW w:type="dxa" w:w="4742"/>
          </w:tcPr>
          <w:p>
            <w:pPr>
              <w:spacing w:after="0"/>
              <w:jc w:val="left"/>
            </w:pPr>
            <w:r>
              <w:rPr>
                <w:sz w:val="16"/>
              </w:rPr>
              <w:t>Hurricane</w:t>
            </w:r>
          </w:p>
        </w:tc>
        <w:tc>
          <w:tcPr>
            <w:tcW w:type="dxa" w:w="9370"/>
          </w:tcPr>
          <w:p>
            <w:pPr>
              <w:spacing w:after="0"/>
              <w:jc w:val="left"/>
            </w:pPr>
            <w:r>
              <w:rPr>
                <w:sz w:val="16"/>
              </w:rPr>
              <w:t>no tract has a National Risk Index rating for this hazard</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9676 (Very Low, 32.9); tract 9677 (Very Low, 19.8)</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9676 (Very High, 95.8); tract 9677 (Relatively High, 81.9)</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9676 (Relatively Low, 87.0); tract 9677 (Relatively Low, 78.5)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9676 is Census Tract 9676).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8"/>
        <w:gridCol w:w="1928"/>
        <w:gridCol w:w="1584"/>
        <w:gridCol w:w="2080"/>
        <w:gridCol w:w="1495"/>
        <w:gridCol w:w="1685"/>
        <w:gridCol w:w="1788"/>
        <w:gridCol w:w="1623"/>
      </w:tblGrid>
      <w:tr>
        <w:trPr>
          <w:cantSplit/>
          <w:tblHeader/>
        </w:trPr>
        <w:tc>
          <w:tcPr>
            <w:tcW w:type="dxa" w:w="1928"/>
            <w:shd w:val="clear" w:color="auto" w:fill="E8E8E8"/>
          </w:tcPr>
          <w:p>
            <w:pPr>
              <w:spacing w:after="0"/>
              <w:jc w:val="left"/>
            </w:pPr>
            <w:r>
              <w:rPr>
                <w:b/>
                <w:sz w:val="16"/>
              </w:rPr>
              <w:t>Hazard</w:t>
            </w:r>
          </w:p>
        </w:tc>
        <w:tc>
          <w:tcPr>
            <w:tcW w:type="dxa" w:w="1928"/>
            <w:shd w:val="clear" w:color="auto" w:fill="E8E8E8"/>
          </w:tcPr>
          <w:p>
            <w:pPr>
              <w:spacing w:after="0"/>
              <w:jc w:val="left"/>
            </w:pPr>
            <w:r>
              <w:rPr>
                <w:b/>
                <w:sz w:val="16"/>
              </w:rPr>
              <w:t>Scale</w:t>
            </w:r>
          </w:p>
        </w:tc>
        <w:tc>
          <w:tcPr>
            <w:tcW w:type="dxa" w:w="15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495"/>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8"/>
          </w:tcPr>
          <w:p>
            <w:pPr>
              <w:spacing w:after="0"/>
              <w:jc w:val="left"/>
            </w:pPr>
            <w:r>
              <w:rPr>
                <w:sz w:val="16"/>
              </w:rPr>
              <w:t>Cold/Wind Chill, Extreme Cold/Wind Chill</w:t>
            </w:r>
          </w:p>
        </w:tc>
        <w:tc>
          <w:tcPr>
            <w:tcW w:type="dxa" w:w="1928"/>
          </w:tcPr>
          <w:p>
            <w:pPr>
              <w:spacing w:after="0"/>
              <w:jc w:val="left"/>
            </w:pPr>
            <w:r>
              <w:rPr>
                <w:sz w:val="16"/>
              </w:rPr>
              <w:t>wind chill</w:t>
            </w:r>
          </w:p>
        </w:tc>
        <w:tc>
          <w:tcPr>
            <w:tcW w:type="dxa" w:w="1584"/>
          </w:tcPr>
          <w:p>
            <w:pPr>
              <w:spacing w:after="0"/>
              <w:jc w:val="right"/>
            </w:pPr>
            <w:r>
              <w:rPr>
                <w:sz w:val="16"/>
              </w:rPr>
              <w:t>6 records, 2022 to 2026 (6 zone-level)</w:t>
            </w:r>
          </w:p>
        </w:tc>
        <w:tc>
          <w:tcPr>
            <w:tcW w:type="dxa" w:w="2080"/>
          </w:tcPr>
          <w:p>
            <w:pPr>
              <w:spacing w:after="0"/>
              <w:jc w:val="left"/>
            </w:pPr>
            <w:r>
              <w:rPr>
                <w:sz w:val="16"/>
              </w:rPr>
              <w:t>2 days to 4 days (median 3.5 days); 6 with a recorded value</w:t>
            </w:r>
          </w:p>
        </w:tc>
        <w:tc>
          <w:tcPr>
            <w:tcW w:type="dxa" w:w="1495"/>
          </w:tcPr>
          <w:p>
            <w:pPr>
              <w:spacing w:after="0"/>
              <w:jc w:val="left"/>
            </w:pPr>
            <w:r>
              <w:rPr>
                <w:sz w:val="16"/>
              </w:rPr>
              <w:t>4 consecutive days, 2026-01-23 to 2026-01-26, zone-level</w:t>
            </w:r>
          </w:p>
        </w:tc>
        <w:tc>
          <w:tcPr>
            <w:tcW w:type="dxa" w:w="1685"/>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Frost/Freeze (outside NRI's Cold Wave definition)</w:t>
            </w:r>
          </w:p>
        </w:tc>
        <w:tc>
          <w:tcPr>
            <w:tcW w:type="dxa" w:w="1928"/>
          </w:tcPr>
          <w:p>
            <w:pPr>
              <w:spacing w:after="0"/>
              <w:jc w:val="left"/>
            </w:pPr>
            <w:r>
              <w:rPr>
                <w:sz w:val="16"/>
              </w:rPr>
              <w:t>crop damage</w:t>
            </w:r>
          </w:p>
        </w:tc>
        <w:tc>
          <w:tcPr>
            <w:tcW w:type="dxa" w:w="1584"/>
          </w:tcPr>
          <w:p>
            <w:pPr>
              <w:spacing w:after="0"/>
              <w:jc w:val="right"/>
            </w:pPr>
            <w:r>
              <w:rPr>
                <w:sz w:val="16"/>
              </w:rPr>
              <w:t>1 record, 2014 (1 zone-level)</w:t>
            </w:r>
          </w:p>
        </w:tc>
        <w:tc>
          <w:tcPr>
            <w:tcW w:type="dxa" w:w="2080"/>
          </w:tcPr>
          <w:p>
            <w:pPr>
              <w:spacing w:after="0"/>
              <w:jc w:val="left"/>
            </w:pPr>
          </w:p>
        </w:tc>
        <w:tc>
          <w:tcPr>
            <w:tcW w:type="dxa" w:w="1495"/>
          </w:tcPr>
          <w:p>
            <w:pPr>
              <w:spacing w:after="0"/>
              <w:jc w:val="left"/>
            </w:pPr>
            <w:r>
              <w:rPr>
                <w:sz w:val="16"/>
              </w:rPr>
              <w:t>No crop damage reported in 1 record.</w:t>
            </w:r>
          </w:p>
        </w:tc>
        <w:tc>
          <w:tcPr>
            <w:tcW w:type="dxa" w:w="1685"/>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Drought</w:t>
            </w:r>
          </w:p>
        </w:tc>
        <w:tc>
          <w:tcPr>
            <w:tcW w:type="dxa" w:w="1928"/>
          </w:tcPr>
          <w:p>
            <w:pPr>
              <w:spacing w:after="0"/>
              <w:jc w:val="left"/>
            </w:pPr>
            <w:r>
              <w:rPr>
                <w:sz w:val="16"/>
              </w:rPr>
              <w:t>U.S. Drought Monitor scale (D0 to D4)</w:t>
            </w:r>
          </w:p>
        </w:tc>
        <w:tc>
          <w:tcPr>
            <w:tcW w:type="dxa" w:w="1584"/>
          </w:tcPr>
          <w:p>
            <w:pPr>
              <w:spacing w:after="0"/>
              <w:jc w:val="right"/>
            </w:pPr>
            <w:r>
              <w:rPr>
                <w:sz w:val="16"/>
              </w:rPr>
              <w:t>4 records, 2002 to 2021 (4 zone-level)</w:t>
            </w:r>
          </w:p>
        </w:tc>
        <w:tc>
          <w:tcPr>
            <w:tcW w:type="dxa" w:w="2080"/>
          </w:tcPr>
          <w:p>
            <w:pPr>
              <w:spacing w:after="0"/>
              <w:jc w:val="left"/>
            </w:pPr>
            <w:r>
              <w:rPr>
                <w:sz w:val="16"/>
              </w:rPr>
              <w:t>30 days to 61 days (median 31 days); 3 with a recorded value</w:t>
            </w:r>
          </w:p>
        </w:tc>
        <w:tc>
          <w:tcPr>
            <w:tcW w:type="dxa" w:w="1495"/>
          </w:tcPr>
          <w:p>
            <w:pPr>
              <w:spacing w:after="0"/>
              <w:jc w:val="left"/>
            </w:pPr>
            <w:r>
              <w:rPr>
                <w:sz w:val="16"/>
              </w:rPr>
              <w:t>61 days (2 months), 2021-11-01 to 2021-12-31, a run of 2 consecutive Storm Events drought records, zone-level</w:t>
            </w:r>
          </w:p>
        </w:tc>
        <w:tc>
          <w:tcPr>
            <w:tcW w:type="dxa" w:w="1685"/>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8"/>
          </w:tcPr>
          <w:p>
            <w:pPr>
              <w:spacing w:after="0"/>
              <w:jc w:val="left"/>
            </w:pPr>
            <w:r>
              <w:rPr>
                <w:sz w:val="16"/>
              </w:rPr>
              <w:t>Earthquake</w:t>
            </w:r>
          </w:p>
        </w:tc>
        <w:tc>
          <w:tcPr>
            <w:tcW w:type="dxa" w:w="1928"/>
          </w:tcPr>
          <w:p>
            <w:pPr>
              <w:spacing w:after="0"/>
              <w:jc w:val="left"/>
            </w:pPr>
            <w:r>
              <w:rPr>
                <w:sz w:val="16"/>
              </w:rPr>
              <w:t>Modified Mercalli (local data)</w:t>
            </w:r>
          </w:p>
        </w:tc>
        <w:tc>
          <w:tcPr>
            <w:tcW w:type="dxa" w:w="1584"/>
          </w:tcPr>
          <w:p>
            <w:pPr>
              <w:spacing w:after="0"/>
              <w:jc w:val="right"/>
            </w:pPr>
            <w:r>
              <w:rPr>
                <w:sz w:val="16"/>
              </w:rPr>
              <w:t>0</w:t>
            </w:r>
          </w:p>
        </w:tc>
        <w:tc>
          <w:tcPr>
            <w:tcW w:type="dxa" w:w="2080"/>
          </w:tcPr>
          <w:p>
            <w:pPr>
              <w:spacing w:after="0"/>
              <w:jc w:val="left"/>
            </w:pPr>
          </w:p>
        </w:tc>
        <w:tc>
          <w:tcPr>
            <w:tcW w:type="dxa" w:w="1495"/>
          </w:tcPr>
          <w:p>
            <w:pPr>
              <w:spacing w:after="0"/>
              <w:jc w:val="left"/>
            </w:pPr>
          </w:p>
        </w:tc>
        <w:tc>
          <w:tcPr>
            <w:tcW w:type="dxa" w:w="1685"/>
          </w:tcPr>
          <w:p>
            <w:pPr>
              <w:spacing w:after="0"/>
              <w:jc w:val="left"/>
            </w:pPr>
          </w:p>
        </w:tc>
        <w:tc>
          <w:tcPr>
            <w:tcW w:type="dxa" w:w="1788"/>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8"/>
          </w:tcPr>
          <w:p>
            <w:pPr>
              <w:spacing w:after="0"/>
              <w:jc w:val="left"/>
            </w:pPr>
            <w:r>
              <w:rPr>
                <w:sz w:val="16"/>
              </w:rPr>
              <w:t>Hail</w:t>
            </w:r>
          </w:p>
        </w:tc>
        <w:tc>
          <w:tcPr>
            <w:tcW w:type="dxa" w:w="1928"/>
          </w:tcPr>
          <w:p>
            <w:pPr>
              <w:spacing w:after="0"/>
              <w:jc w:val="left"/>
            </w:pPr>
            <w:r>
              <w:rPr>
                <w:sz w:val="16"/>
              </w:rPr>
              <w:t>hail size (inches)</w:t>
            </w:r>
          </w:p>
        </w:tc>
        <w:tc>
          <w:tcPr>
            <w:tcW w:type="dxa" w:w="1584"/>
          </w:tcPr>
          <w:p>
            <w:pPr>
              <w:spacing w:after="0"/>
              <w:jc w:val="right"/>
            </w:pPr>
            <w:r>
              <w:rPr>
                <w:sz w:val="16"/>
              </w:rPr>
              <w:t>224 records, 1955 to 2026</w:t>
            </w:r>
          </w:p>
        </w:tc>
        <w:tc>
          <w:tcPr>
            <w:tcW w:type="dxa" w:w="2080"/>
          </w:tcPr>
          <w:p>
            <w:pPr>
              <w:spacing w:after="0"/>
              <w:jc w:val="left"/>
            </w:pPr>
            <w:r>
              <w:rPr>
                <w:sz w:val="16"/>
              </w:rPr>
              <w:t>0.75 in to 3 in (median 1 in); 224 with a recorded value</w:t>
            </w:r>
          </w:p>
        </w:tc>
        <w:tc>
          <w:tcPr>
            <w:tcW w:type="dxa" w:w="1495"/>
          </w:tcPr>
          <w:p>
            <w:pPr>
              <w:spacing w:after="0"/>
              <w:jc w:val="left"/>
            </w:pPr>
            <w:r>
              <w:rPr>
                <w:sz w:val="16"/>
              </w:rPr>
              <w:t>3 in hail, 2019-09-12</w:t>
            </w:r>
          </w:p>
        </w:tc>
        <w:tc>
          <w:tcPr>
            <w:tcW w:type="dxa" w:w="1685"/>
          </w:tcPr>
          <w:p>
            <w:pPr>
              <w:spacing w:after="0"/>
              <w:jc w:val="left"/>
            </w:pPr>
            <w:r>
              <w:rPr>
                <w:sz w:val="16"/>
              </w:rPr>
              <w:t>Hail, 2009-06-18, $20,000 property; $8,500,000 crops (2009 dollars)</w:t>
            </w:r>
          </w:p>
        </w:tc>
        <w:tc>
          <w:tcPr>
            <w:tcW w:type="dxa" w:w="1788"/>
          </w:tcPr>
          <w:p>
            <w:pPr>
              <w:spacing w:after="0"/>
              <w:jc w:val="left"/>
            </w:pPr>
            <w:r>
              <w:rPr>
                <w:sz w:val="16"/>
              </w:rPr>
              <w:t>Event records naming jurisdictions in the plan: Haxtun town (42 records).</w:t>
            </w:r>
          </w:p>
        </w:tc>
        <w:tc>
          <w:tcPr>
            <w:tcW w:type="dxa" w:w="1623"/>
          </w:tcPr>
          <w:p>
            <w:pPr>
              <w:spacing w:after="0"/>
              <w:jc w:val="left"/>
            </w:pPr>
          </w:p>
        </w:tc>
      </w:tr>
      <w:tr>
        <w:trPr>
          <w:cantSplit/>
        </w:trPr>
        <w:tc>
          <w:tcPr>
            <w:tcW w:type="dxa" w:w="1928"/>
          </w:tcPr>
          <w:p>
            <w:pPr>
              <w:spacing w:after="0"/>
              <w:jc w:val="left"/>
            </w:pPr>
            <w:r>
              <w:rPr>
                <w:sz w:val="16"/>
              </w:rPr>
              <w:t>Excessive Heat, Heat</w:t>
            </w:r>
          </w:p>
        </w:tc>
        <w:tc>
          <w:tcPr>
            <w:tcW w:type="dxa" w:w="1928"/>
          </w:tcPr>
          <w:p>
            <w:pPr>
              <w:spacing w:after="0"/>
              <w:jc w:val="left"/>
            </w:pPr>
            <w:r>
              <w:rPr>
                <w:sz w:val="16"/>
              </w:rPr>
              <w:t>heat index (in event narratives)</w:t>
            </w:r>
          </w:p>
        </w:tc>
        <w:tc>
          <w:tcPr>
            <w:tcW w:type="dxa" w:w="1584"/>
          </w:tcPr>
          <w:p>
            <w:pPr>
              <w:spacing w:after="0"/>
              <w:jc w:val="right"/>
            </w:pPr>
            <w:r>
              <w:rPr>
                <w:sz w:val="16"/>
              </w:rPr>
              <w:t>0</w:t>
            </w:r>
          </w:p>
        </w:tc>
        <w:tc>
          <w:tcPr>
            <w:tcW w:type="dxa" w:w="2080"/>
          </w:tcPr>
          <w:p>
            <w:pPr>
              <w:spacing w:after="0"/>
              <w:jc w:val="left"/>
            </w:pPr>
          </w:p>
        </w:tc>
        <w:tc>
          <w:tcPr>
            <w:tcW w:type="dxa" w:w="1495"/>
          </w:tcPr>
          <w:p>
            <w:pPr>
              <w:spacing w:after="0"/>
              <w:jc w:val="left"/>
            </w:pPr>
          </w:p>
        </w:tc>
        <w:tc>
          <w:tcPr>
            <w:tcW w:type="dxa" w:w="1685"/>
          </w:tcPr>
          <w:p>
            <w:pPr>
              <w:spacing w:after="0"/>
              <w:jc w:val="left"/>
            </w:pPr>
          </w:p>
        </w:tc>
        <w:tc>
          <w:tcPr>
            <w:tcW w:type="dxa" w:w="1788"/>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Hurricane, Tropical Storm, Tropical Depression</w:t>
            </w:r>
          </w:p>
        </w:tc>
        <w:tc>
          <w:tcPr>
            <w:tcW w:type="dxa" w:w="1928"/>
          </w:tcPr>
          <w:p>
            <w:pPr>
              <w:spacing w:after="0"/>
              <w:jc w:val="left"/>
            </w:pPr>
            <w:r>
              <w:rPr>
                <w:sz w:val="16"/>
              </w:rPr>
              <w:t>Saffir-Simpson</w:t>
            </w:r>
          </w:p>
        </w:tc>
        <w:tc>
          <w:tcPr>
            <w:tcW w:type="dxa" w:w="1584"/>
          </w:tcPr>
          <w:p>
            <w:pPr>
              <w:spacing w:after="0"/>
              <w:jc w:val="right"/>
            </w:pPr>
            <w:r>
              <w:rPr>
                <w:sz w:val="16"/>
              </w:rPr>
              <w:t>0</w:t>
            </w:r>
          </w:p>
        </w:tc>
        <w:tc>
          <w:tcPr>
            <w:tcW w:type="dxa" w:w="2080"/>
          </w:tcPr>
          <w:p>
            <w:pPr>
              <w:spacing w:after="0"/>
              <w:jc w:val="left"/>
            </w:pPr>
          </w:p>
        </w:tc>
        <w:tc>
          <w:tcPr>
            <w:tcW w:type="dxa" w:w="1495"/>
          </w:tcPr>
          <w:p>
            <w:pPr>
              <w:spacing w:after="0"/>
              <w:jc w:val="left"/>
            </w:pPr>
          </w:p>
        </w:tc>
        <w:tc>
          <w:tcPr>
            <w:tcW w:type="dxa" w:w="1685"/>
          </w:tcPr>
          <w:p>
            <w:pPr>
              <w:spacing w:after="0"/>
              <w:jc w:val="left"/>
            </w:pPr>
          </w:p>
        </w:tc>
        <w:tc>
          <w:tcPr>
            <w:tcW w:type="dxa" w:w="1788"/>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8"/>
          </w:tcPr>
          <w:p>
            <w:pPr>
              <w:spacing w:after="0"/>
              <w:jc w:val="left"/>
            </w:pPr>
            <w:r>
              <w:rPr>
                <w:sz w:val="16"/>
              </w:rPr>
              <w:t>Ice Storm</w:t>
            </w:r>
          </w:p>
        </w:tc>
        <w:tc>
          <w:tcPr>
            <w:tcW w:type="dxa" w:w="1928"/>
          </w:tcPr>
          <w:p>
            <w:pPr>
              <w:spacing w:after="0"/>
              <w:jc w:val="left"/>
            </w:pPr>
            <w:r>
              <w:rPr>
                <w:sz w:val="16"/>
              </w:rPr>
              <w:t>Sperry-Piltz ice scale (local data)</w:t>
            </w:r>
          </w:p>
        </w:tc>
        <w:tc>
          <w:tcPr>
            <w:tcW w:type="dxa" w:w="1584"/>
          </w:tcPr>
          <w:p>
            <w:pPr>
              <w:spacing w:after="0"/>
              <w:jc w:val="right"/>
            </w:pPr>
            <w:r>
              <w:rPr>
                <w:sz w:val="16"/>
              </w:rPr>
              <w:t>0</w:t>
            </w:r>
          </w:p>
        </w:tc>
        <w:tc>
          <w:tcPr>
            <w:tcW w:type="dxa" w:w="2080"/>
          </w:tcPr>
          <w:p>
            <w:pPr>
              <w:spacing w:after="0"/>
              <w:jc w:val="left"/>
            </w:pPr>
          </w:p>
        </w:tc>
        <w:tc>
          <w:tcPr>
            <w:tcW w:type="dxa" w:w="1495"/>
          </w:tcPr>
          <w:p>
            <w:pPr>
              <w:spacing w:after="0"/>
              <w:jc w:val="left"/>
            </w:pPr>
          </w:p>
        </w:tc>
        <w:tc>
          <w:tcPr>
            <w:tcW w:type="dxa" w:w="1685"/>
          </w:tcPr>
          <w:p>
            <w:pPr>
              <w:spacing w:after="0"/>
              <w:jc w:val="left"/>
            </w:pPr>
          </w:p>
        </w:tc>
        <w:tc>
          <w:tcPr>
            <w:tcW w:type="dxa" w:w="1788"/>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Flash Flood, Flood, Lakeshore Flood</w:t>
            </w:r>
          </w:p>
        </w:tc>
        <w:tc>
          <w:tcPr>
            <w:tcW w:type="dxa" w:w="1928"/>
          </w:tcPr>
          <w:p>
            <w:pPr>
              <w:spacing w:after="0"/>
              <w:jc w:val="left"/>
            </w:pPr>
            <w:r>
              <w:rPr>
                <w:sz w:val="16"/>
              </w:rPr>
              <w:t>damage and flood days (flood depth: FIRM)</w:t>
            </w:r>
          </w:p>
        </w:tc>
        <w:tc>
          <w:tcPr>
            <w:tcW w:type="dxa" w:w="1584"/>
          </w:tcPr>
          <w:p>
            <w:pPr>
              <w:spacing w:after="0"/>
              <w:jc w:val="right"/>
            </w:pPr>
            <w:r>
              <w:rPr>
                <w:sz w:val="16"/>
              </w:rPr>
              <w:t>14 records, 1997 to 2021</w:t>
            </w:r>
          </w:p>
        </w:tc>
        <w:tc>
          <w:tcPr>
            <w:tcW w:type="dxa" w:w="2080"/>
          </w:tcPr>
          <w:p>
            <w:pPr>
              <w:spacing w:after="0"/>
              <w:jc w:val="left"/>
            </w:pPr>
          </w:p>
        </w:tc>
        <w:tc>
          <w:tcPr>
            <w:tcW w:type="dxa" w:w="1495"/>
          </w:tcPr>
          <w:p>
            <w:pPr>
              <w:spacing w:after="0"/>
              <w:jc w:val="left"/>
            </w:pPr>
            <w:r>
              <w:rPr>
                <w:sz w:val="16"/>
              </w:rPr>
              <w:t>Flash Flood, 2007-06-12, $100,000 property; $100,000 crops (2007 dollars)</w:t>
            </w:r>
          </w:p>
        </w:tc>
        <w:tc>
          <w:tcPr>
            <w:tcW w:type="dxa" w:w="1685"/>
          </w:tcPr>
          <w:p>
            <w:pPr>
              <w:spacing w:after="0"/>
              <w:jc w:val="left"/>
            </w:pPr>
          </w:p>
        </w:tc>
        <w:tc>
          <w:tcPr>
            <w:tcW w:type="dxa" w:w="1788"/>
          </w:tcPr>
          <w:p>
            <w:pPr>
              <w:spacing w:after="0"/>
              <w:jc w:val="left"/>
            </w:pPr>
            <w:r>
              <w:rPr>
                <w:sz w:val="16"/>
              </w:rPr>
              <w:t>Event records naming jurisdictions in the plan: Haxtun town (2 records).</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8"/>
          </w:tcPr>
          <w:p>
            <w:pPr>
              <w:spacing w:after="0"/>
              <w:jc w:val="left"/>
            </w:pPr>
            <w:r>
              <w:rPr>
                <w:sz w:val="16"/>
              </w:rPr>
              <w:t>Debris Flow</w:t>
            </w:r>
          </w:p>
        </w:tc>
        <w:tc>
          <w:tcPr>
            <w:tcW w:type="dxa" w:w="1928"/>
          </w:tcPr>
          <w:p>
            <w:pPr>
              <w:spacing w:after="0"/>
              <w:jc w:val="left"/>
            </w:pPr>
            <w:r>
              <w:rPr>
                <w:sz w:val="16"/>
              </w:rPr>
              <w:t>none (count and damage only)</w:t>
            </w:r>
          </w:p>
        </w:tc>
        <w:tc>
          <w:tcPr>
            <w:tcW w:type="dxa" w:w="1584"/>
          </w:tcPr>
          <w:p>
            <w:pPr>
              <w:spacing w:after="0"/>
              <w:jc w:val="right"/>
            </w:pPr>
            <w:r>
              <w:rPr>
                <w:sz w:val="16"/>
              </w:rPr>
              <w:t>0</w:t>
            </w:r>
          </w:p>
        </w:tc>
        <w:tc>
          <w:tcPr>
            <w:tcW w:type="dxa" w:w="2080"/>
          </w:tcPr>
          <w:p>
            <w:pPr>
              <w:spacing w:after="0"/>
              <w:jc w:val="left"/>
            </w:pPr>
          </w:p>
        </w:tc>
        <w:tc>
          <w:tcPr>
            <w:tcW w:type="dxa" w:w="1495"/>
          </w:tcPr>
          <w:p>
            <w:pPr>
              <w:spacing w:after="0"/>
              <w:jc w:val="left"/>
            </w:pPr>
          </w:p>
        </w:tc>
        <w:tc>
          <w:tcPr>
            <w:tcW w:type="dxa" w:w="1685"/>
          </w:tcPr>
          <w:p>
            <w:pPr>
              <w:spacing w:after="0"/>
              <w:jc w:val="left"/>
            </w:pPr>
          </w:p>
        </w:tc>
        <w:tc>
          <w:tcPr>
            <w:tcW w:type="dxa" w:w="1788"/>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Lightning</w:t>
            </w:r>
          </w:p>
        </w:tc>
        <w:tc>
          <w:tcPr>
            <w:tcW w:type="dxa" w:w="1928"/>
          </w:tcPr>
          <w:p>
            <w:pPr>
              <w:spacing w:after="0"/>
              <w:jc w:val="left"/>
            </w:pPr>
            <w:r>
              <w:rPr>
                <w:sz w:val="16"/>
              </w:rPr>
              <w:t>annualized frequency (the measure FEMA's Local Mitigation Planning Handbook names)</w:t>
            </w:r>
          </w:p>
        </w:tc>
        <w:tc>
          <w:tcPr>
            <w:tcW w:type="dxa" w:w="1584"/>
          </w:tcPr>
          <w:p>
            <w:pPr>
              <w:spacing w:after="0"/>
              <w:jc w:val="right"/>
            </w:pPr>
            <w:r>
              <w:rPr>
                <w:sz w:val="16"/>
              </w:rPr>
              <w:t>0</w:t>
            </w:r>
          </w:p>
        </w:tc>
        <w:tc>
          <w:tcPr>
            <w:tcW w:type="dxa" w:w="2080"/>
          </w:tcPr>
          <w:p>
            <w:pPr>
              <w:spacing w:after="0"/>
              <w:jc w:val="left"/>
            </w:pPr>
          </w:p>
        </w:tc>
        <w:tc>
          <w:tcPr>
            <w:tcW w:type="dxa" w:w="1495"/>
          </w:tcPr>
          <w:p>
            <w:pPr>
              <w:spacing w:after="0"/>
              <w:jc w:val="left"/>
            </w:pPr>
          </w:p>
        </w:tc>
        <w:tc>
          <w:tcPr>
            <w:tcW w:type="dxa" w:w="1685"/>
          </w:tcPr>
          <w:p>
            <w:pPr>
              <w:spacing w:after="0"/>
              <w:jc w:val="left"/>
            </w:pPr>
          </w:p>
        </w:tc>
        <w:tc>
          <w:tcPr>
            <w:tcW w:type="dxa" w:w="1788"/>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928"/>
          </w:tcPr>
          <w:p>
            <w:pPr>
              <w:spacing w:after="0"/>
              <w:jc w:val="left"/>
            </w:pPr>
            <w:r>
              <w:rPr>
                <w:sz w:val="16"/>
              </w:rPr>
              <w:t>High Wind and Strong Wind (outside NRI's Strong Wind definition)</w:t>
            </w:r>
          </w:p>
        </w:tc>
        <w:tc>
          <w:tcPr>
            <w:tcW w:type="dxa" w:w="1928"/>
          </w:tcPr>
          <w:p>
            <w:pPr>
              <w:spacing w:after="0"/>
              <w:jc w:val="left"/>
            </w:pPr>
            <w:r>
              <w:rPr>
                <w:sz w:val="16"/>
              </w:rPr>
              <w:t>wind speed (kt and mph)</w:t>
            </w:r>
          </w:p>
        </w:tc>
        <w:tc>
          <w:tcPr>
            <w:tcW w:type="dxa" w:w="1584"/>
          </w:tcPr>
          <w:p>
            <w:pPr>
              <w:spacing w:after="0"/>
              <w:jc w:val="right"/>
            </w:pPr>
            <w:r>
              <w:rPr>
                <w:sz w:val="16"/>
              </w:rPr>
              <w:t>90 records, 1997 to 2026 (90 zone-level)</w:t>
            </w:r>
          </w:p>
        </w:tc>
        <w:tc>
          <w:tcPr>
            <w:tcW w:type="dxa" w:w="2080"/>
          </w:tcPr>
          <w:p>
            <w:pPr>
              <w:spacing w:after="0"/>
              <w:jc w:val="left"/>
            </w:pPr>
            <w:r>
              <w:rPr>
                <w:sz w:val="16"/>
              </w:rPr>
              <w:t>35 kt (40 mph) to 89 kt (102 mph) (median 56.5 kt (65 mph)); 90 with a recorded value</w:t>
            </w:r>
          </w:p>
        </w:tc>
        <w:tc>
          <w:tcPr>
            <w:tcW w:type="dxa" w:w="1495"/>
          </w:tcPr>
          <w:p>
            <w:pPr>
              <w:spacing w:after="0"/>
              <w:jc w:val="left"/>
            </w:pPr>
            <w:r>
              <w:rPr>
                <w:sz w:val="16"/>
              </w:rPr>
              <w:t>89 kt (102 mph) measured gust, High Wind, 2014-02-18; NWS zone COZ051</w:t>
            </w:r>
          </w:p>
        </w:tc>
        <w:tc>
          <w:tcPr>
            <w:tcW w:type="dxa" w:w="1685"/>
          </w:tcPr>
          <w:p>
            <w:pPr>
              <w:spacing w:after="0"/>
              <w:jc w:val="left"/>
            </w:pPr>
            <w:r>
              <w:rPr>
                <w:sz w:val="16"/>
              </w:rPr>
              <w:t>High Wind, 2008-11-06, $500,000 property; crops not reported (zone total, 2008 dollars)</w:t>
            </w:r>
          </w:p>
        </w:tc>
        <w:tc>
          <w:tcPr>
            <w:tcW w:type="dxa" w:w="1788"/>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Thunderstorm Wind</w:t>
            </w:r>
          </w:p>
        </w:tc>
        <w:tc>
          <w:tcPr>
            <w:tcW w:type="dxa" w:w="1928"/>
          </w:tcPr>
          <w:p>
            <w:pPr>
              <w:spacing w:after="0"/>
              <w:jc w:val="left"/>
            </w:pPr>
            <w:r>
              <w:rPr>
                <w:sz w:val="16"/>
              </w:rPr>
              <w:t>wind speed (kt and mph)</w:t>
            </w:r>
          </w:p>
        </w:tc>
        <w:tc>
          <w:tcPr>
            <w:tcW w:type="dxa" w:w="1584"/>
          </w:tcPr>
          <w:p>
            <w:pPr>
              <w:spacing w:after="0"/>
              <w:jc w:val="right"/>
            </w:pPr>
            <w:r>
              <w:rPr>
                <w:sz w:val="16"/>
              </w:rPr>
              <w:t>123 records, 1956 to 2026</w:t>
            </w:r>
          </w:p>
        </w:tc>
        <w:tc>
          <w:tcPr>
            <w:tcW w:type="dxa" w:w="2080"/>
          </w:tcPr>
          <w:p>
            <w:pPr>
              <w:spacing w:after="0"/>
              <w:jc w:val="left"/>
            </w:pPr>
            <w:r>
              <w:rPr>
                <w:sz w:val="16"/>
              </w:rPr>
              <w:t>50 kt (58 mph) to 85 kt (98 mph) (median 57.5 kt (66 mph)); 114 with a recorded value</w:t>
            </w:r>
          </w:p>
        </w:tc>
        <w:tc>
          <w:tcPr>
            <w:tcW w:type="dxa" w:w="1495"/>
          </w:tcPr>
          <w:p>
            <w:pPr>
              <w:spacing w:after="0"/>
              <w:jc w:val="left"/>
            </w:pPr>
            <w:r>
              <w:rPr>
                <w:sz w:val="16"/>
              </w:rPr>
              <w:t>85 kt (98 mph) measured gust, Thunderstorm Wind, 2023-05-05</w:t>
            </w:r>
          </w:p>
        </w:tc>
        <w:tc>
          <w:tcPr>
            <w:tcW w:type="dxa" w:w="1685"/>
          </w:tcPr>
          <w:p>
            <w:pPr>
              <w:spacing w:after="0"/>
              <w:jc w:val="left"/>
            </w:pPr>
            <w:r>
              <w:rPr>
                <w:sz w:val="16"/>
              </w:rPr>
              <w:t>Thunderstorm Wind, 2006-07-04, $1,000,000 property; crops not reported (2006 dollars)</w:t>
            </w:r>
          </w:p>
        </w:tc>
        <w:tc>
          <w:tcPr>
            <w:tcW w:type="dxa" w:w="1788"/>
          </w:tcPr>
          <w:p>
            <w:pPr>
              <w:spacing w:after="0"/>
              <w:jc w:val="left"/>
            </w:pPr>
            <w:r>
              <w:rPr>
                <w:sz w:val="16"/>
              </w:rPr>
              <w:t>Event records naming jurisdictions in the plan: Haxtun town (22 records).</w:t>
            </w:r>
          </w:p>
        </w:tc>
        <w:tc>
          <w:tcPr>
            <w:tcW w:type="dxa" w:w="1623"/>
          </w:tcPr>
          <w:p>
            <w:pPr>
              <w:spacing w:after="0"/>
              <w:jc w:val="left"/>
            </w:pPr>
          </w:p>
        </w:tc>
      </w:tr>
      <w:tr>
        <w:trPr>
          <w:cantSplit/>
        </w:trPr>
        <w:tc>
          <w:tcPr>
            <w:tcW w:type="dxa" w:w="1928"/>
          </w:tcPr>
          <w:p>
            <w:pPr>
              <w:spacing w:after="0"/>
              <w:jc w:val="left"/>
            </w:pPr>
            <w:r>
              <w:rPr>
                <w:sz w:val="16"/>
              </w:rPr>
              <w:t>Tornado</w:t>
            </w:r>
          </w:p>
        </w:tc>
        <w:tc>
          <w:tcPr>
            <w:tcW w:type="dxa" w:w="1928"/>
          </w:tcPr>
          <w:p>
            <w:pPr>
              <w:spacing w:after="0"/>
              <w:jc w:val="left"/>
            </w:pPr>
            <w:r>
              <w:rPr>
                <w:sz w:val="16"/>
              </w:rPr>
              <w:t>Enhanced Fujita (Fujita before Feb 2007)</w:t>
            </w:r>
          </w:p>
        </w:tc>
        <w:tc>
          <w:tcPr>
            <w:tcW w:type="dxa" w:w="1584"/>
          </w:tcPr>
          <w:p>
            <w:pPr>
              <w:spacing w:after="0"/>
              <w:jc w:val="right"/>
            </w:pPr>
            <w:r>
              <w:rPr>
                <w:sz w:val="16"/>
              </w:rPr>
              <w:t>50 records, 1953 to 2026</w:t>
            </w:r>
          </w:p>
        </w:tc>
        <w:tc>
          <w:tcPr>
            <w:tcW w:type="dxa" w:w="2080"/>
          </w:tcPr>
          <w:p>
            <w:pPr>
              <w:spacing w:after="0"/>
              <w:jc w:val="left"/>
            </w:pPr>
            <w:r>
              <w:rPr>
                <w:sz w:val="16"/>
              </w:rPr>
              <w:t>F/EF0 to F/EF2 (median F/EF0); 44 with a recorded value</w:t>
            </w:r>
          </w:p>
        </w:tc>
        <w:tc>
          <w:tcPr>
            <w:tcW w:type="dxa" w:w="1495"/>
          </w:tcPr>
          <w:p>
            <w:pPr>
              <w:spacing w:after="0"/>
              <w:jc w:val="left"/>
            </w:pPr>
            <w:r>
              <w:rPr>
                <w:sz w:val="16"/>
              </w:rPr>
              <w:t>F2 tornado, 1955-06-18, 1.9 mi path length (whole path, pre-1996), 83 yd wide, $250,000 property; crops not recorded (1955 dollars), 1 direct injury</w:t>
            </w:r>
          </w:p>
        </w:tc>
        <w:tc>
          <w:tcPr>
            <w:tcW w:type="dxa" w:w="1685"/>
          </w:tcPr>
          <w:p>
            <w:pPr>
              <w:spacing w:after="0"/>
              <w:jc w:val="left"/>
            </w:pPr>
          </w:p>
        </w:tc>
        <w:tc>
          <w:tcPr>
            <w:tcW w:type="dxa" w:w="1788"/>
          </w:tcPr>
          <w:p>
            <w:pPr>
              <w:spacing w:after="0"/>
              <w:jc w:val="left"/>
            </w:pPr>
            <w:r>
              <w:rPr>
                <w:sz w:val="16"/>
              </w:rPr>
              <w:t>Event records naming jurisdictions in the plan: Haxtun town (5 records).</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8"/>
          </w:tcPr>
          <w:p>
            <w:pPr>
              <w:spacing w:after="0"/>
              <w:jc w:val="left"/>
            </w:pPr>
            <w:r>
              <w:rPr>
                <w:sz w:val="16"/>
              </w:rPr>
              <w:t>Wildfire</w:t>
            </w:r>
          </w:p>
        </w:tc>
        <w:tc>
          <w:tcPr>
            <w:tcW w:type="dxa" w:w="1928"/>
          </w:tcPr>
          <w:p>
            <w:pPr>
              <w:spacing w:after="0"/>
              <w:jc w:val="left"/>
            </w:pPr>
            <w:r>
              <w:rPr>
                <w:sz w:val="16"/>
              </w:rPr>
              <w:t>acres burned (local data)</w:t>
            </w:r>
          </w:p>
        </w:tc>
        <w:tc>
          <w:tcPr>
            <w:tcW w:type="dxa" w:w="1584"/>
          </w:tcPr>
          <w:p>
            <w:pPr>
              <w:spacing w:after="0"/>
              <w:jc w:val="right"/>
            </w:pPr>
            <w:r>
              <w:rPr>
                <w:sz w:val="16"/>
              </w:rPr>
              <w:t>1 record, 2017 (1 zone-level)</w:t>
            </w:r>
          </w:p>
        </w:tc>
        <w:tc>
          <w:tcPr>
            <w:tcW w:type="dxa" w:w="2080"/>
          </w:tcPr>
          <w:p>
            <w:pPr>
              <w:spacing w:after="0"/>
              <w:jc w:val="left"/>
            </w:pPr>
          </w:p>
        </w:tc>
        <w:tc>
          <w:tcPr>
            <w:tcW w:type="dxa" w:w="1495"/>
          </w:tcPr>
          <w:p>
            <w:pPr>
              <w:spacing w:after="0"/>
              <w:jc w:val="left"/>
            </w:pPr>
            <w:r>
              <w:rPr>
                <w:sz w:val="16"/>
              </w:rPr>
              <w:t>Wildfire, 2017-03-06, $300,000 property; crops not reported (2017 dollars); NWS zone COZ051</w:t>
            </w:r>
          </w:p>
        </w:tc>
        <w:tc>
          <w:tcPr>
            <w:tcW w:type="dxa" w:w="1685"/>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Winter Storm, Heavy Snow, Blizzard, Lake-Effect Snow, Winter Weather, Sleet</w:t>
            </w:r>
          </w:p>
        </w:tc>
        <w:tc>
          <w:tcPr>
            <w:tcW w:type="dxa" w:w="1928"/>
          </w:tcPr>
          <w:p>
            <w:pPr>
              <w:spacing w:after="0"/>
              <w:jc w:val="left"/>
            </w:pPr>
            <w:r>
              <w:rPr>
                <w:sz w:val="16"/>
              </w:rPr>
              <w:t>none in data (snowfall: local data)</w:t>
            </w:r>
          </w:p>
        </w:tc>
        <w:tc>
          <w:tcPr>
            <w:tcW w:type="dxa" w:w="1584"/>
          </w:tcPr>
          <w:p>
            <w:pPr>
              <w:spacing w:after="0"/>
              <w:jc w:val="right"/>
            </w:pPr>
            <w:r>
              <w:rPr>
                <w:sz w:val="16"/>
              </w:rPr>
              <w:t>50 records, 1997 to 2024 (50 zone-level)</w:t>
            </w:r>
          </w:p>
        </w:tc>
        <w:tc>
          <w:tcPr>
            <w:tcW w:type="dxa" w:w="2080"/>
          </w:tcPr>
          <w:p>
            <w:pPr>
              <w:spacing w:after="0"/>
              <w:jc w:val="left"/>
            </w:pPr>
          </w:p>
        </w:tc>
        <w:tc>
          <w:tcPr>
            <w:tcW w:type="dxa" w:w="1495"/>
          </w:tcPr>
          <w:p>
            <w:pPr>
              <w:spacing w:after="0"/>
              <w:jc w:val="left"/>
            </w:pPr>
            <w:r>
              <w:rPr>
                <w:sz w:val="16"/>
              </w:rPr>
              <w:t>No damage reported in 50 records.</w:t>
            </w:r>
          </w:p>
        </w:tc>
        <w:tc>
          <w:tcPr>
            <w:tcW w:type="dxa" w:w="1685"/>
          </w:tcPr>
          <w:p>
            <w:pPr>
              <w:spacing w:after="0"/>
              <w:jc w:val="left"/>
            </w:pPr>
          </w:p>
        </w:tc>
        <w:tc>
          <w:tcPr>
            <w:tcW w:type="dxa" w:w="1788"/>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6 declarations covering 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0"/>
        <w:gridCol w:w="2343"/>
        <w:gridCol w:w="4045"/>
        <w:gridCol w:w="241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4045"/>
            <w:shd w:val="clear" w:color="auto" w:fill="E8E8E8"/>
          </w:tcPr>
          <w:p>
            <w:pPr>
              <w:spacing w:after="0"/>
              <w:jc w:val="left"/>
            </w:pPr>
            <w:r>
              <w:rPr>
                <w:b/>
                <w:sz w:val="16"/>
              </w:rPr>
              <w:t>Mapped hazard</w:t>
            </w:r>
          </w:p>
        </w:tc>
        <w:tc>
          <w:tcPr>
            <w:tcW w:type="dxa" w:w="2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DR-4498-CO</w:t>
            </w:r>
          </w:p>
        </w:tc>
        <w:tc>
          <w:tcPr>
            <w:tcW w:type="dxa" w:w="1310"/>
          </w:tcPr>
          <w:p>
            <w:pPr>
              <w:spacing w:after="0"/>
              <w:jc w:val="left"/>
            </w:pPr>
            <w:r>
              <w:rPr>
                <w:sz w:val="16"/>
              </w:rPr>
              <w:t>Major disaster</w:t>
            </w:r>
          </w:p>
        </w:tc>
        <w:tc>
          <w:tcPr>
            <w:tcW w:type="dxa" w:w="2343"/>
          </w:tcPr>
          <w:p>
            <w:pPr>
              <w:spacing w:after="0"/>
              <w:jc w:val="left"/>
            </w:pPr>
            <w:r>
              <w:rPr>
                <w:sz w:val="16"/>
              </w:rPr>
              <w:t>COVID-19 Pandemic</w:t>
            </w:r>
          </w:p>
        </w:tc>
        <w:tc>
          <w:tcPr>
            <w:tcW w:type="dxa" w:w="4045"/>
          </w:tcPr>
          <w:p>
            <w:pPr>
              <w:spacing w:after="0"/>
              <w:jc w:val="left"/>
            </w:pPr>
            <w:r>
              <w:rPr>
                <w:sz w:val="16"/>
              </w:rPr>
              <w:t>Non-natural, not counted</w:t>
            </w:r>
          </w:p>
        </w:tc>
        <w:tc>
          <w:tcPr>
            <w:tcW w:type="dxa" w:w="2416"/>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EM-3436-CO</w:t>
            </w:r>
          </w:p>
        </w:tc>
        <w:tc>
          <w:tcPr>
            <w:tcW w:type="dxa" w:w="1310"/>
          </w:tcPr>
          <w:p>
            <w:pPr>
              <w:spacing w:after="0"/>
              <w:jc w:val="left"/>
            </w:pPr>
            <w:r>
              <w:rPr>
                <w:sz w:val="16"/>
              </w:rPr>
              <w:t>Emergency</w:t>
            </w:r>
          </w:p>
        </w:tc>
        <w:tc>
          <w:tcPr>
            <w:tcW w:type="dxa" w:w="2343"/>
          </w:tcPr>
          <w:p>
            <w:pPr>
              <w:spacing w:after="0"/>
              <w:jc w:val="left"/>
            </w:pPr>
            <w:r>
              <w:rPr>
                <w:sz w:val="16"/>
              </w:rPr>
              <w:t>COVID-19</w:t>
            </w:r>
          </w:p>
        </w:tc>
        <w:tc>
          <w:tcPr>
            <w:tcW w:type="dxa" w:w="4045"/>
          </w:tcPr>
          <w:p>
            <w:pPr>
              <w:spacing w:after="0"/>
              <w:jc w:val="left"/>
            </w:pPr>
            <w:r>
              <w:rPr>
                <w:sz w:val="16"/>
              </w:rPr>
              <w:t>Non-natural, not counted</w:t>
            </w:r>
          </w:p>
        </w:tc>
        <w:tc>
          <w:tcPr>
            <w:tcW w:type="dxa" w:w="2416"/>
          </w:tcPr>
          <w:p>
            <w:pPr>
              <w:spacing w:after="0"/>
              <w:jc w:val="right"/>
            </w:pPr>
            <w:r>
              <w:rPr>
                <w:sz w:val="16"/>
              </w:rPr>
              <w:t>no Public Assistance recorded</w:t>
            </w:r>
          </w:p>
        </w:tc>
        <w:tc>
          <w:tcPr>
            <w:tcW w:type="dxa" w:w="887"/>
          </w:tcPr>
          <w:p>
            <w:pPr>
              <w:spacing w:after="0"/>
              <w:jc w:val="left"/>
            </w:pPr>
            <w:r>
              <w:rPr>
                <w:sz w:val="16"/>
              </w:rPr>
              <w:t>same incident as DR-4498</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EM-3224-CO</w:t>
            </w:r>
          </w:p>
        </w:tc>
        <w:tc>
          <w:tcPr>
            <w:tcW w:type="dxa" w:w="1310"/>
          </w:tcPr>
          <w:p>
            <w:pPr>
              <w:spacing w:after="0"/>
              <w:jc w:val="left"/>
            </w:pPr>
            <w:r>
              <w:rPr>
                <w:sz w:val="16"/>
              </w:rPr>
              <w:t>Emergency</w:t>
            </w:r>
          </w:p>
        </w:tc>
        <w:tc>
          <w:tcPr>
            <w:tcW w:type="dxa" w:w="2343"/>
          </w:tcPr>
          <w:p>
            <w:pPr>
              <w:spacing w:after="0"/>
              <w:jc w:val="left"/>
            </w:pPr>
            <w:r>
              <w:rPr>
                <w:sz w:val="16"/>
              </w:rPr>
              <w:t>Hurricane Katrina Evacuation</w:t>
            </w:r>
          </w:p>
        </w:tc>
        <w:tc>
          <w:tcPr>
            <w:tcW w:type="dxa" w:w="4045"/>
          </w:tcPr>
          <w:p>
            <w:pPr>
              <w:spacing w:after="0"/>
              <w:jc w:val="left"/>
            </w:pPr>
            <w:r>
              <w:rPr>
                <w:sz w:val="16"/>
              </w:rPr>
              <w:t>Hurricane: evacuation support, not a local hazard event; not counted</w:t>
            </w:r>
          </w:p>
        </w:tc>
        <w:tc>
          <w:tcPr>
            <w:tcW w:type="dxa" w:w="2416"/>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2001-05-17</w:t>
            </w:r>
          </w:p>
        </w:tc>
        <w:tc>
          <w:tcPr>
            <w:tcW w:type="dxa" w:w="1037"/>
          </w:tcPr>
          <w:p>
            <w:pPr>
              <w:spacing w:after="0"/>
              <w:jc w:val="left"/>
            </w:pPr>
            <w:r>
              <w:rPr>
                <w:sz w:val="16"/>
              </w:rPr>
              <w:t>2001-04-11</w:t>
            </w:r>
          </w:p>
        </w:tc>
        <w:tc>
          <w:tcPr>
            <w:tcW w:type="dxa" w:w="1037"/>
          </w:tcPr>
          <w:p>
            <w:pPr>
              <w:spacing w:after="0"/>
              <w:jc w:val="left"/>
            </w:pPr>
            <w:r>
              <w:rPr>
                <w:sz w:val="16"/>
              </w:rPr>
              <w:t>DR-1374-CO</w:t>
            </w:r>
          </w:p>
        </w:tc>
        <w:tc>
          <w:tcPr>
            <w:tcW w:type="dxa" w:w="1310"/>
          </w:tcPr>
          <w:p>
            <w:pPr>
              <w:spacing w:after="0"/>
              <w:jc w:val="left"/>
            </w:pPr>
            <w:r>
              <w:rPr>
                <w:sz w:val="16"/>
              </w:rPr>
              <w:t>Major disaster</w:t>
            </w:r>
          </w:p>
        </w:tc>
        <w:tc>
          <w:tcPr>
            <w:tcW w:type="dxa" w:w="2343"/>
          </w:tcPr>
          <w:p>
            <w:pPr>
              <w:spacing w:after="0"/>
              <w:jc w:val="left"/>
            </w:pPr>
            <w:r>
              <w:rPr>
                <w:sz w:val="16"/>
              </w:rPr>
              <w:t>Severe Winter Storms</w:t>
            </w:r>
          </w:p>
        </w:tc>
        <w:tc>
          <w:tcPr>
            <w:tcW w:type="dxa" w:w="4045"/>
          </w:tcPr>
          <w:p>
            <w:pPr>
              <w:spacing w:after="0"/>
              <w:jc w:val="left"/>
            </w:pPr>
            <w:r>
              <w:rPr>
                <w:sz w:val="16"/>
              </w:rPr>
              <w:t>Winter Weather</w:t>
            </w:r>
          </w:p>
        </w:tc>
        <w:tc>
          <w:tcPr>
            <w:tcW w:type="dxa" w:w="2416"/>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1997-08-01</w:t>
            </w:r>
          </w:p>
        </w:tc>
        <w:tc>
          <w:tcPr>
            <w:tcW w:type="dxa" w:w="1037"/>
          </w:tcPr>
          <w:p>
            <w:pPr>
              <w:spacing w:after="0"/>
              <w:jc w:val="left"/>
            </w:pPr>
            <w:r>
              <w:rPr>
                <w:sz w:val="16"/>
              </w:rPr>
              <w:t>1997-07-28</w:t>
            </w:r>
          </w:p>
        </w:tc>
        <w:tc>
          <w:tcPr>
            <w:tcW w:type="dxa" w:w="1037"/>
          </w:tcPr>
          <w:p>
            <w:pPr>
              <w:spacing w:after="0"/>
              <w:jc w:val="left"/>
            </w:pPr>
            <w:r>
              <w:rPr>
                <w:sz w:val="16"/>
              </w:rPr>
              <w:t>DR-1186-CO</w:t>
            </w:r>
          </w:p>
        </w:tc>
        <w:tc>
          <w:tcPr>
            <w:tcW w:type="dxa" w:w="1310"/>
          </w:tcPr>
          <w:p>
            <w:pPr>
              <w:spacing w:after="0"/>
              <w:jc w:val="left"/>
            </w:pPr>
            <w:r>
              <w:rPr>
                <w:sz w:val="16"/>
              </w:rPr>
              <w:t>Major disaster</w:t>
            </w:r>
          </w:p>
        </w:tc>
        <w:tc>
          <w:tcPr>
            <w:tcW w:type="dxa" w:w="2343"/>
          </w:tcPr>
          <w:p>
            <w:pPr>
              <w:spacing w:after="0"/>
              <w:jc w:val="left"/>
            </w:pPr>
            <w:r>
              <w:rPr>
                <w:sz w:val="16"/>
              </w:rPr>
              <w:t>Severe Storms, Heavy Rain, Flash Floods, Flooding, Mudslides</w:t>
            </w:r>
          </w:p>
        </w:tc>
        <w:tc>
          <w:tcPr>
            <w:tcW w:type="dxa" w:w="4045"/>
          </w:tcPr>
          <w:p>
            <w:pPr>
              <w:spacing w:after="0"/>
              <w:jc w:val="left"/>
            </w:pPr>
            <w:r>
              <w:rPr>
                <w:sz w:val="16"/>
              </w:rPr>
              <w:t>Inland Flooding (primary); also designated: Landslide</w:t>
            </w:r>
          </w:p>
        </w:tc>
        <w:tc>
          <w:tcPr>
            <w:tcW w:type="dxa" w:w="2416"/>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DR-200-CO</w:t>
            </w:r>
          </w:p>
        </w:tc>
        <w:tc>
          <w:tcPr>
            <w:tcW w:type="dxa" w:w="1310"/>
          </w:tcPr>
          <w:p>
            <w:pPr>
              <w:spacing w:after="0"/>
              <w:jc w:val="left"/>
            </w:pPr>
            <w:r>
              <w:rPr>
                <w:sz w:val="16"/>
              </w:rPr>
              <w:t>Major disaster</w:t>
            </w:r>
          </w:p>
        </w:tc>
        <w:tc>
          <w:tcPr>
            <w:tcW w:type="dxa" w:w="2343"/>
          </w:tcPr>
          <w:p>
            <w:pPr>
              <w:spacing w:after="0"/>
              <w:jc w:val="left"/>
            </w:pPr>
            <w:r>
              <w:rPr>
                <w:sz w:val="16"/>
              </w:rPr>
              <w:t>Tornadoes, Severe Storms &amp; Flooding</w:t>
            </w:r>
          </w:p>
        </w:tc>
        <w:tc>
          <w:tcPr>
            <w:tcW w:type="dxa" w:w="4045"/>
          </w:tcPr>
          <w:p>
            <w:pPr>
              <w:spacing w:after="0"/>
              <w:jc w:val="left"/>
            </w:pPr>
            <w:r>
              <w:rPr>
                <w:sz w:val="16"/>
              </w:rPr>
              <w:t>Tornado (primary); also designated: Inland Flooding</w:t>
            </w:r>
          </w:p>
        </w:tc>
        <w:tc>
          <w:tcPr>
            <w:tcW w:type="dxa" w:w="2416"/>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224</w:t>
            </w:r>
          </w:p>
        </w:tc>
        <w:tc>
          <w:tcPr>
            <w:tcW w:type="dxa" w:w="1159"/>
          </w:tcPr>
          <w:p>
            <w:pPr>
              <w:spacing w:after="0"/>
              <w:jc w:val="right"/>
            </w:pPr>
            <w:r>
              <w:rPr>
                <w:sz w:val="16"/>
              </w:rPr>
              <w:t>26</w:t>
            </w:r>
          </w:p>
        </w:tc>
        <w:tc>
          <w:tcPr>
            <w:tcW w:type="dxa" w:w="2116"/>
          </w:tcPr>
          <w:p>
            <w:pPr>
              <w:spacing w:after="0"/>
              <w:jc w:val="right"/>
            </w:pPr>
            <w:r>
              <w:rPr>
                <w:sz w:val="16"/>
              </w:rPr>
              <w:t>0</w:t>
            </w: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213</w:t>
            </w:r>
          </w:p>
        </w:tc>
        <w:tc>
          <w:tcPr>
            <w:tcW w:type="dxa" w:w="1159"/>
          </w:tcPr>
          <w:p>
            <w:pPr>
              <w:spacing w:after="0"/>
              <w:jc w:val="right"/>
            </w:pPr>
            <w:r>
              <w:rPr>
                <w:sz w:val="16"/>
              </w:rPr>
              <w:t>58</w:t>
            </w:r>
          </w:p>
        </w:tc>
        <w:tc>
          <w:tcPr>
            <w:tcW w:type="dxa" w:w="2116"/>
          </w:tcPr>
          <w:p>
            <w:pPr>
              <w:spacing w:after="0"/>
              <w:jc w:val="right"/>
            </w:pPr>
            <w:r>
              <w:rPr>
                <w:sz w:val="16"/>
              </w:rPr>
              <w:t>4</w:t>
            </w:r>
          </w:p>
        </w:tc>
        <w:tc>
          <w:tcPr>
            <w:tcW w:type="dxa" w:w="786"/>
          </w:tcPr>
          <w:p>
            <w:pPr>
              <w:spacing w:after="0"/>
              <w:jc w:val="right"/>
            </w:pPr>
            <w:r>
              <w:rPr>
                <w:sz w:val="16"/>
              </w:rPr>
              <w:t>57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89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3"/>
        <w:gridCol w:w="2869"/>
        <w:gridCol w:w="933"/>
        <w:gridCol w:w="2682"/>
        <w:gridCol w:w="1056"/>
        <w:gridCol w:w="243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3"/>
            <w:shd w:val="clear" w:color="auto" w:fill="E8E8E8"/>
          </w:tcPr>
          <w:p>
            <w:pPr>
              <w:spacing w:after="0"/>
              <w:jc w:val="left"/>
            </w:pPr>
            <w:r>
              <w:rPr>
                <w:b/>
                <w:sz w:val="16"/>
              </w:rPr>
              <w:t>Magnitude or extent</w:t>
            </w:r>
          </w:p>
        </w:tc>
        <w:tc>
          <w:tcPr>
            <w:tcW w:type="dxa" w:w="2869"/>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82"/>
            <w:shd w:val="clear" w:color="auto" w:fill="E8E8E8"/>
          </w:tcPr>
          <w:p>
            <w:pPr>
              <w:spacing w:after="0"/>
              <w:jc w:val="left"/>
            </w:pPr>
            <w:r>
              <w:rPr>
                <w:b/>
                <w:sz w:val="16"/>
              </w:rPr>
              <w:t>Location</w:t>
            </w:r>
          </w:p>
        </w:tc>
        <w:tc>
          <w:tcPr>
            <w:tcW w:type="dxa" w:w="1056"/>
            <w:shd w:val="clear" w:color="auto" w:fill="E8E8E8"/>
          </w:tcPr>
          <w:p>
            <w:pPr>
              <w:spacing w:after="0"/>
              <w:jc w:val="left"/>
            </w:pPr>
            <w:r>
              <w:rPr>
                <w:b/>
                <w:sz w:val="16"/>
              </w:rPr>
              <w:t>Flags</w:t>
            </w:r>
          </w:p>
        </w:tc>
        <w:tc>
          <w:tcPr>
            <w:tcW w:type="dxa" w:w="24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Cold/Wind Chill</w:t>
            </w:r>
          </w:p>
        </w:tc>
        <w:tc>
          <w:tcPr>
            <w:tcW w:type="dxa" w:w="1883"/>
          </w:tcPr>
          <w:p>
            <w:pPr>
              <w:spacing w:after="0"/>
              <w:jc w:val="left"/>
            </w:pPr>
          </w:p>
        </w:tc>
        <w:tc>
          <w:tcPr>
            <w:tcW w:type="dxa" w:w="2869"/>
          </w:tcPr>
          <w:p>
            <w:pPr>
              <w:spacing w:after="0"/>
              <w:jc w:val="left"/>
            </w:pPr>
            <w:r>
              <w:rPr>
                <w:sz w:val="16"/>
              </w:rPr>
              <w:t>damage not reported</w:t>
            </w:r>
          </w:p>
        </w:tc>
        <w:tc>
          <w:tcPr>
            <w:tcW w:type="dxa" w:w="933"/>
          </w:tcPr>
          <w:p>
            <w:pPr>
              <w:spacing w:after="0"/>
              <w:jc w:val="right"/>
            </w:pPr>
            <w:r>
              <w:rPr>
                <w:sz w:val="16"/>
              </w:rPr>
              <w:t>0, 0</w:t>
            </w:r>
          </w:p>
        </w:tc>
        <w:tc>
          <w:tcPr>
            <w:tcW w:type="dxa" w:w="2682"/>
          </w:tcPr>
          <w:p>
            <w:pPr>
              <w:spacing w:after="0"/>
              <w:jc w:val="left"/>
            </w:pPr>
            <w:r>
              <w:rPr>
                <w:sz w:val="16"/>
              </w:rPr>
              <w:t>NWS zone COZ051 (PHILLIPS COUNTY), zone-level</w:t>
            </w:r>
          </w:p>
        </w:tc>
        <w:tc>
          <w:tcPr>
            <w:tcW w:type="dxa" w:w="1056"/>
          </w:tcPr>
          <w:p>
            <w:pPr>
              <w:spacing w:after="0"/>
              <w:jc w:val="left"/>
            </w:pPr>
            <w:r>
              <w:rPr>
                <w:sz w:val="16"/>
              </w:rPr>
              <w:t>new since last plan; within last 5 years</w:t>
            </w:r>
          </w:p>
        </w:tc>
        <w:tc>
          <w:tcPr>
            <w:tcW w:type="dxa" w:w="24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2023-05-05</w:t>
            </w:r>
          </w:p>
        </w:tc>
        <w:tc>
          <w:tcPr>
            <w:tcW w:type="dxa" w:w="1215"/>
          </w:tcPr>
          <w:p>
            <w:pPr>
              <w:spacing w:after="0"/>
              <w:jc w:val="left"/>
            </w:pPr>
            <w:r>
              <w:rPr>
                <w:sz w:val="16"/>
              </w:rPr>
              <w:t>Thunderstorm Wind</w:t>
            </w:r>
          </w:p>
        </w:tc>
        <w:tc>
          <w:tcPr>
            <w:tcW w:type="dxa" w:w="1883"/>
          </w:tcPr>
          <w:p>
            <w:pPr>
              <w:spacing w:after="0"/>
              <w:jc w:val="left"/>
            </w:pPr>
            <w:r>
              <w:rPr>
                <w:sz w:val="16"/>
              </w:rPr>
              <w:t>85 kt (98 mph) measured gust</w:t>
            </w:r>
          </w:p>
        </w:tc>
        <w:tc>
          <w:tcPr>
            <w:tcW w:type="dxa" w:w="2869"/>
          </w:tcPr>
          <w:p>
            <w:pPr>
              <w:spacing w:after="0"/>
              <w:jc w:val="left"/>
            </w:pPr>
            <w:r>
              <w:rPr>
                <w:sz w:val="16"/>
              </w:rPr>
              <w:t>damage not reported</w:t>
            </w:r>
          </w:p>
        </w:tc>
        <w:tc>
          <w:tcPr>
            <w:tcW w:type="dxa" w:w="933"/>
          </w:tcPr>
          <w:p>
            <w:pPr>
              <w:spacing w:after="0"/>
              <w:jc w:val="right"/>
            </w:pPr>
            <w:r>
              <w:rPr>
                <w:sz w:val="16"/>
              </w:rPr>
              <w:t>0, 0</w:t>
            </w:r>
          </w:p>
        </w:tc>
        <w:tc>
          <w:tcPr>
            <w:tcW w:type="dxa" w:w="2682"/>
          </w:tcPr>
          <w:p>
            <w:pPr>
              <w:spacing w:after="0"/>
              <w:jc w:val="left"/>
            </w:pPr>
            <w:r>
              <w:rPr>
                <w:sz w:val="16"/>
              </w:rPr>
              <w:t>HOLYOKE</w:t>
            </w:r>
          </w:p>
        </w:tc>
        <w:tc>
          <w:tcPr>
            <w:tcW w:type="dxa" w:w="1056"/>
          </w:tcPr>
          <w:p>
            <w:pPr>
              <w:spacing w:after="0"/>
              <w:jc w:val="left"/>
            </w:pPr>
            <w:r>
              <w:rPr>
                <w:sz w:val="16"/>
              </w:rPr>
              <w:t>new since last plan; within last 5 years</w:t>
            </w:r>
          </w:p>
        </w:tc>
        <w:tc>
          <w:tcPr>
            <w:tcW w:type="dxa" w:w="2437"/>
          </w:tcPr>
          <w:p>
            <w:pPr>
              <w:spacing w:after="0"/>
              <w:jc w:val="left"/>
            </w:pPr>
            <w:r>
              <w:rPr>
                <w:sz w:val="16"/>
              </w:rPr>
              <w:t>B1-c worst recorded: Thunderstorm Wind</w:t>
            </w:r>
          </w:p>
        </w:tc>
      </w:tr>
      <w:tr>
        <w:trPr>
          <w:cantSplit/>
        </w:trPr>
        <w:tc>
          <w:tcPr>
            <w:tcW w:type="dxa" w:w="1037"/>
          </w:tcPr>
          <w:p>
            <w:pPr>
              <w:spacing w:after="0"/>
              <w:jc w:val="left"/>
            </w:pPr>
            <w:r>
              <w:rPr>
                <w:sz w:val="16"/>
              </w:rPr>
              <w:t>2021-11-01</w:t>
            </w:r>
          </w:p>
        </w:tc>
        <w:tc>
          <w:tcPr>
            <w:tcW w:type="dxa" w:w="1215"/>
          </w:tcPr>
          <w:p>
            <w:pPr>
              <w:spacing w:after="0"/>
              <w:jc w:val="left"/>
            </w:pPr>
            <w:r>
              <w:rPr>
                <w:sz w:val="16"/>
              </w:rPr>
              <w:t>Drought</w:t>
            </w:r>
          </w:p>
        </w:tc>
        <w:tc>
          <w:tcPr>
            <w:tcW w:type="dxa" w:w="1883"/>
          </w:tcPr>
          <w:p>
            <w:pPr>
              <w:spacing w:after="0"/>
              <w:jc w:val="left"/>
            </w:pPr>
          </w:p>
        </w:tc>
        <w:tc>
          <w:tcPr>
            <w:tcW w:type="dxa" w:w="2869"/>
          </w:tcPr>
          <w:p>
            <w:pPr>
              <w:spacing w:after="0"/>
              <w:jc w:val="left"/>
            </w:pPr>
            <w:r>
              <w:rPr>
                <w:sz w:val="16"/>
              </w:rPr>
              <w:t>damage not reported</w:t>
            </w:r>
          </w:p>
        </w:tc>
        <w:tc>
          <w:tcPr>
            <w:tcW w:type="dxa" w:w="933"/>
          </w:tcPr>
          <w:p>
            <w:pPr>
              <w:spacing w:after="0"/>
              <w:jc w:val="right"/>
            </w:pPr>
            <w:r>
              <w:rPr>
                <w:sz w:val="16"/>
              </w:rPr>
              <w:t>0, 0</w:t>
            </w:r>
          </w:p>
        </w:tc>
        <w:tc>
          <w:tcPr>
            <w:tcW w:type="dxa" w:w="2682"/>
          </w:tcPr>
          <w:p>
            <w:pPr>
              <w:spacing w:after="0"/>
              <w:jc w:val="left"/>
            </w:pPr>
            <w:r>
              <w:rPr>
                <w:sz w:val="16"/>
              </w:rPr>
              <w:t>NWS zone COZ051 (PHILLIPS COUNTY), zone-level</w:t>
            </w:r>
          </w:p>
        </w:tc>
        <w:tc>
          <w:tcPr>
            <w:tcW w:type="dxa" w:w="1056"/>
          </w:tcPr>
          <w:p>
            <w:pPr>
              <w:spacing w:after="0"/>
              <w:jc w:val="left"/>
            </w:pPr>
            <w:r>
              <w:rPr>
                <w:sz w:val="16"/>
              </w:rPr>
              <w:t>new since last plan; within last 5 years</w:t>
            </w:r>
          </w:p>
        </w:tc>
        <w:tc>
          <w:tcPr>
            <w:tcW w:type="dxa" w:w="2437"/>
          </w:tcPr>
          <w:p>
            <w:pPr>
              <w:spacing w:after="0"/>
              <w:jc w:val="left"/>
            </w:pPr>
            <w:r>
              <w:rPr>
                <w:sz w:val="16"/>
              </w:rPr>
              <w:t>B1-c worst recorded: Drought</w:t>
            </w:r>
          </w:p>
        </w:tc>
      </w:tr>
      <w:tr>
        <w:trPr>
          <w:cantSplit/>
        </w:trPr>
        <w:tc>
          <w:tcPr>
            <w:tcW w:type="dxa" w:w="1037"/>
          </w:tcPr>
          <w:p>
            <w:pPr>
              <w:spacing w:after="0"/>
              <w:jc w:val="left"/>
            </w:pPr>
            <w:r>
              <w:rPr>
                <w:sz w:val="16"/>
              </w:rPr>
              <w:t>2019-09-12</w:t>
            </w:r>
          </w:p>
        </w:tc>
        <w:tc>
          <w:tcPr>
            <w:tcW w:type="dxa" w:w="1215"/>
          </w:tcPr>
          <w:p>
            <w:pPr>
              <w:spacing w:after="0"/>
              <w:jc w:val="left"/>
            </w:pPr>
            <w:r>
              <w:rPr>
                <w:sz w:val="16"/>
              </w:rPr>
              <w:t>Hail</w:t>
            </w:r>
          </w:p>
        </w:tc>
        <w:tc>
          <w:tcPr>
            <w:tcW w:type="dxa" w:w="1883"/>
          </w:tcPr>
          <w:p>
            <w:pPr>
              <w:spacing w:after="0"/>
              <w:jc w:val="left"/>
            </w:pPr>
            <w:r>
              <w:rPr>
                <w:sz w:val="16"/>
              </w:rPr>
              <w:t>3 in</w:t>
            </w:r>
          </w:p>
        </w:tc>
        <w:tc>
          <w:tcPr>
            <w:tcW w:type="dxa" w:w="2869"/>
          </w:tcPr>
          <w:p>
            <w:pPr>
              <w:spacing w:after="0"/>
              <w:jc w:val="left"/>
            </w:pPr>
            <w:r>
              <w:rPr>
                <w:sz w:val="16"/>
              </w:rPr>
              <w:t>damage not reported</w:t>
            </w:r>
          </w:p>
        </w:tc>
        <w:tc>
          <w:tcPr>
            <w:tcW w:type="dxa" w:w="933"/>
          </w:tcPr>
          <w:p>
            <w:pPr>
              <w:spacing w:after="0"/>
              <w:jc w:val="right"/>
            </w:pPr>
            <w:r>
              <w:rPr>
                <w:sz w:val="16"/>
              </w:rPr>
              <w:t>0, 0</w:t>
            </w:r>
          </w:p>
        </w:tc>
        <w:tc>
          <w:tcPr>
            <w:tcW w:type="dxa" w:w="2682"/>
          </w:tcPr>
          <w:p>
            <w:pPr>
              <w:spacing w:after="0"/>
              <w:jc w:val="left"/>
            </w:pPr>
            <w:r>
              <w:rPr>
                <w:sz w:val="16"/>
              </w:rPr>
              <w:t>PAOLI</w:t>
            </w:r>
          </w:p>
        </w:tc>
        <w:tc>
          <w:tcPr>
            <w:tcW w:type="dxa" w:w="1056"/>
          </w:tcPr>
          <w:p>
            <w:pPr>
              <w:spacing w:after="0"/>
              <w:jc w:val="left"/>
            </w:pPr>
          </w:p>
        </w:tc>
        <w:tc>
          <w:tcPr>
            <w:tcW w:type="dxa" w:w="2437"/>
          </w:tcPr>
          <w:p>
            <w:pPr>
              <w:spacing w:after="0"/>
              <w:jc w:val="left"/>
            </w:pPr>
            <w:r>
              <w:rPr>
                <w:sz w:val="16"/>
              </w:rPr>
              <w:t>B1-c worst recorded: Hail</w:t>
            </w:r>
          </w:p>
        </w:tc>
      </w:tr>
      <w:tr>
        <w:trPr>
          <w:cantSplit/>
        </w:trPr>
        <w:tc>
          <w:tcPr>
            <w:tcW w:type="dxa" w:w="1037"/>
          </w:tcPr>
          <w:p>
            <w:pPr>
              <w:spacing w:after="0"/>
              <w:jc w:val="left"/>
            </w:pPr>
            <w:r>
              <w:rPr>
                <w:sz w:val="16"/>
              </w:rPr>
              <w:t>2017-03-06</w:t>
            </w:r>
          </w:p>
        </w:tc>
        <w:tc>
          <w:tcPr>
            <w:tcW w:type="dxa" w:w="1215"/>
          </w:tcPr>
          <w:p>
            <w:pPr>
              <w:spacing w:after="0"/>
              <w:jc w:val="left"/>
            </w:pPr>
            <w:r>
              <w:rPr>
                <w:sz w:val="16"/>
              </w:rPr>
              <w:t>Wildfire</w:t>
            </w:r>
          </w:p>
        </w:tc>
        <w:tc>
          <w:tcPr>
            <w:tcW w:type="dxa" w:w="1883"/>
          </w:tcPr>
          <w:p>
            <w:pPr>
              <w:spacing w:after="0"/>
              <w:jc w:val="left"/>
            </w:pPr>
          </w:p>
        </w:tc>
        <w:tc>
          <w:tcPr>
            <w:tcW w:type="dxa" w:w="2869"/>
          </w:tcPr>
          <w:p>
            <w:pPr>
              <w:spacing w:after="0"/>
              <w:jc w:val="left"/>
            </w:pPr>
            <w:r>
              <w:rPr>
                <w:sz w:val="16"/>
              </w:rPr>
              <w:t>$300,000 property; crops not reported (zone total, 2017 dollars)</w:t>
            </w:r>
          </w:p>
        </w:tc>
        <w:tc>
          <w:tcPr>
            <w:tcW w:type="dxa" w:w="933"/>
          </w:tcPr>
          <w:p>
            <w:pPr>
              <w:spacing w:after="0"/>
              <w:jc w:val="right"/>
            </w:pPr>
            <w:r>
              <w:rPr>
                <w:sz w:val="16"/>
              </w:rPr>
              <w:t>0, 0</w:t>
            </w:r>
          </w:p>
        </w:tc>
        <w:tc>
          <w:tcPr>
            <w:tcW w:type="dxa" w:w="2682"/>
          </w:tcPr>
          <w:p>
            <w:pPr>
              <w:spacing w:after="0"/>
              <w:jc w:val="left"/>
            </w:pPr>
            <w:r>
              <w:rPr>
                <w:sz w:val="16"/>
              </w:rPr>
              <w:t>NWS zone COZ051 (PHILLIPS COUNTY), zone-level</w:t>
            </w:r>
          </w:p>
        </w:tc>
        <w:tc>
          <w:tcPr>
            <w:tcW w:type="dxa" w:w="1056"/>
          </w:tcPr>
          <w:p>
            <w:pPr>
              <w:spacing w:after="0"/>
              <w:jc w:val="left"/>
            </w:pPr>
          </w:p>
        </w:tc>
        <w:tc>
          <w:tcPr>
            <w:tcW w:type="dxa" w:w="2437"/>
          </w:tcPr>
          <w:p>
            <w:pPr>
              <w:spacing w:after="0"/>
              <w:jc w:val="left"/>
            </w:pPr>
            <w:r>
              <w:rPr>
                <w:sz w:val="16"/>
              </w:rPr>
              <w:t>B1-c worst recorded: Wildfire</w:t>
            </w:r>
          </w:p>
        </w:tc>
      </w:tr>
      <w:tr>
        <w:trPr>
          <w:cantSplit/>
        </w:trPr>
        <w:tc>
          <w:tcPr>
            <w:tcW w:type="dxa" w:w="1037"/>
          </w:tcPr>
          <w:p>
            <w:pPr>
              <w:spacing w:after="0"/>
              <w:jc w:val="left"/>
            </w:pPr>
            <w:r>
              <w:rPr>
                <w:sz w:val="16"/>
              </w:rPr>
              <w:t>2014-02-18</w:t>
            </w:r>
          </w:p>
        </w:tc>
        <w:tc>
          <w:tcPr>
            <w:tcW w:type="dxa" w:w="1215"/>
          </w:tcPr>
          <w:p>
            <w:pPr>
              <w:spacing w:after="0"/>
              <w:jc w:val="left"/>
            </w:pPr>
            <w:r>
              <w:rPr>
                <w:sz w:val="16"/>
              </w:rPr>
              <w:t>High Wind</w:t>
            </w:r>
          </w:p>
        </w:tc>
        <w:tc>
          <w:tcPr>
            <w:tcW w:type="dxa" w:w="1883"/>
          </w:tcPr>
          <w:p>
            <w:pPr>
              <w:spacing w:after="0"/>
              <w:jc w:val="left"/>
            </w:pPr>
            <w:r>
              <w:rPr>
                <w:sz w:val="16"/>
              </w:rPr>
              <w:t>89 kt (102 mph) measured gust</w:t>
            </w:r>
          </w:p>
        </w:tc>
        <w:tc>
          <w:tcPr>
            <w:tcW w:type="dxa" w:w="2869"/>
          </w:tcPr>
          <w:p>
            <w:pPr>
              <w:spacing w:after="0"/>
              <w:jc w:val="left"/>
            </w:pPr>
            <w:r>
              <w:rPr>
                <w:sz w:val="16"/>
              </w:rPr>
              <w:t>$0 property; $0 crops (zone total, 2014 dollars)</w:t>
            </w:r>
          </w:p>
        </w:tc>
        <w:tc>
          <w:tcPr>
            <w:tcW w:type="dxa" w:w="933"/>
          </w:tcPr>
          <w:p>
            <w:pPr>
              <w:spacing w:after="0"/>
              <w:jc w:val="right"/>
            </w:pPr>
            <w:r>
              <w:rPr>
                <w:sz w:val="16"/>
              </w:rPr>
              <w:t>0, 0</w:t>
            </w:r>
          </w:p>
        </w:tc>
        <w:tc>
          <w:tcPr>
            <w:tcW w:type="dxa" w:w="2682"/>
          </w:tcPr>
          <w:p>
            <w:pPr>
              <w:spacing w:after="0"/>
              <w:jc w:val="left"/>
            </w:pPr>
            <w:r>
              <w:rPr>
                <w:sz w:val="16"/>
              </w:rPr>
              <w:t>NWS zone COZ051 (PHILLIPS COUNTY), zone-level</w:t>
            </w:r>
          </w:p>
        </w:tc>
        <w:tc>
          <w:tcPr>
            <w:tcW w:type="dxa" w:w="1056"/>
          </w:tcPr>
          <w:p>
            <w:pPr>
              <w:spacing w:after="0"/>
              <w:jc w:val="left"/>
            </w:pPr>
          </w:p>
        </w:tc>
        <w:tc>
          <w:tcPr>
            <w:tcW w:type="dxa" w:w="2437"/>
          </w:tcPr>
          <w:p>
            <w:pPr>
              <w:spacing w:after="0"/>
              <w:jc w:val="left"/>
            </w:pPr>
            <w:r>
              <w:rPr>
                <w:sz w:val="16"/>
              </w:rPr>
              <w:t>B1-c worst recorded: High Wind and Strong Wind</w:t>
            </w:r>
          </w:p>
        </w:tc>
      </w:tr>
      <w:tr>
        <w:trPr>
          <w:cantSplit/>
        </w:trPr>
        <w:tc>
          <w:tcPr>
            <w:tcW w:type="dxa" w:w="1037"/>
          </w:tcPr>
          <w:p>
            <w:pPr>
              <w:spacing w:after="0"/>
              <w:jc w:val="left"/>
            </w:pPr>
            <w:r>
              <w:rPr>
                <w:sz w:val="16"/>
              </w:rPr>
              <w:t>2009-06-18</w:t>
            </w:r>
          </w:p>
        </w:tc>
        <w:tc>
          <w:tcPr>
            <w:tcW w:type="dxa" w:w="1215"/>
          </w:tcPr>
          <w:p>
            <w:pPr>
              <w:spacing w:after="0"/>
              <w:jc w:val="left"/>
            </w:pPr>
            <w:r>
              <w:rPr>
                <w:sz w:val="16"/>
              </w:rPr>
              <w:t>Hail</w:t>
            </w:r>
          </w:p>
        </w:tc>
        <w:tc>
          <w:tcPr>
            <w:tcW w:type="dxa" w:w="1883"/>
          </w:tcPr>
          <w:p>
            <w:pPr>
              <w:spacing w:after="0"/>
              <w:jc w:val="left"/>
            </w:pPr>
            <w:r>
              <w:rPr>
                <w:sz w:val="16"/>
              </w:rPr>
              <w:t>1.75 in</w:t>
            </w:r>
          </w:p>
        </w:tc>
        <w:tc>
          <w:tcPr>
            <w:tcW w:type="dxa" w:w="2869"/>
          </w:tcPr>
          <w:p>
            <w:pPr>
              <w:spacing w:after="0"/>
              <w:jc w:val="left"/>
            </w:pPr>
            <w:r>
              <w:rPr>
                <w:sz w:val="16"/>
              </w:rPr>
              <w:t>$20,000 property; $8,500,000 crops (2009 dollars)</w:t>
            </w:r>
          </w:p>
        </w:tc>
        <w:tc>
          <w:tcPr>
            <w:tcW w:type="dxa" w:w="933"/>
          </w:tcPr>
          <w:p>
            <w:pPr>
              <w:spacing w:after="0"/>
              <w:jc w:val="right"/>
            </w:pPr>
            <w:r>
              <w:rPr>
                <w:sz w:val="16"/>
              </w:rPr>
              <w:t>0, 0</w:t>
            </w:r>
          </w:p>
        </w:tc>
        <w:tc>
          <w:tcPr>
            <w:tcW w:type="dxa" w:w="2682"/>
          </w:tcPr>
          <w:p>
            <w:pPr>
              <w:spacing w:after="0"/>
              <w:jc w:val="left"/>
            </w:pPr>
            <w:r>
              <w:rPr>
                <w:sz w:val="16"/>
              </w:rPr>
              <w:t>HAXTUN</w:t>
            </w:r>
          </w:p>
        </w:tc>
        <w:tc>
          <w:tcPr>
            <w:tcW w:type="dxa" w:w="1056"/>
          </w:tcPr>
          <w:p>
            <w:pPr>
              <w:spacing w:after="0"/>
              <w:jc w:val="left"/>
            </w:pPr>
          </w:p>
        </w:tc>
        <w:tc>
          <w:tcPr>
            <w:tcW w:type="dxa" w:w="2437"/>
          </w:tcPr>
          <w:p>
            <w:pPr>
              <w:spacing w:after="0"/>
              <w:jc w:val="left"/>
            </w:pPr>
            <w:r>
              <w:rPr>
                <w:sz w:val="16"/>
              </w:rPr>
              <w:t>B1-c most damaging: Hail</w:t>
            </w:r>
          </w:p>
        </w:tc>
      </w:tr>
      <w:tr>
        <w:trPr>
          <w:cantSplit/>
        </w:trPr>
        <w:tc>
          <w:tcPr>
            <w:tcW w:type="dxa" w:w="1037"/>
          </w:tcPr>
          <w:p>
            <w:pPr>
              <w:spacing w:after="0"/>
              <w:jc w:val="left"/>
            </w:pPr>
            <w:r>
              <w:rPr>
                <w:sz w:val="16"/>
              </w:rPr>
              <w:t>2008-11-06</w:t>
            </w:r>
          </w:p>
        </w:tc>
        <w:tc>
          <w:tcPr>
            <w:tcW w:type="dxa" w:w="1215"/>
          </w:tcPr>
          <w:p>
            <w:pPr>
              <w:spacing w:after="0"/>
              <w:jc w:val="left"/>
            </w:pPr>
            <w:r>
              <w:rPr>
                <w:sz w:val="16"/>
              </w:rPr>
              <w:t>High Wind</w:t>
            </w:r>
          </w:p>
        </w:tc>
        <w:tc>
          <w:tcPr>
            <w:tcW w:type="dxa" w:w="1883"/>
          </w:tcPr>
          <w:p>
            <w:pPr>
              <w:spacing w:after="0"/>
              <w:jc w:val="left"/>
            </w:pPr>
            <w:r>
              <w:rPr>
                <w:sz w:val="16"/>
              </w:rPr>
              <w:t>68 kt (78 mph) measured gust</w:t>
            </w:r>
          </w:p>
        </w:tc>
        <w:tc>
          <w:tcPr>
            <w:tcW w:type="dxa" w:w="2869"/>
          </w:tcPr>
          <w:p>
            <w:pPr>
              <w:spacing w:after="0"/>
              <w:jc w:val="left"/>
            </w:pPr>
            <w:r>
              <w:rPr>
                <w:sz w:val="16"/>
              </w:rPr>
              <w:t>$500,000 property; crops not reported (zone total, 2008 dollars)</w:t>
            </w:r>
          </w:p>
        </w:tc>
        <w:tc>
          <w:tcPr>
            <w:tcW w:type="dxa" w:w="933"/>
          </w:tcPr>
          <w:p>
            <w:pPr>
              <w:spacing w:after="0"/>
              <w:jc w:val="right"/>
            </w:pPr>
            <w:r>
              <w:rPr>
                <w:sz w:val="16"/>
              </w:rPr>
              <w:t>0, 1</w:t>
            </w:r>
          </w:p>
        </w:tc>
        <w:tc>
          <w:tcPr>
            <w:tcW w:type="dxa" w:w="2682"/>
          </w:tcPr>
          <w:p>
            <w:pPr>
              <w:spacing w:after="0"/>
              <w:jc w:val="left"/>
            </w:pPr>
            <w:r>
              <w:rPr>
                <w:sz w:val="16"/>
              </w:rPr>
              <w:t>NWS zone COZ051 (PHILLIPS COUNTY), zone-level</w:t>
            </w:r>
          </w:p>
        </w:tc>
        <w:tc>
          <w:tcPr>
            <w:tcW w:type="dxa" w:w="1056"/>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2007-06-12</w:t>
            </w:r>
          </w:p>
        </w:tc>
        <w:tc>
          <w:tcPr>
            <w:tcW w:type="dxa" w:w="1215"/>
          </w:tcPr>
          <w:p>
            <w:pPr>
              <w:spacing w:after="0"/>
              <w:jc w:val="left"/>
            </w:pPr>
            <w:r>
              <w:rPr>
                <w:sz w:val="16"/>
              </w:rPr>
              <w:t>Flash Flood</w:t>
            </w:r>
          </w:p>
        </w:tc>
        <w:tc>
          <w:tcPr>
            <w:tcW w:type="dxa" w:w="1883"/>
          </w:tcPr>
          <w:p>
            <w:pPr>
              <w:spacing w:after="0"/>
              <w:jc w:val="left"/>
            </w:pPr>
          </w:p>
        </w:tc>
        <w:tc>
          <w:tcPr>
            <w:tcW w:type="dxa" w:w="2869"/>
          </w:tcPr>
          <w:p>
            <w:pPr>
              <w:spacing w:after="0"/>
              <w:jc w:val="left"/>
            </w:pPr>
            <w:r>
              <w:rPr>
                <w:sz w:val="16"/>
              </w:rPr>
              <w:t>$100,000 property; $100,000 crops (2007 dollars)</w:t>
            </w:r>
          </w:p>
        </w:tc>
        <w:tc>
          <w:tcPr>
            <w:tcW w:type="dxa" w:w="933"/>
          </w:tcPr>
          <w:p>
            <w:pPr>
              <w:spacing w:after="0"/>
              <w:jc w:val="right"/>
            </w:pPr>
            <w:r>
              <w:rPr>
                <w:sz w:val="16"/>
              </w:rPr>
              <w:t>0, 0</w:t>
            </w:r>
          </w:p>
        </w:tc>
        <w:tc>
          <w:tcPr>
            <w:tcW w:type="dxa" w:w="2682"/>
          </w:tcPr>
          <w:p>
            <w:pPr>
              <w:spacing w:after="0"/>
              <w:jc w:val="left"/>
            </w:pPr>
            <w:r>
              <w:rPr>
                <w:sz w:val="16"/>
              </w:rPr>
              <w:t>AMHERST</w:t>
            </w:r>
          </w:p>
        </w:tc>
        <w:tc>
          <w:tcPr>
            <w:tcW w:type="dxa" w:w="1056"/>
          </w:tcPr>
          <w:p>
            <w:pPr>
              <w:spacing w:after="0"/>
              <w:jc w:val="left"/>
            </w:pPr>
          </w:p>
        </w:tc>
        <w:tc>
          <w:tcPr>
            <w:tcW w:type="dxa" w:w="24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2002-05-21</w:t>
            </w:r>
          </w:p>
        </w:tc>
        <w:tc>
          <w:tcPr>
            <w:tcW w:type="dxa" w:w="1215"/>
          </w:tcPr>
          <w:p>
            <w:pPr>
              <w:spacing w:after="0"/>
              <w:jc w:val="left"/>
            </w:pPr>
            <w:r>
              <w:rPr>
                <w:sz w:val="16"/>
              </w:rPr>
              <w:t>High Wind</w:t>
            </w:r>
          </w:p>
        </w:tc>
        <w:tc>
          <w:tcPr>
            <w:tcW w:type="dxa" w:w="1883"/>
          </w:tcPr>
          <w:p>
            <w:pPr>
              <w:spacing w:after="0"/>
              <w:jc w:val="left"/>
            </w:pPr>
            <w:r>
              <w:rPr>
                <w:sz w:val="16"/>
              </w:rPr>
              <w:t>59 kt (68 mph) measured</w:t>
            </w:r>
          </w:p>
        </w:tc>
        <w:tc>
          <w:tcPr>
            <w:tcW w:type="dxa" w:w="2869"/>
          </w:tcPr>
          <w:p>
            <w:pPr>
              <w:spacing w:after="0"/>
              <w:jc w:val="left"/>
            </w:pPr>
            <w:r>
              <w:rPr>
                <w:sz w:val="16"/>
              </w:rPr>
              <w:t>damage not reported</w:t>
            </w:r>
          </w:p>
        </w:tc>
        <w:tc>
          <w:tcPr>
            <w:tcW w:type="dxa" w:w="933"/>
          </w:tcPr>
          <w:p>
            <w:pPr>
              <w:spacing w:after="0"/>
              <w:jc w:val="right"/>
            </w:pPr>
            <w:r>
              <w:rPr>
                <w:sz w:val="16"/>
              </w:rPr>
              <w:t>0, 2</w:t>
            </w:r>
          </w:p>
        </w:tc>
        <w:tc>
          <w:tcPr>
            <w:tcW w:type="dxa" w:w="2682"/>
          </w:tcPr>
          <w:p>
            <w:pPr>
              <w:spacing w:after="0"/>
              <w:jc w:val="left"/>
            </w:pPr>
            <w:r>
              <w:rPr>
                <w:sz w:val="16"/>
              </w:rPr>
              <w:t>NWS zone COZ051 (PHILLIPS COUNTY), zone-level</w:t>
            </w:r>
          </w:p>
        </w:tc>
        <w:tc>
          <w:tcPr>
            <w:tcW w:type="dxa" w:w="1056"/>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2000-02-15</w:t>
            </w:r>
          </w:p>
        </w:tc>
        <w:tc>
          <w:tcPr>
            <w:tcW w:type="dxa" w:w="1215"/>
          </w:tcPr>
          <w:p>
            <w:pPr>
              <w:spacing w:after="0"/>
              <w:jc w:val="left"/>
            </w:pPr>
            <w:r>
              <w:rPr>
                <w:sz w:val="16"/>
              </w:rPr>
              <w:t>High Wind</w:t>
            </w:r>
          </w:p>
        </w:tc>
        <w:tc>
          <w:tcPr>
            <w:tcW w:type="dxa" w:w="1883"/>
          </w:tcPr>
          <w:p>
            <w:pPr>
              <w:spacing w:after="0"/>
              <w:jc w:val="left"/>
            </w:pPr>
            <w:r>
              <w:rPr>
                <w:sz w:val="16"/>
              </w:rPr>
              <w:t>60 kt (69 mph) measured</w:t>
            </w:r>
          </w:p>
        </w:tc>
        <w:tc>
          <w:tcPr>
            <w:tcW w:type="dxa" w:w="2869"/>
          </w:tcPr>
          <w:p>
            <w:pPr>
              <w:spacing w:after="0"/>
              <w:jc w:val="left"/>
            </w:pPr>
            <w:r>
              <w:rPr>
                <w:sz w:val="16"/>
              </w:rPr>
              <w:t>damage not reported</w:t>
            </w:r>
          </w:p>
        </w:tc>
        <w:tc>
          <w:tcPr>
            <w:tcW w:type="dxa" w:w="933"/>
          </w:tcPr>
          <w:p>
            <w:pPr>
              <w:spacing w:after="0"/>
              <w:jc w:val="right"/>
            </w:pPr>
            <w:r>
              <w:rPr>
                <w:sz w:val="16"/>
              </w:rPr>
              <w:t>0, 2</w:t>
            </w:r>
          </w:p>
        </w:tc>
        <w:tc>
          <w:tcPr>
            <w:tcW w:type="dxa" w:w="2682"/>
          </w:tcPr>
          <w:p>
            <w:pPr>
              <w:spacing w:after="0"/>
              <w:jc w:val="left"/>
            </w:pPr>
            <w:r>
              <w:rPr>
                <w:sz w:val="16"/>
              </w:rPr>
              <w:t>Storm Events area SEDGWICK AND PHILLIPS COUNTIES (legacy zone code COZ050), zone-level</w:t>
            </w:r>
          </w:p>
        </w:tc>
        <w:tc>
          <w:tcPr>
            <w:tcW w:type="dxa" w:w="1056"/>
          </w:tcPr>
          <w:p>
            <w:pPr>
              <w:spacing w:after="0"/>
              <w:jc w:val="left"/>
            </w:pPr>
          </w:p>
        </w:tc>
        <w:tc>
          <w:tcPr>
            <w:tcW w:type="dxa" w:w="2437"/>
          </w:tcPr>
          <w:p>
            <w:pPr>
              <w:spacing w:after="0"/>
              <w:jc w:val="left"/>
            </w:pPr>
            <w:r>
              <w:rPr>
                <w:sz w:val="16"/>
              </w:rPr>
              <w:t>deaths or injuries recorded</w:t>
            </w:r>
          </w:p>
        </w:tc>
      </w:tr>
      <w:tr>
        <w:trPr>
          <w:cantSplit/>
        </w:trPr>
        <w:tc>
          <w:tcPr>
            <w:tcW w:type="dxa" w:w="1037"/>
          </w:tcPr>
          <w:p>
            <w:pPr>
              <w:spacing w:after="0"/>
              <w:jc w:val="left"/>
            </w:pPr>
            <w:r>
              <w:rPr>
                <w:sz w:val="16"/>
              </w:rPr>
              <w:t>1955-06-18</w:t>
            </w:r>
          </w:p>
        </w:tc>
        <w:tc>
          <w:tcPr>
            <w:tcW w:type="dxa" w:w="1215"/>
          </w:tcPr>
          <w:p>
            <w:pPr>
              <w:spacing w:after="0"/>
              <w:jc w:val="left"/>
            </w:pPr>
            <w:r>
              <w:rPr>
                <w:sz w:val="16"/>
              </w:rPr>
              <w:t>Tornado</w:t>
            </w:r>
          </w:p>
        </w:tc>
        <w:tc>
          <w:tcPr>
            <w:tcW w:type="dxa" w:w="1883"/>
          </w:tcPr>
          <w:p>
            <w:pPr>
              <w:spacing w:after="0"/>
              <w:jc w:val="left"/>
            </w:pPr>
            <w:r>
              <w:rPr>
                <w:sz w:val="16"/>
              </w:rPr>
              <w:t>F2, 1.9 mi path length (whole path, pre-1996), 83 yd wide</w:t>
            </w:r>
          </w:p>
        </w:tc>
        <w:tc>
          <w:tcPr>
            <w:tcW w:type="dxa" w:w="2869"/>
          </w:tcPr>
          <w:p>
            <w:pPr>
              <w:spacing w:after="0"/>
              <w:jc w:val="left"/>
            </w:pPr>
            <w:r>
              <w:rPr>
                <w:sz w:val="16"/>
              </w:rPr>
              <w:t>$250,000 property; crops not recorded (1955 dollars)</w:t>
            </w:r>
          </w:p>
        </w:tc>
        <w:tc>
          <w:tcPr>
            <w:tcW w:type="dxa" w:w="933"/>
          </w:tcPr>
          <w:p>
            <w:pPr>
              <w:spacing w:after="0"/>
              <w:jc w:val="right"/>
            </w:pPr>
            <w:r>
              <w:rPr>
                <w:sz w:val="16"/>
              </w:rPr>
              <w:t>0, 1</w:t>
            </w:r>
          </w:p>
        </w:tc>
        <w:tc>
          <w:tcPr>
            <w:tcW w:type="dxa" w:w="2682"/>
          </w:tcPr>
          <w:p>
            <w:pPr>
              <w:spacing w:after="0"/>
              <w:jc w:val="left"/>
            </w:pPr>
            <w:r>
              <w:rPr>
                <w:sz w:val="16"/>
              </w:rPr>
              <w:t>location not recorded</w:t>
            </w:r>
          </w:p>
        </w:tc>
        <w:tc>
          <w:tcPr>
            <w:tcW w:type="dxa" w:w="1056"/>
          </w:tcPr>
          <w:p>
            <w:pPr>
              <w:spacing w:after="0"/>
              <w:jc w:val="left"/>
            </w:pPr>
          </w:p>
        </w:tc>
        <w:tc>
          <w:tcPr>
            <w:tcW w:type="dxa" w:w="243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56"/>
        <w:gridCol w:w="1037"/>
        <w:gridCol w:w="2143"/>
        <w:gridCol w:w="1547"/>
        <w:gridCol w:w="1601"/>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4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5"/>
          </w:tcPr>
          <w:p>
            <w:pPr>
              <w:spacing w:after="0"/>
              <w:jc w:val="right"/>
            </w:pPr>
            <w:r>
              <w:rPr>
                <w:sz w:val="16"/>
              </w:rPr>
              <w:t>2.74</w:t>
            </w:r>
          </w:p>
        </w:tc>
        <w:tc>
          <w:tcPr>
            <w:tcW w:type="dxa" w:w="1307"/>
          </w:tcPr>
          <w:p>
            <w:pPr>
              <w:spacing w:after="0"/>
              <w:jc w:val="left"/>
            </w:pPr>
            <w:r>
              <w:rPr>
                <w:sz w:val="16"/>
              </w:rPr>
              <w:t>event-days per year</w:t>
            </w:r>
          </w:p>
        </w:tc>
        <w:tc>
          <w:tcPr>
            <w:tcW w:type="dxa" w:w="1656"/>
          </w:tcPr>
          <w:p>
            <w:pPr>
              <w:spacing w:after="0"/>
              <w:jc w:val="left"/>
            </w:pPr>
            <w:r>
              <w:rPr>
                <w:sz w:val="16"/>
              </w:rPr>
              <w:t>about 2.74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4 of 30 years, 1996 to 2025 (13.3%)</w:t>
            </w:r>
          </w:p>
        </w:tc>
        <w:tc>
          <w:tcPr>
            <w:tcW w:type="dxa" w:w="1547"/>
          </w:tcPr>
          <w:p>
            <w:pPr>
              <w:spacing w:after="0"/>
              <w:jc w:val="right"/>
            </w:pPr>
            <w:r>
              <w:rPr>
                <w:sz w:val="16"/>
              </w:rPr>
              <w:t>52</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63</w:t>
            </w:r>
          </w:p>
        </w:tc>
        <w:tc>
          <w:tcPr>
            <w:tcW w:type="dxa" w:w="1307"/>
          </w:tcPr>
          <w:p>
            <w:pPr>
              <w:spacing w:after="0"/>
              <w:jc w:val="left"/>
            </w:pPr>
            <w:r>
              <w:rPr>
                <w:sz w:val="16"/>
              </w:rPr>
              <w:t>event-days per year</w:t>
            </w:r>
          </w:p>
        </w:tc>
        <w:tc>
          <w:tcPr>
            <w:tcW w:type="dxa" w:w="1656"/>
          </w:tcPr>
          <w:p>
            <w:pPr>
              <w:spacing w:after="0"/>
              <w:jc w:val="left"/>
            </w:pPr>
            <w:r>
              <w:rPr>
                <w:sz w:val="16"/>
              </w:rPr>
              <w:t>about 63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3 of 30 years, 1996 to 2025 (10%)</w:t>
            </w:r>
          </w:p>
        </w:tc>
        <w:tc>
          <w:tcPr>
            <w:tcW w:type="dxa" w:w="1547"/>
          </w:tcPr>
          <w:p>
            <w:pPr>
              <w:spacing w:after="0"/>
              <w:jc w:val="right"/>
            </w:pPr>
            <w:r>
              <w:rPr>
                <w:sz w:val="16"/>
              </w:rPr>
              <w:t>1,715</w:t>
            </w:r>
          </w:p>
        </w:tc>
        <w:tc>
          <w:tcPr>
            <w:tcW w:type="dxa" w:w="16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Earthquake</w:t>
            </w:r>
          </w:p>
        </w:tc>
        <w:tc>
          <w:tcPr>
            <w:tcW w:type="dxa" w:w="1285"/>
          </w:tcPr>
          <w:p>
            <w:pPr>
              <w:spacing w:after="0"/>
              <w:jc w:val="right"/>
            </w:pPr>
            <w:r>
              <w:rPr>
                <w:sz w:val="16"/>
              </w:rPr>
              <w:t>0.000257</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has at least minor-damage shaking in a year: 0.0257%</w:t>
            </w:r>
          </w:p>
        </w:tc>
        <w:tc>
          <w:tcPr>
            <w:tcW w:type="dxa" w:w="1037"/>
          </w:tcPr>
          <w:p>
            <w:pPr>
              <w:spacing w:after="0"/>
              <w:jc w:val="left"/>
            </w:pPr>
          </w:p>
        </w:tc>
        <w:tc>
          <w:tcPr>
            <w:tcW w:type="dxa" w:w="2143"/>
          </w:tcPr>
          <w:p>
            <w:pPr>
              <w:spacing w:after="0"/>
              <w:jc w:val="left"/>
            </w:pP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7.36</w:t>
            </w:r>
          </w:p>
        </w:tc>
        <w:tc>
          <w:tcPr>
            <w:tcW w:type="dxa" w:w="1307"/>
          </w:tcPr>
          <w:p>
            <w:pPr>
              <w:spacing w:after="0"/>
              <w:jc w:val="left"/>
            </w:pPr>
            <w:r>
              <w:rPr>
                <w:sz w:val="16"/>
              </w:rPr>
              <w:t>events per year</w:t>
            </w:r>
          </w:p>
        </w:tc>
        <w:tc>
          <w:tcPr>
            <w:tcW w:type="dxa" w:w="1656"/>
          </w:tcPr>
          <w:p>
            <w:pPr>
              <w:spacing w:after="0"/>
              <w:jc w:val="left"/>
            </w:pPr>
            <w:r>
              <w:rPr>
                <w:sz w:val="16"/>
              </w:rPr>
              <w:t>about 7.36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279.6 (modeled)</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0.632</w:t>
            </w:r>
          </w:p>
        </w:tc>
        <w:tc>
          <w:tcPr>
            <w:tcW w:type="dxa" w:w="1307"/>
          </w:tcPr>
          <w:p>
            <w:pPr>
              <w:spacing w:after="0"/>
              <w:jc w:val="left"/>
            </w:pPr>
            <w:r>
              <w:rPr>
                <w:sz w:val="16"/>
              </w:rPr>
              <w:t>event-days per year</w:t>
            </w:r>
          </w:p>
        </w:tc>
        <w:tc>
          <w:tcPr>
            <w:tcW w:type="dxa" w:w="1656"/>
          </w:tcPr>
          <w:p>
            <w:pPr>
              <w:spacing w:after="0"/>
              <w:jc w:val="left"/>
            </w:pPr>
            <w:r>
              <w:rPr>
                <w:sz w:val="16"/>
              </w:rPr>
              <w:t>about 0.632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10</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56"/>
          </w:tcPr>
          <w:p>
            <w:pPr>
              <w:spacing w:after="0"/>
              <w:jc w:val="left"/>
            </w:pPr>
          </w:p>
        </w:tc>
        <w:tc>
          <w:tcPr>
            <w:tcW w:type="dxa" w:w="1037"/>
          </w:tcPr>
          <w:p>
            <w:pPr>
              <w:spacing w:after="0"/>
              <w:jc w:val="left"/>
            </w:pPr>
          </w:p>
        </w:tc>
        <w:tc>
          <w:tcPr>
            <w:tcW w:type="dxa" w:w="2143"/>
          </w:tcPr>
          <w:p>
            <w:pPr>
              <w:spacing w:after="0"/>
              <w:jc w:val="left"/>
            </w:pPr>
          </w:p>
        </w:tc>
        <w:tc>
          <w:tcPr>
            <w:tcW w:type="dxa" w:w="1547"/>
          </w:tcPr>
          <w:p>
            <w:pPr>
              <w:spacing w:after="0"/>
              <w:jc w:val="right"/>
            </w:pPr>
          </w:p>
        </w:tc>
        <w:tc>
          <w:tcPr>
            <w:tcW w:type="dxa" w:w="1601"/>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0.131</w:t>
            </w:r>
          </w:p>
        </w:tc>
        <w:tc>
          <w:tcPr>
            <w:tcW w:type="dxa" w:w="1307"/>
          </w:tcPr>
          <w:p>
            <w:pPr>
              <w:spacing w:after="0"/>
              <w:jc w:val="left"/>
            </w:pPr>
            <w:r>
              <w:rPr>
                <w:sz w:val="16"/>
              </w:rPr>
              <w:t>event-days per year</w:t>
            </w:r>
          </w:p>
        </w:tc>
        <w:tc>
          <w:tcPr>
            <w:tcW w:type="dxa" w:w="1656"/>
          </w:tcPr>
          <w:p>
            <w:pPr>
              <w:spacing w:after="0"/>
              <w:jc w:val="left"/>
            </w:pPr>
            <w:r>
              <w:rPr>
                <w:sz w:val="16"/>
              </w:rPr>
              <w:t>about 0.131 days per year</w:t>
            </w:r>
          </w:p>
        </w:tc>
        <w:tc>
          <w:tcPr>
            <w:tcW w:type="dxa" w:w="1037"/>
          </w:tcPr>
          <w:p>
            <w:pPr>
              <w:spacing w:after="0"/>
              <w:jc w:val="left"/>
            </w:pPr>
          </w:p>
        </w:tc>
        <w:tc>
          <w:tcPr>
            <w:tcW w:type="dxa" w:w="2143"/>
          </w:tcPr>
          <w:p>
            <w:pPr>
              <w:spacing w:after="0"/>
              <w:jc w:val="left"/>
            </w:pPr>
            <w:r>
              <w:rPr>
                <w:sz w:val="16"/>
              </w:rPr>
              <w:t>Storm Events event-days in 0 of 30 years, 1996 to 2025 (0%)</w:t>
            </w:r>
          </w:p>
        </w:tc>
        <w:tc>
          <w:tcPr>
            <w:tcW w:type="dxa" w:w="1547"/>
          </w:tcPr>
          <w:p>
            <w:pPr>
              <w:spacing w:after="0"/>
              <w:jc w:val="right"/>
            </w:pPr>
            <w:r>
              <w:rPr>
                <w:sz w:val="16"/>
              </w:rPr>
              <w:t>9</w:t>
            </w:r>
          </w:p>
        </w:tc>
        <w:tc>
          <w:tcPr>
            <w:tcW w:type="dxa" w:w="1601"/>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0.429</w:t>
            </w:r>
          </w:p>
        </w:tc>
        <w:tc>
          <w:tcPr>
            <w:tcW w:type="dxa" w:w="1307"/>
          </w:tcPr>
          <w:p>
            <w:pPr>
              <w:spacing w:after="0"/>
              <w:jc w:val="left"/>
            </w:pPr>
            <w:r>
              <w:rPr>
                <w:sz w:val="16"/>
              </w:rPr>
              <w:t>event-days per year</w:t>
            </w:r>
          </w:p>
        </w:tc>
        <w:tc>
          <w:tcPr>
            <w:tcW w:type="dxa" w:w="1656"/>
          </w:tcPr>
          <w:p>
            <w:pPr>
              <w:spacing w:after="0"/>
              <w:jc w:val="left"/>
            </w:pPr>
            <w:r>
              <w:rPr>
                <w:sz w:val="16"/>
              </w:rPr>
              <w:t>about 0.429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11 of 30 years, 1996 to 2025 (36.7%)</w:t>
            </w:r>
          </w:p>
        </w:tc>
        <w:tc>
          <w:tcPr>
            <w:tcW w:type="dxa" w:w="1547"/>
          </w:tcPr>
          <w:p>
            <w:pPr>
              <w:spacing w:after="0"/>
              <w:jc w:val="right"/>
            </w:pPr>
            <w:r>
              <w:rPr>
                <w:sz w:val="16"/>
              </w:rPr>
              <w:t>12</w:t>
            </w:r>
          </w:p>
        </w:tc>
        <w:tc>
          <w:tcPr>
            <w:tcW w:type="dxa" w:w="1601"/>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0.0723</w:t>
            </w:r>
          </w:p>
        </w:tc>
        <w:tc>
          <w:tcPr>
            <w:tcW w:type="dxa" w:w="1307"/>
          </w:tcPr>
          <w:p>
            <w:pPr>
              <w:spacing w:after="0"/>
              <w:jc w:val="left"/>
            </w:pPr>
            <w:r>
              <w:rPr>
                <w:sz w:val="16"/>
              </w:rPr>
              <w:t>events per year (modeled)</w:t>
            </w:r>
          </w:p>
        </w:tc>
        <w:tc>
          <w:tcPr>
            <w:tcW w:type="dxa" w:w="1656"/>
          </w:tcPr>
          <w:p>
            <w:pPr>
              <w:spacing w:after="0"/>
              <w:jc w:val="left"/>
            </w:pPr>
            <w:r>
              <w:rPr>
                <w:sz w:val="16"/>
              </w:rPr>
              <w:t>about 1 in 14 years</w:t>
            </w:r>
          </w:p>
        </w:tc>
        <w:tc>
          <w:tcPr>
            <w:tcW w:type="dxa" w:w="1037"/>
          </w:tcPr>
          <w:p>
            <w:pPr>
              <w:spacing w:after="0"/>
              <w:jc w:val="left"/>
            </w:pPr>
            <w:r>
              <w:rPr>
                <w:sz w:val="16"/>
              </w:rPr>
              <w:t>Possible</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44.7</w:t>
            </w:r>
          </w:p>
        </w:tc>
        <w:tc>
          <w:tcPr>
            <w:tcW w:type="dxa" w:w="1307"/>
          </w:tcPr>
          <w:p>
            <w:pPr>
              <w:spacing w:after="0"/>
              <w:jc w:val="left"/>
            </w:pPr>
            <w:r>
              <w:rPr>
                <w:sz w:val="16"/>
              </w:rPr>
              <w:t>days per year with a strike</w:t>
            </w:r>
          </w:p>
        </w:tc>
        <w:tc>
          <w:tcPr>
            <w:tcW w:type="dxa" w:w="1656"/>
          </w:tcPr>
          <w:p>
            <w:pPr>
              <w:spacing w:after="0"/>
              <w:jc w:val="left"/>
            </w:pPr>
            <w:r>
              <w:rPr>
                <w:sz w:val="16"/>
              </w:rPr>
              <w:t>about 44.7 days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2.49</w:t>
            </w:r>
          </w:p>
        </w:tc>
        <w:tc>
          <w:tcPr>
            <w:tcW w:type="dxa" w:w="1307"/>
          </w:tcPr>
          <w:p>
            <w:pPr>
              <w:spacing w:after="0"/>
              <w:jc w:val="left"/>
            </w:pPr>
            <w:r>
              <w:rPr>
                <w:sz w:val="16"/>
              </w:rPr>
              <w:t>events per year</w:t>
            </w:r>
          </w:p>
        </w:tc>
        <w:tc>
          <w:tcPr>
            <w:tcW w:type="dxa" w:w="1656"/>
          </w:tcPr>
          <w:p>
            <w:pPr>
              <w:spacing w:after="0"/>
              <w:jc w:val="left"/>
            </w:pPr>
            <w:r>
              <w:rPr>
                <w:sz w:val="16"/>
              </w:rPr>
              <w:t>about 2.49 per year</w:t>
            </w:r>
          </w:p>
        </w:tc>
        <w:tc>
          <w:tcPr>
            <w:tcW w:type="dxa" w:w="1037"/>
          </w:tcPr>
          <w:p>
            <w:pPr>
              <w:spacing w:after="0"/>
              <w:jc w:val="left"/>
            </w:pPr>
            <w:r>
              <w:rPr>
                <w:sz w:val="16"/>
              </w:rPr>
              <w:t>Highly likely</w:t>
            </w:r>
          </w:p>
        </w:tc>
        <w:tc>
          <w:tcPr>
            <w:tcW w:type="dxa" w:w="2143"/>
          </w:tcPr>
          <w:p>
            <w:pPr>
              <w:spacing w:after="0"/>
              <w:jc w:val="left"/>
            </w:pPr>
            <w:r>
              <w:rPr>
                <w:sz w:val="16"/>
              </w:rPr>
              <w:t>FEMA annualized frequency (modeled)</w:t>
            </w:r>
          </w:p>
        </w:tc>
        <w:tc>
          <w:tcPr>
            <w:tcW w:type="dxa" w:w="1547"/>
          </w:tcPr>
          <w:p>
            <w:pPr>
              <w:spacing w:after="0"/>
              <w:jc w:val="right"/>
            </w:pPr>
            <w:r>
              <w:rPr>
                <w:sz w:val="16"/>
              </w:rPr>
              <w:t>95</w:t>
            </w:r>
          </w:p>
        </w:tc>
        <w:tc>
          <w:tcPr>
            <w:tcW w:type="dxa" w:w="1601"/>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0.603</w:t>
            </w:r>
          </w:p>
        </w:tc>
        <w:tc>
          <w:tcPr>
            <w:tcW w:type="dxa" w:w="1307"/>
          </w:tcPr>
          <w:p>
            <w:pPr>
              <w:spacing w:after="0"/>
              <w:jc w:val="left"/>
            </w:pPr>
            <w:r>
              <w:rPr>
                <w:sz w:val="16"/>
              </w:rPr>
              <w:t>events per year</w:t>
            </w:r>
          </w:p>
        </w:tc>
        <w:tc>
          <w:tcPr>
            <w:tcW w:type="dxa" w:w="1656"/>
          </w:tcPr>
          <w:p>
            <w:pPr>
              <w:spacing w:after="0"/>
              <w:jc w:val="left"/>
            </w:pPr>
            <w:r>
              <w:rPr>
                <w:sz w:val="16"/>
              </w:rPr>
              <w:t>about 0.6 per year</w:t>
            </w:r>
          </w:p>
        </w:tc>
        <w:tc>
          <w:tcPr>
            <w:tcW w:type="dxa" w:w="1037"/>
          </w:tcPr>
          <w:p>
            <w:pPr>
              <w:spacing w:after="0"/>
              <w:jc w:val="left"/>
            </w:pPr>
            <w:r>
              <w:rPr>
                <w:sz w:val="16"/>
              </w:rPr>
              <w:t>Likely</w:t>
            </w:r>
          </w:p>
        </w:tc>
        <w:tc>
          <w:tcPr>
            <w:tcW w:type="dxa" w:w="214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1"/>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0.000365</w:t>
            </w:r>
          </w:p>
        </w:tc>
        <w:tc>
          <w:tcPr>
            <w:tcW w:type="dxa" w:w="1307"/>
          </w:tcPr>
          <w:p>
            <w:pPr>
              <w:spacing w:after="0"/>
              <w:jc w:val="left"/>
            </w:pPr>
            <w:r>
              <w:rPr>
                <w:sz w:val="16"/>
              </w:rPr>
              <w:t>annual probability at a location</w:t>
            </w:r>
          </w:p>
        </w:tc>
        <w:tc>
          <w:tcPr>
            <w:tcW w:type="dxa" w:w="1656"/>
          </w:tcPr>
          <w:p>
            <w:pPr>
              <w:spacing w:after="0"/>
              <w:jc w:val="left"/>
            </w:pPr>
            <w:r>
              <w:rPr>
                <w:sz w:val="16"/>
              </w:rPr>
              <w:t>chance a given location in the county burns in a year: 0.0365%</w:t>
            </w:r>
          </w:p>
        </w:tc>
        <w:tc>
          <w:tcPr>
            <w:tcW w:type="dxa" w:w="1037"/>
          </w:tcPr>
          <w:p>
            <w:pPr>
              <w:spacing w:after="0"/>
              <w:jc w:val="left"/>
            </w:pPr>
            <w:r>
              <w:rPr>
                <w:sz w:val="16"/>
              </w:rPr>
              <w:t>Possible</w:t>
            </w:r>
          </w:p>
        </w:tc>
        <w:tc>
          <w:tcPr>
            <w:tcW w:type="dxa" w:w="2143"/>
          </w:tcPr>
          <w:p>
            <w:pPr>
              <w:spacing w:after="0"/>
              <w:jc w:val="left"/>
            </w:pPr>
            <w:r>
              <w:rPr>
                <w:sz w:val="16"/>
              </w:rPr>
              <w:t>Storm Events records in 1 of 30 years, 1996 to 2025 (3.33%)</w:t>
            </w:r>
          </w:p>
        </w:tc>
        <w:tc>
          <w:tcPr>
            <w:tcW w:type="dxa" w:w="1547"/>
          </w:tcPr>
          <w:p>
            <w:pPr>
              <w:spacing w:after="0"/>
              <w:jc w:val="right"/>
            </w:pPr>
            <w:r>
              <w:rPr>
                <w:sz w:val="16"/>
              </w:rPr>
              <w:t>not shown</w:t>
            </w:r>
          </w:p>
        </w:tc>
        <w:tc>
          <w:tcPr>
            <w:tcW w:type="dxa" w:w="1601"/>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9.79</w:t>
            </w:r>
          </w:p>
        </w:tc>
        <w:tc>
          <w:tcPr>
            <w:tcW w:type="dxa" w:w="1307"/>
          </w:tcPr>
          <w:p>
            <w:pPr>
              <w:spacing w:after="0"/>
              <w:jc w:val="left"/>
            </w:pPr>
            <w:r>
              <w:rPr>
                <w:sz w:val="16"/>
              </w:rPr>
              <w:t>event-days per year</w:t>
            </w:r>
          </w:p>
        </w:tc>
        <w:tc>
          <w:tcPr>
            <w:tcW w:type="dxa" w:w="1656"/>
          </w:tcPr>
          <w:p>
            <w:pPr>
              <w:spacing w:after="0"/>
              <w:jc w:val="left"/>
            </w:pPr>
            <w:r>
              <w:rPr>
                <w:sz w:val="16"/>
              </w:rPr>
              <w:t>about 9.79 days per year</w:t>
            </w:r>
          </w:p>
        </w:tc>
        <w:tc>
          <w:tcPr>
            <w:tcW w:type="dxa" w:w="1037"/>
          </w:tcPr>
          <w:p>
            <w:pPr>
              <w:spacing w:after="0"/>
              <w:jc w:val="left"/>
            </w:pPr>
            <w:r>
              <w:rPr>
                <w:sz w:val="16"/>
              </w:rPr>
              <w:t>Likely</w:t>
            </w:r>
          </w:p>
        </w:tc>
        <w:tc>
          <w:tcPr>
            <w:tcW w:type="dxa" w:w="2143"/>
          </w:tcPr>
          <w:p>
            <w:pPr>
              <w:spacing w:after="0"/>
              <w:jc w:val="left"/>
            </w:pPr>
            <w:r>
              <w:rPr>
                <w:sz w:val="16"/>
              </w:rPr>
              <w:t>Storm Events event-days in 21 of 30 years, 1996 to 2025 (70%)</w:t>
            </w:r>
          </w:p>
        </w:tc>
        <w:tc>
          <w:tcPr>
            <w:tcW w:type="dxa" w:w="1547"/>
          </w:tcPr>
          <w:p>
            <w:pPr>
              <w:spacing w:after="0"/>
              <w:jc w:val="right"/>
            </w:pPr>
            <w:r>
              <w:rPr>
                <w:sz w:val="16"/>
              </w:rPr>
              <w:t>186</w:t>
            </w:r>
          </w:p>
        </w:tc>
        <w:tc>
          <w:tcPr>
            <w:tcW w:type="dxa" w:w="1601"/>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83</w:t>
            </w:r>
          </w:p>
        </w:tc>
        <w:tc>
          <w:tcPr>
            <w:tcW w:type="dxa" w:w="1381"/>
          </w:tcPr>
          <w:p>
            <w:pPr>
              <w:spacing w:after="0"/>
              <w:jc w:val="right"/>
            </w:pPr>
            <w:r>
              <w:rPr>
                <w:sz w:val="16"/>
              </w:rPr>
              <w:t>30</w:t>
            </w:r>
          </w:p>
        </w:tc>
        <w:tc>
          <w:tcPr>
            <w:tcW w:type="dxa" w:w="1381"/>
          </w:tcPr>
          <w:p>
            <w:pPr>
              <w:spacing w:after="0"/>
              <w:jc w:val="right"/>
            </w:pPr>
            <w:r>
              <w:rPr>
                <w:sz w:val="16"/>
              </w:rPr>
              <w:t>2.77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90.8</w:t>
            </w:r>
          </w:p>
        </w:tc>
        <w:tc>
          <w:tcPr>
            <w:tcW w:type="dxa" w:w="1514"/>
          </w:tcPr>
          <w:p>
            <w:pPr>
              <w:spacing w:after="0"/>
              <w:jc w:val="right"/>
            </w:pPr>
            <w:r>
              <w:rPr>
                <w:sz w:val="16"/>
              </w:rPr>
              <w:t>92.6</w:t>
            </w:r>
          </w:p>
        </w:tc>
        <w:tc>
          <w:tcPr>
            <w:tcW w:type="dxa" w:w="1443"/>
          </w:tcPr>
          <w:p>
            <w:pPr>
              <w:spacing w:after="0"/>
              <w:jc w:val="right"/>
            </w:pPr>
            <w:r>
              <w:rPr>
                <w:sz w:val="16"/>
              </w:rPr>
              <w:t>94.4</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99.2</w:t>
            </w:r>
          </w:p>
        </w:tc>
        <w:tc>
          <w:tcPr>
            <w:tcW w:type="dxa" w:w="1514"/>
          </w:tcPr>
          <w:p>
            <w:pPr>
              <w:spacing w:after="0"/>
              <w:jc w:val="right"/>
            </w:pPr>
            <w:r>
              <w:rPr>
                <w:sz w:val="16"/>
              </w:rPr>
              <w:t>99.3</w:t>
            </w:r>
          </w:p>
        </w:tc>
        <w:tc>
          <w:tcPr>
            <w:tcW w:type="dxa" w:w="1443"/>
          </w:tcPr>
          <w:p>
            <w:pPr>
              <w:spacing w:after="0"/>
              <w:jc w:val="right"/>
            </w:pPr>
            <w:r>
              <w:rPr>
                <w:sz w:val="16"/>
              </w:rPr>
              <w:t>99.5</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35.1</w:t>
            </w:r>
          </w:p>
        </w:tc>
        <w:tc>
          <w:tcPr>
            <w:tcW w:type="dxa" w:w="1514"/>
          </w:tcPr>
          <w:p>
            <w:pPr>
              <w:spacing w:after="0"/>
              <w:jc w:val="right"/>
            </w:pPr>
            <w:r>
              <w:rPr>
                <w:sz w:val="16"/>
              </w:rPr>
              <w:t>40.6</w:t>
            </w:r>
          </w:p>
        </w:tc>
        <w:tc>
          <w:tcPr>
            <w:tcW w:type="dxa" w:w="1443"/>
          </w:tcPr>
          <w:p>
            <w:pPr>
              <w:spacing w:after="0"/>
              <w:jc w:val="right"/>
            </w:pPr>
            <w:r>
              <w:rPr>
                <w:sz w:val="16"/>
              </w:rPr>
              <w:t>46.2</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99.0</w:t>
            </w:r>
          </w:p>
        </w:tc>
        <w:tc>
          <w:tcPr>
            <w:tcW w:type="dxa" w:w="1514"/>
          </w:tcPr>
          <w:p>
            <w:pPr>
              <w:spacing w:after="0"/>
              <w:jc w:val="right"/>
            </w:pPr>
            <w:r>
              <w:rPr>
                <w:sz w:val="16"/>
              </w:rPr>
              <w:t>99.1</w:t>
            </w:r>
          </w:p>
        </w:tc>
        <w:tc>
          <w:tcPr>
            <w:tcW w:type="dxa" w:w="1443"/>
          </w:tcPr>
          <w:p>
            <w:pPr>
              <w:spacing w:after="0"/>
              <w:jc w:val="right"/>
            </w:pPr>
            <w:r>
              <w:rPr>
                <w:sz w:val="16"/>
              </w:rPr>
              <w:t>99.2</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6.0</w:t>
            </w:r>
          </w:p>
        </w:tc>
        <w:tc>
          <w:tcPr>
            <w:tcW w:type="dxa" w:w="1514"/>
          </w:tcPr>
          <w:p>
            <w:pPr>
              <w:spacing w:after="0"/>
              <w:jc w:val="right"/>
            </w:pPr>
            <w:r>
              <w:rPr>
                <w:sz w:val="16"/>
              </w:rPr>
              <w:t>8.5</w:t>
            </w:r>
          </w:p>
        </w:tc>
        <w:tc>
          <w:tcPr>
            <w:tcW w:type="dxa" w:w="1443"/>
          </w:tcPr>
          <w:p>
            <w:pPr>
              <w:spacing w:after="0"/>
              <w:jc w:val="right"/>
            </w:pPr>
            <w:r>
              <w:rPr>
                <w:sz w:val="16"/>
              </w:rPr>
              <w:t>10.9</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79.1</w:t>
            </w:r>
          </w:p>
        </w:tc>
        <w:tc>
          <w:tcPr>
            <w:tcW w:type="dxa" w:w="1514"/>
          </w:tcPr>
          <w:p>
            <w:pPr>
              <w:spacing w:after="0"/>
              <w:jc w:val="right"/>
            </w:pPr>
            <w:r>
              <w:rPr>
                <w:sz w:val="16"/>
              </w:rPr>
              <w:t>83.7</w:t>
            </w:r>
          </w:p>
        </w:tc>
        <w:tc>
          <w:tcPr>
            <w:tcW w:type="dxa" w:w="1443"/>
          </w:tcPr>
          <w:p>
            <w:pPr>
              <w:spacing w:after="0"/>
              <w:jc w:val="right"/>
            </w:pPr>
            <w:r>
              <w:rPr>
                <w:sz w:val="16"/>
              </w:rPr>
              <w:t>88.2</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33.8</w:t>
            </w:r>
          </w:p>
        </w:tc>
        <w:tc>
          <w:tcPr>
            <w:tcW w:type="dxa" w:w="1514"/>
          </w:tcPr>
          <w:p>
            <w:pPr>
              <w:spacing w:after="0"/>
              <w:jc w:val="right"/>
            </w:pPr>
            <w:r>
              <w:rPr>
                <w:sz w:val="16"/>
              </w:rPr>
              <w:t>56.6</w:t>
            </w:r>
          </w:p>
        </w:tc>
        <w:tc>
          <w:tcPr>
            <w:tcW w:type="dxa" w:w="1443"/>
          </w:tcPr>
          <w:p>
            <w:pPr>
              <w:spacing w:after="0"/>
              <w:jc w:val="right"/>
            </w:pPr>
            <w:r>
              <w:rPr>
                <w:sz w:val="16"/>
              </w:rPr>
              <w:t>79.4</w:t>
            </w:r>
          </w:p>
        </w:tc>
        <w:tc>
          <w:tcPr>
            <w:tcW w:type="dxa" w:w="5889"/>
          </w:tcPr>
          <w:p>
            <w:pPr>
              <w:spacing w:after="0"/>
              <w:jc w:val="left"/>
            </w:pPr>
            <w:r>
              <w:rPr>
                <w:sz w:val="16"/>
              </w:rPr>
              <w:t>Relatively High 1, Relatively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19.8</w:t>
            </w:r>
          </w:p>
        </w:tc>
        <w:tc>
          <w:tcPr>
            <w:tcW w:type="dxa" w:w="1514"/>
          </w:tcPr>
          <w:p>
            <w:pPr>
              <w:spacing w:after="0"/>
              <w:jc w:val="right"/>
            </w:pPr>
            <w:r>
              <w:rPr>
                <w:sz w:val="16"/>
              </w:rPr>
              <w:t>26.3</w:t>
            </w:r>
          </w:p>
        </w:tc>
        <w:tc>
          <w:tcPr>
            <w:tcW w:type="dxa" w:w="1443"/>
          </w:tcPr>
          <w:p>
            <w:pPr>
              <w:spacing w:after="0"/>
              <w:jc w:val="right"/>
            </w:pPr>
            <w:r>
              <w:rPr>
                <w:sz w:val="16"/>
              </w:rPr>
              <w:t>32.9</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77.9</w:t>
            </w:r>
          </w:p>
        </w:tc>
        <w:tc>
          <w:tcPr>
            <w:tcW w:type="dxa" w:w="1514"/>
          </w:tcPr>
          <w:p>
            <w:pPr>
              <w:spacing w:after="0"/>
              <w:jc w:val="right"/>
            </w:pPr>
            <w:r>
              <w:rPr>
                <w:sz w:val="16"/>
              </w:rPr>
              <w:t>87.0</w:t>
            </w:r>
          </w:p>
        </w:tc>
        <w:tc>
          <w:tcPr>
            <w:tcW w:type="dxa" w:w="1443"/>
          </w:tcPr>
          <w:p>
            <w:pPr>
              <w:spacing w:after="0"/>
              <w:jc w:val="right"/>
            </w:pPr>
            <w:r>
              <w:rPr>
                <w:sz w:val="16"/>
              </w:rPr>
              <w:t>96.0</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97.2</w:t>
            </w:r>
          </w:p>
        </w:tc>
        <w:tc>
          <w:tcPr>
            <w:tcW w:type="dxa" w:w="1514"/>
          </w:tcPr>
          <w:p>
            <w:pPr>
              <w:spacing w:after="0"/>
              <w:jc w:val="right"/>
            </w:pPr>
            <w:r>
              <w:rPr>
                <w:sz w:val="16"/>
              </w:rPr>
              <w:t>98.4</w:t>
            </w:r>
          </w:p>
        </w:tc>
        <w:tc>
          <w:tcPr>
            <w:tcW w:type="dxa" w:w="1443"/>
          </w:tcPr>
          <w:p>
            <w:pPr>
              <w:spacing w:after="0"/>
              <w:jc w:val="right"/>
            </w:pPr>
            <w:r>
              <w:rPr>
                <w:sz w:val="16"/>
              </w:rPr>
              <w:t>99.7</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81.9</w:t>
            </w:r>
          </w:p>
        </w:tc>
        <w:tc>
          <w:tcPr>
            <w:tcW w:type="dxa" w:w="1514"/>
          </w:tcPr>
          <w:p>
            <w:pPr>
              <w:spacing w:after="0"/>
              <w:jc w:val="right"/>
            </w:pPr>
            <w:r>
              <w:rPr>
                <w:sz w:val="16"/>
              </w:rPr>
              <w:t>88.8</w:t>
            </w:r>
          </w:p>
        </w:tc>
        <w:tc>
          <w:tcPr>
            <w:tcW w:type="dxa" w:w="1443"/>
          </w:tcPr>
          <w:p>
            <w:pPr>
              <w:spacing w:after="0"/>
              <w:jc w:val="right"/>
            </w:pPr>
            <w:r>
              <w:rPr>
                <w:sz w:val="16"/>
              </w:rPr>
              <w:t>95.8</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78.5</w:t>
            </w:r>
          </w:p>
        </w:tc>
        <w:tc>
          <w:tcPr>
            <w:tcW w:type="dxa" w:w="1514"/>
          </w:tcPr>
          <w:p>
            <w:pPr>
              <w:spacing w:after="0"/>
              <w:jc w:val="right"/>
            </w:pPr>
            <w:r>
              <w:rPr>
                <w:sz w:val="16"/>
              </w:rPr>
              <w:t>82.8</w:t>
            </w:r>
          </w:p>
        </w:tc>
        <w:tc>
          <w:tcPr>
            <w:tcW w:type="dxa" w:w="1443"/>
          </w:tcPr>
          <w:p>
            <w:pPr>
              <w:spacing w:after="0"/>
              <w:jc w:val="right"/>
            </w:pPr>
            <w:r>
              <w:rPr>
                <w:sz w:val="16"/>
              </w:rPr>
              <w:t>87.0</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74.9</w:t>
            </w:r>
          </w:p>
        </w:tc>
        <w:tc>
          <w:tcPr>
            <w:tcW w:type="dxa" w:w="1514"/>
          </w:tcPr>
          <w:p>
            <w:pPr>
              <w:spacing w:after="0"/>
              <w:jc w:val="right"/>
            </w:pPr>
            <w:r>
              <w:rPr>
                <w:sz w:val="16"/>
              </w:rPr>
              <w:t>82.8</w:t>
            </w:r>
          </w:p>
        </w:tc>
        <w:tc>
          <w:tcPr>
            <w:tcW w:type="dxa" w:w="1443"/>
          </w:tcPr>
          <w:p>
            <w:pPr>
              <w:spacing w:after="0"/>
              <w:jc w:val="right"/>
            </w:pPr>
            <w:r>
              <w:rPr>
                <w:sz w:val="16"/>
              </w:rPr>
              <w:t>90.8</w:t>
            </w:r>
          </w:p>
        </w:tc>
        <w:tc>
          <w:tcPr>
            <w:tcW w:type="dxa" w:w="5889"/>
          </w:tcPr>
          <w:p>
            <w:pPr>
              <w:spacing w:after="0"/>
              <w:jc w:val="left"/>
            </w:pPr>
            <w:r>
              <w:rPr>
                <w:sz w:val="16"/>
              </w:rPr>
              <w:t>Relatively High 1,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41"/>
        <w:gridCol w:w="862"/>
        <w:gridCol w:w="2560"/>
        <w:gridCol w:w="2673"/>
        <w:gridCol w:w="3465"/>
        <w:gridCol w:w="3012"/>
      </w:tblGrid>
      <w:tr>
        <w:trPr>
          <w:cantSplit/>
          <w:tblHeader/>
        </w:trPr>
        <w:tc>
          <w:tcPr>
            <w:tcW w:type="dxa" w:w="1541"/>
            <w:shd w:val="clear" w:color="auto" w:fill="E8E8E8"/>
          </w:tcPr>
          <w:p>
            <w:pPr>
              <w:spacing w:after="0"/>
              <w:jc w:val="left"/>
            </w:pPr>
            <w:r>
              <w:rPr>
                <w:b/>
                <w:sz w:val="16"/>
              </w:rPr>
              <w:t>Jurisdiction</w:t>
            </w:r>
          </w:p>
        </w:tc>
        <w:tc>
          <w:tcPr>
            <w:tcW w:type="dxa" w:w="862"/>
            <w:shd w:val="clear" w:color="auto" w:fill="E8E8E8"/>
          </w:tcPr>
          <w:p>
            <w:pPr>
              <w:spacing w:after="0"/>
              <w:jc w:val="left"/>
            </w:pPr>
            <w:r>
              <w:rPr>
                <w:b/>
                <w:sz w:val="16"/>
              </w:rPr>
              <w:t>Type</w:t>
            </w:r>
          </w:p>
        </w:tc>
        <w:tc>
          <w:tcPr>
            <w:tcW w:type="dxa" w:w="2560"/>
            <w:shd w:val="clear" w:color="auto" w:fill="E8E8E8"/>
          </w:tcPr>
          <w:p>
            <w:pPr>
              <w:spacing w:after="0"/>
              <w:jc w:val="left"/>
            </w:pPr>
            <w:r>
              <w:rPr>
                <w:b/>
                <w:sz w:val="16"/>
              </w:rPr>
              <w:t>Plan status</w:t>
            </w:r>
          </w:p>
        </w:tc>
        <w:tc>
          <w:tcPr>
            <w:tcW w:type="dxa" w:w="26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4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41"/>
          </w:tcPr>
          <w:p>
            <w:pPr>
              <w:spacing w:after="0"/>
              <w:jc w:val="left"/>
            </w:pPr>
            <w:r>
              <w:rPr>
                <w:sz w:val="16"/>
              </w:rPr>
              <w:t>Phillips County</w:t>
            </w:r>
          </w:p>
        </w:tc>
        <w:tc>
          <w:tcPr>
            <w:tcW w:type="dxa" w:w="862"/>
          </w:tcPr>
          <w:p>
            <w:pPr>
              <w:spacing w:after="0"/>
              <w:jc w:val="left"/>
            </w:pPr>
            <w:r>
              <w:rPr>
                <w:sz w:val="16"/>
              </w:rPr>
              <w:t>County</w:t>
            </w:r>
          </w:p>
        </w:tc>
        <w:tc>
          <w:tcPr>
            <w:tcW w:type="dxa" w:w="2560"/>
          </w:tcPr>
          <w:p>
            <w:pPr>
              <w:spacing w:after="0"/>
              <w:jc w:val="left"/>
            </w:pPr>
            <w:r>
              <w:rPr>
                <w:sz w:val="16"/>
              </w:rPr>
              <w:t>Expired on 2026-08-01</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0 total; 0 since its plan</w:t>
            </w:r>
          </w:p>
        </w:tc>
      </w:tr>
      <w:tr>
        <w:trPr>
          <w:cantSplit/>
        </w:trPr>
        <w:tc>
          <w:tcPr>
            <w:tcW w:type="dxa" w:w="1541"/>
          </w:tcPr>
          <w:p>
            <w:pPr>
              <w:spacing w:after="0"/>
              <w:jc w:val="left"/>
            </w:pPr>
            <w:r>
              <w:rPr>
                <w:sz w:val="16"/>
              </w:rPr>
              <w:t>Haxtun town</w:t>
            </w:r>
          </w:p>
        </w:tc>
        <w:tc>
          <w:tcPr>
            <w:tcW w:type="dxa" w:w="862"/>
          </w:tcPr>
          <w:p>
            <w:pPr>
              <w:spacing w:after="0"/>
              <w:jc w:val="left"/>
            </w:pPr>
            <w:r>
              <w:rPr>
                <w:sz w:val="16"/>
              </w:rPr>
              <w:t>Town</w:t>
            </w:r>
          </w:p>
        </w:tc>
        <w:tc>
          <w:tcPr>
            <w:tcW w:type="dxa" w:w="2560"/>
          </w:tcPr>
          <w:p>
            <w:pPr>
              <w:spacing w:after="0"/>
              <w:jc w:val="left"/>
            </w:pPr>
            <w:r>
              <w:rPr>
                <w:sz w:val="16"/>
              </w:rPr>
              <w:t>Expired on 2026-08-01</w:t>
            </w:r>
          </w:p>
        </w:tc>
        <w:tc>
          <w:tcPr>
            <w:tcW w:type="dxa" w:w="2673"/>
          </w:tcPr>
          <w:p>
            <w:pPr>
              <w:spacing w:after="0"/>
              <w:jc w:val="right"/>
            </w:pPr>
            <w:r>
              <w:rPr>
                <w:sz w:val="16"/>
              </w:rPr>
              <w:t>FMA RL 0, SRL 0; any 0</w:t>
            </w:r>
          </w:p>
        </w:tc>
        <w:tc>
          <w:tcPr>
            <w:tcW w:type="dxa" w:w="3465"/>
          </w:tcPr>
          <w:p>
            <w:pPr>
              <w:spacing w:after="0"/>
              <w:jc w:val="right"/>
            </w:pPr>
            <w:r>
              <w:rPr>
                <w:sz w:val="16"/>
              </w:rPr>
              <w:t>no Public Assistance recorded</w:t>
            </w:r>
          </w:p>
        </w:tc>
        <w:tc>
          <w:tcPr>
            <w:tcW w:type="dxa" w:w="3012"/>
          </w:tcPr>
          <w:p>
            <w:pPr>
              <w:spacing w:after="0"/>
              <w:jc w:val="right"/>
            </w:pPr>
            <w:r>
              <w:rPr>
                <w:sz w:val="16"/>
              </w:rPr>
              <w:t>71 total; 13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2021-08-02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$2,635,956,458</w:t>
            </w:r>
          </w:p>
        </w:tc>
        <w:tc>
          <w:tcPr>
            <w:tcW w:type="dxa" w:w="1215"/>
          </w:tcPr>
          <w:p>
            <w:pPr>
              <w:spacing w:after="0"/>
              <w:jc w:val="right"/>
            </w:pPr>
            <w:r>
              <w:rPr>
                <w:sz w:val="16"/>
              </w:rPr>
              <w:t>$224,265,643</w:t>
            </w:r>
          </w:p>
        </w:tc>
        <w:tc>
          <w:tcPr>
            <w:tcW w:type="dxa" w:w="1044"/>
          </w:tcPr>
          <w:p>
            <w:pPr>
              <w:spacing w:after="0"/>
              <w:jc w:val="right"/>
            </w:pPr>
            <w:r>
              <w:rPr>
                <w:sz w:val="16"/>
              </w:rPr>
              <w:t>4,523</w:t>
            </w:r>
          </w:p>
        </w:tc>
        <w:tc>
          <w:tcPr>
            <w:tcW w:type="dxa" w:w="1037"/>
          </w:tcPr>
          <w:p>
            <w:pPr>
              <w:spacing w:after="0"/>
              <w:jc w:val="right"/>
            </w:pPr>
            <w:r>
              <w:rPr>
                <w:sz w:val="16"/>
              </w:rPr>
              <w:t>$3,126</w:t>
            </w:r>
          </w:p>
        </w:tc>
        <w:tc>
          <w:tcPr>
            <w:tcW w:type="dxa" w:w="1126"/>
          </w:tcPr>
          <w:p>
            <w:pPr>
              <w:spacing w:after="0"/>
              <w:jc w:val="right"/>
            </w:pPr>
            <w:r>
              <w:rPr>
                <w:sz w:val="16"/>
              </w:rPr>
              <w:t>$367,383</w:t>
            </w:r>
          </w:p>
        </w:tc>
        <w:tc>
          <w:tcPr>
            <w:tcW w:type="dxa" w:w="983"/>
          </w:tcPr>
          <w:p>
            <w:pPr>
              <w:spacing w:after="0"/>
              <w:jc w:val="right"/>
            </w:pPr>
            <w:r>
              <w:rPr>
                <w:sz w:val="16"/>
              </w:rPr>
              <w:t>$397,022</w:t>
            </w:r>
          </w:p>
        </w:tc>
        <w:tc>
          <w:tcPr>
            <w:tcW w:type="dxa" w:w="1305"/>
          </w:tcPr>
          <w:p>
            <w:pPr>
              <w:spacing w:after="0"/>
              <w:jc w:val="right"/>
            </w:pPr>
            <w:r>
              <w:rPr>
                <w:sz w:val="16"/>
              </w:rPr>
              <w:t>0.000119%</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$72,624,827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$1,973,742</w:t>
            </w:r>
          </w:p>
        </w:tc>
        <w:tc>
          <w:tcPr>
            <w:tcW w:type="dxa" w:w="983"/>
          </w:tcPr>
          <w:p>
            <w:pPr>
              <w:spacing w:after="0"/>
              <w:jc w:val="right"/>
            </w:pPr>
            <w:r>
              <w:rPr>
                <w:sz w:val="16"/>
              </w:rPr>
              <w:t>n/a</w:t>
            </w:r>
          </w:p>
        </w:tc>
        <w:tc>
          <w:tcPr>
            <w:tcW w:type="dxa" w:w="1305"/>
          </w:tcPr>
          <w:p>
            <w:pPr>
              <w:spacing w:after="0"/>
              <w:jc w:val="right"/>
            </w:pPr>
            <w:r>
              <w:rPr>
                <w:sz w:val="16"/>
              </w:rPr>
              <w:t>2.72%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$4,923,645,898</w:t>
            </w:r>
          </w:p>
        </w:tc>
        <w:tc>
          <w:tcPr>
            <w:tcW w:type="dxa" w:w="1215"/>
          </w:tcPr>
          <w:p>
            <w:pPr>
              <w:spacing w:after="0"/>
              <w:jc w:val="right"/>
            </w:pPr>
            <w:r>
              <w:rPr>
                <w:sz w:val="16"/>
              </w:rPr>
              <w:t>n/a</w:t>
            </w:r>
          </w:p>
        </w:tc>
        <w:tc>
          <w:tcPr>
            <w:tcW w:type="dxa" w:w="1044"/>
          </w:tcPr>
          <w:p>
            <w:pPr>
              <w:spacing w:after="0"/>
              <w:jc w:val="right"/>
            </w:pPr>
            <w:r>
              <w:rPr>
                <w:sz w:val="16"/>
              </w:rPr>
              <w:t>4,530</w:t>
            </w:r>
          </w:p>
        </w:tc>
        <w:tc>
          <w:tcPr>
            <w:tcW w:type="dxa" w:w="1037"/>
          </w:tcPr>
          <w:p>
            <w:pPr>
              <w:spacing w:after="0"/>
              <w:jc w:val="right"/>
            </w:pPr>
            <w:r>
              <w:rPr>
                <w:sz w:val="16"/>
              </w:rPr>
              <w:t>$33,147</w:t>
            </w:r>
          </w:p>
        </w:tc>
        <w:tc>
          <w:tcPr>
            <w:tcW w:type="dxa" w:w="1126"/>
          </w:tcPr>
          <w:p>
            <w:pPr>
              <w:spacing w:after="0"/>
              <w:jc w:val="right"/>
            </w:pPr>
            <w:r>
              <w:rPr>
                <w:sz w:val="16"/>
              </w:rPr>
              <w:t>n/a</w:t>
            </w:r>
          </w:p>
        </w:tc>
        <w:tc>
          <w:tcPr>
            <w:tcW w:type="dxa" w:w="983"/>
          </w:tcPr>
          <w:p>
            <w:pPr>
              <w:spacing w:after="0"/>
              <w:jc w:val="right"/>
            </w:pPr>
            <w:r>
              <w:rPr>
                <w:sz w:val="16"/>
              </w:rPr>
              <w:t>$6,490</w:t>
            </w:r>
          </w:p>
        </w:tc>
        <w:tc>
          <w:tcPr>
            <w:tcW w:type="dxa" w:w="1305"/>
          </w:tcPr>
          <w:p>
            <w:pPr>
              <w:spacing w:after="0"/>
              <w:jc w:val="right"/>
            </w:pPr>
            <w:r>
              <w:rPr>
                <w:sz w:val="16"/>
              </w:rPr>
              <w:t>0.000673%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$2,635,957,007</w:t>
            </w:r>
          </w:p>
        </w:tc>
        <w:tc>
          <w:tcPr>
            <w:tcW w:type="dxa" w:w="1215"/>
          </w:tcPr>
          <w:p>
            <w:pPr>
              <w:spacing w:after="0"/>
              <w:jc w:val="right"/>
            </w:pPr>
            <w:r>
              <w:rPr>
                <w:sz w:val="16"/>
              </w:rPr>
              <w:t>$224,265,643</w:t>
            </w:r>
          </w:p>
        </w:tc>
        <w:tc>
          <w:tcPr>
            <w:tcW w:type="dxa" w:w="1044"/>
          </w:tcPr>
          <w:p>
            <w:pPr>
              <w:spacing w:after="0"/>
              <w:jc w:val="right"/>
            </w:pPr>
            <w:r>
              <w:rPr>
                <w:sz w:val="16"/>
              </w:rPr>
              <w:t>4,523</w:t>
            </w:r>
          </w:p>
        </w:tc>
        <w:tc>
          <w:tcPr>
            <w:tcW w:type="dxa" w:w="1037"/>
          </w:tcPr>
          <w:p>
            <w:pPr>
              <w:spacing w:after="0"/>
              <w:jc w:val="right"/>
            </w:pPr>
            <w:r>
              <w:rPr>
                <w:sz w:val="16"/>
              </w:rPr>
              <w:t>$361,514</w:t>
            </w:r>
          </w:p>
        </w:tc>
        <w:tc>
          <w:tcPr>
            <w:tcW w:type="dxa" w:w="1126"/>
          </w:tcPr>
          <w:p>
            <w:pPr>
              <w:spacing w:after="0"/>
              <w:jc w:val="right"/>
            </w:pPr>
            <w:r>
              <w:rPr>
                <w:sz w:val="16"/>
              </w:rPr>
              <w:t>$599,223</w:t>
            </w:r>
          </w:p>
        </w:tc>
        <w:tc>
          <w:tcPr>
            <w:tcW w:type="dxa" w:w="983"/>
          </w:tcPr>
          <w:p>
            <w:pPr>
              <w:spacing w:after="0"/>
              <w:jc w:val="right"/>
            </w:pPr>
            <w:r>
              <w:rPr>
                <w:sz w:val="16"/>
              </w:rPr>
              <w:t>$27,056</w:t>
            </w:r>
          </w:p>
        </w:tc>
        <w:tc>
          <w:tcPr>
            <w:tcW w:type="dxa" w:w="1305"/>
          </w:tcPr>
          <w:p>
            <w:pPr>
              <w:spacing w:after="0"/>
              <w:jc w:val="right"/>
            </w:pPr>
            <w:r>
              <w:rPr>
                <w:sz w:val="16"/>
              </w:rPr>
              <w:t>0.0137%</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$2,635,956,458</w:t>
            </w:r>
          </w:p>
        </w:tc>
        <w:tc>
          <w:tcPr>
            <w:tcW w:type="dxa" w:w="1215"/>
          </w:tcPr>
          <w:p>
            <w:pPr>
              <w:spacing w:after="0"/>
              <w:jc w:val="right"/>
            </w:pPr>
            <w:r>
              <w:rPr>
                <w:sz w:val="16"/>
              </w:rPr>
              <w:t>$224,265,643</w:t>
            </w:r>
          </w:p>
        </w:tc>
        <w:tc>
          <w:tcPr>
            <w:tcW w:type="dxa" w:w="1044"/>
          </w:tcPr>
          <w:p>
            <w:pPr>
              <w:spacing w:after="0"/>
              <w:jc w:val="right"/>
            </w:pPr>
            <w:r>
              <w:rPr>
                <w:sz w:val="16"/>
              </w:rPr>
              <w:t>4,523</w:t>
            </w:r>
          </w:p>
        </w:tc>
        <w:tc>
          <w:tcPr>
            <w:tcW w:type="dxa" w:w="1037"/>
          </w:tcPr>
          <w:p>
            <w:pPr>
              <w:spacing w:after="0"/>
              <w:jc w:val="right"/>
            </w:pPr>
            <w:r>
              <w:rPr>
                <w:sz w:val="16"/>
              </w:rPr>
              <w:t>$29</w:t>
            </w:r>
          </w:p>
        </w:tc>
        <w:tc>
          <w:tcPr>
            <w:tcW w:type="dxa" w:w="1126"/>
          </w:tcPr>
          <w:p>
            <w:pPr>
              <w:spacing w:after="0"/>
              <w:jc w:val="right"/>
            </w:pPr>
            <w:r>
              <w:rPr>
                <w:sz w:val="16"/>
              </w:rPr>
              <w:t>$4,064</w:t>
            </w:r>
          </w:p>
        </w:tc>
        <w:tc>
          <w:tcPr>
            <w:tcW w:type="dxa" w:w="983"/>
          </w:tcPr>
          <w:p>
            <w:pPr>
              <w:spacing w:after="0"/>
              <w:jc w:val="right"/>
            </w:pPr>
            <w:r>
              <w:rPr>
                <w:sz w:val="16"/>
              </w:rPr>
              <w:t>$9,229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$2,621,168,819</w:t>
            </w:r>
          </w:p>
        </w:tc>
        <w:tc>
          <w:tcPr>
            <w:tcW w:type="dxa" w:w="1215"/>
          </w:tcPr>
          <w:p>
            <w:pPr>
              <w:spacing w:after="0"/>
              <w:jc w:val="right"/>
            </w:pPr>
            <w:r>
              <w:rPr>
                <w:sz w:val="16"/>
              </w:rPr>
              <w:t>n/a</w:t>
            </w:r>
          </w:p>
        </w:tc>
        <w:tc>
          <w:tcPr>
            <w:tcW w:type="dxa" w:w="1044"/>
          </w:tcPr>
          <w:p>
            <w:pPr>
              <w:spacing w:after="0"/>
              <w:jc w:val="right"/>
            </w:pPr>
            <w:r>
              <w:rPr>
                <w:sz w:val="16"/>
              </w:rPr>
              <w:t>4,520</w:t>
            </w:r>
          </w:p>
        </w:tc>
        <w:tc>
          <w:tcPr>
            <w:tcW w:type="dxa" w:w="1037"/>
          </w:tcPr>
          <w:p>
            <w:pPr>
              <w:spacing w:after="0"/>
              <w:jc w:val="right"/>
            </w:pPr>
            <w:r>
              <w:rPr>
                <w:sz w:val="16"/>
              </w:rPr>
              <w:t>$28,066</w:t>
            </w:r>
          </w:p>
        </w:tc>
        <w:tc>
          <w:tcPr>
            <w:tcW w:type="dxa" w:w="1126"/>
          </w:tcPr>
          <w:p>
            <w:pPr>
              <w:spacing w:after="0"/>
              <w:jc w:val="right"/>
            </w:pPr>
            <w:r>
              <w:rPr>
                <w:sz w:val="16"/>
              </w:rPr>
              <w:t>n/a</w:t>
            </w:r>
          </w:p>
        </w:tc>
        <w:tc>
          <w:tcPr>
            <w:tcW w:type="dxa" w:w="983"/>
          </w:tcPr>
          <w:p>
            <w:pPr>
              <w:spacing w:after="0"/>
              <w:jc w:val="right"/>
            </w:pPr>
            <w:r>
              <w:rPr>
                <w:sz w:val="16"/>
              </w:rPr>
              <w:t>$13,635</w:t>
            </w:r>
          </w:p>
        </w:tc>
        <w:tc>
          <w:tcPr>
            <w:tcW w:type="dxa" w:w="1305"/>
          </w:tcPr>
          <w:p>
            <w:pPr>
              <w:spacing w:after="0"/>
              <w:jc w:val="right"/>
            </w:pPr>
            <w:r>
              <w:rPr>
                <w:sz w:val="16"/>
              </w:rPr>
              <w:t>0.00107%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$2,634,671,558</w:t>
            </w:r>
          </w:p>
        </w:tc>
        <w:tc>
          <w:tcPr>
            <w:tcW w:type="dxa" w:w="1215"/>
          </w:tcPr>
          <w:p>
            <w:pPr>
              <w:spacing w:after="0"/>
              <w:jc w:val="right"/>
            </w:pPr>
            <w:r>
              <w:rPr>
                <w:sz w:val="16"/>
              </w:rPr>
              <w:t>$11,418</w:t>
            </w:r>
          </w:p>
        </w:tc>
        <w:tc>
          <w:tcPr>
            <w:tcW w:type="dxa" w:w="1044"/>
          </w:tcPr>
          <w:p>
            <w:pPr>
              <w:spacing w:after="0"/>
              <w:jc w:val="right"/>
            </w:pPr>
            <w:r>
              <w:rPr>
                <w:sz w:val="16"/>
              </w:rPr>
              <w:t>123</w:t>
            </w:r>
          </w:p>
        </w:tc>
        <w:tc>
          <w:tcPr>
            <w:tcW w:type="dxa" w:w="1037"/>
          </w:tcPr>
          <w:p>
            <w:pPr>
              <w:spacing w:after="0"/>
              <w:jc w:val="right"/>
            </w:pPr>
            <w:r>
              <w:rPr>
                <w:sz w:val="16"/>
              </w:rPr>
              <w:t>$1,463,003</w:t>
            </w:r>
          </w:p>
        </w:tc>
        <w:tc>
          <w:tcPr>
            <w:tcW w:type="dxa" w:w="1126"/>
          </w:tcPr>
          <w:p>
            <w:pPr>
              <w:spacing w:after="0"/>
              <w:jc w:val="right"/>
            </w:pPr>
            <w:r>
              <w:rPr>
                <w:sz w:val="16"/>
              </w:rPr>
              <w:t>$124</w:t>
            </w:r>
          </w:p>
        </w:tc>
        <w:tc>
          <w:tcPr>
            <w:tcW w:type="dxa" w:w="983"/>
          </w:tcPr>
          <w:p>
            <w:pPr>
              <w:spacing w:after="0"/>
              <w:jc w:val="right"/>
            </w:pPr>
            <w:r>
              <w:rPr>
                <w:sz w:val="16"/>
              </w:rPr>
              <w:t>$2,177</w:t>
            </w:r>
          </w:p>
        </w:tc>
        <w:tc>
          <w:tcPr>
            <w:tcW w:type="dxa" w:w="1305"/>
          </w:tcPr>
          <w:p>
            <w:pPr>
              <w:spacing w:after="0"/>
              <w:jc w:val="right"/>
            </w:pPr>
            <w:r>
              <w:rPr>
                <w:sz w:val="16"/>
              </w:rPr>
              <w:t>n/a (see note)</w:t>
            </w:r>
          </w:p>
        </w:tc>
        <w:tc>
          <w:tcPr>
            <w:tcW w:type="dxa" w:w="1207"/>
          </w:tcPr>
          <w:p>
            <w:pPr>
              <w:spacing w:after="0"/>
              <w:jc w:val="right"/>
            </w:pPr>
            <w:r>
              <w:rPr>
                <w:sz w:val="16"/>
              </w:rPr>
              <w:t>$50,000</w:t>
            </w: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$663,864</w:t>
            </w:r>
          </w:p>
        </w:tc>
        <w:tc>
          <w:tcPr>
            <w:tcW w:type="dxa" w:w="1215"/>
          </w:tcPr>
          <w:p>
            <w:pPr>
              <w:spacing w:after="0"/>
              <w:jc w:val="right"/>
            </w:pPr>
            <w:r>
              <w:rPr>
                <w:sz w:val="16"/>
              </w:rPr>
              <w:t>n/a</w:t>
            </w:r>
          </w:p>
        </w:tc>
        <w:tc>
          <w:tcPr>
            <w:tcW w:type="dxa" w:w="1044"/>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$2,635,957,007</w:t>
            </w:r>
          </w:p>
        </w:tc>
        <w:tc>
          <w:tcPr>
            <w:tcW w:type="dxa" w:w="1215"/>
          </w:tcPr>
          <w:p>
            <w:pPr>
              <w:spacing w:after="0"/>
              <w:jc w:val="right"/>
            </w:pPr>
            <w:r>
              <w:rPr>
                <w:sz w:val="16"/>
              </w:rPr>
              <w:t>n/a</w:t>
            </w:r>
          </w:p>
        </w:tc>
        <w:tc>
          <w:tcPr>
            <w:tcW w:type="dxa" w:w="1044"/>
          </w:tcPr>
          <w:p>
            <w:pPr>
              <w:spacing w:after="0"/>
              <w:jc w:val="right"/>
            </w:pPr>
            <w:r>
              <w:rPr>
                <w:sz w:val="16"/>
              </w:rPr>
              <w:t>4,523</w:t>
            </w:r>
          </w:p>
        </w:tc>
        <w:tc>
          <w:tcPr>
            <w:tcW w:type="dxa" w:w="1037"/>
          </w:tcPr>
          <w:p>
            <w:pPr>
              <w:spacing w:after="0"/>
              <w:jc w:val="right"/>
            </w:pPr>
            <w:r>
              <w:rPr>
                <w:sz w:val="16"/>
              </w:rPr>
              <w:t>$4,992</w:t>
            </w:r>
          </w:p>
        </w:tc>
        <w:tc>
          <w:tcPr>
            <w:tcW w:type="dxa" w:w="1126"/>
          </w:tcPr>
          <w:p>
            <w:pPr>
              <w:spacing w:after="0"/>
              <w:jc w:val="right"/>
            </w:pPr>
            <w:r>
              <w:rPr>
                <w:sz w:val="16"/>
              </w:rPr>
              <w:t>n/a</w:t>
            </w:r>
          </w:p>
        </w:tc>
        <w:tc>
          <w:tcPr>
            <w:tcW w:type="dxa" w:w="983"/>
          </w:tcPr>
          <w:p>
            <w:pPr>
              <w:spacing w:after="0"/>
              <w:jc w:val="right"/>
            </w:pPr>
            <w:r>
              <w:rPr>
                <w:sz w:val="16"/>
              </w:rPr>
              <w:t>$89,644</w:t>
            </w:r>
          </w:p>
        </w:tc>
        <w:tc>
          <w:tcPr>
            <w:tcW w:type="dxa" w:w="1305"/>
          </w:tcPr>
          <w:p>
            <w:pPr>
              <w:spacing w:after="0"/>
              <w:jc w:val="right"/>
            </w:pPr>
            <w:r>
              <w:rPr>
                <w:sz w:val="16"/>
              </w:rPr>
              <w:t>0.000189%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$2,635,957,007</w:t>
            </w:r>
          </w:p>
        </w:tc>
        <w:tc>
          <w:tcPr>
            <w:tcW w:type="dxa" w:w="1215"/>
          </w:tcPr>
          <w:p>
            <w:pPr>
              <w:spacing w:after="0"/>
              <w:jc w:val="right"/>
            </w:pPr>
            <w:r>
              <w:rPr>
                <w:sz w:val="16"/>
              </w:rPr>
              <w:t>$224,265,643</w:t>
            </w:r>
          </w:p>
        </w:tc>
        <w:tc>
          <w:tcPr>
            <w:tcW w:type="dxa" w:w="1044"/>
          </w:tcPr>
          <w:p>
            <w:pPr>
              <w:spacing w:after="0"/>
              <w:jc w:val="right"/>
            </w:pPr>
            <w:r>
              <w:rPr>
                <w:sz w:val="16"/>
              </w:rPr>
              <w:t>4,523</w:t>
            </w:r>
          </w:p>
        </w:tc>
        <w:tc>
          <w:tcPr>
            <w:tcW w:type="dxa" w:w="1037"/>
          </w:tcPr>
          <w:p>
            <w:pPr>
              <w:spacing w:after="0"/>
              <w:jc w:val="right"/>
            </w:pPr>
            <w:r>
              <w:rPr>
                <w:sz w:val="16"/>
              </w:rPr>
              <w:t>$130,734</w:t>
            </w:r>
          </w:p>
        </w:tc>
        <w:tc>
          <w:tcPr>
            <w:tcW w:type="dxa" w:w="1126"/>
          </w:tcPr>
          <w:p>
            <w:pPr>
              <w:spacing w:after="0"/>
              <w:jc w:val="right"/>
            </w:pPr>
            <w:r>
              <w:rPr>
                <w:sz w:val="16"/>
              </w:rPr>
              <w:t>$39,378</w:t>
            </w:r>
          </w:p>
        </w:tc>
        <w:tc>
          <w:tcPr>
            <w:tcW w:type="dxa" w:w="983"/>
          </w:tcPr>
          <w:p>
            <w:pPr>
              <w:spacing w:after="0"/>
              <w:jc w:val="right"/>
            </w:pPr>
            <w:r>
              <w:rPr>
                <w:sz w:val="16"/>
              </w:rPr>
              <w:t>$533,893</w:t>
            </w:r>
          </w:p>
        </w:tc>
        <w:tc>
          <w:tcPr>
            <w:tcW w:type="dxa" w:w="1305"/>
          </w:tcPr>
          <w:p>
            <w:pPr>
              <w:spacing w:after="0"/>
              <w:jc w:val="right"/>
            </w:pPr>
            <w:r>
              <w:rPr>
                <w:sz w:val="16"/>
              </w:rPr>
              <w:t>0.00496%</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$2,635,957,007</w:t>
            </w:r>
          </w:p>
        </w:tc>
        <w:tc>
          <w:tcPr>
            <w:tcW w:type="dxa" w:w="1215"/>
          </w:tcPr>
          <w:p>
            <w:pPr>
              <w:spacing w:after="0"/>
              <w:jc w:val="right"/>
            </w:pPr>
            <w:r>
              <w:rPr>
                <w:sz w:val="16"/>
              </w:rPr>
              <w:t>$224,265,643</w:t>
            </w:r>
          </w:p>
        </w:tc>
        <w:tc>
          <w:tcPr>
            <w:tcW w:type="dxa" w:w="1044"/>
          </w:tcPr>
          <w:p>
            <w:pPr>
              <w:spacing w:after="0"/>
              <w:jc w:val="right"/>
            </w:pPr>
            <w:r>
              <w:rPr>
                <w:sz w:val="16"/>
              </w:rPr>
              <w:t>4,523</w:t>
            </w:r>
          </w:p>
        </w:tc>
        <w:tc>
          <w:tcPr>
            <w:tcW w:type="dxa" w:w="1037"/>
          </w:tcPr>
          <w:p>
            <w:pPr>
              <w:spacing w:after="0"/>
              <w:jc w:val="right"/>
            </w:pPr>
            <w:r>
              <w:rPr>
                <w:sz w:val="16"/>
              </w:rPr>
              <w:t>$528,030</w:t>
            </w:r>
          </w:p>
        </w:tc>
        <w:tc>
          <w:tcPr>
            <w:tcW w:type="dxa" w:w="1126"/>
          </w:tcPr>
          <w:p>
            <w:pPr>
              <w:spacing w:after="0"/>
              <w:jc w:val="right"/>
            </w:pPr>
            <w:r>
              <w:rPr>
                <w:sz w:val="16"/>
              </w:rPr>
              <w:t>$6,114</w:t>
            </w:r>
          </w:p>
        </w:tc>
        <w:tc>
          <w:tcPr>
            <w:tcW w:type="dxa" w:w="983"/>
          </w:tcPr>
          <w:p>
            <w:pPr>
              <w:spacing w:after="0"/>
              <w:jc w:val="right"/>
            </w:pPr>
            <w:r>
              <w:rPr>
                <w:sz w:val="16"/>
              </w:rPr>
              <w:t>$252,296</w:t>
            </w:r>
          </w:p>
        </w:tc>
        <w:tc>
          <w:tcPr>
            <w:tcW w:type="dxa" w:w="1305"/>
          </w:tcPr>
          <w:p>
            <w:pPr>
              <w:spacing w:after="0"/>
              <w:jc w:val="right"/>
            </w:pPr>
            <w:r>
              <w:rPr>
                <w:sz w:val="16"/>
              </w:rPr>
              <w:t>0.02%</w:t>
            </w:r>
          </w:p>
        </w:tc>
        <w:tc>
          <w:tcPr>
            <w:tcW w:type="dxa" w:w="1207"/>
          </w:tcPr>
          <w:p>
            <w:pPr>
              <w:spacing w:after="0"/>
              <w:jc w:val="right"/>
            </w:pPr>
            <w:r>
              <w:rPr>
                <w:sz w:val="16"/>
              </w:rPr>
              <w:t>$20,000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$394,941,807</w:t>
            </w:r>
          </w:p>
        </w:tc>
        <w:tc>
          <w:tcPr>
            <w:tcW w:type="dxa" w:w="1215"/>
          </w:tcPr>
          <w:p>
            <w:pPr>
              <w:spacing w:after="0"/>
              <w:jc w:val="right"/>
            </w:pPr>
            <w:r>
              <w:rPr>
                <w:sz w:val="16"/>
              </w:rPr>
              <w:t>$51,533,129</w:t>
            </w:r>
          </w:p>
        </w:tc>
        <w:tc>
          <w:tcPr>
            <w:tcW w:type="dxa" w:w="1044"/>
          </w:tcPr>
          <w:p>
            <w:pPr>
              <w:spacing w:after="0"/>
              <w:jc w:val="right"/>
            </w:pPr>
            <w:r>
              <w:rPr>
                <w:sz w:val="16"/>
              </w:rPr>
              <w:t>472</w:t>
            </w:r>
          </w:p>
        </w:tc>
        <w:tc>
          <w:tcPr>
            <w:tcW w:type="dxa" w:w="1037"/>
          </w:tcPr>
          <w:p>
            <w:pPr>
              <w:spacing w:after="0"/>
              <w:jc w:val="right"/>
            </w:pPr>
            <w:r>
              <w:rPr>
                <w:sz w:val="16"/>
              </w:rPr>
              <w:t>$19,962</w:t>
            </w:r>
          </w:p>
        </w:tc>
        <w:tc>
          <w:tcPr>
            <w:tcW w:type="dxa" w:w="1126"/>
          </w:tcPr>
          <w:p>
            <w:pPr>
              <w:spacing w:after="0"/>
              <w:jc w:val="right"/>
            </w:pPr>
            <w:r>
              <w:rPr>
                <w:sz w:val="16"/>
              </w:rPr>
              <w:t>$60</w:t>
            </w:r>
          </w:p>
        </w:tc>
        <w:tc>
          <w:tcPr>
            <w:tcW w:type="dxa" w:w="983"/>
          </w:tcPr>
          <w:p>
            <w:pPr>
              <w:spacing w:after="0"/>
              <w:jc w:val="right"/>
            </w:pPr>
            <w:r>
              <w:rPr>
                <w:sz w:val="16"/>
              </w:rPr>
              <w:t>$311</w:t>
            </w:r>
          </w:p>
        </w:tc>
        <w:tc>
          <w:tcPr>
            <w:tcW w:type="dxa" w:w="1305"/>
          </w:tcPr>
          <w:p>
            <w:pPr>
              <w:spacing w:after="0"/>
              <w:jc w:val="right"/>
            </w:pPr>
            <w:r>
              <w:rPr>
                <w:sz w:val="16"/>
              </w:rPr>
              <w:t>0.00505%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$2,635,956,458</w:t>
            </w:r>
          </w:p>
        </w:tc>
        <w:tc>
          <w:tcPr>
            <w:tcW w:type="dxa" w:w="1215"/>
          </w:tcPr>
          <w:p>
            <w:pPr>
              <w:spacing w:after="0"/>
              <w:jc w:val="right"/>
            </w:pPr>
            <w:r>
              <w:rPr>
                <w:sz w:val="16"/>
              </w:rPr>
              <w:t>$224,265,643</w:t>
            </w:r>
          </w:p>
        </w:tc>
        <w:tc>
          <w:tcPr>
            <w:tcW w:type="dxa" w:w="1044"/>
          </w:tcPr>
          <w:p>
            <w:pPr>
              <w:spacing w:after="0"/>
              <w:jc w:val="right"/>
            </w:pPr>
            <w:r>
              <w:rPr>
                <w:sz w:val="16"/>
              </w:rPr>
              <w:t>4,523</w:t>
            </w:r>
          </w:p>
        </w:tc>
        <w:tc>
          <w:tcPr>
            <w:tcW w:type="dxa" w:w="1037"/>
          </w:tcPr>
          <w:p>
            <w:pPr>
              <w:spacing w:after="0"/>
              <w:jc w:val="right"/>
            </w:pPr>
            <w:r>
              <w:rPr>
                <w:sz w:val="16"/>
              </w:rPr>
              <w:t>$8,141</w:t>
            </w:r>
          </w:p>
        </w:tc>
        <w:tc>
          <w:tcPr>
            <w:tcW w:type="dxa" w:w="1126"/>
          </w:tcPr>
          <w:p>
            <w:pPr>
              <w:spacing w:after="0"/>
              <w:jc w:val="right"/>
            </w:pPr>
            <w:r>
              <w:rPr>
                <w:sz w:val="16"/>
              </w:rPr>
              <w:t>$20</w:t>
            </w:r>
          </w:p>
        </w:tc>
        <w:tc>
          <w:tcPr>
            <w:tcW w:type="dxa" w:w="983"/>
          </w:tcPr>
          <w:p>
            <w:pPr>
              <w:spacing w:after="0"/>
              <w:jc w:val="right"/>
            </w:pPr>
            <w:r>
              <w:rPr>
                <w:sz w:val="16"/>
              </w:rPr>
              <w:t>$15,464</w:t>
            </w:r>
          </w:p>
        </w:tc>
        <w:tc>
          <w:tcPr>
            <w:tcW w:type="dxa" w:w="1305"/>
          </w:tcPr>
          <w:p>
            <w:pPr>
              <w:spacing w:after="0"/>
              <w:jc w:val="right"/>
            </w:pPr>
            <w:r>
              <w:rPr>
                <w:sz w:val="16"/>
              </w:rPr>
              <w:t>0.000309%</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2021-08-02 (Storm Events through 2026-06-30): 73 county-coded records, 13 with a damage value recorded (including $0), $70,000; 39 zone-level records, 10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4,523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$2,635,957,007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$224,265,643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$5,570,854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$1,347,217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Phillips County</w:t>
            </w:r>
          </w:p>
        </w:tc>
        <w:tc>
          <w:tcPr>
            <w:tcW w:type="dxa" w:w="1652"/>
          </w:tcPr>
          <w:p>
            <w:pPr>
              <w:spacing w:after="0"/>
              <w:jc w:val="left"/>
            </w:pPr>
            <w:r>
              <w:rPr>
                <w:sz w:val="16"/>
              </w:rPr>
              <w:t>080286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Haxtun town</w:t>
            </w:r>
          </w:p>
        </w:tc>
        <w:tc>
          <w:tcPr>
            <w:tcW w:type="dxa" w:w="1652"/>
          </w:tcPr>
          <w:p>
            <w:pPr>
              <w:spacing w:after="0"/>
              <w:jc w:val="left"/>
            </w:pPr>
            <w:r>
              <w:rPr>
                <w:sz w:val="16"/>
              </w:rPr>
              <w:t>080140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Phillips County, CO: risk-assessment baseline packet, release 2026-10 (data as of 2026-09-30; County FIPS 08095). Automated baseline. </w:t>
      </w:r>
      <w:hyperlink r:id="rId15">
        <w:r>
          <w:rPr>
            <w:color w:val="1F4E99"/>
            <w:sz w:val="17"/>
            <w:u w:val="single"/>
          </w:rPr>
          <w:t>https://hazardplain.org/co/08095/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Phillips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Phillips County, CO: Risk-assessment baseline packet</dc:title>
  <dc:subject>Hazard Plain release 2026-10, as of 2026-09-30. Automated baseline</dc:subject>
  <dc:creator>Hazard Plain</dc:creator>
  <cp:keywords>Hazard Plain; hazard mitigation; risk assessment; 08095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