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Otero County, CO</w:t>
      </w:r>
    </w:p>
    <w:p>
      <w:pPr>
        <w:spacing w:after="120" w:before="0"/>
      </w:pPr>
      <w:r>
        <w:rPr>
          <w:color w:val="555555"/>
          <w:sz w:val="24"/>
        </w:rPr>
        <w:t>Risk-assessment baseline packet</w:t>
      </w:r>
    </w:p>
    <w:p>
      <w:pPr>
        <w:spacing w:after="120" w:before="0"/>
      </w:pPr>
      <w:r>
        <w:rPr>
          <w:b/>
          <w:sz w:val="18"/>
        </w:rPr>
        <w:t xml:space="preserve">County FIPS: </w:t>
      </w:r>
      <w:r>
        <w:rPr>
          <w:sz w:val="18"/>
        </w:rPr>
        <w:t>08089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2025-12-28. Plan: SE Colorado Regional Hazard Mitigation Plan 2020 (FEMA plan 106663), approved 2020-12-29.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2020-12-29: no new hazard declaration and 94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($6,532,704 a year), Cold Wave ($1,169,477) and Drought ($1,152,616).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2025-12-28</w:t>
      </w:r>
    </w:p>
    <w:p>
      <w:pPr>
        <w:keepNext/>
        <w:spacing w:after="40" w:before="0"/>
      </w:pPr>
      <w:r>
        <w:rPr>
          <w:b/>
        </w:rPr>
        <w:t xml:space="preserve">Plan: </w:t>
      </w:r>
      <w:r>
        <w:rPr/>
        <w:t>SE Colorado Regional Hazard Mitigation Plan 2020 (FEMA plan 106663)</w:t>
      </w:r>
    </w:p>
    <w:p>
      <w:pPr>
        <w:keepNext/>
        <w:spacing w:after="40" w:before="0"/>
      </w:pPr>
      <w:r>
        <w:rPr>
          <w:b/>
        </w:rPr>
        <w:t xml:space="preserve">Approved: </w:t>
      </w:r>
      <w:r>
        <w:rPr/>
        <w:t>2020-12-29</w:t>
      </w:r>
    </w:p>
    <w:p>
      <w:pPr>
        <w:keepNext/>
        <w:spacing w:after="40" w:before="0"/>
      </w:pPr>
      <w:r>
        <w:rPr>
          <w:b/>
        </w:rPr>
        <w:t xml:space="preserve">Days since expiry: </w:t>
      </w:r>
      <w:r>
        <w:rPr/>
        <w:t>276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2"/>
        <w:gridCol w:w="1063"/>
        <w:gridCol w:w="3159"/>
        <w:gridCol w:w="3345"/>
        <w:gridCol w:w="1622"/>
        <w:gridCol w:w="1622"/>
        <w:gridCol w:w="1399"/>
      </w:tblGrid>
      <w:tr>
        <w:trPr>
          <w:cantSplit/>
          <w:tblHeader/>
        </w:trPr>
        <w:tc>
          <w:tcPr>
            <w:tcW w:type="dxa" w:w="1902"/>
            <w:shd w:val="clear" w:color="auto" w:fill="E8E8E8"/>
          </w:tcPr>
          <w:p>
            <w:pPr>
              <w:spacing w:after="0"/>
              <w:jc w:val="left"/>
            </w:pPr>
            <w:r>
              <w:rPr>
                <w:b/>
                <w:sz w:val="16"/>
              </w:rPr>
              <w:t>Jurisdiction</w:t>
            </w:r>
          </w:p>
        </w:tc>
        <w:tc>
          <w:tcPr>
            <w:tcW w:type="dxa" w:w="1063"/>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345"/>
            <w:shd w:val="clear" w:color="auto" w:fill="E8E8E8"/>
          </w:tcPr>
          <w:p>
            <w:pPr>
              <w:spacing w:after="0"/>
              <w:jc w:val="left"/>
            </w:pPr>
            <w:r>
              <w:rPr>
                <w:b/>
                <w:sz w:val="16"/>
              </w:rPr>
              <w:t>Plan</w:t>
            </w:r>
          </w:p>
        </w:tc>
        <w:tc>
          <w:tcPr>
            <w:tcW w:type="dxa" w:w="1622"/>
            <w:shd w:val="clear" w:color="auto" w:fill="E8E8E8"/>
          </w:tcPr>
          <w:p>
            <w:pPr>
              <w:spacing w:after="0"/>
              <w:jc w:val="left"/>
            </w:pPr>
            <w:r>
              <w:rPr>
                <w:b/>
                <w:sz w:val="16"/>
              </w:rPr>
              <w:t>Approved</w:t>
            </w:r>
          </w:p>
        </w:tc>
        <w:tc>
          <w:tcPr>
            <w:tcW w:type="dxa" w:w="1622"/>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2"/>
          </w:tcPr>
          <w:p>
            <w:pPr>
              <w:spacing w:after="0"/>
              <w:jc w:val="left"/>
            </w:pPr>
            <w:r>
              <w:rPr>
                <w:sz w:val="16"/>
              </w:rPr>
              <w:t>Otero County</w:t>
            </w:r>
          </w:p>
        </w:tc>
        <w:tc>
          <w:tcPr>
            <w:tcW w:type="dxa" w:w="1063"/>
          </w:tcPr>
          <w:p>
            <w:pPr>
              <w:spacing w:after="0"/>
              <w:jc w:val="left"/>
            </w:pPr>
            <w:r>
              <w:rPr>
                <w:sz w:val="16"/>
              </w:rPr>
              <w:t>County</w:t>
            </w:r>
          </w:p>
        </w:tc>
        <w:tc>
          <w:tcPr>
            <w:tcW w:type="dxa" w:w="3159"/>
          </w:tcPr>
          <w:p>
            <w:pPr>
              <w:spacing w:after="0"/>
              <w:jc w:val="left"/>
            </w:pPr>
            <w:r>
              <w:rPr>
                <w:sz w:val="16"/>
              </w:rPr>
              <w:t>Expired on 2025-12-28</w:t>
            </w:r>
          </w:p>
        </w:tc>
        <w:tc>
          <w:tcPr>
            <w:tcW w:type="dxa" w:w="3345"/>
          </w:tcPr>
          <w:p>
            <w:pPr>
              <w:spacing w:after="0"/>
              <w:jc w:val="left"/>
            </w:pPr>
            <w:r>
              <w:rPr>
                <w:sz w:val="16"/>
              </w:rPr>
              <w:t>SE Colorado Regional Hazard Mitigation Plan 2020 (FEMA plan 106663)</w:t>
            </w:r>
          </w:p>
        </w:tc>
        <w:tc>
          <w:tcPr>
            <w:tcW w:type="dxa" w:w="1622"/>
          </w:tcPr>
          <w:p>
            <w:pPr>
              <w:spacing w:after="0"/>
              <w:jc w:val="left"/>
            </w:pPr>
            <w:r>
              <w:rPr>
                <w:sz w:val="16"/>
              </w:rPr>
              <w:t>2020-12-29</w:t>
            </w:r>
          </w:p>
        </w:tc>
        <w:tc>
          <w:tcPr>
            <w:tcW w:type="dxa" w:w="1622"/>
          </w:tcPr>
          <w:p>
            <w:pPr>
              <w:spacing w:after="0"/>
              <w:jc w:val="left"/>
            </w:pPr>
            <w:r>
              <w:rPr>
                <w:sz w:val="16"/>
              </w:rPr>
              <w:t>2025-12-28</w:t>
            </w:r>
          </w:p>
        </w:tc>
        <w:tc>
          <w:tcPr>
            <w:tcW w:type="dxa" w:w="1399"/>
          </w:tcPr>
          <w:p>
            <w:pPr>
              <w:spacing w:after="0"/>
              <w:jc w:val="right"/>
            </w:pPr>
            <w:r>
              <w:rPr>
                <w:sz w:val="16"/>
              </w:rPr>
              <w:t>-276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106663 lists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97"/>
        <w:gridCol w:w="1197"/>
        <w:gridCol w:w="1037"/>
        <w:gridCol w:w="1126"/>
        <w:gridCol w:w="1409"/>
        <w:gridCol w:w="1101"/>
        <w:gridCol w:w="1487"/>
        <w:gridCol w:w="1466"/>
        <w:gridCol w:w="2376"/>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76"/>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$6,222,447</w:t>
            </w:r>
          </w:p>
        </w:tc>
        <w:tc>
          <w:tcPr>
            <w:tcW w:type="dxa" w:w="1126"/>
          </w:tcPr>
          <w:p>
            <w:pPr>
              <w:spacing w:after="0"/>
              <w:jc w:val="right"/>
            </w:pPr>
            <w:r>
              <w:rPr>
                <w:sz w:val="16"/>
              </w:rPr>
              <w:t>$265,525</w:t>
            </w:r>
          </w:p>
        </w:tc>
        <w:tc>
          <w:tcPr>
            <w:tcW w:type="dxa" w:w="1409"/>
          </w:tcPr>
          <w:p>
            <w:pPr>
              <w:spacing w:after="0"/>
              <w:jc w:val="right"/>
            </w:pPr>
            <w:r>
              <w:rPr>
                <w:sz w:val="16"/>
              </w:rPr>
              <w:t>$44,732</w:t>
            </w:r>
          </w:p>
        </w:tc>
        <w:tc>
          <w:tcPr>
            <w:tcW w:type="dxa" w:w="1101"/>
          </w:tcPr>
          <w:p>
            <w:pPr>
              <w:spacing w:after="0"/>
              <w:jc w:val="right"/>
            </w:pPr>
            <w:r>
              <w:rPr>
                <w:sz w:val="16"/>
              </w:rPr>
              <w:t>$6,532,704</w:t>
            </w:r>
          </w:p>
        </w:tc>
        <w:tc>
          <w:tcPr>
            <w:tcW w:type="dxa" w:w="1487"/>
          </w:tcPr>
          <w:p>
            <w:pPr>
              <w:spacing w:after="0"/>
              <w:jc w:val="right"/>
            </w:pPr>
            <w:r>
              <w:rPr>
                <w:sz w:val="16"/>
              </w:rPr>
              <w:t>40</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$2,774</w:t>
            </w:r>
          </w:p>
        </w:tc>
        <w:tc>
          <w:tcPr>
            <w:tcW w:type="dxa" w:w="1126"/>
          </w:tcPr>
          <w:p>
            <w:pPr>
              <w:spacing w:after="0"/>
              <w:jc w:val="right"/>
            </w:pPr>
            <w:r>
              <w:rPr>
                <w:sz w:val="16"/>
              </w:rPr>
              <w:t>$157,761</w:t>
            </w:r>
          </w:p>
        </w:tc>
        <w:tc>
          <w:tcPr>
            <w:tcW w:type="dxa" w:w="1409"/>
          </w:tcPr>
          <w:p>
            <w:pPr>
              <w:spacing w:after="0"/>
              <w:jc w:val="right"/>
            </w:pPr>
            <w:r>
              <w:rPr>
                <w:sz w:val="16"/>
              </w:rPr>
              <w:t>$1,008,942</w:t>
            </w:r>
          </w:p>
        </w:tc>
        <w:tc>
          <w:tcPr>
            <w:tcW w:type="dxa" w:w="1101"/>
          </w:tcPr>
          <w:p>
            <w:pPr>
              <w:spacing w:after="0"/>
              <w:jc w:val="right"/>
            </w:pPr>
            <w:r>
              <w:rPr>
                <w:sz w:val="16"/>
              </w:rPr>
              <w:t>$1,169,477</w:t>
            </w:r>
          </w:p>
        </w:tc>
        <w:tc>
          <w:tcPr>
            <w:tcW w:type="dxa" w:w="1487"/>
          </w:tcPr>
          <w:p>
            <w:pPr>
              <w:spacing w:after="0"/>
              <w:jc w:val="right"/>
            </w:pPr>
            <w:r>
              <w:rPr>
                <w:sz w:val="16"/>
              </w:rPr>
              <w:t>1</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$1,152,616</w:t>
            </w:r>
          </w:p>
        </w:tc>
        <w:tc>
          <w:tcPr>
            <w:tcW w:type="dxa" w:w="1409"/>
          </w:tcPr>
          <w:p>
            <w:pPr>
              <w:spacing w:after="0"/>
              <w:jc w:val="right"/>
            </w:pPr>
            <w:r>
              <w:rPr>
                <w:sz w:val="16"/>
              </w:rPr>
              <w:t>n/a</w:t>
            </w:r>
          </w:p>
        </w:tc>
        <w:tc>
          <w:tcPr>
            <w:tcW w:type="dxa" w:w="1101"/>
          </w:tcPr>
          <w:p>
            <w:pPr>
              <w:spacing w:after="0"/>
              <w:jc w:val="right"/>
            </w:pPr>
            <w:r>
              <w:rPr>
                <w:sz w:val="16"/>
              </w:rPr>
              <w:t>$1,152,616</w:t>
            </w:r>
          </w:p>
        </w:tc>
        <w:tc>
          <w:tcPr>
            <w:tcW w:type="dxa" w:w="1487"/>
          </w:tcPr>
          <w:p>
            <w:pPr>
              <w:spacing w:after="0"/>
              <w:jc w:val="right"/>
            </w:pPr>
            <w:r>
              <w:rPr>
                <w:sz w:val="16"/>
              </w:rPr>
              <w:t>1</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Lightning</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$2,764</w:t>
            </w:r>
          </w:p>
        </w:tc>
        <w:tc>
          <w:tcPr>
            <w:tcW w:type="dxa" w:w="1126"/>
          </w:tcPr>
          <w:p>
            <w:pPr>
              <w:spacing w:after="0"/>
              <w:jc w:val="right"/>
            </w:pPr>
            <w:r>
              <w:rPr>
                <w:sz w:val="16"/>
              </w:rPr>
              <w:t>n/a</w:t>
            </w:r>
          </w:p>
        </w:tc>
        <w:tc>
          <w:tcPr>
            <w:tcW w:type="dxa" w:w="1409"/>
          </w:tcPr>
          <w:p>
            <w:pPr>
              <w:spacing w:after="0"/>
              <w:jc w:val="right"/>
            </w:pPr>
            <w:r>
              <w:rPr>
                <w:sz w:val="16"/>
              </w:rPr>
              <w:t>$978,571</w:t>
            </w:r>
          </w:p>
        </w:tc>
        <w:tc>
          <w:tcPr>
            <w:tcW w:type="dxa" w:w="1101"/>
          </w:tcPr>
          <w:p>
            <w:pPr>
              <w:spacing w:after="0"/>
              <w:jc w:val="right"/>
            </w:pPr>
            <w:r>
              <w:rPr>
                <w:sz w:val="16"/>
              </w:rPr>
              <w:t>$981,335</w:t>
            </w:r>
          </w:p>
        </w:tc>
        <w:tc>
          <w:tcPr>
            <w:tcW w:type="dxa" w:w="1487"/>
          </w:tcPr>
          <w:p>
            <w:pPr>
              <w:spacing w:after="0"/>
              <w:jc w:val="right"/>
            </w:pPr>
            <w:r>
              <w:rPr>
                <w:sz w:val="16"/>
              </w:rPr>
              <w:t>5</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$45,216</w:t>
            </w:r>
          </w:p>
        </w:tc>
        <w:tc>
          <w:tcPr>
            <w:tcW w:type="dxa" w:w="1126"/>
          </w:tcPr>
          <w:p>
            <w:pPr>
              <w:spacing w:after="0"/>
              <w:jc w:val="right"/>
            </w:pPr>
            <w:r>
              <w:rPr>
                <w:sz w:val="16"/>
              </w:rPr>
              <w:t>$114</w:t>
            </w:r>
          </w:p>
        </w:tc>
        <w:tc>
          <w:tcPr>
            <w:tcW w:type="dxa" w:w="1409"/>
          </w:tcPr>
          <w:p>
            <w:pPr>
              <w:spacing w:after="0"/>
              <w:jc w:val="right"/>
            </w:pPr>
            <w:r>
              <w:rPr>
                <w:sz w:val="16"/>
              </w:rPr>
              <w:t>$517,175</w:t>
            </w:r>
          </w:p>
        </w:tc>
        <w:tc>
          <w:tcPr>
            <w:tcW w:type="dxa" w:w="1101"/>
          </w:tcPr>
          <w:p>
            <w:pPr>
              <w:spacing w:after="0"/>
              <w:jc w:val="right"/>
            </w:pPr>
            <w:r>
              <w:rPr>
                <w:sz w:val="16"/>
              </w:rPr>
              <w:t>$562,505</w:t>
            </w:r>
          </w:p>
        </w:tc>
        <w:tc>
          <w:tcPr>
            <w:tcW w:type="dxa" w:w="1487"/>
          </w:tcPr>
          <w:p>
            <w:pPr>
              <w:spacing w:after="0"/>
              <w:jc w:val="right"/>
            </w:pPr>
            <w:r>
              <w:rPr>
                <w:sz w:val="16"/>
              </w:rPr>
              <w:t>167</w:t>
            </w:r>
          </w:p>
        </w:tc>
        <w:tc>
          <w:tcPr>
            <w:tcW w:type="dxa" w:w="1466"/>
          </w:tcPr>
          <w:p>
            <w:pPr>
              <w:spacing w:after="0"/>
              <w:jc w:val="left"/>
            </w:pPr>
          </w:p>
        </w:tc>
        <w:tc>
          <w:tcPr>
            <w:tcW w:type="dxa" w:w="2376"/>
          </w:tcPr>
          <w:p>
            <w:pPr>
              <w:spacing w:after="0"/>
              <w:jc w:val="left"/>
            </w:pPr>
            <w:r>
              <w:rPr>
                <w:sz w:val="16"/>
              </w:rPr>
              <w:t>Includes 77 High Wind records (a NOAA non-thunderstorm wind type, outside NRI's Strong Wind definition).</w:t>
            </w:r>
          </w:p>
        </w:tc>
      </w:tr>
      <w:tr>
        <w:trPr>
          <w:cantSplit/>
        </w:trPr>
        <w:tc>
          <w:tcPr>
            <w:tcW w:type="dxa" w:w="679"/>
          </w:tcPr>
          <w:p>
            <w:pPr>
              <w:spacing w:after="0"/>
              <w:jc w:val="right"/>
            </w:pPr>
            <w:r>
              <w:rPr>
                <w:sz w:val="16"/>
              </w:rPr>
              <w:t>6</w:t>
            </w:r>
          </w:p>
        </w:tc>
        <w:tc>
          <w:tcPr>
            <w:tcW w:type="dxa" w:w="1037"/>
          </w:tcPr>
          <w:p>
            <w:pPr>
              <w:spacing w:after="0"/>
              <w:jc w:val="left"/>
            </w:pPr>
            <w:r>
              <w:rPr>
                <w:sz w:val="16"/>
              </w:rPr>
              <w:t>Hail</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$269,695</w:t>
            </w:r>
          </w:p>
        </w:tc>
        <w:tc>
          <w:tcPr>
            <w:tcW w:type="dxa" w:w="1126"/>
          </w:tcPr>
          <w:p>
            <w:pPr>
              <w:spacing w:after="0"/>
              <w:jc w:val="right"/>
            </w:pPr>
            <w:r>
              <w:rPr>
                <w:sz w:val="16"/>
              </w:rPr>
              <w:t>$275,373</w:t>
            </w:r>
          </w:p>
        </w:tc>
        <w:tc>
          <w:tcPr>
            <w:tcW w:type="dxa" w:w="1409"/>
          </w:tcPr>
          <w:p>
            <w:pPr>
              <w:spacing w:after="0"/>
              <w:jc w:val="right"/>
            </w:pPr>
            <w:r>
              <w:rPr>
                <w:sz w:val="16"/>
              </w:rPr>
              <w:t>$13,658</w:t>
            </w:r>
          </w:p>
        </w:tc>
        <w:tc>
          <w:tcPr>
            <w:tcW w:type="dxa" w:w="1101"/>
          </w:tcPr>
          <w:p>
            <w:pPr>
              <w:spacing w:after="0"/>
              <w:jc w:val="right"/>
            </w:pPr>
            <w:r>
              <w:rPr>
                <w:sz w:val="16"/>
              </w:rPr>
              <w:t>$558,725</w:t>
            </w:r>
          </w:p>
        </w:tc>
        <w:tc>
          <w:tcPr>
            <w:tcW w:type="dxa" w:w="1487"/>
          </w:tcPr>
          <w:p>
            <w:pPr>
              <w:spacing w:after="0"/>
              <w:jc w:val="right"/>
            </w:pPr>
            <w:r>
              <w:rPr>
                <w:sz w:val="16"/>
              </w:rPr>
              <w:t>174</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$241,485</w:t>
            </w:r>
          </w:p>
        </w:tc>
        <w:tc>
          <w:tcPr>
            <w:tcW w:type="dxa" w:w="1126"/>
          </w:tcPr>
          <w:p>
            <w:pPr>
              <w:spacing w:after="0"/>
              <w:jc w:val="right"/>
            </w:pPr>
            <w:r>
              <w:rPr>
                <w:sz w:val="16"/>
              </w:rPr>
              <w:t>$1,860</w:t>
            </w:r>
          </w:p>
        </w:tc>
        <w:tc>
          <w:tcPr>
            <w:tcW w:type="dxa" w:w="1409"/>
          </w:tcPr>
          <w:p>
            <w:pPr>
              <w:spacing w:after="0"/>
              <w:jc w:val="right"/>
            </w:pPr>
            <w:r>
              <w:rPr>
                <w:sz w:val="16"/>
              </w:rPr>
              <w:t>$202,883</w:t>
            </w:r>
          </w:p>
        </w:tc>
        <w:tc>
          <w:tcPr>
            <w:tcW w:type="dxa" w:w="1101"/>
          </w:tcPr>
          <w:p>
            <w:pPr>
              <w:spacing w:after="0"/>
              <w:jc w:val="right"/>
            </w:pPr>
            <w:r>
              <w:rPr>
                <w:sz w:val="16"/>
              </w:rPr>
              <w:t>$446,228</w:t>
            </w:r>
          </w:p>
        </w:tc>
        <w:tc>
          <w:tcPr>
            <w:tcW w:type="dxa" w:w="1487"/>
          </w:tcPr>
          <w:p>
            <w:pPr>
              <w:spacing w:after="0"/>
              <w:jc w:val="right"/>
            </w:pPr>
            <w:r>
              <w:rPr>
                <w:sz w:val="16"/>
              </w:rPr>
              <w:t>16</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$194,011</w:t>
            </w:r>
          </w:p>
        </w:tc>
        <w:tc>
          <w:tcPr>
            <w:tcW w:type="dxa" w:w="1126"/>
          </w:tcPr>
          <w:p>
            <w:pPr>
              <w:spacing w:after="0"/>
              <w:jc w:val="right"/>
            </w:pPr>
            <w:r>
              <w:rPr>
                <w:sz w:val="16"/>
              </w:rPr>
              <w:t>$190</w:t>
            </w:r>
          </w:p>
        </w:tc>
        <w:tc>
          <w:tcPr>
            <w:tcW w:type="dxa" w:w="1409"/>
          </w:tcPr>
          <w:p>
            <w:pPr>
              <w:spacing w:after="0"/>
              <w:jc w:val="right"/>
            </w:pPr>
            <w:r>
              <w:rPr>
                <w:sz w:val="16"/>
              </w:rPr>
              <w:t>$11,174</w:t>
            </w:r>
          </w:p>
        </w:tc>
        <w:tc>
          <w:tcPr>
            <w:tcW w:type="dxa" w:w="1101"/>
          </w:tcPr>
          <w:p>
            <w:pPr>
              <w:spacing w:after="0"/>
              <w:jc w:val="right"/>
            </w:pPr>
            <w:r>
              <w:rPr>
                <w:sz w:val="16"/>
              </w:rPr>
              <w:t>$205,375</w:t>
            </w:r>
          </w:p>
        </w:tc>
        <w:tc>
          <w:tcPr>
            <w:tcW w:type="dxa" w:w="1487"/>
          </w:tcPr>
          <w:p>
            <w:pPr>
              <w:spacing w:after="0"/>
              <w:jc w:val="right"/>
            </w:pPr>
            <w:r>
              <w:rPr>
                <w:sz w:val="16"/>
              </w:rPr>
              <w:t>7</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$7,627</w:t>
            </w:r>
          </w:p>
        </w:tc>
        <w:tc>
          <w:tcPr>
            <w:tcW w:type="dxa" w:w="1126"/>
          </w:tcPr>
          <w:p>
            <w:pPr>
              <w:spacing w:after="0"/>
              <w:jc w:val="right"/>
            </w:pPr>
            <w:r>
              <w:rPr>
                <w:sz w:val="16"/>
              </w:rPr>
              <w:t>$69</w:t>
            </w:r>
          </w:p>
        </w:tc>
        <w:tc>
          <w:tcPr>
            <w:tcW w:type="dxa" w:w="1409"/>
          </w:tcPr>
          <w:p>
            <w:pPr>
              <w:spacing w:after="0"/>
              <w:jc w:val="right"/>
            </w:pPr>
            <w:r>
              <w:rPr>
                <w:sz w:val="16"/>
              </w:rPr>
              <w:t>$116,835</w:t>
            </w:r>
          </w:p>
        </w:tc>
        <w:tc>
          <w:tcPr>
            <w:tcW w:type="dxa" w:w="1101"/>
          </w:tcPr>
          <w:p>
            <w:pPr>
              <w:spacing w:after="0"/>
              <w:jc w:val="right"/>
            </w:pPr>
            <w:r>
              <w:rPr>
                <w:sz w:val="16"/>
              </w:rPr>
              <w:t>$124,530</w:t>
            </w:r>
          </w:p>
        </w:tc>
        <w:tc>
          <w:tcPr>
            <w:tcW w:type="dxa" w:w="1487"/>
          </w:tcPr>
          <w:p>
            <w:pPr>
              <w:spacing w:after="0"/>
              <w:jc w:val="right"/>
            </w:pPr>
            <w:r>
              <w:rPr>
                <w:sz w:val="16"/>
              </w:rPr>
              <w:t>42</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$2,599</w:t>
            </w:r>
          </w:p>
        </w:tc>
        <w:tc>
          <w:tcPr>
            <w:tcW w:type="dxa" w:w="1409"/>
          </w:tcPr>
          <w:p>
            <w:pPr>
              <w:spacing w:after="0"/>
              <w:jc w:val="right"/>
            </w:pPr>
            <w:r>
              <w:rPr>
                <w:sz w:val="16"/>
              </w:rPr>
              <w:t>$79,649</w:t>
            </w:r>
          </w:p>
        </w:tc>
        <w:tc>
          <w:tcPr>
            <w:tcW w:type="dxa" w:w="1101"/>
          </w:tcPr>
          <w:p>
            <w:pPr>
              <w:spacing w:after="0"/>
              <w:jc w:val="right"/>
            </w:pPr>
            <w:r>
              <w:rPr>
                <w:sz w:val="16"/>
              </w:rPr>
              <w:t>$82,256</w:t>
            </w:r>
          </w:p>
        </w:tc>
        <w:tc>
          <w:tcPr>
            <w:tcW w:type="dxa" w:w="1487"/>
          </w:tcPr>
          <w:p>
            <w:pPr>
              <w:spacing w:after="0"/>
              <w:jc w:val="right"/>
            </w:pPr>
            <w:r>
              <w:rPr>
                <w:sz w:val="16"/>
              </w:rPr>
              <w:t>0</w:t>
            </w:r>
          </w:p>
        </w:tc>
        <w:tc>
          <w:tcPr>
            <w:tcW w:type="dxa" w:w="1466"/>
          </w:tcPr>
          <w:p>
            <w:pPr>
              <w:spacing w:after="0"/>
              <w:jc w:val="left"/>
            </w:pPr>
          </w:p>
        </w:tc>
        <w:tc>
          <w:tcPr>
            <w:tcW w:type="dxa" w:w="2376"/>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$66,889</w:t>
            </w:r>
          </w:p>
        </w:tc>
        <w:tc>
          <w:tcPr>
            <w:tcW w:type="dxa" w:w="1126"/>
          </w:tcPr>
          <w:p>
            <w:pPr>
              <w:spacing w:after="0"/>
              <w:jc w:val="right"/>
            </w:pPr>
            <w:r>
              <w:rPr>
                <w:sz w:val="16"/>
              </w:rPr>
              <w:t>n/a</w:t>
            </w:r>
          </w:p>
        </w:tc>
        <w:tc>
          <w:tcPr>
            <w:tcW w:type="dxa" w:w="1409"/>
          </w:tcPr>
          <w:p>
            <w:pPr>
              <w:spacing w:after="0"/>
              <w:jc w:val="right"/>
            </w:pPr>
            <w:r>
              <w:rPr>
                <w:sz w:val="16"/>
              </w:rPr>
              <w:t>$15,152</w:t>
            </w:r>
          </w:p>
        </w:tc>
        <w:tc>
          <w:tcPr>
            <w:tcW w:type="dxa" w:w="1101"/>
          </w:tcPr>
          <w:p>
            <w:pPr>
              <w:spacing w:after="0"/>
              <w:jc w:val="right"/>
            </w:pPr>
            <w:r>
              <w:rPr>
                <w:sz w:val="16"/>
              </w:rPr>
              <w:t>$82,041</w:t>
            </w:r>
          </w:p>
        </w:tc>
        <w:tc>
          <w:tcPr>
            <w:tcW w:type="dxa" w:w="1487"/>
          </w:tcPr>
          <w:p>
            <w:pPr>
              <w:spacing w:after="0"/>
              <w:jc w:val="right"/>
            </w:pPr>
          </w:p>
        </w:tc>
        <w:tc>
          <w:tcPr>
            <w:tcW w:type="dxa" w:w="1466"/>
          </w:tcPr>
          <w:p>
            <w:pPr>
              <w:spacing w:after="0"/>
              <w:jc w:val="left"/>
            </w:pPr>
          </w:p>
        </w:tc>
        <w:tc>
          <w:tcPr>
            <w:tcW w:type="dxa" w:w="2376"/>
          </w:tcPr>
          <w:p>
            <w:pPr>
              <w:spacing w:after="0"/>
              <w:jc w:val="left"/>
            </w:pPr>
            <w:r>
              <w:rPr>
                <w:sz w:val="16"/>
              </w:rPr>
              <w:t>Storm Events does not record earthquakes.</w:t>
            </w:r>
          </w:p>
        </w:tc>
      </w:tr>
      <w:tr>
        <w:trPr>
          <w:cantSplit/>
        </w:trPr>
        <w:tc>
          <w:tcPr>
            <w:tcW w:type="dxa" w:w="679"/>
          </w:tcPr>
          <w:p>
            <w:pPr>
              <w:spacing w:after="0"/>
              <w:jc w:val="right"/>
            </w:pPr>
            <w:r>
              <w:rPr>
                <w:sz w:val="16"/>
              </w:rPr>
              <w:t>12</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$2,006</w:t>
            </w:r>
          </w:p>
        </w:tc>
        <w:tc>
          <w:tcPr>
            <w:tcW w:type="dxa" w:w="1126"/>
          </w:tcPr>
          <w:p>
            <w:pPr>
              <w:spacing w:after="0"/>
              <w:jc w:val="right"/>
            </w:pPr>
            <w:r>
              <w:rPr>
                <w:sz w:val="16"/>
              </w:rPr>
              <w:t>n/a</w:t>
            </w:r>
          </w:p>
        </w:tc>
        <w:tc>
          <w:tcPr>
            <w:tcW w:type="dxa" w:w="1409"/>
          </w:tcPr>
          <w:p>
            <w:pPr>
              <w:spacing w:after="0"/>
              <w:jc w:val="right"/>
            </w:pPr>
            <w:r>
              <w:rPr>
                <w:sz w:val="16"/>
              </w:rPr>
              <w:t>$1,274</w:t>
            </w:r>
          </w:p>
        </w:tc>
        <w:tc>
          <w:tcPr>
            <w:tcW w:type="dxa" w:w="1101"/>
          </w:tcPr>
          <w:p>
            <w:pPr>
              <w:spacing w:after="0"/>
              <w:jc w:val="right"/>
            </w:pPr>
            <w:r>
              <w:rPr>
                <w:sz w:val="16"/>
              </w:rPr>
              <w:t>$3,280</w:t>
            </w:r>
          </w:p>
        </w:tc>
        <w:tc>
          <w:tcPr>
            <w:tcW w:type="dxa" w:w="1487"/>
          </w:tcPr>
          <w:p>
            <w:pPr>
              <w:spacing w:after="0"/>
              <w:jc w:val="right"/>
            </w:pPr>
            <w:r>
              <w:rPr>
                <w:sz w:val="16"/>
              </w:rPr>
              <w:t>1</w:t>
            </w:r>
          </w:p>
        </w:tc>
        <w:tc>
          <w:tcPr>
            <w:tcW w:type="dxa" w:w="1466"/>
          </w:tcPr>
          <w:p>
            <w:pPr>
              <w:spacing w:after="0"/>
              <w:jc w:val="left"/>
            </w:pPr>
          </w:p>
        </w:tc>
        <w:tc>
          <w:tcPr>
            <w:tcW w:type="dxa" w:w="2376"/>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1409"/>
          </w:tcPr>
          <w:p>
            <w:pPr>
              <w:spacing w:after="0"/>
              <w:jc w:val="right"/>
            </w:pPr>
            <w:r>
              <w:rPr>
                <w:sz w:val="16"/>
              </w:rPr>
              <w:t>$2</w:t>
            </w:r>
          </w:p>
        </w:tc>
        <w:tc>
          <w:tcPr>
            <w:tcW w:type="dxa" w:w="1101"/>
          </w:tcPr>
          <w:p>
            <w:pPr>
              <w:spacing w:after="0"/>
              <w:jc w:val="right"/>
            </w:pPr>
            <w:r>
              <w:rPr>
                <w:sz w:val="16"/>
              </w:rPr>
              <w:t>$16</w:t>
            </w:r>
          </w:p>
        </w:tc>
        <w:tc>
          <w:tcPr>
            <w:tcW w:type="dxa" w:w="1487"/>
          </w:tcPr>
          <w:p>
            <w:pPr>
              <w:spacing w:after="0"/>
              <w:jc w:val="right"/>
            </w:pPr>
            <w:r>
              <w:rPr>
                <w:sz w:val="16"/>
              </w:rPr>
              <w:t>0</w:t>
            </w:r>
          </w:p>
        </w:tc>
        <w:tc>
          <w:tcPr>
            <w:tcW w:type="dxa" w:w="1466"/>
          </w:tcPr>
          <w:p>
            <w:pPr>
              <w:spacing w:after="0"/>
              <w:jc w:val="left"/>
            </w:pPr>
          </w:p>
        </w:tc>
        <w:tc>
          <w:tcPr>
            <w:tcW w:type="dxa" w:w="2376"/>
          </w:tcPr>
          <w:p>
            <w:pPr>
              <w:spacing w:after="0"/>
              <w:jc w:val="left"/>
            </w:pPr>
            <w:r>
              <w:rPr>
                <w:sz w:val="16"/>
              </w:rPr>
              <w:t>Declared 2 times;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09"/>
          </w:tcPr>
          <w:p>
            <w:pPr>
              <w:spacing w:after="0"/>
              <w:jc w:val="right"/>
            </w:pPr>
          </w:p>
        </w:tc>
        <w:tc>
          <w:tcPr>
            <w:tcW w:type="dxa" w:w="1101"/>
          </w:tcPr>
          <w:p>
            <w:pPr>
              <w:spacing w:after="0"/>
              <w:jc w:val="right"/>
            </w:pPr>
          </w:p>
        </w:tc>
        <w:tc>
          <w:tcPr>
            <w:tcW w:type="dxa" w:w="1487"/>
          </w:tcPr>
          <w:p>
            <w:pPr>
              <w:spacing w:after="0"/>
              <w:jc w:val="right"/>
            </w:pPr>
            <w:r>
              <w:rPr>
                <w:sz w:val="16"/>
              </w:rPr>
              <w:t>0</w:t>
            </w:r>
          </w:p>
        </w:tc>
        <w:tc>
          <w:tcPr>
            <w:tcW w:type="dxa" w:w="1466"/>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37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9686 (Relatively Low, 48.4); tract 9683 (Relatively Low, 46.2); tract 9681 (Very Low, 36.6)</w:t>
            </w:r>
          </w:p>
        </w:tc>
      </w:tr>
      <w:tr>
        <w:trPr>
          <w:cantSplit/>
        </w:trPr>
        <w:tc>
          <w:tcPr>
            <w:tcW w:type="dxa" w:w="3118"/>
          </w:tcPr>
          <w:p>
            <w:pPr>
              <w:spacing w:after="0"/>
              <w:jc w:val="left"/>
            </w:pPr>
            <w:r>
              <w:rPr>
                <w:sz w:val="16"/>
              </w:rPr>
              <w:t>Hurricane</w:t>
            </w:r>
          </w:p>
        </w:tc>
        <w:tc>
          <w:tcPr>
            <w:tcW w:type="dxa" w:w="10994"/>
          </w:tcPr>
          <w:p>
            <w:pPr>
              <w:spacing w:after="0"/>
              <w:jc w:val="left"/>
            </w:pPr>
            <w:r>
              <w:rPr>
                <w:sz w:val="16"/>
              </w:rPr>
              <w:t>no tract has a National Risk Index rating for this hazard</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9684 (Very Low, 70.6); tract 9685 (Very Low, 31.3); tract 9683 (Very Low, 30.7)</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9683 (Relatively Moderate, 67.6); tract 9686 (Relatively Moderate, 65.1); tract 9681 (Relatively Moderate, 56.8)</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9683 (Relatively Moderate, 95.8); tract 9684 (Relatively Moderate, 92.9); tract 9685 (Relatively Moderate, 89.6)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9686 is Census Tract 9686).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7"/>
        <w:gridCol w:w="1973"/>
        <w:gridCol w:w="1622"/>
        <w:gridCol w:w="1520"/>
        <w:gridCol w:w="1583"/>
        <w:gridCol w:w="1473"/>
        <w:gridCol w:w="2297"/>
        <w:gridCol w:w="1657"/>
      </w:tblGrid>
      <w:tr>
        <w:trPr>
          <w:cantSplit/>
          <w:tblHeader/>
        </w:trPr>
        <w:tc>
          <w:tcPr>
            <w:tcW w:type="dxa" w:w="1987"/>
            <w:shd w:val="clear" w:color="auto" w:fill="E8E8E8"/>
          </w:tcPr>
          <w:p>
            <w:pPr>
              <w:spacing w:after="0"/>
              <w:jc w:val="left"/>
            </w:pPr>
            <w:r>
              <w:rPr>
                <w:b/>
                <w:sz w:val="16"/>
              </w:rPr>
              <w:t>Hazard</w:t>
            </w:r>
          </w:p>
        </w:tc>
        <w:tc>
          <w:tcPr>
            <w:tcW w:type="dxa" w:w="1973"/>
            <w:shd w:val="clear" w:color="auto" w:fill="E8E8E8"/>
          </w:tcPr>
          <w:p>
            <w:pPr>
              <w:spacing w:after="0"/>
              <w:jc w:val="left"/>
            </w:pPr>
            <w:r>
              <w:rPr>
                <w:b/>
                <w:sz w:val="16"/>
              </w:rPr>
              <w:t>Scale</w:t>
            </w:r>
          </w:p>
        </w:tc>
        <w:tc>
          <w:tcPr>
            <w:tcW w:type="dxa" w:w="162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0"/>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473"/>
            <w:shd w:val="clear" w:color="auto" w:fill="E8E8E8"/>
          </w:tcPr>
          <w:p>
            <w:pPr>
              <w:spacing w:after="0"/>
              <w:jc w:val="left"/>
            </w:pPr>
            <w:r>
              <w:rPr>
                <w:b/>
                <w:sz w:val="16"/>
              </w:rPr>
              <w:t>Most damaging (when different)</w:t>
            </w:r>
          </w:p>
        </w:tc>
        <w:tc>
          <w:tcPr>
            <w:tcW w:type="dxa" w:w="2297"/>
            <w:shd w:val="clear" w:color="auto" w:fill="E8E8E8"/>
          </w:tcPr>
          <w:p>
            <w:pPr>
              <w:spacing w:after="0"/>
              <w:jc w:val="left"/>
            </w:pPr>
            <w:r>
              <w:rPr>
                <w:b/>
                <w:sz w:val="16"/>
              </w:rPr>
              <w:t>How it applies to jurisdictions</w:t>
            </w:r>
          </w:p>
        </w:tc>
        <w:tc>
          <w:tcPr>
            <w:tcW w:type="dxa" w:w="1657"/>
            <w:shd w:val="clear" w:color="auto" w:fill="E8E8E8"/>
          </w:tcPr>
          <w:p>
            <w:pPr>
              <w:spacing w:after="0"/>
              <w:jc w:val="left"/>
            </w:pPr>
            <w:r>
              <w:rPr>
                <w:b/>
                <w:sz w:val="16"/>
              </w:rPr>
              <w:t>Note</w:t>
            </w:r>
          </w:p>
        </w:tc>
      </w:tr>
      <w:tr>
        <w:trPr>
          <w:cantSplit/>
        </w:trPr>
        <w:tc>
          <w:tcPr>
            <w:tcW w:type="dxa" w:w="1987"/>
          </w:tcPr>
          <w:p>
            <w:pPr>
              <w:spacing w:after="0"/>
              <w:jc w:val="left"/>
            </w:pPr>
            <w:r>
              <w:rPr>
                <w:sz w:val="16"/>
              </w:rPr>
              <w:t>Cold/Wind Chill, Extreme Cold/Wind Chill</w:t>
            </w:r>
          </w:p>
        </w:tc>
        <w:tc>
          <w:tcPr>
            <w:tcW w:type="dxa" w:w="1973"/>
          </w:tcPr>
          <w:p>
            <w:pPr>
              <w:spacing w:after="0"/>
              <w:jc w:val="left"/>
            </w:pPr>
            <w:r>
              <w:rPr>
                <w:sz w:val="16"/>
              </w:rPr>
              <w:t>wind chill</w:t>
            </w:r>
          </w:p>
        </w:tc>
        <w:tc>
          <w:tcPr>
            <w:tcW w:type="dxa" w:w="1622"/>
          </w:tcPr>
          <w:p>
            <w:pPr>
              <w:spacing w:after="0"/>
              <w:jc w:val="right"/>
            </w:pPr>
            <w:r>
              <w:rPr>
                <w:sz w:val="16"/>
              </w:rPr>
              <w:t>1 record, 2022 (1 zone-level)</w:t>
            </w:r>
          </w:p>
        </w:tc>
        <w:tc>
          <w:tcPr>
            <w:tcW w:type="dxa" w:w="1520"/>
          </w:tcPr>
          <w:p>
            <w:pPr>
              <w:spacing w:after="0"/>
              <w:jc w:val="left"/>
            </w:pPr>
            <w:r>
              <w:rPr>
                <w:sz w:val="16"/>
              </w:rPr>
              <w:t>2 days; 1 with a recorded value</w:t>
            </w:r>
          </w:p>
        </w:tc>
        <w:tc>
          <w:tcPr>
            <w:tcW w:type="dxa" w:w="1583"/>
          </w:tcPr>
          <w:p>
            <w:pPr>
              <w:spacing w:after="0"/>
              <w:jc w:val="left"/>
            </w:pPr>
            <w:r>
              <w:rPr>
                <w:sz w:val="16"/>
              </w:rPr>
              <w:t>2 consecutive days, 2022-12-22 to 2022-12-23, zone-level</w:t>
            </w:r>
          </w:p>
        </w:tc>
        <w:tc>
          <w:tcPr>
            <w:tcW w:type="dxa" w:w="1473"/>
          </w:tcPr>
          <w:p>
            <w:pPr>
              <w:spacing w:after="0"/>
              <w:jc w:val="left"/>
            </w:pPr>
          </w:p>
        </w:tc>
        <w:tc>
          <w:tcPr>
            <w:tcW w:type="dxa" w:w="2297"/>
          </w:tcPr>
          <w:p>
            <w:pPr>
              <w:spacing w:after="0"/>
              <w:jc w:val="left"/>
            </w:pPr>
            <w:r>
              <w:rPr>
                <w:sz w:val="16"/>
              </w:rPr>
              <w:t>Countywide (zone-level records).</w:t>
            </w:r>
          </w:p>
        </w:tc>
        <w:tc>
          <w:tcPr>
            <w:tcW w:type="dxa" w:w="1657"/>
          </w:tcPr>
          <w:p>
            <w:pPr>
              <w:spacing w:after="0"/>
              <w:jc w:val="left"/>
            </w:pPr>
          </w:p>
        </w:tc>
      </w:tr>
      <w:tr>
        <w:trPr>
          <w:cantSplit/>
        </w:trPr>
        <w:tc>
          <w:tcPr>
            <w:tcW w:type="dxa" w:w="1987"/>
          </w:tcPr>
          <w:p>
            <w:pPr>
              <w:spacing w:after="0"/>
              <w:jc w:val="left"/>
            </w:pPr>
            <w:r>
              <w:rPr>
                <w:sz w:val="16"/>
              </w:rPr>
              <w:t>Frost/Freeze (outside NRI's Cold Wave definition)</w:t>
            </w:r>
          </w:p>
        </w:tc>
        <w:tc>
          <w:tcPr>
            <w:tcW w:type="dxa" w:w="1973"/>
          </w:tcPr>
          <w:p>
            <w:pPr>
              <w:spacing w:after="0"/>
              <w:jc w:val="left"/>
            </w:pPr>
            <w:r>
              <w:rPr>
                <w:sz w:val="16"/>
              </w:rPr>
              <w:t>crop damage</w:t>
            </w:r>
          </w:p>
        </w:tc>
        <w:tc>
          <w:tcPr>
            <w:tcW w:type="dxa" w:w="1622"/>
          </w:tcPr>
          <w:p>
            <w:pPr>
              <w:spacing w:after="0"/>
              <w:jc w:val="right"/>
            </w:pPr>
            <w:r>
              <w:rPr>
                <w:sz w:val="16"/>
              </w:rPr>
              <w:t>0</w:t>
            </w:r>
          </w:p>
        </w:tc>
        <w:tc>
          <w:tcPr>
            <w:tcW w:type="dxa" w:w="1520"/>
          </w:tcPr>
          <w:p>
            <w:pPr>
              <w:spacing w:after="0"/>
              <w:jc w:val="left"/>
            </w:pPr>
          </w:p>
        </w:tc>
        <w:tc>
          <w:tcPr>
            <w:tcW w:type="dxa" w:w="1583"/>
          </w:tcPr>
          <w:p>
            <w:pPr>
              <w:spacing w:after="0"/>
              <w:jc w:val="left"/>
            </w:pPr>
          </w:p>
        </w:tc>
        <w:tc>
          <w:tcPr>
            <w:tcW w:type="dxa" w:w="1473"/>
          </w:tcPr>
          <w:p>
            <w:pPr>
              <w:spacing w:after="0"/>
              <w:jc w:val="left"/>
            </w:pPr>
          </w:p>
        </w:tc>
        <w:tc>
          <w:tcPr>
            <w:tcW w:type="dxa" w:w="2297"/>
          </w:tcPr>
          <w:p>
            <w:pPr>
              <w:spacing w:after="0"/>
              <w:jc w:val="left"/>
            </w:pPr>
          </w:p>
        </w:tc>
        <w:tc>
          <w:tcPr>
            <w:tcW w:type="dxa" w:w="1657"/>
          </w:tcPr>
          <w:p>
            <w:pPr>
              <w:spacing w:after="0"/>
              <w:jc w:val="left"/>
            </w:pPr>
          </w:p>
        </w:tc>
      </w:tr>
      <w:tr>
        <w:trPr>
          <w:cantSplit/>
        </w:trPr>
        <w:tc>
          <w:tcPr>
            <w:tcW w:type="dxa" w:w="1987"/>
          </w:tcPr>
          <w:p>
            <w:pPr>
              <w:spacing w:after="0"/>
              <w:jc w:val="left"/>
            </w:pPr>
            <w:r>
              <w:rPr>
                <w:sz w:val="16"/>
              </w:rPr>
              <w:t>Drought</w:t>
            </w:r>
          </w:p>
        </w:tc>
        <w:tc>
          <w:tcPr>
            <w:tcW w:type="dxa" w:w="1973"/>
          </w:tcPr>
          <w:p>
            <w:pPr>
              <w:spacing w:after="0"/>
              <w:jc w:val="left"/>
            </w:pPr>
            <w:r>
              <w:rPr>
                <w:sz w:val="16"/>
              </w:rPr>
              <w:t>U.S. Drought Monitor scale (D0 to D4)</w:t>
            </w:r>
          </w:p>
        </w:tc>
        <w:tc>
          <w:tcPr>
            <w:tcW w:type="dxa" w:w="1622"/>
          </w:tcPr>
          <w:p>
            <w:pPr>
              <w:spacing w:after="0"/>
              <w:jc w:val="right"/>
            </w:pPr>
            <w:r>
              <w:rPr>
                <w:sz w:val="16"/>
              </w:rPr>
              <w:t>1 record, 2002 (1 zone-level)</w:t>
            </w:r>
          </w:p>
        </w:tc>
        <w:tc>
          <w:tcPr>
            <w:tcW w:type="dxa" w:w="1520"/>
          </w:tcPr>
          <w:p>
            <w:pPr>
              <w:spacing w:after="0"/>
              <w:jc w:val="left"/>
            </w:pPr>
            <w:r>
              <w:rPr>
                <w:sz w:val="16"/>
              </w:rPr>
              <w:t>31 days; 1 with a recorded value</w:t>
            </w:r>
          </w:p>
        </w:tc>
        <w:tc>
          <w:tcPr>
            <w:tcW w:type="dxa" w:w="1583"/>
          </w:tcPr>
          <w:p>
            <w:pPr>
              <w:spacing w:after="0"/>
              <w:jc w:val="left"/>
            </w:pPr>
            <w:r>
              <w:rPr>
                <w:sz w:val="16"/>
              </w:rPr>
              <w:t>31 days (1 month), 2002-07-01 to 2002-07-31, zone-level</w:t>
            </w:r>
          </w:p>
        </w:tc>
        <w:tc>
          <w:tcPr>
            <w:tcW w:type="dxa" w:w="1473"/>
          </w:tcPr>
          <w:p>
            <w:pPr>
              <w:spacing w:after="0"/>
              <w:jc w:val="left"/>
            </w:pPr>
          </w:p>
        </w:tc>
        <w:tc>
          <w:tcPr>
            <w:tcW w:type="dxa" w:w="2297"/>
          </w:tcPr>
          <w:p>
            <w:pPr>
              <w:spacing w:after="0"/>
              <w:jc w:val="left"/>
            </w:pPr>
            <w:r>
              <w:rPr>
                <w:sz w:val="16"/>
              </w:rPr>
              <w:t>Countywide (zone-level records).</w:t>
            </w:r>
          </w:p>
        </w:tc>
        <w:tc>
          <w:tcPr>
            <w:tcW w:type="dxa" w:w="16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7"/>
          </w:tcPr>
          <w:p>
            <w:pPr>
              <w:spacing w:after="0"/>
              <w:jc w:val="left"/>
            </w:pPr>
            <w:r>
              <w:rPr>
                <w:sz w:val="16"/>
              </w:rPr>
              <w:t>Earthquake</w:t>
            </w:r>
          </w:p>
        </w:tc>
        <w:tc>
          <w:tcPr>
            <w:tcW w:type="dxa" w:w="1973"/>
          </w:tcPr>
          <w:p>
            <w:pPr>
              <w:spacing w:after="0"/>
              <w:jc w:val="left"/>
            </w:pPr>
            <w:r>
              <w:rPr>
                <w:sz w:val="16"/>
              </w:rPr>
              <w:t>Modified Mercalli (local data)</w:t>
            </w:r>
          </w:p>
        </w:tc>
        <w:tc>
          <w:tcPr>
            <w:tcW w:type="dxa" w:w="1622"/>
          </w:tcPr>
          <w:p>
            <w:pPr>
              <w:spacing w:after="0"/>
              <w:jc w:val="right"/>
            </w:pPr>
            <w:r>
              <w:rPr>
                <w:sz w:val="16"/>
              </w:rPr>
              <w:t>0</w:t>
            </w:r>
          </w:p>
        </w:tc>
        <w:tc>
          <w:tcPr>
            <w:tcW w:type="dxa" w:w="1520"/>
          </w:tcPr>
          <w:p>
            <w:pPr>
              <w:spacing w:after="0"/>
              <w:jc w:val="left"/>
            </w:pPr>
          </w:p>
        </w:tc>
        <w:tc>
          <w:tcPr>
            <w:tcW w:type="dxa" w:w="1583"/>
          </w:tcPr>
          <w:p>
            <w:pPr>
              <w:spacing w:after="0"/>
              <w:jc w:val="left"/>
            </w:pPr>
          </w:p>
        </w:tc>
        <w:tc>
          <w:tcPr>
            <w:tcW w:type="dxa" w:w="1473"/>
          </w:tcPr>
          <w:p>
            <w:pPr>
              <w:spacing w:after="0"/>
              <w:jc w:val="left"/>
            </w:pPr>
          </w:p>
        </w:tc>
        <w:tc>
          <w:tcPr>
            <w:tcW w:type="dxa" w:w="2297"/>
          </w:tcPr>
          <w:p>
            <w:pPr>
              <w:spacing w:after="0"/>
              <w:jc w:val="left"/>
            </w:pPr>
          </w:p>
        </w:tc>
        <w:tc>
          <w:tcPr>
            <w:tcW w:type="dxa" w:w="1657"/>
          </w:tcPr>
          <w:p>
            <w:pPr>
              <w:spacing w:after="0"/>
              <w:jc w:val="left"/>
            </w:pPr>
            <w:r>
              <w:rPr>
                <w:sz w:val="16"/>
              </w:rPr>
              <w:t>Storm Events does not record earthquakes; the USGS earthquake catalog is the source.</w:t>
            </w:r>
          </w:p>
        </w:tc>
      </w:tr>
      <w:tr>
        <w:trPr>
          <w:cantSplit/>
        </w:trPr>
        <w:tc>
          <w:tcPr>
            <w:tcW w:type="dxa" w:w="1987"/>
          </w:tcPr>
          <w:p>
            <w:pPr>
              <w:spacing w:after="0"/>
              <w:jc w:val="left"/>
            </w:pPr>
            <w:r>
              <w:rPr>
                <w:sz w:val="16"/>
              </w:rPr>
              <w:t>Hail</w:t>
            </w:r>
          </w:p>
        </w:tc>
        <w:tc>
          <w:tcPr>
            <w:tcW w:type="dxa" w:w="1973"/>
          </w:tcPr>
          <w:p>
            <w:pPr>
              <w:spacing w:after="0"/>
              <w:jc w:val="left"/>
            </w:pPr>
            <w:r>
              <w:rPr>
                <w:sz w:val="16"/>
              </w:rPr>
              <w:t>hail size (inches)</w:t>
            </w:r>
          </w:p>
        </w:tc>
        <w:tc>
          <w:tcPr>
            <w:tcW w:type="dxa" w:w="1622"/>
          </w:tcPr>
          <w:p>
            <w:pPr>
              <w:spacing w:after="0"/>
              <w:jc w:val="right"/>
            </w:pPr>
            <w:r>
              <w:rPr>
                <w:sz w:val="16"/>
              </w:rPr>
              <w:t>219 records, 1957 to 2024</w:t>
            </w:r>
          </w:p>
        </w:tc>
        <w:tc>
          <w:tcPr>
            <w:tcW w:type="dxa" w:w="1520"/>
          </w:tcPr>
          <w:p>
            <w:pPr>
              <w:spacing w:after="0"/>
              <w:jc w:val="left"/>
            </w:pPr>
            <w:r>
              <w:rPr>
                <w:sz w:val="16"/>
              </w:rPr>
              <w:t>0.5 in to 4.5 in (median 1 in); 219 with a recorded value</w:t>
            </w:r>
          </w:p>
        </w:tc>
        <w:tc>
          <w:tcPr>
            <w:tcW w:type="dxa" w:w="1583"/>
          </w:tcPr>
          <w:p>
            <w:pPr>
              <w:spacing w:after="0"/>
              <w:jc w:val="left"/>
            </w:pPr>
            <w:r>
              <w:rPr>
                <w:sz w:val="16"/>
              </w:rPr>
              <w:t>4.5 in hail, 1987-06-23</w:t>
            </w:r>
          </w:p>
        </w:tc>
        <w:tc>
          <w:tcPr>
            <w:tcW w:type="dxa" w:w="1473"/>
          </w:tcPr>
          <w:p>
            <w:pPr>
              <w:spacing w:after="0"/>
              <w:jc w:val="left"/>
            </w:pPr>
            <w:r>
              <w:rPr>
                <w:sz w:val="16"/>
              </w:rPr>
              <w:t>Hail, 1997-10-11, $50,000 property; crops not reported (1997 dollars)</w:t>
            </w:r>
          </w:p>
        </w:tc>
        <w:tc>
          <w:tcPr>
            <w:tcW w:type="dxa" w:w="2297"/>
          </w:tcPr>
          <w:p>
            <w:pPr>
              <w:spacing w:after="0"/>
              <w:jc w:val="left"/>
            </w:pPr>
            <w:r>
              <w:rPr>
                <w:sz w:val="16"/>
              </w:rPr>
              <w:t>No event record names a jurisdiction in the plan.</w:t>
            </w:r>
          </w:p>
        </w:tc>
        <w:tc>
          <w:tcPr>
            <w:tcW w:type="dxa" w:w="1657"/>
          </w:tcPr>
          <w:p>
            <w:pPr>
              <w:spacing w:after="0"/>
              <w:jc w:val="left"/>
            </w:pPr>
          </w:p>
        </w:tc>
      </w:tr>
      <w:tr>
        <w:trPr>
          <w:cantSplit/>
        </w:trPr>
        <w:tc>
          <w:tcPr>
            <w:tcW w:type="dxa" w:w="1987"/>
          </w:tcPr>
          <w:p>
            <w:pPr>
              <w:spacing w:after="0"/>
              <w:jc w:val="left"/>
            </w:pPr>
            <w:r>
              <w:rPr>
                <w:sz w:val="16"/>
              </w:rPr>
              <w:t>Excessive Heat, Heat</w:t>
            </w:r>
          </w:p>
        </w:tc>
        <w:tc>
          <w:tcPr>
            <w:tcW w:type="dxa" w:w="1973"/>
          </w:tcPr>
          <w:p>
            <w:pPr>
              <w:spacing w:after="0"/>
              <w:jc w:val="left"/>
            </w:pPr>
            <w:r>
              <w:rPr>
                <w:sz w:val="16"/>
              </w:rPr>
              <w:t>heat index (in event narratives)</w:t>
            </w:r>
          </w:p>
        </w:tc>
        <w:tc>
          <w:tcPr>
            <w:tcW w:type="dxa" w:w="1622"/>
          </w:tcPr>
          <w:p>
            <w:pPr>
              <w:spacing w:after="0"/>
              <w:jc w:val="right"/>
            </w:pPr>
            <w:r>
              <w:rPr>
                <w:sz w:val="16"/>
              </w:rPr>
              <w:t>0</w:t>
            </w:r>
          </w:p>
        </w:tc>
        <w:tc>
          <w:tcPr>
            <w:tcW w:type="dxa" w:w="1520"/>
          </w:tcPr>
          <w:p>
            <w:pPr>
              <w:spacing w:after="0"/>
              <w:jc w:val="left"/>
            </w:pPr>
          </w:p>
        </w:tc>
        <w:tc>
          <w:tcPr>
            <w:tcW w:type="dxa" w:w="1583"/>
          </w:tcPr>
          <w:p>
            <w:pPr>
              <w:spacing w:after="0"/>
              <w:jc w:val="left"/>
            </w:pPr>
          </w:p>
        </w:tc>
        <w:tc>
          <w:tcPr>
            <w:tcW w:type="dxa" w:w="1473"/>
          </w:tcPr>
          <w:p>
            <w:pPr>
              <w:spacing w:after="0"/>
              <w:jc w:val="left"/>
            </w:pPr>
          </w:p>
        </w:tc>
        <w:tc>
          <w:tcPr>
            <w:tcW w:type="dxa" w:w="2297"/>
          </w:tcPr>
          <w:p>
            <w:pPr>
              <w:spacing w:after="0"/>
              <w:jc w:val="left"/>
            </w:pPr>
          </w:p>
        </w:tc>
        <w:tc>
          <w:tcPr>
            <w:tcW w:type="dxa" w:w="1657"/>
          </w:tcPr>
          <w:p>
            <w:pPr>
              <w:spacing w:after="0"/>
              <w:jc w:val="left"/>
            </w:pPr>
          </w:p>
        </w:tc>
      </w:tr>
      <w:tr>
        <w:trPr>
          <w:cantSplit/>
        </w:trPr>
        <w:tc>
          <w:tcPr>
            <w:tcW w:type="dxa" w:w="1987"/>
          </w:tcPr>
          <w:p>
            <w:pPr>
              <w:spacing w:after="0"/>
              <w:jc w:val="left"/>
            </w:pPr>
            <w:r>
              <w:rPr>
                <w:sz w:val="16"/>
              </w:rPr>
              <w:t>Hurricane, Tropical Storm, Tropical Depression</w:t>
            </w:r>
          </w:p>
        </w:tc>
        <w:tc>
          <w:tcPr>
            <w:tcW w:type="dxa" w:w="1973"/>
          </w:tcPr>
          <w:p>
            <w:pPr>
              <w:spacing w:after="0"/>
              <w:jc w:val="left"/>
            </w:pPr>
            <w:r>
              <w:rPr>
                <w:sz w:val="16"/>
              </w:rPr>
              <w:t>Saffir-Simpson</w:t>
            </w:r>
          </w:p>
        </w:tc>
        <w:tc>
          <w:tcPr>
            <w:tcW w:type="dxa" w:w="1622"/>
          </w:tcPr>
          <w:p>
            <w:pPr>
              <w:spacing w:after="0"/>
              <w:jc w:val="right"/>
            </w:pPr>
            <w:r>
              <w:rPr>
                <w:sz w:val="16"/>
              </w:rPr>
              <w:t>0</w:t>
            </w:r>
          </w:p>
        </w:tc>
        <w:tc>
          <w:tcPr>
            <w:tcW w:type="dxa" w:w="1520"/>
          </w:tcPr>
          <w:p>
            <w:pPr>
              <w:spacing w:after="0"/>
              <w:jc w:val="left"/>
            </w:pPr>
          </w:p>
        </w:tc>
        <w:tc>
          <w:tcPr>
            <w:tcW w:type="dxa" w:w="1583"/>
          </w:tcPr>
          <w:p>
            <w:pPr>
              <w:spacing w:after="0"/>
              <w:jc w:val="left"/>
            </w:pPr>
          </w:p>
        </w:tc>
        <w:tc>
          <w:tcPr>
            <w:tcW w:type="dxa" w:w="1473"/>
          </w:tcPr>
          <w:p>
            <w:pPr>
              <w:spacing w:after="0"/>
              <w:jc w:val="left"/>
            </w:pPr>
          </w:p>
        </w:tc>
        <w:tc>
          <w:tcPr>
            <w:tcW w:type="dxa" w:w="2297"/>
          </w:tcPr>
          <w:p>
            <w:pPr>
              <w:spacing w:after="0"/>
              <w:jc w:val="left"/>
            </w:pPr>
          </w:p>
        </w:tc>
        <w:tc>
          <w:tcPr>
            <w:tcW w:type="dxa" w:w="16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7"/>
          </w:tcPr>
          <w:p>
            <w:pPr>
              <w:spacing w:after="0"/>
              <w:jc w:val="left"/>
            </w:pPr>
            <w:r>
              <w:rPr>
                <w:sz w:val="16"/>
              </w:rPr>
              <w:t>Ice Storm</w:t>
            </w:r>
          </w:p>
        </w:tc>
        <w:tc>
          <w:tcPr>
            <w:tcW w:type="dxa" w:w="1973"/>
          </w:tcPr>
          <w:p>
            <w:pPr>
              <w:spacing w:after="0"/>
              <w:jc w:val="left"/>
            </w:pPr>
            <w:r>
              <w:rPr>
                <w:sz w:val="16"/>
              </w:rPr>
              <w:t>Sperry-Piltz ice scale (local data)</w:t>
            </w:r>
          </w:p>
        </w:tc>
        <w:tc>
          <w:tcPr>
            <w:tcW w:type="dxa" w:w="1622"/>
          </w:tcPr>
          <w:p>
            <w:pPr>
              <w:spacing w:after="0"/>
              <w:jc w:val="right"/>
            </w:pPr>
            <w:r>
              <w:rPr>
                <w:sz w:val="16"/>
              </w:rPr>
              <w:t>1 record, 2005 (1 zone-level)</w:t>
            </w:r>
          </w:p>
        </w:tc>
        <w:tc>
          <w:tcPr>
            <w:tcW w:type="dxa" w:w="1520"/>
          </w:tcPr>
          <w:p>
            <w:pPr>
              <w:spacing w:after="0"/>
              <w:jc w:val="left"/>
            </w:pPr>
          </w:p>
        </w:tc>
        <w:tc>
          <w:tcPr>
            <w:tcW w:type="dxa" w:w="1583"/>
          </w:tcPr>
          <w:p>
            <w:pPr>
              <w:spacing w:after="0"/>
              <w:jc w:val="left"/>
            </w:pPr>
            <w:r>
              <w:rPr>
                <w:sz w:val="16"/>
              </w:rPr>
              <w:t>No damage reported in 1 record.</w:t>
            </w:r>
          </w:p>
        </w:tc>
        <w:tc>
          <w:tcPr>
            <w:tcW w:type="dxa" w:w="1473"/>
          </w:tcPr>
          <w:p>
            <w:pPr>
              <w:spacing w:after="0"/>
              <w:jc w:val="left"/>
            </w:pPr>
          </w:p>
        </w:tc>
        <w:tc>
          <w:tcPr>
            <w:tcW w:type="dxa" w:w="2297"/>
          </w:tcPr>
          <w:p>
            <w:pPr>
              <w:spacing w:after="0"/>
              <w:jc w:val="left"/>
            </w:pPr>
            <w:r>
              <w:rPr>
                <w:sz w:val="16"/>
              </w:rPr>
              <w:t>Countywide (zone-level records).</w:t>
            </w:r>
          </w:p>
        </w:tc>
        <w:tc>
          <w:tcPr>
            <w:tcW w:type="dxa" w:w="1657"/>
          </w:tcPr>
          <w:p>
            <w:pPr>
              <w:spacing w:after="0"/>
              <w:jc w:val="left"/>
            </w:pPr>
          </w:p>
        </w:tc>
      </w:tr>
      <w:tr>
        <w:trPr>
          <w:cantSplit/>
        </w:trPr>
        <w:tc>
          <w:tcPr>
            <w:tcW w:type="dxa" w:w="1987"/>
          </w:tcPr>
          <w:p>
            <w:pPr>
              <w:spacing w:after="0"/>
              <w:jc w:val="left"/>
            </w:pPr>
            <w:r>
              <w:rPr>
                <w:sz w:val="16"/>
              </w:rPr>
              <w:t>Flash Flood, Flood, Lakeshore Flood</w:t>
            </w:r>
          </w:p>
        </w:tc>
        <w:tc>
          <w:tcPr>
            <w:tcW w:type="dxa" w:w="1973"/>
          </w:tcPr>
          <w:p>
            <w:pPr>
              <w:spacing w:after="0"/>
              <w:jc w:val="left"/>
            </w:pPr>
            <w:r>
              <w:rPr>
                <w:sz w:val="16"/>
              </w:rPr>
              <w:t>damage and flood days (flood depth: FIRM)</w:t>
            </w:r>
          </w:p>
        </w:tc>
        <w:tc>
          <w:tcPr>
            <w:tcW w:type="dxa" w:w="1622"/>
          </w:tcPr>
          <w:p>
            <w:pPr>
              <w:spacing w:after="0"/>
              <w:jc w:val="right"/>
            </w:pPr>
            <w:r>
              <w:rPr>
                <w:sz w:val="16"/>
              </w:rPr>
              <w:t>40 records, 1997 to 2024 (1 zone-level)</w:t>
            </w:r>
          </w:p>
        </w:tc>
        <w:tc>
          <w:tcPr>
            <w:tcW w:type="dxa" w:w="1520"/>
          </w:tcPr>
          <w:p>
            <w:pPr>
              <w:spacing w:after="0"/>
              <w:jc w:val="left"/>
            </w:pPr>
          </w:p>
        </w:tc>
        <w:tc>
          <w:tcPr>
            <w:tcW w:type="dxa" w:w="1583"/>
          </w:tcPr>
          <w:p>
            <w:pPr>
              <w:spacing w:after="0"/>
              <w:jc w:val="left"/>
            </w:pPr>
            <w:r>
              <w:rPr>
                <w:sz w:val="16"/>
              </w:rPr>
              <w:t>Flood, 1999-05-01, $4,050,000 property; $2,450,000 crops (1999 dollars); Storm Events area CROWLEY AND OTERO COUNTIES/LA JUNTA AND VICINITY (legacy zone code COZ076)</w:t>
            </w:r>
          </w:p>
        </w:tc>
        <w:tc>
          <w:tcPr>
            <w:tcW w:type="dxa" w:w="1473"/>
          </w:tcPr>
          <w:p>
            <w:pPr>
              <w:spacing w:after="0"/>
              <w:jc w:val="left"/>
            </w:pPr>
          </w:p>
        </w:tc>
        <w:tc>
          <w:tcPr>
            <w:tcW w:type="dxa" w:w="2297"/>
          </w:tcPr>
          <w:p>
            <w:pPr>
              <w:spacing w:after="0"/>
              <w:jc w:val="left"/>
            </w:pPr>
            <w:r>
              <w:rPr>
                <w:sz w:val="16"/>
              </w:rPr>
              <w:t>No event record names a jurisdiction in the plan. Zone-level records (1) apply countywide.</w:t>
            </w:r>
          </w:p>
        </w:tc>
        <w:tc>
          <w:tcPr>
            <w:tcW w:type="dxa" w:w="16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7"/>
          </w:tcPr>
          <w:p>
            <w:pPr>
              <w:spacing w:after="0"/>
              <w:jc w:val="left"/>
            </w:pPr>
            <w:r>
              <w:rPr>
                <w:sz w:val="16"/>
              </w:rPr>
              <w:t>Debris Flow</w:t>
            </w:r>
          </w:p>
        </w:tc>
        <w:tc>
          <w:tcPr>
            <w:tcW w:type="dxa" w:w="1973"/>
          </w:tcPr>
          <w:p>
            <w:pPr>
              <w:spacing w:after="0"/>
              <w:jc w:val="left"/>
            </w:pPr>
            <w:r>
              <w:rPr>
                <w:sz w:val="16"/>
              </w:rPr>
              <w:t>none (count and damage only)</w:t>
            </w:r>
          </w:p>
        </w:tc>
        <w:tc>
          <w:tcPr>
            <w:tcW w:type="dxa" w:w="1622"/>
          </w:tcPr>
          <w:p>
            <w:pPr>
              <w:spacing w:after="0"/>
              <w:jc w:val="right"/>
            </w:pPr>
            <w:r>
              <w:rPr>
                <w:sz w:val="16"/>
              </w:rPr>
              <w:t>0</w:t>
            </w:r>
          </w:p>
        </w:tc>
        <w:tc>
          <w:tcPr>
            <w:tcW w:type="dxa" w:w="1520"/>
          </w:tcPr>
          <w:p>
            <w:pPr>
              <w:spacing w:after="0"/>
              <w:jc w:val="left"/>
            </w:pPr>
          </w:p>
        </w:tc>
        <w:tc>
          <w:tcPr>
            <w:tcW w:type="dxa" w:w="1583"/>
          </w:tcPr>
          <w:p>
            <w:pPr>
              <w:spacing w:after="0"/>
              <w:jc w:val="left"/>
            </w:pPr>
          </w:p>
        </w:tc>
        <w:tc>
          <w:tcPr>
            <w:tcW w:type="dxa" w:w="1473"/>
          </w:tcPr>
          <w:p>
            <w:pPr>
              <w:spacing w:after="0"/>
              <w:jc w:val="left"/>
            </w:pPr>
          </w:p>
        </w:tc>
        <w:tc>
          <w:tcPr>
            <w:tcW w:type="dxa" w:w="2297"/>
          </w:tcPr>
          <w:p>
            <w:pPr>
              <w:spacing w:after="0"/>
              <w:jc w:val="left"/>
            </w:pPr>
          </w:p>
        </w:tc>
        <w:tc>
          <w:tcPr>
            <w:tcW w:type="dxa" w:w="1657"/>
          </w:tcPr>
          <w:p>
            <w:pPr>
              <w:spacing w:after="0"/>
              <w:jc w:val="left"/>
            </w:pPr>
          </w:p>
        </w:tc>
      </w:tr>
      <w:tr>
        <w:trPr>
          <w:cantSplit/>
        </w:trPr>
        <w:tc>
          <w:tcPr>
            <w:tcW w:type="dxa" w:w="1987"/>
          </w:tcPr>
          <w:p>
            <w:pPr>
              <w:spacing w:after="0"/>
              <w:jc w:val="left"/>
            </w:pPr>
            <w:r>
              <w:rPr>
                <w:sz w:val="16"/>
              </w:rPr>
              <w:t>Lightning</w:t>
            </w:r>
          </w:p>
        </w:tc>
        <w:tc>
          <w:tcPr>
            <w:tcW w:type="dxa" w:w="1973"/>
          </w:tcPr>
          <w:p>
            <w:pPr>
              <w:spacing w:after="0"/>
              <w:jc w:val="left"/>
            </w:pPr>
            <w:r>
              <w:rPr>
                <w:sz w:val="16"/>
              </w:rPr>
              <w:t>annualized frequency (the measure FEMA's Local Mitigation Planning Handbook names)</w:t>
            </w:r>
          </w:p>
        </w:tc>
        <w:tc>
          <w:tcPr>
            <w:tcW w:type="dxa" w:w="1622"/>
          </w:tcPr>
          <w:p>
            <w:pPr>
              <w:spacing w:after="0"/>
              <w:jc w:val="right"/>
            </w:pPr>
            <w:r>
              <w:rPr>
                <w:sz w:val="16"/>
              </w:rPr>
              <w:t>5 records, 1996 to 2007</w:t>
            </w:r>
          </w:p>
        </w:tc>
        <w:tc>
          <w:tcPr>
            <w:tcW w:type="dxa" w:w="1520"/>
          </w:tcPr>
          <w:p>
            <w:pPr>
              <w:spacing w:after="0"/>
              <w:jc w:val="left"/>
            </w:pPr>
          </w:p>
        </w:tc>
        <w:tc>
          <w:tcPr>
            <w:tcW w:type="dxa" w:w="1583"/>
          </w:tcPr>
          <w:p>
            <w:pPr>
              <w:spacing w:after="0"/>
              <w:jc w:val="left"/>
            </w:pPr>
            <w:r>
              <w:rPr>
                <w:sz w:val="16"/>
              </w:rPr>
              <w:t>Lightning, 2005-09-08, damage not reported, 1 direct death</w:t>
            </w:r>
          </w:p>
        </w:tc>
        <w:tc>
          <w:tcPr>
            <w:tcW w:type="dxa" w:w="1473"/>
          </w:tcPr>
          <w:p>
            <w:pPr>
              <w:spacing w:after="0"/>
              <w:jc w:val="left"/>
            </w:pPr>
            <w:r>
              <w:rPr>
                <w:sz w:val="16"/>
              </w:rPr>
              <w:t>Lightning, 2007-08-16, $10,000 property; $0 crops (2007 dollars)</w:t>
            </w:r>
          </w:p>
        </w:tc>
        <w:tc>
          <w:tcPr>
            <w:tcW w:type="dxa" w:w="2297"/>
          </w:tcPr>
          <w:p>
            <w:pPr>
              <w:spacing w:after="0"/>
              <w:jc w:val="left"/>
            </w:pPr>
            <w:r>
              <w:rPr>
                <w:sz w:val="16"/>
              </w:rPr>
              <w:t>No event record names a jurisdiction in the plan.</w:t>
            </w:r>
          </w:p>
        </w:tc>
        <w:tc>
          <w:tcPr>
            <w:tcW w:type="dxa" w:w="1657"/>
          </w:tcPr>
          <w:p>
            <w:pPr>
              <w:spacing w:after="0"/>
              <w:jc w:val="left"/>
            </w:pPr>
            <w:r>
              <w:rPr>
                <w:sz w:val="16"/>
              </w:rPr>
              <w:t>Storm Events lists lightning with damage or casualties.</w:t>
            </w:r>
          </w:p>
        </w:tc>
      </w:tr>
      <w:tr>
        <w:trPr>
          <w:cantSplit/>
        </w:trPr>
        <w:tc>
          <w:tcPr>
            <w:tcW w:type="dxa" w:w="1987"/>
          </w:tcPr>
          <w:p>
            <w:pPr>
              <w:spacing w:after="0"/>
              <w:jc w:val="left"/>
            </w:pPr>
            <w:r>
              <w:rPr>
                <w:sz w:val="16"/>
              </w:rPr>
              <w:t>High Wind and Strong Wind (outside NRI's Strong Wind definition)</w:t>
            </w:r>
          </w:p>
        </w:tc>
        <w:tc>
          <w:tcPr>
            <w:tcW w:type="dxa" w:w="1973"/>
          </w:tcPr>
          <w:p>
            <w:pPr>
              <w:spacing w:after="0"/>
              <w:jc w:val="left"/>
            </w:pPr>
            <w:r>
              <w:rPr>
                <w:sz w:val="16"/>
              </w:rPr>
              <w:t>wind speed (kt and mph)</w:t>
            </w:r>
          </w:p>
        </w:tc>
        <w:tc>
          <w:tcPr>
            <w:tcW w:type="dxa" w:w="1622"/>
          </w:tcPr>
          <w:p>
            <w:pPr>
              <w:spacing w:after="0"/>
              <w:jc w:val="right"/>
            </w:pPr>
            <w:r>
              <w:rPr>
                <w:sz w:val="16"/>
              </w:rPr>
              <w:t>77 records, 1999 to 2026 (77 zone-level)</w:t>
            </w:r>
          </w:p>
        </w:tc>
        <w:tc>
          <w:tcPr>
            <w:tcW w:type="dxa" w:w="1520"/>
          </w:tcPr>
          <w:p>
            <w:pPr>
              <w:spacing w:after="0"/>
              <w:jc w:val="left"/>
            </w:pPr>
            <w:r>
              <w:rPr>
                <w:sz w:val="16"/>
              </w:rPr>
              <w:t>40 kt (46 mph) to 78 kt (90 mph) (median 52 kt (60 mph)); 77 with a recorded value</w:t>
            </w:r>
          </w:p>
        </w:tc>
        <w:tc>
          <w:tcPr>
            <w:tcW w:type="dxa" w:w="1583"/>
          </w:tcPr>
          <w:p>
            <w:pPr>
              <w:spacing w:after="0"/>
              <w:jc w:val="left"/>
            </w:pPr>
            <w:r>
              <w:rPr>
                <w:sz w:val="16"/>
              </w:rPr>
              <w:t>78 kt (90 mph) estimated gust, High Wind, 2021-12-15; NWS zone COZ093</w:t>
            </w:r>
          </w:p>
        </w:tc>
        <w:tc>
          <w:tcPr>
            <w:tcW w:type="dxa" w:w="1473"/>
          </w:tcPr>
          <w:p>
            <w:pPr>
              <w:spacing w:after="0"/>
              <w:jc w:val="left"/>
            </w:pPr>
            <w:r>
              <w:rPr>
                <w:sz w:val="16"/>
              </w:rPr>
              <w:t>High Wind, 2001-04-11, $500,000 property; crops not reported (zone total, 2001 dollars)</w:t>
            </w:r>
          </w:p>
        </w:tc>
        <w:tc>
          <w:tcPr>
            <w:tcW w:type="dxa" w:w="2297"/>
          </w:tcPr>
          <w:p>
            <w:pPr>
              <w:spacing w:after="0"/>
              <w:jc w:val="left"/>
            </w:pPr>
            <w:r>
              <w:rPr>
                <w:sz w:val="16"/>
              </w:rPr>
              <w:t>Countywide (zone-level records).</w:t>
            </w:r>
          </w:p>
        </w:tc>
        <w:tc>
          <w:tcPr>
            <w:tcW w:type="dxa" w:w="1657"/>
          </w:tcPr>
          <w:p>
            <w:pPr>
              <w:spacing w:after="0"/>
              <w:jc w:val="left"/>
            </w:pPr>
          </w:p>
        </w:tc>
      </w:tr>
      <w:tr>
        <w:trPr>
          <w:cantSplit/>
        </w:trPr>
        <w:tc>
          <w:tcPr>
            <w:tcW w:type="dxa" w:w="1987"/>
          </w:tcPr>
          <w:p>
            <w:pPr>
              <w:spacing w:after="0"/>
              <w:jc w:val="left"/>
            </w:pPr>
            <w:r>
              <w:rPr>
                <w:sz w:val="16"/>
              </w:rPr>
              <w:t>Thunderstorm Wind</w:t>
            </w:r>
          </w:p>
        </w:tc>
        <w:tc>
          <w:tcPr>
            <w:tcW w:type="dxa" w:w="1973"/>
          </w:tcPr>
          <w:p>
            <w:pPr>
              <w:spacing w:after="0"/>
              <w:jc w:val="left"/>
            </w:pPr>
            <w:r>
              <w:rPr>
                <w:sz w:val="16"/>
              </w:rPr>
              <w:t>wind speed (kt and mph)</w:t>
            </w:r>
          </w:p>
        </w:tc>
        <w:tc>
          <w:tcPr>
            <w:tcW w:type="dxa" w:w="1622"/>
          </w:tcPr>
          <w:p>
            <w:pPr>
              <w:spacing w:after="0"/>
              <w:jc w:val="right"/>
            </w:pPr>
            <w:r>
              <w:rPr>
                <w:sz w:val="16"/>
              </w:rPr>
              <w:t>137 records, 1957 to 2024</w:t>
            </w:r>
          </w:p>
        </w:tc>
        <w:tc>
          <w:tcPr>
            <w:tcW w:type="dxa" w:w="1520"/>
          </w:tcPr>
          <w:p>
            <w:pPr>
              <w:spacing w:after="0"/>
              <w:jc w:val="left"/>
            </w:pPr>
            <w:r>
              <w:rPr>
                <w:sz w:val="16"/>
              </w:rPr>
              <w:t>50 kt (58 mph) to 81 kt (93 mph) (median 54 kt (62 mph)); 120 with a recorded value</w:t>
            </w:r>
          </w:p>
        </w:tc>
        <w:tc>
          <w:tcPr>
            <w:tcW w:type="dxa" w:w="1583"/>
          </w:tcPr>
          <w:p>
            <w:pPr>
              <w:spacing w:after="0"/>
              <w:jc w:val="left"/>
            </w:pPr>
            <w:r>
              <w:rPr>
                <w:sz w:val="16"/>
              </w:rPr>
              <w:t>81 kt (93 mph), measurement type not recorded, Thunderstorm Wind, 1995-05-16</w:t>
            </w:r>
          </w:p>
        </w:tc>
        <w:tc>
          <w:tcPr>
            <w:tcW w:type="dxa" w:w="1473"/>
          </w:tcPr>
          <w:p>
            <w:pPr>
              <w:spacing w:after="0"/>
              <w:jc w:val="left"/>
            </w:pPr>
            <w:r>
              <w:rPr>
                <w:sz w:val="16"/>
              </w:rPr>
              <w:t>Thunderstorm Wind, 2007-06-26, $80,000 property; $0 crops (2007 dollars)</w:t>
            </w:r>
          </w:p>
        </w:tc>
        <w:tc>
          <w:tcPr>
            <w:tcW w:type="dxa" w:w="2297"/>
          </w:tcPr>
          <w:p>
            <w:pPr>
              <w:spacing w:after="0"/>
              <w:jc w:val="left"/>
            </w:pPr>
            <w:r>
              <w:rPr>
                <w:sz w:val="16"/>
              </w:rPr>
              <w:t>No event record names a jurisdiction in the plan.</w:t>
            </w:r>
          </w:p>
        </w:tc>
        <w:tc>
          <w:tcPr>
            <w:tcW w:type="dxa" w:w="1657"/>
          </w:tcPr>
          <w:p>
            <w:pPr>
              <w:spacing w:after="0"/>
              <w:jc w:val="left"/>
            </w:pPr>
          </w:p>
        </w:tc>
      </w:tr>
      <w:tr>
        <w:trPr>
          <w:cantSplit/>
        </w:trPr>
        <w:tc>
          <w:tcPr>
            <w:tcW w:type="dxa" w:w="1987"/>
          </w:tcPr>
          <w:p>
            <w:pPr>
              <w:spacing w:after="0"/>
              <w:jc w:val="left"/>
            </w:pPr>
            <w:r>
              <w:rPr>
                <w:sz w:val="16"/>
              </w:rPr>
              <w:t>Tornado</w:t>
            </w:r>
          </w:p>
        </w:tc>
        <w:tc>
          <w:tcPr>
            <w:tcW w:type="dxa" w:w="1973"/>
          </w:tcPr>
          <w:p>
            <w:pPr>
              <w:spacing w:after="0"/>
              <w:jc w:val="left"/>
            </w:pPr>
            <w:r>
              <w:rPr>
                <w:sz w:val="16"/>
              </w:rPr>
              <w:t>Enhanced Fujita (Fujita before Feb 2007)</w:t>
            </w:r>
          </w:p>
        </w:tc>
        <w:tc>
          <w:tcPr>
            <w:tcW w:type="dxa" w:w="1622"/>
          </w:tcPr>
          <w:p>
            <w:pPr>
              <w:spacing w:after="0"/>
              <w:jc w:val="right"/>
            </w:pPr>
            <w:r>
              <w:rPr>
                <w:sz w:val="16"/>
              </w:rPr>
              <w:t>30 records, 1953 to 2022</w:t>
            </w:r>
          </w:p>
        </w:tc>
        <w:tc>
          <w:tcPr>
            <w:tcW w:type="dxa" w:w="1520"/>
          </w:tcPr>
          <w:p>
            <w:pPr>
              <w:spacing w:after="0"/>
              <w:jc w:val="left"/>
            </w:pPr>
            <w:r>
              <w:rPr>
                <w:sz w:val="16"/>
              </w:rPr>
              <w:t>F/EF0 to F/EF2 (median F/EF0); 23 with a recorded value</w:t>
            </w:r>
          </w:p>
        </w:tc>
        <w:tc>
          <w:tcPr>
            <w:tcW w:type="dxa" w:w="1583"/>
          </w:tcPr>
          <w:p>
            <w:pPr>
              <w:spacing w:after="0"/>
              <w:jc w:val="left"/>
            </w:pPr>
            <w:r>
              <w:rPr>
                <w:sz w:val="16"/>
              </w:rPr>
              <w:t>F2 tornado, 1953-10-20, 2 mi path length (whole path, pre-1996), 200 yd wide, $2,500 property; crops not recorded (1953 dollars)</w:t>
            </w:r>
          </w:p>
        </w:tc>
        <w:tc>
          <w:tcPr>
            <w:tcW w:type="dxa" w:w="1473"/>
          </w:tcPr>
          <w:p>
            <w:pPr>
              <w:spacing w:after="0"/>
              <w:jc w:val="left"/>
            </w:pPr>
            <w:r>
              <w:rPr>
                <w:sz w:val="16"/>
              </w:rPr>
              <w:t>Tornado, 1997-10-11, $75,000 property; crops not reported (1997 dollars)</w:t>
            </w:r>
          </w:p>
        </w:tc>
        <w:tc>
          <w:tcPr>
            <w:tcW w:type="dxa" w:w="2297"/>
          </w:tcPr>
          <w:p>
            <w:pPr>
              <w:spacing w:after="0"/>
              <w:jc w:val="left"/>
            </w:pPr>
            <w:r>
              <w:rPr>
                <w:sz w:val="16"/>
              </w:rPr>
              <w:t>No event record names a jurisdiction in the plan.</w:t>
            </w:r>
          </w:p>
        </w:tc>
        <w:tc>
          <w:tcPr>
            <w:tcW w:type="dxa" w:w="16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7"/>
          </w:tcPr>
          <w:p>
            <w:pPr>
              <w:spacing w:after="0"/>
              <w:jc w:val="left"/>
            </w:pPr>
            <w:r>
              <w:rPr>
                <w:sz w:val="16"/>
              </w:rPr>
              <w:t>Wildfire</w:t>
            </w:r>
          </w:p>
        </w:tc>
        <w:tc>
          <w:tcPr>
            <w:tcW w:type="dxa" w:w="1973"/>
          </w:tcPr>
          <w:p>
            <w:pPr>
              <w:spacing w:after="0"/>
              <w:jc w:val="left"/>
            </w:pPr>
            <w:r>
              <w:rPr>
                <w:sz w:val="16"/>
              </w:rPr>
              <w:t>acres burned (local data)</w:t>
            </w:r>
          </w:p>
        </w:tc>
        <w:tc>
          <w:tcPr>
            <w:tcW w:type="dxa" w:w="1622"/>
          </w:tcPr>
          <w:p>
            <w:pPr>
              <w:spacing w:after="0"/>
              <w:jc w:val="right"/>
            </w:pPr>
            <w:r>
              <w:rPr>
                <w:sz w:val="16"/>
              </w:rPr>
              <w:t>7 records, 2005 to 2011 (7 zone-level)</w:t>
            </w:r>
          </w:p>
        </w:tc>
        <w:tc>
          <w:tcPr>
            <w:tcW w:type="dxa" w:w="1520"/>
          </w:tcPr>
          <w:p>
            <w:pPr>
              <w:spacing w:after="0"/>
              <w:jc w:val="left"/>
            </w:pPr>
          </w:p>
        </w:tc>
        <w:tc>
          <w:tcPr>
            <w:tcW w:type="dxa" w:w="1583"/>
          </w:tcPr>
          <w:p>
            <w:pPr>
              <w:spacing w:after="0"/>
              <w:jc w:val="left"/>
            </w:pPr>
            <w:r>
              <w:rPr>
                <w:sz w:val="16"/>
              </w:rPr>
              <w:t>Wildfire, 2010-04-01, $30,000 property; $0 crops (2010 dollars); NWS zone COZ093</w:t>
            </w:r>
          </w:p>
        </w:tc>
        <w:tc>
          <w:tcPr>
            <w:tcW w:type="dxa" w:w="1473"/>
          </w:tcPr>
          <w:p>
            <w:pPr>
              <w:spacing w:after="0"/>
              <w:jc w:val="left"/>
            </w:pPr>
          </w:p>
        </w:tc>
        <w:tc>
          <w:tcPr>
            <w:tcW w:type="dxa" w:w="2297"/>
          </w:tcPr>
          <w:p>
            <w:pPr>
              <w:spacing w:after="0"/>
              <w:jc w:val="left"/>
            </w:pPr>
            <w:r>
              <w:rPr>
                <w:sz w:val="16"/>
              </w:rPr>
              <w:t>Countywide (zone-level records).</w:t>
            </w:r>
          </w:p>
        </w:tc>
        <w:tc>
          <w:tcPr>
            <w:tcW w:type="dxa" w:w="1657"/>
          </w:tcPr>
          <w:p>
            <w:pPr>
              <w:spacing w:after="0"/>
              <w:jc w:val="left"/>
            </w:pPr>
          </w:p>
        </w:tc>
      </w:tr>
      <w:tr>
        <w:trPr>
          <w:cantSplit/>
        </w:trPr>
        <w:tc>
          <w:tcPr>
            <w:tcW w:type="dxa" w:w="1987"/>
          </w:tcPr>
          <w:p>
            <w:pPr>
              <w:spacing w:after="0"/>
              <w:jc w:val="left"/>
            </w:pPr>
            <w:r>
              <w:rPr>
                <w:sz w:val="16"/>
              </w:rPr>
              <w:t>Winter Storm, Heavy Snow, Blizzard, Lake-Effect Snow, Winter Weather, Sleet</w:t>
            </w:r>
          </w:p>
        </w:tc>
        <w:tc>
          <w:tcPr>
            <w:tcW w:type="dxa" w:w="1973"/>
          </w:tcPr>
          <w:p>
            <w:pPr>
              <w:spacing w:after="0"/>
              <w:jc w:val="left"/>
            </w:pPr>
            <w:r>
              <w:rPr>
                <w:sz w:val="16"/>
              </w:rPr>
              <w:t>none in data (snowfall: local data)</w:t>
            </w:r>
          </w:p>
        </w:tc>
        <w:tc>
          <w:tcPr>
            <w:tcW w:type="dxa" w:w="1622"/>
          </w:tcPr>
          <w:p>
            <w:pPr>
              <w:spacing w:after="0"/>
              <w:jc w:val="right"/>
            </w:pPr>
            <w:r>
              <w:rPr>
                <w:sz w:val="16"/>
              </w:rPr>
              <w:t>42 records, 1997 to 2026 (42 zone-level)</w:t>
            </w:r>
          </w:p>
        </w:tc>
        <w:tc>
          <w:tcPr>
            <w:tcW w:type="dxa" w:w="1520"/>
          </w:tcPr>
          <w:p>
            <w:pPr>
              <w:spacing w:after="0"/>
              <w:jc w:val="left"/>
            </w:pPr>
          </w:p>
        </w:tc>
        <w:tc>
          <w:tcPr>
            <w:tcW w:type="dxa" w:w="1583"/>
          </w:tcPr>
          <w:p>
            <w:pPr>
              <w:spacing w:after="0"/>
              <w:jc w:val="left"/>
            </w:pPr>
            <w:r>
              <w:rPr>
                <w:sz w:val="16"/>
              </w:rPr>
              <w:t>Blizzard, 1997-10-24, $100,000 property; crops not reported (1997 dollars), 1 direct death (reported for the zone); Storm Events area CROWLEY AND OTERO COUNTIES/LA JUNTA AND VICINITY (legacy zone code COZ076)</w:t>
            </w:r>
          </w:p>
        </w:tc>
        <w:tc>
          <w:tcPr>
            <w:tcW w:type="dxa" w:w="1473"/>
          </w:tcPr>
          <w:p>
            <w:pPr>
              <w:spacing w:after="0"/>
              <w:jc w:val="left"/>
            </w:pPr>
          </w:p>
        </w:tc>
        <w:tc>
          <w:tcPr>
            <w:tcW w:type="dxa" w:w="2297"/>
          </w:tcPr>
          <w:p>
            <w:pPr>
              <w:spacing w:after="0"/>
              <w:jc w:val="left"/>
            </w:pPr>
            <w:r>
              <w:rPr>
                <w:sz w:val="16"/>
              </w:rPr>
              <w:t>Countywide (zone-level records).</w:t>
            </w:r>
          </w:p>
        </w:tc>
        <w:tc>
          <w:tcPr>
            <w:tcW w:type="dxa" w:w="16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2114"/>
        <w:gridCol w:w="3482"/>
        <w:gridCol w:w="2141"/>
        <w:gridCol w:w="114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2114"/>
            <w:shd w:val="clear" w:color="auto" w:fill="E8E8E8"/>
          </w:tcPr>
          <w:p>
            <w:pPr>
              <w:spacing w:after="0"/>
              <w:jc w:val="left"/>
            </w:pPr>
            <w:r>
              <w:rPr>
                <w:b/>
                <w:sz w:val="16"/>
              </w:rPr>
              <w:t>Title</w:t>
            </w:r>
          </w:p>
        </w:tc>
        <w:tc>
          <w:tcPr>
            <w:tcW w:type="dxa" w:w="3482"/>
            <w:shd w:val="clear" w:color="auto" w:fill="E8E8E8"/>
          </w:tcPr>
          <w:p>
            <w:pPr>
              <w:spacing w:after="0"/>
              <w:jc w:val="left"/>
            </w:pPr>
            <w:r>
              <w:rPr>
                <w:b/>
                <w:sz w:val="16"/>
              </w:rPr>
              <w:t>Mapped hazard</w:t>
            </w:r>
          </w:p>
        </w:tc>
        <w:tc>
          <w:tcPr>
            <w:tcW w:type="dxa" w:w="21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38"/>
          </w:tcPr>
          <w:p>
            <w:pPr>
              <w:spacing w:after="0"/>
              <w:jc w:val="left"/>
            </w:pPr>
            <w:r>
              <w:rPr>
                <w:sz w:val="16"/>
              </w:rPr>
              <w:t>Major disaster</w:t>
            </w:r>
          </w:p>
        </w:tc>
        <w:tc>
          <w:tcPr>
            <w:tcW w:type="dxa" w:w="2114"/>
          </w:tcPr>
          <w:p>
            <w:pPr>
              <w:spacing w:after="0"/>
              <w:jc w:val="left"/>
            </w:pPr>
            <w:r>
              <w:rPr>
                <w:sz w:val="16"/>
              </w:rPr>
              <w:t>COVID-19 Pandemic</w:t>
            </w:r>
          </w:p>
        </w:tc>
        <w:tc>
          <w:tcPr>
            <w:tcW w:type="dxa" w:w="3482"/>
          </w:tcPr>
          <w:p>
            <w:pPr>
              <w:spacing w:after="0"/>
              <w:jc w:val="left"/>
            </w:pPr>
            <w:r>
              <w:rPr>
                <w:sz w:val="16"/>
              </w:rPr>
              <w:t>Non-natural, not counted</w:t>
            </w:r>
          </w:p>
        </w:tc>
        <w:tc>
          <w:tcPr>
            <w:tcW w:type="dxa" w:w="2141"/>
          </w:tcPr>
          <w:p>
            <w:pPr>
              <w:spacing w:after="0"/>
              <w:jc w:val="right"/>
            </w:pPr>
            <w:r>
              <w:rPr>
                <w:sz w:val="16"/>
              </w:rPr>
              <w:t>no Public Assistance recorded</w:t>
            </w:r>
          </w:p>
        </w:tc>
        <w:tc>
          <w:tcPr>
            <w:tcW w:type="dxa" w:w="114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38"/>
          </w:tcPr>
          <w:p>
            <w:pPr>
              <w:spacing w:after="0"/>
              <w:jc w:val="left"/>
            </w:pPr>
            <w:r>
              <w:rPr>
                <w:sz w:val="16"/>
              </w:rPr>
              <w:t>Emergency</w:t>
            </w:r>
          </w:p>
        </w:tc>
        <w:tc>
          <w:tcPr>
            <w:tcW w:type="dxa" w:w="2114"/>
          </w:tcPr>
          <w:p>
            <w:pPr>
              <w:spacing w:after="0"/>
              <w:jc w:val="left"/>
            </w:pPr>
            <w:r>
              <w:rPr>
                <w:sz w:val="16"/>
              </w:rPr>
              <w:t>COVID-19</w:t>
            </w:r>
          </w:p>
        </w:tc>
        <w:tc>
          <w:tcPr>
            <w:tcW w:type="dxa" w:w="3482"/>
          </w:tcPr>
          <w:p>
            <w:pPr>
              <w:spacing w:after="0"/>
              <w:jc w:val="left"/>
            </w:pPr>
            <w:r>
              <w:rPr>
                <w:sz w:val="16"/>
              </w:rPr>
              <w:t>Non-natural, not counted</w:t>
            </w:r>
          </w:p>
        </w:tc>
        <w:tc>
          <w:tcPr>
            <w:tcW w:type="dxa" w:w="2141"/>
          </w:tcPr>
          <w:p>
            <w:pPr>
              <w:spacing w:after="0"/>
              <w:jc w:val="right"/>
            </w:pPr>
            <w:r>
              <w:rPr>
                <w:sz w:val="16"/>
              </w:rPr>
              <w:t>no Public Assistance recorded</w:t>
            </w:r>
          </w:p>
        </w:tc>
        <w:tc>
          <w:tcPr>
            <w:tcW w:type="dxa" w:w="1146"/>
          </w:tcPr>
          <w:p>
            <w:pPr>
              <w:spacing w:after="0"/>
              <w:jc w:val="left"/>
            </w:pPr>
            <w:r>
              <w:rPr>
                <w:sz w:val="16"/>
              </w:rPr>
              <w:t>in the 12 months before plan approval</w:t>
            </w:r>
          </w:p>
        </w:tc>
        <w:tc>
          <w:tcPr>
            <w:tcW w:type="dxa" w:w="881"/>
          </w:tcPr>
          <w:p>
            <w:pPr>
              <w:spacing w:after="0"/>
              <w:jc w:val="left"/>
            </w:pPr>
            <w:r>
              <w:rPr>
                <w:sz w:val="16"/>
              </w:rPr>
              <w:t>same incident as DR-4498</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EM-3271-CO</w:t>
            </w:r>
          </w:p>
        </w:tc>
        <w:tc>
          <w:tcPr>
            <w:tcW w:type="dxa" w:w="1238"/>
          </w:tcPr>
          <w:p>
            <w:pPr>
              <w:spacing w:after="0"/>
              <w:jc w:val="left"/>
            </w:pPr>
            <w:r>
              <w:rPr>
                <w:sz w:val="16"/>
              </w:rPr>
              <w:t>Emergency</w:t>
            </w:r>
          </w:p>
        </w:tc>
        <w:tc>
          <w:tcPr>
            <w:tcW w:type="dxa" w:w="2114"/>
          </w:tcPr>
          <w:p>
            <w:pPr>
              <w:spacing w:after="0"/>
              <w:jc w:val="left"/>
            </w:pPr>
            <w:r>
              <w:rPr>
                <w:sz w:val="16"/>
              </w:rPr>
              <w:t>Snow</w:t>
            </w:r>
          </w:p>
        </w:tc>
        <w:tc>
          <w:tcPr>
            <w:tcW w:type="dxa" w:w="3482"/>
          </w:tcPr>
          <w:p>
            <w:pPr>
              <w:spacing w:after="0"/>
              <w:jc w:val="left"/>
            </w:pPr>
            <w:r>
              <w:rPr>
                <w:sz w:val="16"/>
              </w:rPr>
              <w:t>Winter Weather</w:t>
            </w:r>
          </w:p>
        </w:tc>
        <w:tc>
          <w:tcPr>
            <w:tcW w:type="dxa" w:w="2141"/>
          </w:tcPr>
          <w:p>
            <w:pPr>
              <w:spacing w:after="0"/>
              <w:jc w:val="right"/>
            </w:pPr>
            <w:r>
              <w:rPr>
                <w:sz w:val="16"/>
              </w:rPr>
              <w:t>$8,382.85</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38"/>
          </w:tcPr>
          <w:p>
            <w:pPr>
              <w:spacing w:after="0"/>
              <w:jc w:val="left"/>
            </w:pPr>
            <w:r>
              <w:rPr>
                <w:sz w:val="16"/>
              </w:rPr>
              <w:t>Emergency</w:t>
            </w:r>
          </w:p>
        </w:tc>
        <w:tc>
          <w:tcPr>
            <w:tcW w:type="dxa" w:w="2114"/>
          </w:tcPr>
          <w:p>
            <w:pPr>
              <w:spacing w:after="0"/>
              <w:jc w:val="left"/>
            </w:pPr>
            <w:r>
              <w:rPr>
                <w:sz w:val="16"/>
              </w:rPr>
              <w:t>Hurricane Katrina Evacuation</w:t>
            </w:r>
          </w:p>
        </w:tc>
        <w:tc>
          <w:tcPr>
            <w:tcW w:type="dxa" w:w="3482"/>
          </w:tcPr>
          <w:p>
            <w:pPr>
              <w:spacing w:after="0"/>
              <w:jc w:val="left"/>
            </w:pPr>
            <w:r>
              <w:rPr>
                <w:sz w:val="16"/>
              </w:rPr>
              <w:t>Hurricane: evacuation support, not a local hazard event; not counted</w:t>
            </w:r>
          </w:p>
        </w:tc>
        <w:tc>
          <w:tcPr>
            <w:tcW w:type="dxa" w:w="2141"/>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38"/>
          </w:tcPr>
          <w:p>
            <w:pPr>
              <w:spacing w:after="0"/>
              <w:jc w:val="left"/>
            </w:pPr>
            <w:r>
              <w:rPr>
                <w:sz w:val="16"/>
              </w:rPr>
              <w:t>Major disaster</w:t>
            </w:r>
          </w:p>
        </w:tc>
        <w:tc>
          <w:tcPr>
            <w:tcW w:type="dxa" w:w="2114"/>
          </w:tcPr>
          <w:p>
            <w:pPr>
              <w:spacing w:after="0"/>
              <w:jc w:val="left"/>
            </w:pPr>
            <w:r>
              <w:rPr>
                <w:sz w:val="16"/>
              </w:rPr>
              <w:t>Wildfires</w:t>
            </w:r>
          </w:p>
        </w:tc>
        <w:tc>
          <w:tcPr>
            <w:tcW w:type="dxa" w:w="3482"/>
          </w:tcPr>
          <w:p>
            <w:pPr>
              <w:spacing w:after="0"/>
              <w:jc w:val="left"/>
            </w:pPr>
            <w:r>
              <w:rPr>
                <w:sz w:val="16"/>
              </w:rPr>
              <w:t>Wildfire</w:t>
            </w:r>
          </w:p>
        </w:tc>
        <w:tc>
          <w:tcPr>
            <w:tcW w:type="dxa" w:w="2141"/>
          </w:tcPr>
          <w:p>
            <w:pPr>
              <w:spacing w:after="0"/>
              <w:jc w:val="right"/>
            </w:pPr>
            <w:r>
              <w:rPr>
                <w:sz w:val="16"/>
              </w:rPr>
              <w:t>PA not declared for this county</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1999-05-17</w:t>
            </w:r>
          </w:p>
        </w:tc>
        <w:tc>
          <w:tcPr>
            <w:tcW w:type="dxa" w:w="1037"/>
          </w:tcPr>
          <w:p>
            <w:pPr>
              <w:spacing w:after="0"/>
              <w:jc w:val="left"/>
            </w:pPr>
            <w:r>
              <w:rPr>
                <w:sz w:val="16"/>
              </w:rPr>
              <w:t>1999-04-29</w:t>
            </w:r>
          </w:p>
        </w:tc>
        <w:tc>
          <w:tcPr>
            <w:tcW w:type="dxa" w:w="1037"/>
          </w:tcPr>
          <w:p>
            <w:pPr>
              <w:spacing w:after="0"/>
              <w:jc w:val="left"/>
            </w:pPr>
            <w:r>
              <w:rPr>
                <w:sz w:val="16"/>
              </w:rPr>
              <w:t>DR-1276-CO</w:t>
            </w:r>
          </w:p>
        </w:tc>
        <w:tc>
          <w:tcPr>
            <w:tcW w:type="dxa" w:w="1238"/>
          </w:tcPr>
          <w:p>
            <w:pPr>
              <w:spacing w:after="0"/>
              <w:jc w:val="left"/>
            </w:pPr>
            <w:r>
              <w:rPr>
                <w:sz w:val="16"/>
              </w:rPr>
              <w:t>Major disaster</w:t>
            </w:r>
          </w:p>
        </w:tc>
        <w:tc>
          <w:tcPr>
            <w:tcW w:type="dxa" w:w="2114"/>
          </w:tcPr>
          <w:p>
            <w:pPr>
              <w:spacing w:after="0"/>
              <w:jc w:val="left"/>
            </w:pPr>
            <w:r>
              <w:rPr>
                <w:sz w:val="16"/>
              </w:rPr>
              <w:t>Co-Flooding 4/30/99</w:t>
            </w:r>
          </w:p>
        </w:tc>
        <w:tc>
          <w:tcPr>
            <w:tcW w:type="dxa" w:w="3482"/>
          </w:tcPr>
          <w:p>
            <w:pPr>
              <w:spacing w:after="0"/>
              <w:jc w:val="left"/>
            </w:pPr>
            <w:r>
              <w:rPr>
                <w:sz w:val="16"/>
              </w:rPr>
              <w:t>Inland Flooding; Landslide</w:t>
            </w:r>
          </w:p>
        </w:tc>
        <w:tc>
          <w:tcPr>
            <w:tcW w:type="dxa" w:w="2141"/>
          </w:tcPr>
          <w:p>
            <w:pPr>
              <w:spacing w:after="0"/>
              <w:jc w:val="right"/>
            </w:pPr>
            <w:r>
              <w:rPr>
                <w:sz w:val="16"/>
              </w:rPr>
              <w:t>$5,470.03</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38"/>
          </w:tcPr>
          <w:p>
            <w:pPr>
              <w:spacing w:after="0"/>
              <w:jc w:val="left"/>
            </w:pPr>
            <w:r>
              <w:rPr>
                <w:sz w:val="16"/>
              </w:rPr>
              <w:t>Major disaster</w:t>
            </w:r>
          </w:p>
        </w:tc>
        <w:tc>
          <w:tcPr>
            <w:tcW w:type="dxa" w:w="2114"/>
          </w:tcPr>
          <w:p>
            <w:pPr>
              <w:spacing w:after="0"/>
              <w:jc w:val="left"/>
            </w:pPr>
            <w:r>
              <w:rPr>
                <w:sz w:val="16"/>
              </w:rPr>
              <w:t>Severe Storms, Heavy Rain, Flash Floods, Flooding, Mudslides</w:t>
            </w:r>
          </w:p>
        </w:tc>
        <w:tc>
          <w:tcPr>
            <w:tcW w:type="dxa" w:w="3482"/>
          </w:tcPr>
          <w:p>
            <w:pPr>
              <w:spacing w:after="0"/>
              <w:jc w:val="left"/>
            </w:pPr>
            <w:r>
              <w:rPr>
                <w:sz w:val="16"/>
              </w:rPr>
              <w:t>Inland Flooding (primary); also designated: Landslide</w:t>
            </w:r>
          </w:p>
        </w:tc>
        <w:tc>
          <w:tcPr>
            <w:tcW w:type="dxa" w:w="2141"/>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38"/>
          </w:tcPr>
          <w:p>
            <w:pPr>
              <w:spacing w:after="0"/>
              <w:jc w:val="left"/>
            </w:pPr>
            <w:r>
              <w:rPr>
                <w:sz w:val="16"/>
              </w:rPr>
              <w:t>Emergency</w:t>
            </w:r>
          </w:p>
        </w:tc>
        <w:tc>
          <w:tcPr>
            <w:tcW w:type="dxa" w:w="2114"/>
          </w:tcPr>
          <w:p>
            <w:pPr>
              <w:spacing w:after="0"/>
              <w:jc w:val="left"/>
            </w:pPr>
            <w:r>
              <w:rPr>
                <w:sz w:val="16"/>
              </w:rPr>
              <w:t>Drought</w:t>
            </w:r>
          </w:p>
        </w:tc>
        <w:tc>
          <w:tcPr>
            <w:tcW w:type="dxa" w:w="3482"/>
          </w:tcPr>
          <w:p>
            <w:pPr>
              <w:spacing w:after="0"/>
              <w:jc w:val="left"/>
            </w:pPr>
            <w:r>
              <w:rPr>
                <w:sz w:val="16"/>
              </w:rPr>
              <w:t>Drought</w:t>
            </w:r>
          </w:p>
        </w:tc>
        <w:tc>
          <w:tcPr>
            <w:tcW w:type="dxa" w:w="2141"/>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38"/>
          </w:tcPr>
          <w:p>
            <w:pPr>
              <w:spacing w:after="0"/>
              <w:jc w:val="left"/>
            </w:pPr>
            <w:r>
              <w:rPr>
                <w:sz w:val="16"/>
              </w:rPr>
              <w:t>Major disaster</w:t>
            </w:r>
          </w:p>
        </w:tc>
        <w:tc>
          <w:tcPr>
            <w:tcW w:type="dxa" w:w="2114"/>
          </w:tcPr>
          <w:p>
            <w:pPr>
              <w:spacing w:after="0"/>
              <w:jc w:val="left"/>
            </w:pPr>
            <w:r>
              <w:rPr>
                <w:sz w:val="16"/>
              </w:rPr>
              <w:t>Tornadoes, Severe Storms &amp; Flooding</w:t>
            </w:r>
          </w:p>
        </w:tc>
        <w:tc>
          <w:tcPr>
            <w:tcW w:type="dxa" w:w="3482"/>
          </w:tcPr>
          <w:p>
            <w:pPr>
              <w:spacing w:after="0"/>
              <w:jc w:val="left"/>
            </w:pPr>
            <w:r>
              <w:rPr>
                <w:sz w:val="16"/>
              </w:rPr>
              <w:t>Tornado (primary); also designated: Inland Flooding</w:t>
            </w:r>
          </w:p>
        </w:tc>
        <w:tc>
          <w:tcPr>
            <w:tcW w:type="dxa" w:w="2141"/>
          </w:tcPr>
          <w:p>
            <w:pPr>
              <w:spacing w:after="0"/>
              <w:jc w:val="right"/>
            </w:pPr>
            <w:r>
              <w:rPr>
                <w:sz w:val="16"/>
              </w:rPr>
              <w:t>no Public Assistance recorded</w:t>
            </w:r>
          </w:p>
        </w:tc>
        <w:tc>
          <w:tcPr>
            <w:tcW w:type="dxa" w:w="1146"/>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219</w:t>
            </w:r>
          </w:p>
        </w:tc>
        <w:tc>
          <w:tcPr>
            <w:tcW w:type="dxa" w:w="1114"/>
          </w:tcPr>
          <w:p>
            <w:pPr>
              <w:spacing w:after="0"/>
              <w:jc w:val="right"/>
            </w:pPr>
            <w:r>
              <w:rPr>
                <w:sz w:val="16"/>
              </w:rPr>
              <w:t>17</w:t>
            </w:r>
          </w:p>
        </w:tc>
        <w:tc>
          <w:tcPr>
            <w:tcW w:type="dxa" w:w="1928"/>
          </w:tcPr>
          <w:p>
            <w:pPr>
              <w:spacing w:after="0"/>
              <w:jc w:val="right"/>
            </w:pPr>
            <w:r>
              <w:rPr>
                <w:sz w:val="16"/>
              </w:rPr>
              <w:t>1</w:t>
            </w:r>
          </w:p>
        </w:tc>
        <w:tc>
          <w:tcPr>
            <w:tcW w:type="dxa" w:w="774"/>
          </w:tcPr>
          <w:p>
            <w:pPr>
              <w:spacing w:after="0"/>
              <w:jc w:val="right"/>
            </w:pPr>
            <w:r>
              <w:rPr>
                <w:sz w:val="16"/>
              </w:rPr>
              <w:t>16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40</w:t>
            </w:r>
          </w:p>
        </w:tc>
        <w:tc>
          <w:tcPr>
            <w:tcW w:type="dxa" w:w="1114"/>
          </w:tcPr>
          <w:p>
            <w:pPr>
              <w:spacing w:after="0"/>
              <w:jc w:val="right"/>
            </w:pPr>
            <w:r>
              <w:rPr>
                <w:sz w:val="16"/>
              </w:rPr>
              <w:t>13</w:t>
            </w:r>
          </w:p>
        </w:tc>
        <w:tc>
          <w:tcPr>
            <w:tcW w:type="dxa" w:w="1928"/>
          </w:tcPr>
          <w:p>
            <w:pPr>
              <w:spacing w:after="0"/>
              <w:jc w:val="right"/>
            </w:pPr>
            <w:r>
              <w:rPr>
                <w:sz w:val="16"/>
              </w:rPr>
              <w:t>2</w:t>
            </w:r>
          </w:p>
        </w:tc>
        <w:tc>
          <w:tcPr>
            <w:tcW w:type="dxa" w:w="774"/>
          </w:tcPr>
          <w:p>
            <w:pPr>
              <w:spacing w:after="0"/>
              <w:jc w:val="right"/>
            </w:pPr>
            <w:r>
              <w:rPr>
                <w:sz w:val="16"/>
              </w:rPr>
              <w:t>10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214</w:t>
            </w:r>
          </w:p>
        </w:tc>
        <w:tc>
          <w:tcPr>
            <w:tcW w:type="dxa" w:w="1114"/>
          </w:tcPr>
          <w:p>
            <w:pPr>
              <w:spacing w:after="0"/>
              <w:jc w:val="right"/>
            </w:pPr>
            <w:r>
              <w:rPr>
                <w:sz w:val="16"/>
              </w:rPr>
              <w:t>47</w:t>
            </w:r>
          </w:p>
        </w:tc>
        <w:tc>
          <w:tcPr>
            <w:tcW w:type="dxa" w:w="1928"/>
          </w:tcPr>
          <w:p>
            <w:pPr>
              <w:spacing w:after="0"/>
              <w:jc w:val="right"/>
            </w:pPr>
            <w:r>
              <w:rPr>
                <w:sz w:val="16"/>
              </w:rPr>
              <w:t>7</w:t>
            </w:r>
          </w:p>
        </w:tc>
        <w:tc>
          <w:tcPr>
            <w:tcW w:type="dxa" w:w="774"/>
          </w:tcPr>
          <w:p>
            <w:pPr>
              <w:spacing w:after="0"/>
              <w:jc w:val="right"/>
            </w:pPr>
            <w:r>
              <w:rPr>
                <w:sz w:val="16"/>
              </w:rPr>
              <w:t>38</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77 High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30</w:t>
            </w:r>
          </w:p>
        </w:tc>
        <w:tc>
          <w:tcPr>
            <w:tcW w:type="dxa" w:w="1114"/>
          </w:tcPr>
          <w:p>
            <w:pPr>
              <w:spacing w:after="0"/>
              <w:jc w:val="right"/>
            </w:pPr>
            <w:r>
              <w:rPr>
                <w:sz w:val="16"/>
              </w:rPr>
              <w:t>2</w:t>
            </w:r>
          </w:p>
        </w:tc>
        <w:tc>
          <w:tcPr>
            <w:tcW w:type="dxa" w:w="1928"/>
          </w:tcPr>
          <w:p>
            <w:pPr>
              <w:spacing w:after="0"/>
              <w:jc w:val="right"/>
            </w:pPr>
            <w:r>
              <w:rPr>
                <w:sz w:val="16"/>
              </w:rPr>
              <w:t>2</w:t>
            </w:r>
          </w:p>
        </w:tc>
        <w:tc>
          <w:tcPr>
            <w:tcW w:type="dxa" w:w="774"/>
          </w:tcPr>
          <w:p>
            <w:pPr>
              <w:spacing w:after="0"/>
              <w:jc w:val="right"/>
            </w:pPr>
            <w:r>
              <w:rPr>
                <w:sz w:val="16"/>
              </w:rPr>
              <w:t>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42</w:t>
            </w:r>
          </w:p>
        </w:tc>
        <w:tc>
          <w:tcPr>
            <w:tcW w:type="dxa" w:w="1114"/>
          </w:tcPr>
          <w:p>
            <w:pPr>
              <w:spacing w:after="0"/>
              <w:jc w:val="right"/>
            </w:pPr>
            <w:r>
              <w:rPr>
                <w:sz w:val="16"/>
              </w:rPr>
              <w:t>14</w:t>
            </w:r>
          </w:p>
        </w:tc>
        <w:tc>
          <w:tcPr>
            <w:tcW w:type="dxa" w:w="1928"/>
          </w:tcPr>
          <w:p>
            <w:pPr>
              <w:spacing w:after="0"/>
              <w:jc w:val="right"/>
            </w:pPr>
            <w:r>
              <w:rPr>
                <w:sz w:val="16"/>
              </w:rPr>
              <w:t>1</w:t>
            </w:r>
          </w:p>
        </w:tc>
        <w:tc>
          <w:tcPr>
            <w:tcW w:type="dxa" w:w="774"/>
          </w:tcPr>
          <w:p>
            <w:pPr>
              <w:spacing w:after="0"/>
              <w:jc w:val="right"/>
            </w:pPr>
            <w:r>
              <w:rPr>
                <w:sz w:val="16"/>
              </w:rPr>
              <w:t>14</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7"/>
        <w:gridCol w:w="3128"/>
        <w:gridCol w:w="942"/>
        <w:gridCol w:w="1631"/>
        <w:gridCol w:w="1098"/>
        <w:gridCol w:w="29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7"/>
            <w:shd w:val="clear" w:color="auto" w:fill="E8E8E8"/>
          </w:tcPr>
          <w:p>
            <w:pPr>
              <w:spacing w:after="0"/>
              <w:jc w:val="left"/>
            </w:pPr>
            <w:r>
              <w:rPr>
                <w:b/>
                <w:sz w:val="16"/>
              </w:rPr>
              <w:t>Magnitude or extent</w:t>
            </w:r>
          </w:p>
        </w:tc>
        <w:tc>
          <w:tcPr>
            <w:tcW w:type="dxa" w:w="3128"/>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31"/>
            <w:shd w:val="clear" w:color="auto" w:fill="E8E8E8"/>
          </w:tcPr>
          <w:p>
            <w:pPr>
              <w:spacing w:after="0"/>
              <w:jc w:val="left"/>
            </w:pPr>
            <w:r>
              <w:rPr>
                <w:b/>
                <w:sz w:val="16"/>
              </w:rPr>
              <w:t>Location</w:t>
            </w:r>
          </w:p>
        </w:tc>
        <w:tc>
          <w:tcPr>
            <w:tcW w:type="dxa" w:w="1098"/>
            <w:shd w:val="clear" w:color="auto" w:fill="E8E8E8"/>
          </w:tcPr>
          <w:p>
            <w:pPr>
              <w:spacing w:after="0"/>
              <w:jc w:val="left"/>
            </w:pPr>
            <w:r>
              <w:rPr>
                <w:b/>
                <w:sz w:val="16"/>
              </w:rPr>
              <w:t>Flags</w:t>
            </w:r>
          </w:p>
        </w:tc>
        <w:tc>
          <w:tcPr>
            <w:tcW w:type="dxa" w:w="29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2024-06-12</w:t>
            </w:r>
          </w:p>
        </w:tc>
        <w:tc>
          <w:tcPr>
            <w:tcW w:type="dxa" w:w="1215"/>
          </w:tcPr>
          <w:p>
            <w:pPr>
              <w:spacing w:after="0"/>
              <w:jc w:val="left"/>
            </w:pPr>
            <w:r>
              <w:rPr>
                <w:sz w:val="16"/>
              </w:rPr>
              <w:t>Flood</w:t>
            </w:r>
          </w:p>
        </w:tc>
        <w:tc>
          <w:tcPr>
            <w:tcW w:type="dxa" w:w="2067"/>
          </w:tcPr>
          <w:p>
            <w:pPr>
              <w:spacing w:after="0"/>
              <w:jc w:val="left"/>
            </w:pPr>
          </w:p>
        </w:tc>
        <w:tc>
          <w:tcPr>
            <w:tcW w:type="dxa" w:w="3128"/>
          </w:tcPr>
          <w:p>
            <w:pPr>
              <w:spacing w:after="0"/>
              <w:jc w:val="left"/>
            </w:pPr>
            <w:r>
              <w:rPr>
                <w:sz w:val="16"/>
              </w:rPr>
              <w:t>$0 property; $0 crops (2024 dollars)</w:t>
            </w:r>
          </w:p>
        </w:tc>
        <w:tc>
          <w:tcPr>
            <w:tcW w:type="dxa" w:w="942"/>
          </w:tcPr>
          <w:p>
            <w:pPr>
              <w:spacing w:after="0"/>
              <w:jc w:val="right"/>
            </w:pPr>
            <w:r>
              <w:rPr>
                <w:sz w:val="16"/>
              </w:rPr>
              <w:t>1, 0</w:t>
            </w:r>
          </w:p>
        </w:tc>
        <w:tc>
          <w:tcPr>
            <w:tcW w:type="dxa" w:w="1631"/>
          </w:tcPr>
          <w:p>
            <w:pPr>
              <w:spacing w:after="0"/>
              <w:jc w:val="left"/>
            </w:pPr>
            <w:r>
              <w:rPr>
                <w:sz w:val="16"/>
              </w:rPr>
              <w:t>(LHX)LA JUNTA ARPT to SWINK</w:t>
            </w:r>
          </w:p>
        </w:tc>
        <w:tc>
          <w:tcPr>
            <w:tcW w:type="dxa" w:w="1098"/>
          </w:tcPr>
          <w:p>
            <w:pPr>
              <w:spacing w:after="0"/>
              <w:jc w:val="left"/>
            </w:pPr>
            <w:r>
              <w:rPr>
                <w:sz w:val="16"/>
              </w:rPr>
              <w:t>new since last plan; within last 5 years</w:t>
            </w:r>
          </w:p>
        </w:tc>
        <w:tc>
          <w:tcPr>
            <w:tcW w:type="dxa" w:w="2993"/>
          </w:tcPr>
          <w:p>
            <w:pPr>
              <w:spacing w:after="0"/>
              <w:jc w:val="left"/>
            </w:pPr>
            <w:r>
              <w:rPr>
                <w:sz w:val="16"/>
              </w:rPr>
              <w:t>deaths or injuries recorded</w:t>
            </w:r>
          </w:p>
        </w:tc>
      </w:tr>
      <w:tr>
        <w:trPr>
          <w:cantSplit/>
        </w:trPr>
        <w:tc>
          <w:tcPr>
            <w:tcW w:type="dxa" w:w="1037"/>
          </w:tcPr>
          <w:p>
            <w:pPr>
              <w:spacing w:after="0"/>
              <w:jc w:val="left"/>
            </w:pPr>
            <w:r>
              <w:rPr>
                <w:sz w:val="16"/>
              </w:rPr>
              <w:t>2022-12-22</w:t>
            </w:r>
          </w:p>
        </w:tc>
        <w:tc>
          <w:tcPr>
            <w:tcW w:type="dxa" w:w="1215"/>
          </w:tcPr>
          <w:p>
            <w:pPr>
              <w:spacing w:after="0"/>
              <w:jc w:val="left"/>
            </w:pPr>
            <w:r>
              <w:rPr>
                <w:sz w:val="16"/>
              </w:rPr>
              <w:t>Extreme Cold/Wind Chill</w:t>
            </w:r>
          </w:p>
        </w:tc>
        <w:tc>
          <w:tcPr>
            <w:tcW w:type="dxa" w:w="2067"/>
          </w:tcPr>
          <w:p>
            <w:pPr>
              <w:spacing w:after="0"/>
              <w:jc w:val="left"/>
            </w:pPr>
          </w:p>
        </w:tc>
        <w:tc>
          <w:tcPr>
            <w:tcW w:type="dxa" w:w="3128"/>
          </w:tcPr>
          <w:p>
            <w:pPr>
              <w:spacing w:after="0"/>
              <w:jc w:val="left"/>
            </w:pPr>
            <w:r>
              <w:rPr>
                <w:sz w:val="16"/>
              </w:rPr>
              <w:t>$0 property; $0 crops (zone total, 2022 dollars)</w:t>
            </w:r>
          </w:p>
        </w:tc>
        <w:tc>
          <w:tcPr>
            <w:tcW w:type="dxa" w:w="942"/>
          </w:tcPr>
          <w:p>
            <w:pPr>
              <w:spacing w:after="0"/>
              <w:jc w:val="right"/>
            </w:pPr>
            <w:r>
              <w:rPr>
                <w:sz w:val="16"/>
              </w:rPr>
              <w:t>0, 0</w:t>
            </w:r>
          </w:p>
        </w:tc>
        <w:tc>
          <w:tcPr>
            <w:tcW w:type="dxa" w:w="1631"/>
          </w:tcPr>
          <w:p>
            <w:pPr>
              <w:spacing w:after="0"/>
              <w:jc w:val="left"/>
            </w:pPr>
            <w:r>
              <w:rPr>
                <w:sz w:val="16"/>
              </w:rPr>
              <w:t>NWS zone COZ093 (LA JUNTA VICINITY / OTERO COUNTY), zone-level</w:t>
            </w:r>
          </w:p>
        </w:tc>
        <w:tc>
          <w:tcPr>
            <w:tcW w:type="dxa" w:w="1098"/>
          </w:tcPr>
          <w:p>
            <w:pPr>
              <w:spacing w:after="0"/>
              <w:jc w:val="left"/>
            </w:pPr>
            <w:r>
              <w:rPr>
                <w:sz w:val="16"/>
              </w:rPr>
              <w:t>new since last plan; within last 5 years</w:t>
            </w:r>
          </w:p>
        </w:tc>
        <w:tc>
          <w:tcPr>
            <w:tcW w:type="dxa" w:w="29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067"/>
          </w:tcPr>
          <w:p>
            <w:pPr>
              <w:spacing w:after="0"/>
              <w:jc w:val="left"/>
            </w:pPr>
            <w:r>
              <w:rPr>
                <w:sz w:val="16"/>
              </w:rPr>
              <w:t>78 kt (90 mph) estimated gust</w:t>
            </w:r>
          </w:p>
        </w:tc>
        <w:tc>
          <w:tcPr>
            <w:tcW w:type="dxa" w:w="3128"/>
          </w:tcPr>
          <w:p>
            <w:pPr>
              <w:spacing w:after="0"/>
              <w:jc w:val="left"/>
            </w:pPr>
            <w:r>
              <w:rPr>
                <w:sz w:val="16"/>
              </w:rPr>
              <w:t>$0 property; $0 crops (zone total, 2021 dollars)</w:t>
            </w:r>
          </w:p>
        </w:tc>
        <w:tc>
          <w:tcPr>
            <w:tcW w:type="dxa" w:w="942"/>
          </w:tcPr>
          <w:p>
            <w:pPr>
              <w:spacing w:after="0"/>
              <w:jc w:val="right"/>
            </w:pPr>
            <w:r>
              <w:rPr>
                <w:sz w:val="16"/>
              </w:rPr>
              <w:t>0, 0</w:t>
            </w:r>
          </w:p>
        </w:tc>
        <w:tc>
          <w:tcPr>
            <w:tcW w:type="dxa" w:w="1631"/>
          </w:tcPr>
          <w:p>
            <w:pPr>
              <w:spacing w:after="0"/>
              <w:jc w:val="left"/>
            </w:pPr>
            <w:r>
              <w:rPr>
                <w:sz w:val="16"/>
              </w:rPr>
              <w:t>NWS zone COZ093 (LA JUNTA VICINITY / OTERO COUNTY), zone-level</w:t>
            </w:r>
          </w:p>
        </w:tc>
        <w:tc>
          <w:tcPr>
            <w:tcW w:type="dxa" w:w="1098"/>
          </w:tcPr>
          <w:p>
            <w:pPr>
              <w:spacing w:after="0"/>
              <w:jc w:val="left"/>
            </w:pPr>
            <w:r>
              <w:rPr>
                <w:sz w:val="16"/>
              </w:rPr>
              <w:t>new since last plan; within last 5 years</w:t>
            </w:r>
          </w:p>
        </w:tc>
        <w:tc>
          <w:tcPr>
            <w:tcW w:type="dxa" w:w="2993"/>
          </w:tcPr>
          <w:p>
            <w:pPr>
              <w:spacing w:after="0"/>
              <w:jc w:val="left"/>
            </w:pPr>
            <w:r>
              <w:rPr>
                <w:sz w:val="16"/>
              </w:rPr>
              <w:t>B1-c worst recorded: High Wind and Strong Wind</w:t>
            </w:r>
          </w:p>
        </w:tc>
      </w:tr>
      <w:tr>
        <w:trPr>
          <w:cantSplit/>
        </w:trPr>
        <w:tc>
          <w:tcPr>
            <w:tcW w:type="dxa" w:w="1037"/>
          </w:tcPr>
          <w:p>
            <w:pPr>
              <w:spacing w:after="0"/>
              <w:jc w:val="left"/>
            </w:pPr>
            <w:r>
              <w:rPr>
                <w:sz w:val="16"/>
              </w:rPr>
              <w:t>2016-06-12</w:t>
            </w:r>
          </w:p>
        </w:tc>
        <w:tc>
          <w:tcPr>
            <w:tcW w:type="dxa" w:w="1215"/>
          </w:tcPr>
          <w:p>
            <w:pPr>
              <w:spacing w:after="0"/>
              <w:jc w:val="left"/>
            </w:pPr>
            <w:r>
              <w:rPr>
                <w:sz w:val="16"/>
              </w:rPr>
              <w:t>Thunderstorm Wind</w:t>
            </w:r>
          </w:p>
        </w:tc>
        <w:tc>
          <w:tcPr>
            <w:tcW w:type="dxa" w:w="2067"/>
          </w:tcPr>
          <w:p>
            <w:pPr>
              <w:spacing w:after="0"/>
              <w:jc w:val="left"/>
            </w:pPr>
            <w:r>
              <w:rPr>
                <w:sz w:val="16"/>
              </w:rPr>
              <w:t>65 kt (75 mph) estimated gust</w:t>
            </w:r>
          </w:p>
        </w:tc>
        <w:tc>
          <w:tcPr>
            <w:tcW w:type="dxa" w:w="3128"/>
          </w:tcPr>
          <w:p>
            <w:pPr>
              <w:spacing w:after="0"/>
              <w:jc w:val="left"/>
            </w:pPr>
            <w:r>
              <w:rPr>
                <w:sz w:val="16"/>
              </w:rPr>
              <w:t>$10,000 property; $0 crops (2016 dollars)</w:t>
            </w:r>
          </w:p>
        </w:tc>
        <w:tc>
          <w:tcPr>
            <w:tcW w:type="dxa" w:w="942"/>
          </w:tcPr>
          <w:p>
            <w:pPr>
              <w:spacing w:after="0"/>
              <w:jc w:val="right"/>
            </w:pPr>
            <w:r>
              <w:rPr>
                <w:sz w:val="16"/>
              </w:rPr>
              <w:t>1, 0</w:t>
            </w:r>
          </w:p>
        </w:tc>
        <w:tc>
          <w:tcPr>
            <w:tcW w:type="dxa" w:w="1631"/>
          </w:tcPr>
          <w:p>
            <w:pPr>
              <w:spacing w:after="0"/>
              <w:jc w:val="left"/>
            </w:pPr>
            <w:r>
              <w:rPr>
                <w:sz w:val="16"/>
              </w:rPr>
              <w:t>(LHX)LA JUNTA ARPT</w:t>
            </w:r>
          </w:p>
        </w:tc>
        <w:tc>
          <w:tcPr>
            <w:tcW w:type="dxa" w:w="1098"/>
          </w:tcPr>
          <w:p>
            <w:pPr>
              <w:spacing w:after="0"/>
              <w:jc w:val="left"/>
            </w:pPr>
          </w:p>
        </w:tc>
        <w:tc>
          <w:tcPr>
            <w:tcW w:type="dxa" w:w="2993"/>
          </w:tcPr>
          <w:p>
            <w:pPr>
              <w:spacing w:after="0"/>
              <w:jc w:val="left"/>
            </w:pPr>
            <w:r>
              <w:rPr>
                <w:sz w:val="16"/>
              </w:rPr>
              <w:t>deaths or injuries recorded</w:t>
            </w:r>
          </w:p>
        </w:tc>
      </w:tr>
      <w:tr>
        <w:trPr>
          <w:cantSplit/>
        </w:trPr>
        <w:tc>
          <w:tcPr>
            <w:tcW w:type="dxa" w:w="1037"/>
          </w:tcPr>
          <w:p>
            <w:pPr>
              <w:spacing w:after="0"/>
              <w:jc w:val="left"/>
            </w:pPr>
            <w:r>
              <w:rPr>
                <w:sz w:val="16"/>
              </w:rPr>
              <w:t>2010-04-01</w:t>
            </w:r>
          </w:p>
        </w:tc>
        <w:tc>
          <w:tcPr>
            <w:tcW w:type="dxa" w:w="1215"/>
          </w:tcPr>
          <w:p>
            <w:pPr>
              <w:spacing w:after="0"/>
              <w:jc w:val="left"/>
            </w:pPr>
            <w:r>
              <w:rPr>
                <w:sz w:val="16"/>
              </w:rPr>
              <w:t>Wildfire</w:t>
            </w:r>
          </w:p>
        </w:tc>
        <w:tc>
          <w:tcPr>
            <w:tcW w:type="dxa" w:w="2067"/>
          </w:tcPr>
          <w:p>
            <w:pPr>
              <w:spacing w:after="0"/>
              <w:jc w:val="left"/>
            </w:pPr>
          </w:p>
        </w:tc>
        <w:tc>
          <w:tcPr>
            <w:tcW w:type="dxa" w:w="3128"/>
          </w:tcPr>
          <w:p>
            <w:pPr>
              <w:spacing w:after="0"/>
              <w:jc w:val="left"/>
            </w:pPr>
            <w:r>
              <w:rPr>
                <w:sz w:val="16"/>
              </w:rPr>
              <w:t>$30,000 property; $0 crops (zone total, 2010 dollars)</w:t>
            </w:r>
          </w:p>
        </w:tc>
        <w:tc>
          <w:tcPr>
            <w:tcW w:type="dxa" w:w="942"/>
          </w:tcPr>
          <w:p>
            <w:pPr>
              <w:spacing w:after="0"/>
              <w:jc w:val="right"/>
            </w:pPr>
            <w:r>
              <w:rPr>
                <w:sz w:val="16"/>
              </w:rPr>
              <w:t>0, 0</w:t>
            </w:r>
          </w:p>
        </w:tc>
        <w:tc>
          <w:tcPr>
            <w:tcW w:type="dxa" w:w="1631"/>
          </w:tcPr>
          <w:p>
            <w:pPr>
              <w:spacing w:after="0"/>
              <w:jc w:val="left"/>
            </w:pPr>
            <w:r>
              <w:rPr>
                <w:sz w:val="16"/>
              </w:rPr>
              <w:t>NWS zone COZ093 (LA JUNTA VICINITY / OTERO COUNTY), zone-level</w:t>
            </w:r>
          </w:p>
        </w:tc>
        <w:tc>
          <w:tcPr>
            <w:tcW w:type="dxa" w:w="1098"/>
          </w:tcPr>
          <w:p>
            <w:pPr>
              <w:spacing w:after="0"/>
              <w:jc w:val="left"/>
            </w:pPr>
          </w:p>
        </w:tc>
        <w:tc>
          <w:tcPr>
            <w:tcW w:type="dxa" w:w="2993"/>
          </w:tcPr>
          <w:p>
            <w:pPr>
              <w:spacing w:after="0"/>
              <w:jc w:val="left"/>
            </w:pPr>
            <w:r>
              <w:rPr>
                <w:sz w:val="16"/>
              </w:rPr>
              <w:t>B1-c worst recorded: Wildfire</w:t>
            </w:r>
          </w:p>
        </w:tc>
      </w:tr>
      <w:tr>
        <w:trPr>
          <w:cantSplit/>
        </w:trPr>
        <w:tc>
          <w:tcPr>
            <w:tcW w:type="dxa" w:w="1037"/>
          </w:tcPr>
          <w:p>
            <w:pPr>
              <w:spacing w:after="0"/>
              <w:jc w:val="left"/>
            </w:pPr>
            <w:r>
              <w:rPr>
                <w:sz w:val="16"/>
              </w:rPr>
              <w:t>2005-09-08</w:t>
            </w:r>
          </w:p>
        </w:tc>
        <w:tc>
          <w:tcPr>
            <w:tcW w:type="dxa" w:w="1215"/>
          </w:tcPr>
          <w:p>
            <w:pPr>
              <w:spacing w:after="0"/>
              <w:jc w:val="left"/>
            </w:pPr>
            <w:r>
              <w:rPr>
                <w:sz w:val="16"/>
              </w:rPr>
              <w:t>Lightning</w:t>
            </w:r>
          </w:p>
        </w:tc>
        <w:tc>
          <w:tcPr>
            <w:tcW w:type="dxa" w:w="2067"/>
          </w:tcPr>
          <w:p>
            <w:pPr>
              <w:spacing w:after="0"/>
              <w:jc w:val="left"/>
            </w:pPr>
          </w:p>
        </w:tc>
        <w:tc>
          <w:tcPr>
            <w:tcW w:type="dxa" w:w="3128"/>
          </w:tcPr>
          <w:p>
            <w:pPr>
              <w:spacing w:after="0"/>
              <w:jc w:val="left"/>
            </w:pPr>
            <w:r>
              <w:rPr>
                <w:sz w:val="16"/>
              </w:rPr>
              <w:t>damage not reported</w:t>
            </w:r>
          </w:p>
        </w:tc>
        <w:tc>
          <w:tcPr>
            <w:tcW w:type="dxa" w:w="942"/>
          </w:tcPr>
          <w:p>
            <w:pPr>
              <w:spacing w:after="0"/>
              <w:jc w:val="right"/>
            </w:pPr>
            <w:r>
              <w:rPr>
                <w:sz w:val="16"/>
              </w:rPr>
              <w:t>1, 0</w:t>
            </w:r>
          </w:p>
        </w:tc>
        <w:tc>
          <w:tcPr>
            <w:tcW w:type="dxa" w:w="1631"/>
          </w:tcPr>
          <w:p>
            <w:pPr>
              <w:spacing w:after="0"/>
              <w:jc w:val="left"/>
            </w:pPr>
            <w:r>
              <w:rPr>
                <w:sz w:val="16"/>
              </w:rPr>
              <w:t>ROCKY FORD</w:t>
            </w:r>
          </w:p>
        </w:tc>
        <w:tc>
          <w:tcPr>
            <w:tcW w:type="dxa" w:w="1098"/>
          </w:tcPr>
          <w:p>
            <w:pPr>
              <w:spacing w:after="0"/>
              <w:jc w:val="left"/>
            </w:pPr>
          </w:p>
        </w:tc>
        <w:tc>
          <w:tcPr>
            <w:tcW w:type="dxa" w:w="2993"/>
          </w:tcPr>
          <w:p>
            <w:pPr>
              <w:spacing w:after="0"/>
              <w:jc w:val="left"/>
            </w:pPr>
            <w:r>
              <w:rPr>
                <w:sz w:val="16"/>
              </w:rPr>
              <w:t>deaths or injuries recorded</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2067"/>
          </w:tcPr>
          <w:p>
            <w:pPr>
              <w:spacing w:after="0"/>
              <w:jc w:val="left"/>
            </w:pPr>
          </w:p>
        </w:tc>
        <w:tc>
          <w:tcPr>
            <w:tcW w:type="dxa" w:w="3128"/>
          </w:tcPr>
          <w:p>
            <w:pPr>
              <w:spacing w:after="0"/>
              <w:jc w:val="left"/>
            </w:pPr>
            <w:r>
              <w:rPr>
                <w:sz w:val="16"/>
              </w:rPr>
              <w:t>damage not reported</w:t>
            </w:r>
          </w:p>
        </w:tc>
        <w:tc>
          <w:tcPr>
            <w:tcW w:type="dxa" w:w="942"/>
          </w:tcPr>
          <w:p>
            <w:pPr>
              <w:spacing w:after="0"/>
              <w:jc w:val="right"/>
            </w:pPr>
            <w:r>
              <w:rPr>
                <w:sz w:val="16"/>
              </w:rPr>
              <w:t>0, 0</w:t>
            </w:r>
          </w:p>
        </w:tc>
        <w:tc>
          <w:tcPr>
            <w:tcW w:type="dxa" w:w="1631"/>
          </w:tcPr>
          <w:p>
            <w:pPr>
              <w:spacing w:after="0"/>
              <w:jc w:val="left"/>
            </w:pPr>
            <w:r>
              <w:rPr>
                <w:sz w:val="16"/>
              </w:rPr>
              <w:t>Storm Events area CROWLEY AND OTERO COUNTIES/LA JUNTA AND VICINITY (legacy zone code COZ076), zone-level</w:t>
            </w:r>
          </w:p>
        </w:tc>
        <w:tc>
          <w:tcPr>
            <w:tcW w:type="dxa" w:w="1098"/>
          </w:tcPr>
          <w:p>
            <w:pPr>
              <w:spacing w:after="0"/>
              <w:jc w:val="left"/>
            </w:pPr>
          </w:p>
        </w:tc>
        <w:tc>
          <w:tcPr>
            <w:tcW w:type="dxa" w:w="2993"/>
          </w:tcPr>
          <w:p>
            <w:pPr>
              <w:spacing w:after="0"/>
              <w:jc w:val="left"/>
            </w:pPr>
            <w:r>
              <w:rPr>
                <w:sz w:val="16"/>
              </w:rPr>
              <w:t>B1-c worst recorded: Drought</w:t>
            </w:r>
          </w:p>
        </w:tc>
      </w:tr>
      <w:tr>
        <w:trPr>
          <w:cantSplit/>
        </w:trPr>
        <w:tc>
          <w:tcPr>
            <w:tcW w:type="dxa" w:w="1037"/>
          </w:tcPr>
          <w:p>
            <w:pPr>
              <w:spacing w:after="0"/>
              <w:jc w:val="left"/>
            </w:pPr>
            <w:r>
              <w:rPr>
                <w:sz w:val="16"/>
              </w:rPr>
              <w:t>1999-05-01</w:t>
            </w:r>
          </w:p>
        </w:tc>
        <w:tc>
          <w:tcPr>
            <w:tcW w:type="dxa" w:w="1215"/>
          </w:tcPr>
          <w:p>
            <w:pPr>
              <w:spacing w:after="0"/>
              <w:jc w:val="left"/>
            </w:pPr>
            <w:r>
              <w:rPr>
                <w:sz w:val="16"/>
              </w:rPr>
              <w:t>Flood</w:t>
            </w:r>
          </w:p>
        </w:tc>
        <w:tc>
          <w:tcPr>
            <w:tcW w:type="dxa" w:w="2067"/>
          </w:tcPr>
          <w:p>
            <w:pPr>
              <w:spacing w:after="0"/>
              <w:jc w:val="left"/>
            </w:pPr>
          </w:p>
        </w:tc>
        <w:tc>
          <w:tcPr>
            <w:tcW w:type="dxa" w:w="3128"/>
          </w:tcPr>
          <w:p>
            <w:pPr>
              <w:spacing w:after="0"/>
              <w:jc w:val="left"/>
            </w:pPr>
            <w:r>
              <w:rPr>
                <w:sz w:val="16"/>
              </w:rPr>
              <w:t>$4,050,000 property; $2,450,000 crops (zone total, 1999 dollars)</w:t>
            </w:r>
          </w:p>
        </w:tc>
        <w:tc>
          <w:tcPr>
            <w:tcW w:type="dxa" w:w="942"/>
          </w:tcPr>
          <w:p>
            <w:pPr>
              <w:spacing w:after="0"/>
              <w:jc w:val="right"/>
            </w:pPr>
            <w:r>
              <w:rPr>
                <w:sz w:val="16"/>
              </w:rPr>
              <w:t>0, 0</w:t>
            </w:r>
          </w:p>
        </w:tc>
        <w:tc>
          <w:tcPr>
            <w:tcW w:type="dxa" w:w="1631"/>
          </w:tcPr>
          <w:p>
            <w:pPr>
              <w:spacing w:after="0"/>
              <w:jc w:val="left"/>
            </w:pPr>
            <w:r>
              <w:rPr>
                <w:sz w:val="16"/>
              </w:rPr>
              <w:t>Storm Events area CROWLEY AND OTERO COUNTIES/LA JUNTA AND VICINITY (legacy zone code COZ076), zone-level</w:t>
            </w:r>
          </w:p>
        </w:tc>
        <w:tc>
          <w:tcPr>
            <w:tcW w:type="dxa" w:w="1098"/>
          </w:tcPr>
          <w:p>
            <w:pPr>
              <w:spacing w:after="0"/>
              <w:jc w:val="left"/>
            </w:pPr>
          </w:p>
        </w:tc>
        <w:tc>
          <w:tcPr>
            <w:tcW w:type="dxa" w:w="29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2067"/>
          </w:tcPr>
          <w:p>
            <w:pPr>
              <w:spacing w:after="0"/>
              <w:jc w:val="left"/>
            </w:pPr>
          </w:p>
        </w:tc>
        <w:tc>
          <w:tcPr>
            <w:tcW w:type="dxa" w:w="3128"/>
          </w:tcPr>
          <w:p>
            <w:pPr>
              <w:spacing w:after="0"/>
              <w:jc w:val="left"/>
            </w:pPr>
            <w:r>
              <w:rPr>
                <w:sz w:val="16"/>
              </w:rPr>
              <w:t>$100,000 property; crops not reported (zone total, 1997 dollars)</w:t>
            </w:r>
          </w:p>
        </w:tc>
        <w:tc>
          <w:tcPr>
            <w:tcW w:type="dxa" w:w="942"/>
          </w:tcPr>
          <w:p>
            <w:pPr>
              <w:spacing w:after="0"/>
              <w:jc w:val="right"/>
            </w:pPr>
            <w:r>
              <w:rPr>
                <w:sz w:val="16"/>
              </w:rPr>
              <w:t>1, 0</w:t>
            </w:r>
          </w:p>
        </w:tc>
        <w:tc>
          <w:tcPr>
            <w:tcW w:type="dxa" w:w="1631"/>
          </w:tcPr>
          <w:p>
            <w:pPr>
              <w:spacing w:after="0"/>
              <w:jc w:val="left"/>
            </w:pPr>
            <w:r>
              <w:rPr>
                <w:sz w:val="16"/>
              </w:rPr>
              <w:t>Storm Events area CROWLEY AND OTERO COUNTIES/LA JUNTA AND VICINITY (legacy zone code COZ076), zone-level</w:t>
            </w:r>
          </w:p>
        </w:tc>
        <w:tc>
          <w:tcPr>
            <w:tcW w:type="dxa" w:w="1098"/>
          </w:tcPr>
          <w:p>
            <w:pPr>
              <w:spacing w:after="0"/>
              <w:jc w:val="left"/>
            </w:pPr>
          </w:p>
        </w:tc>
        <w:tc>
          <w:tcPr>
            <w:tcW w:type="dxa" w:w="29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1995-05-16</w:t>
            </w:r>
          </w:p>
        </w:tc>
        <w:tc>
          <w:tcPr>
            <w:tcW w:type="dxa" w:w="1215"/>
          </w:tcPr>
          <w:p>
            <w:pPr>
              <w:spacing w:after="0"/>
              <w:jc w:val="left"/>
            </w:pPr>
            <w:r>
              <w:rPr>
                <w:sz w:val="16"/>
              </w:rPr>
              <w:t>Thunderstorm Wind</w:t>
            </w:r>
          </w:p>
        </w:tc>
        <w:tc>
          <w:tcPr>
            <w:tcW w:type="dxa" w:w="2067"/>
          </w:tcPr>
          <w:p>
            <w:pPr>
              <w:spacing w:after="0"/>
              <w:jc w:val="left"/>
            </w:pPr>
            <w:r>
              <w:rPr>
                <w:sz w:val="16"/>
              </w:rPr>
              <w:t>81 kt (93 mph), measurement type not recorded</w:t>
            </w:r>
          </w:p>
        </w:tc>
        <w:tc>
          <w:tcPr>
            <w:tcW w:type="dxa" w:w="3128"/>
          </w:tcPr>
          <w:p>
            <w:pPr>
              <w:spacing w:after="0"/>
              <w:jc w:val="left"/>
            </w:pPr>
            <w:r>
              <w:rPr>
                <w:sz w:val="16"/>
              </w:rPr>
              <w:t>damage not recorded (pre-1996 record)</w:t>
            </w:r>
          </w:p>
        </w:tc>
        <w:tc>
          <w:tcPr>
            <w:tcW w:type="dxa" w:w="942"/>
          </w:tcPr>
          <w:p>
            <w:pPr>
              <w:spacing w:after="0"/>
              <w:jc w:val="right"/>
            </w:pPr>
            <w:r>
              <w:rPr>
                <w:sz w:val="16"/>
              </w:rPr>
              <w:t>0, 0</w:t>
            </w:r>
          </w:p>
        </w:tc>
        <w:tc>
          <w:tcPr>
            <w:tcW w:type="dxa" w:w="1631"/>
          </w:tcPr>
          <w:p>
            <w:pPr>
              <w:spacing w:after="0"/>
              <w:jc w:val="left"/>
            </w:pPr>
            <w:r>
              <w:rPr>
                <w:sz w:val="16"/>
              </w:rPr>
              <w:t>LaJunta</w:t>
            </w:r>
          </w:p>
        </w:tc>
        <w:tc>
          <w:tcPr>
            <w:tcW w:type="dxa" w:w="1098"/>
          </w:tcPr>
          <w:p>
            <w:pPr>
              <w:spacing w:after="0"/>
              <w:jc w:val="left"/>
            </w:pPr>
          </w:p>
        </w:tc>
        <w:tc>
          <w:tcPr>
            <w:tcW w:type="dxa" w:w="2993"/>
          </w:tcPr>
          <w:p>
            <w:pPr>
              <w:spacing w:after="0"/>
              <w:jc w:val="left"/>
            </w:pPr>
            <w:r>
              <w:rPr>
                <w:sz w:val="16"/>
              </w:rPr>
              <w:t>B1-c worst recorded: Thunderstorm Wind</w:t>
            </w:r>
          </w:p>
        </w:tc>
      </w:tr>
      <w:tr>
        <w:trPr>
          <w:cantSplit/>
        </w:trPr>
        <w:tc>
          <w:tcPr>
            <w:tcW w:type="dxa" w:w="1037"/>
          </w:tcPr>
          <w:p>
            <w:pPr>
              <w:spacing w:after="0"/>
              <w:jc w:val="left"/>
            </w:pPr>
            <w:r>
              <w:rPr>
                <w:sz w:val="16"/>
              </w:rPr>
              <w:t>1987-06-23</w:t>
            </w:r>
          </w:p>
        </w:tc>
        <w:tc>
          <w:tcPr>
            <w:tcW w:type="dxa" w:w="1215"/>
          </w:tcPr>
          <w:p>
            <w:pPr>
              <w:spacing w:after="0"/>
              <w:jc w:val="left"/>
            </w:pPr>
            <w:r>
              <w:rPr>
                <w:sz w:val="16"/>
              </w:rPr>
              <w:t>Hail</w:t>
            </w:r>
          </w:p>
        </w:tc>
        <w:tc>
          <w:tcPr>
            <w:tcW w:type="dxa" w:w="2067"/>
          </w:tcPr>
          <w:p>
            <w:pPr>
              <w:spacing w:after="0"/>
              <w:jc w:val="left"/>
            </w:pPr>
            <w:r>
              <w:rPr>
                <w:sz w:val="16"/>
              </w:rPr>
              <w:t>4.5 in</w:t>
            </w:r>
          </w:p>
        </w:tc>
        <w:tc>
          <w:tcPr>
            <w:tcW w:type="dxa" w:w="3128"/>
          </w:tcPr>
          <w:p>
            <w:pPr>
              <w:spacing w:after="0"/>
              <w:jc w:val="left"/>
            </w:pPr>
            <w:r>
              <w:rPr>
                <w:sz w:val="16"/>
              </w:rPr>
              <w:t>damage not recorded (pre-1996 record)</w:t>
            </w:r>
          </w:p>
        </w:tc>
        <w:tc>
          <w:tcPr>
            <w:tcW w:type="dxa" w:w="942"/>
          </w:tcPr>
          <w:p>
            <w:pPr>
              <w:spacing w:after="0"/>
              <w:jc w:val="right"/>
            </w:pPr>
            <w:r>
              <w:rPr>
                <w:sz w:val="16"/>
              </w:rPr>
              <w:t>0, 0</w:t>
            </w:r>
          </w:p>
        </w:tc>
        <w:tc>
          <w:tcPr>
            <w:tcW w:type="dxa" w:w="1631"/>
          </w:tcPr>
          <w:p>
            <w:pPr>
              <w:spacing w:after="0"/>
              <w:jc w:val="left"/>
            </w:pPr>
            <w:r>
              <w:rPr>
                <w:sz w:val="16"/>
              </w:rPr>
              <w:t>location not recorded</w:t>
            </w:r>
          </w:p>
        </w:tc>
        <w:tc>
          <w:tcPr>
            <w:tcW w:type="dxa" w:w="1098"/>
          </w:tcPr>
          <w:p>
            <w:pPr>
              <w:spacing w:after="0"/>
              <w:jc w:val="left"/>
            </w:pPr>
          </w:p>
        </w:tc>
        <w:tc>
          <w:tcPr>
            <w:tcW w:type="dxa" w:w="2993"/>
          </w:tcPr>
          <w:p>
            <w:pPr>
              <w:spacing w:after="0"/>
              <w:jc w:val="left"/>
            </w:pPr>
            <w:r>
              <w:rPr>
                <w:sz w:val="16"/>
              </w:rPr>
              <w:t>B1-c worst recorded: Hail</w:t>
            </w:r>
          </w:p>
        </w:tc>
      </w:tr>
      <w:tr>
        <w:trPr>
          <w:cantSplit/>
        </w:trPr>
        <w:tc>
          <w:tcPr>
            <w:tcW w:type="dxa" w:w="1037"/>
          </w:tcPr>
          <w:p>
            <w:pPr>
              <w:spacing w:after="0"/>
              <w:jc w:val="left"/>
            </w:pPr>
            <w:r>
              <w:rPr>
                <w:sz w:val="16"/>
              </w:rPr>
              <w:t>1953-10-20</w:t>
            </w:r>
          </w:p>
        </w:tc>
        <w:tc>
          <w:tcPr>
            <w:tcW w:type="dxa" w:w="1215"/>
          </w:tcPr>
          <w:p>
            <w:pPr>
              <w:spacing w:after="0"/>
              <w:jc w:val="left"/>
            </w:pPr>
            <w:r>
              <w:rPr>
                <w:sz w:val="16"/>
              </w:rPr>
              <w:t>Tornado</w:t>
            </w:r>
          </w:p>
        </w:tc>
        <w:tc>
          <w:tcPr>
            <w:tcW w:type="dxa" w:w="2067"/>
          </w:tcPr>
          <w:p>
            <w:pPr>
              <w:spacing w:after="0"/>
              <w:jc w:val="left"/>
            </w:pPr>
            <w:r>
              <w:rPr>
                <w:sz w:val="16"/>
              </w:rPr>
              <w:t>F2, 2 mi path length (whole path, pre-1996), 200 yd wide</w:t>
            </w:r>
          </w:p>
        </w:tc>
        <w:tc>
          <w:tcPr>
            <w:tcW w:type="dxa" w:w="3128"/>
          </w:tcPr>
          <w:p>
            <w:pPr>
              <w:spacing w:after="0"/>
              <w:jc w:val="left"/>
            </w:pPr>
            <w:r>
              <w:rPr>
                <w:sz w:val="16"/>
              </w:rPr>
              <w:t>$2,500 property; crops not recorded (1953 dollars)</w:t>
            </w:r>
          </w:p>
        </w:tc>
        <w:tc>
          <w:tcPr>
            <w:tcW w:type="dxa" w:w="942"/>
          </w:tcPr>
          <w:p>
            <w:pPr>
              <w:spacing w:after="0"/>
              <w:jc w:val="right"/>
            </w:pPr>
            <w:r>
              <w:rPr>
                <w:sz w:val="16"/>
              </w:rPr>
              <w:t>0, 0</w:t>
            </w:r>
          </w:p>
        </w:tc>
        <w:tc>
          <w:tcPr>
            <w:tcW w:type="dxa" w:w="1631"/>
          </w:tcPr>
          <w:p>
            <w:pPr>
              <w:spacing w:after="0"/>
              <w:jc w:val="left"/>
            </w:pPr>
            <w:r>
              <w:rPr>
                <w:sz w:val="16"/>
              </w:rPr>
              <w:t>location not recorded</w:t>
            </w:r>
          </w:p>
        </w:tc>
        <w:tc>
          <w:tcPr>
            <w:tcW w:type="dxa" w:w="1098"/>
          </w:tcPr>
          <w:p>
            <w:pPr>
              <w:spacing w:after="0"/>
              <w:jc w:val="left"/>
            </w:pPr>
          </w:p>
        </w:tc>
        <w:tc>
          <w:tcPr>
            <w:tcW w:type="dxa" w:w="299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1.68</w:t>
            </w:r>
          </w:p>
        </w:tc>
        <w:tc>
          <w:tcPr>
            <w:tcW w:type="dxa" w:w="1386"/>
          </w:tcPr>
          <w:p>
            <w:pPr>
              <w:spacing w:after="0"/>
              <w:jc w:val="left"/>
            </w:pPr>
            <w:r>
              <w:rPr>
                <w:sz w:val="16"/>
              </w:rPr>
              <w:t>event-days per year</w:t>
            </w:r>
          </w:p>
        </w:tc>
        <w:tc>
          <w:tcPr>
            <w:tcW w:type="dxa" w:w="1848"/>
          </w:tcPr>
          <w:p>
            <w:pPr>
              <w:spacing w:after="0"/>
              <w:jc w:val="left"/>
            </w:pPr>
            <w:r>
              <w:rPr>
                <w:sz w:val="16"/>
              </w:rPr>
              <w:t>about 1.68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32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95.6</w:t>
            </w:r>
          </w:p>
        </w:tc>
        <w:tc>
          <w:tcPr>
            <w:tcW w:type="dxa" w:w="1386"/>
          </w:tcPr>
          <w:p>
            <w:pPr>
              <w:spacing w:after="0"/>
              <w:jc w:val="left"/>
            </w:pPr>
            <w:r>
              <w:rPr>
                <w:sz w:val="16"/>
              </w:rPr>
              <w:t>event-days per year</w:t>
            </w:r>
          </w:p>
        </w:tc>
        <w:tc>
          <w:tcPr>
            <w:tcW w:type="dxa" w:w="1848"/>
          </w:tcPr>
          <w:p>
            <w:pPr>
              <w:spacing w:after="0"/>
              <w:jc w:val="left"/>
            </w:pPr>
            <w:r>
              <w:rPr>
                <w:sz w:val="16"/>
              </w:rPr>
              <w:t>about 95.6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2,709</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0.000591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0.0591%</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2.83</w:t>
            </w:r>
          </w:p>
        </w:tc>
        <w:tc>
          <w:tcPr>
            <w:tcW w:type="dxa" w:w="1386"/>
          </w:tcPr>
          <w:p>
            <w:pPr>
              <w:spacing w:after="0"/>
              <w:jc w:val="left"/>
            </w:pPr>
            <w:r>
              <w:rPr>
                <w:sz w:val="16"/>
              </w:rPr>
              <w:t>events per year</w:t>
            </w:r>
          </w:p>
        </w:tc>
        <w:tc>
          <w:tcPr>
            <w:tcW w:type="dxa" w:w="1848"/>
          </w:tcPr>
          <w:p>
            <w:pPr>
              <w:spacing w:after="0"/>
              <w:jc w:val="left"/>
            </w:pPr>
            <w:r>
              <w:rPr>
                <w:sz w:val="16"/>
              </w:rPr>
              <w:t>about 2.83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107.4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0.579</w:t>
            </w:r>
          </w:p>
        </w:tc>
        <w:tc>
          <w:tcPr>
            <w:tcW w:type="dxa" w:w="1386"/>
          </w:tcPr>
          <w:p>
            <w:pPr>
              <w:spacing w:after="0"/>
              <w:jc w:val="left"/>
            </w:pPr>
            <w:r>
              <w:rPr>
                <w:sz w:val="16"/>
              </w:rPr>
              <w:t>event-days per year</w:t>
            </w:r>
          </w:p>
        </w:tc>
        <w:tc>
          <w:tcPr>
            <w:tcW w:type="dxa" w:w="1848"/>
          </w:tcPr>
          <w:p>
            <w:pPr>
              <w:spacing w:after="0"/>
              <w:jc w:val="left"/>
            </w:pPr>
            <w:r>
              <w:rPr>
                <w:sz w:val="16"/>
              </w:rPr>
              <w:t>about 0.579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0.0149</w:t>
            </w:r>
          </w:p>
        </w:tc>
        <w:tc>
          <w:tcPr>
            <w:tcW w:type="dxa" w:w="1386"/>
          </w:tcPr>
          <w:p>
            <w:pPr>
              <w:spacing w:after="0"/>
              <w:jc w:val="left"/>
            </w:pPr>
            <w:r>
              <w:rPr>
                <w:sz w:val="16"/>
              </w:rPr>
              <w:t>event-days per year</w:t>
            </w:r>
          </w:p>
        </w:tc>
        <w:tc>
          <w:tcPr>
            <w:tcW w:type="dxa" w:w="1848"/>
          </w:tcPr>
          <w:p>
            <w:pPr>
              <w:spacing w:after="0"/>
              <w:jc w:val="left"/>
            </w:pPr>
            <w:r>
              <w:rPr>
                <w:sz w:val="16"/>
              </w:rPr>
              <w:t>about 0.0149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0</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1.04</w:t>
            </w:r>
          </w:p>
        </w:tc>
        <w:tc>
          <w:tcPr>
            <w:tcW w:type="dxa" w:w="1386"/>
          </w:tcPr>
          <w:p>
            <w:pPr>
              <w:spacing w:after="0"/>
              <w:jc w:val="left"/>
            </w:pPr>
            <w:r>
              <w:rPr>
                <w:sz w:val="16"/>
              </w:rPr>
              <w:t>event-days per year</w:t>
            </w:r>
          </w:p>
        </w:tc>
        <w:tc>
          <w:tcPr>
            <w:tcW w:type="dxa" w:w="1848"/>
          </w:tcPr>
          <w:p>
            <w:pPr>
              <w:spacing w:after="0"/>
              <w:jc w:val="left"/>
            </w:pPr>
            <w:r>
              <w:rPr>
                <w:sz w:val="16"/>
              </w:rPr>
              <w:t>about 1.04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16 of 30 years, 1996 to 2025 (53.3%)</w:t>
            </w:r>
          </w:p>
        </w:tc>
        <w:tc>
          <w:tcPr>
            <w:tcW w:type="dxa" w:w="1614"/>
          </w:tcPr>
          <w:p>
            <w:pPr>
              <w:spacing w:after="0"/>
              <w:jc w:val="right"/>
            </w:pPr>
            <w:r>
              <w:rPr>
                <w:sz w:val="16"/>
              </w:rPr>
              <w:t>29</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0.175</w:t>
            </w:r>
          </w:p>
        </w:tc>
        <w:tc>
          <w:tcPr>
            <w:tcW w:type="dxa" w:w="1386"/>
          </w:tcPr>
          <w:p>
            <w:pPr>
              <w:spacing w:after="0"/>
              <w:jc w:val="left"/>
            </w:pPr>
            <w:r>
              <w:rPr>
                <w:sz w:val="16"/>
              </w:rPr>
              <w:t>events per year (modeled)</w:t>
            </w:r>
          </w:p>
        </w:tc>
        <w:tc>
          <w:tcPr>
            <w:tcW w:type="dxa" w:w="1848"/>
          </w:tcPr>
          <w:p>
            <w:pPr>
              <w:spacing w:after="0"/>
              <w:jc w:val="left"/>
            </w:pPr>
            <w:r>
              <w:rPr>
                <w:sz w:val="16"/>
              </w:rPr>
              <w:t>about 1 in 6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w:t>
            </w:r>
          </w:p>
        </w:tc>
        <w:tc>
          <w:tcPr>
            <w:tcW w:type="dxa" w:w="1386"/>
          </w:tcPr>
          <w:p>
            <w:pPr>
              <w:spacing w:after="0"/>
              <w:jc w:val="left"/>
            </w:pPr>
            <w:r>
              <w:rPr>
                <w:sz w:val="16"/>
              </w:rPr>
              <w:t>days per year with a strike</w:t>
            </w:r>
          </w:p>
        </w:tc>
        <w:tc>
          <w:tcPr>
            <w:tcW w:type="dxa" w:w="1848"/>
          </w:tcPr>
          <w:p>
            <w:pPr>
              <w:spacing w:after="0"/>
              <w:jc w:val="left"/>
            </w:pPr>
            <w:r>
              <w:rPr>
                <w:sz w:val="16"/>
              </w:rPr>
              <w:t>about 45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0.678</w:t>
            </w:r>
          </w:p>
        </w:tc>
        <w:tc>
          <w:tcPr>
            <w:tcW w:type="dxa" w:w="1386"/>
          </w:tcPr>
          <w:p>
            <w:pPr>
              <w:spacing w:after="0"/>
              <w:jc w:val="left"/>
            </w:pPr>
            <w:r>
              <w:rPr>
                <w:sz w:val="16"/>
              </w:rPr>
              <w:t>events per year</w:t>
            </w:r>
          </w:p>
        </w:tc>
        <w:tc>
          <w:tcPr>
            <w:tcW w:type="dxa" w:w="1848"/>
          </w:tcPr>
          <w:p>
            <w:pPr>
              <w:spacing w:after="0"/>
              <w:jc w:val="left"/>
            </w:pPr>
            <w:r>
              <w:rPr>
                <w:sz w:val="16"/>
              </w:rPr>
              <w:t>about 0.68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26</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0.453</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0.000913</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0.0913%</w:t>
            </w:r>
          </w:p>
        </w:tc>
        <w:tc>
          <w:tcPr>
            <w:tcW w:type="dxa" w:w="1037"/>
          </w:tcPr>
          <w:p>
            <w:pPr>
              <w:spacing w:after="0"/>
              <w:jc w:val="left"/>
            </w:pPr>
            <w:r>
              <w:rPr>
                <w:sz w:val="16"/>
              </w:rPr>
              <w:t>Likely</w:t>
            </w:r>
          </w:p>
        </w:tc>
        <w:tc>
          <w:tcPr>
            <w:tcW w:type="dxa" w:w="1383"/>
          </w:tcPr>
          <w:p>
            <w:pPr>
              <w:spacing w:after="0"/>
              <w:jc w:val="left"/>
            </w:pPr>
            <w:r>
              <w:rPr>
                <w:sz w:val="16"/>
              </w:rPr>
              <w:t>Storm Events records in 3 of 30 years, 1996 to 2025 (10%)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6.9</w:t>
            </w:r>
          </w:p>
        </w:tc>
        <w:tc>
          <w:tcPr>
            <w:tcW w:type="dxa" w:w="1386"/>
          </w:tcPr>
          <w:p>
            <w:pPr>
              <w:spacing w:after="0"/>
              <w:jc w:val="left"/>
            </w:pPr>
            <w:r>
              <w:rPr>
                <w:sz w:val="16"/>
              </w:rPr>
              <w:t>event-days per year</w:t>
            </w:r>
          </w:p>
        </w:tc>
        <w:tc>
          <w:tcPr>
            <w:tcW w:type="dxa" w:w="1848"/>
          </w:tcPr>
          <w:p>
            <w:pPr>
              <w:spacing w:after="0"/>
              <w:jc w:val="left"/>
            </w:pPr>
            <w:r>
              <w:rPr>
                <w:sz w:val="16"/>
              </w:rPr>
              <w:t>about 6.9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22 of 30 years, 1996 to 2025 (73.3%)</w:t>
            </w:r>
          </w:p>
        </w:tc>
        <w:tc>
          <w:tcPr>
            <w:tcW w:type="dxa" w:w="1614"/>
          </w:tcPr>
          <w:p>
            <w:pPr>
              <w:spacing w:after="0"/>
              <w:jc w:val="right"/>
            </w:pPr>
            <w:r>
              <w:rPr>
                <w:sz w:val="16"/>
              </w:rPr>
              <w:t>131</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93</w:t>
            </w:r>
          </w:p>
        </w:tc>
        <w:tc>
          <w:tcPr>
            <w:tcW w:type="dxa" w:w="1381"/>
          </w:tcPr>
          <w:p>
            <w:pPr>
              <w:spacing w:after="0"/>
              <w:jc w:val="right"/>
            </w:pPr>
            <w:r>
              <w:rPr>
                <w:sz w:val="16"/>
              </w:rPr>
              <w:t>30</w:t>
            </w:r>
          </w:p>
        </w:tc>
        <w:tc>
          <w:tcPr>
            <w:tcW w:type="dxa" w:w="1381"/>
          </w:tcPr>
          <w:p>
            <w:pPr>
              <w:spacing w:after="0"/>
              <w:jc w:val="right"/>
            </w:pPr>
            <w:r>
              <w:rPr>
                <w:sz w:val="16"/>
              </w:rPr>
              <w:t>3.1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70.0</w:t>
            </w:r>
          </w:p>
        </w:tc>
        <w:tc>
          <w:tcPr>
            <w:tcW w:type="dxa" w:w="1295"/>
          </w:tcPr>
          <w:p>
            <w:pPr>
              <w:spacing w:after="0"/>
              <w:jc w:val="right"/>
            </w:pPr>
            <w:r>
              <w:rPr>
                <w:sz w:val="16"/>
              </w:rPr>
              <w:t>84.4</w:t>
            </w:r>
          </w:p>
        </w:tc>
        <w:tc>
          <w:tcPr>
            <w:tcW w:type="dxa" w:w="1235"/>
          </w:tcPr>
          <w:p>
            <w:pPr>
              <w:spacing w:after="0"/>
              <w:jc w:val="right"/>
            </w:pPr>
            <w:r>
              <w:rPr>
                <w:sz w:val="16"/>
              </w:rPr>
              <w:t>92.2</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7</w:t>
            </w:r>
          </w:p>
        </w:tc>
        <w:tc>
          <w:tcPr>
            <w:tcW w:type="dxa" w:w="1235"/>
          </w:tcPr>
          <w:p>
            <w:pPr>
              <w:spacing w:after="0"/>
              <w:jc w:val="right"/>
            </w:pPr>
            <w:r>
              <w:rPr>
                <w:sz w:val="16"/>
              </w:rPr>
              <w:t>89.1</w:t>
            </w:r>
          </w:p>
        </w:tc>
        <w:tc>
          <w:tcPr>
            <w:tcW w:type="dxa" w:w="1295"/>
          </w:tcPr>
          <w:p>
            <w:pPr>
              <w:spacing w:after="0"/>
              <w:jc w:val="right"/>
            </w:pPr>
            <w:r>
              <w:rPr>
                <w:sz w:val="16"/>
              </w:rPr>
              <w:t>97.9</w:t>
            </w:r>
          </w:p>
        </w:tc>
        <w:tc>
          <w:tcPr>
            <w:tcW w:type="dxa" w:w="1235"/>
          </w:tcPr>
          <w:p>
            <w:pPr>
              <w:spacing w:after="0"/>
              <w:jc w:val="right"/>
            </w:pPr>
            <w:r>
              <w:rPr>
                <w:sz w:val="16"/>
              </w:rPr>
              <w:t>98.2</w:t>
            </w:r>
          </w:p>
        </w:tc>
        <w:tc>
          <w:tcPr>
            <w:tcW w:type="dxa" w:w="7078"/>
          </w:tcPr>
          <w:p>
            <w:pPr>
              <w:spacing w:after="0"/>
              <w:jc w:val="left"/>
            </w:pPr>
            <w:r>
              <w:rPr>
                <w:sz w:val="16"/>
              </w:rPr>
              <w:t>Relatively High 4, Relatively Moderate 1, Relatively Low 1,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21.6</w:t>
            </w:r>
          </w:p>
        </w:tc>
        <w:tc>
          <w:tcPr>
            <w:tcW w:type="dxa" w:w="1295"/>
          </w:tcPr>
          <w:p>
            <w:pPr>
              <w:spacing w:after="0"/>
              <w:jc w:val="right"/>
            </w:pPr>
            <w:r>
              <w:rPr>
                <w:sz w:val="16"/>
              </w:rPr>
              <w:t>29.4</w:t>
            </w:r>
          </w:p>
        </w:tc>
        <w:tc>
          <w:tcPr>
            <w:tcW w:type="dxa" w:w="1235"/>
          </w:tcPr>
          <w:p>
            <w:pPr>
              <w:spacing w:after="0"/>
              <w:jc w:val="right"/>
            </w:pPr>
            <w:r>
              <w:rPr>
                <w:sz w:val="16"/>
              </w:rPr>
              <w:t>48.4</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82.0</w:t>
            </w:r>
          </w:p>
        </w:tc>
        <w:tc>
          <w:tcPr>
            <w:tcW w:type="dxa" w:w="1295"/>
          </w:tcPr>
          <w:p>
            <w:pPr>
              <w:spacing w:after="0"/>
              <w:jc w:val="right"/>
            </w:pPr>
            <w:r>
              <w:rPr>
                <w:sz w:val="16"/>
              </w:rPr>
              <w:t>87.9</w:t>
            </w:r>
          </w:p>
        </w:tc>
        <w:tc>
          <w:tcPr>
            <w:tcW w:type="dxa" w:w="1235"/>
          </w:tcPr>
          <w:p>
            <w:pPr>
              <w:spacing w:after="0"/>
              <w:jc w:val="right"/>
            </w:pPr>
            <w:r>
              <w:rPr>
                <w:sz w:val="16"/>
              </w:rPr>
              <w:t>96.2</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9.2</w:t>
            </w:r>
          </w:p>
        </w:tc>
        <w:tc>
          <w:tcPr>
            <w:tcW w:type="dxa" w:w="1295"/>
          </w:tcPr>
          <w:p>
            <w:pPr>
              <w:spacing w:after="0"/>
              <w:jc w:val="right"/>
            </w:pPr>
            <w:r>
              <w:rPr>
                <w:sz w:val="16"/>
              </w:rPr>
              <w:t>20.0</w:t>
            </w:r>
          </w:p>
        </w:tc>
        <w:tc>
          <w:tcPr>
            <w:tcW w:type="dxa" w:w="1235"/>
          </w:tcPr>
          <w:p>
            <w:pPr>
              <w:spacing w:after="0"/>
              <w:jc w:val="right"/>
            </w:pPr>
            <w:r>
              <w:rPr>
                <w:sz w:val="16"/>
              </w:rPr>
              <w:t>36.7</w:t>
            </w:r>
          </w:p>
        </w:tc>
        <w:tc>
          <w:tcPr>
            <w:tcW w:type="dxa" w:w="7078"/>
          </w:tcPr>
          <w:p>
            <w:pPr>
              <w:spacing w:after="0"/>
              <w:jc w:val="left"/>
            </w:pPr>
            <w:r>
              <w:rPr>
                <w:sz w:val="16"/>
              </w:rPr>
              <w:t>Relatively Low 4, Very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7</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3.6</w:t>
            </w:r>
          </w:p>
        </w:tc>
        <w:tc>
          <w:tcPr>
            <w:tcW w:type="dxa" w:w="1295"/>
          </w:tcPr>
          <w:p>
            <w:pPr>
              <w:spacing w:after="0"/>
              <w:jc w:val="right"/>
            </w:pPr>
            <w:r>
              <w:rPr>
                <w:sz w:val="16"/>
              </w:rPr>
              <w:t>5.8</w:t>
            </w:r>
          </w:p>
        </w:tc>
        <w:tc>
          <w:tcPr>
            <w:tcW w:type="dxa" w:w="1235"/>
          </w:tcPr>
          <w:p>
            <w:pPr>
              <w:spacing w:after="0"/>
              <w:jc w:val="right"/>
            </w:pPr>
            <w:r>
              <w:rPr>
                <w:sz w:val="16"/>
              </w:rPr>
              <w:t>14.0</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60.1</w:t>
            </w:r>
          </w:p>
        </w:tc>
        <w:tc>
          <w:tcPr>
            <w:tcW w:type="dxa" w:w="1295"/>
          </w:tcPr>
          <w:p>
            <w:pPr>
              <w:spacing w:after="0"/>
              <w:jc w:val="right"/>
            </w:pPr>
            <w:r>
              <w:rPr>
                <w:sz w:val="16"/>
              </w:rPr>
              <w:t>73.8</w:t>
            </w:r>
          </w:p>
        </w:tc>
        <w:tc>
          <w:tcPr>
            <w:tcW w:type="dxa" w:w="1235"/>
          </w:tcPr>
          <w:p>
            <w:pPr>
              <w:spacing w:after="0"/>
              <w:jc w:val="right"/>
            </w:pPr>
            <w:r>
              <w:rPr>
                <w:sz w:val="16"/>
              </w:rPr>
              <w:t>96.9</w:t>
            </w:r>
          </w:p>
        </w:tc>
        <w:tc>
          <w:tcPr>
            <w:tcW w:type="dxa" w:w="7078"/>
          </w:tcPr>
          <w:p>
            <w:pPr>
              <w:spacing w:after="0"/>
              <w:jc w:val="left"/>
            </w:pPr>
            <w:r>
              <w:rPr>
                <w:sz w:val="16"/>
              </w:rPr>
              <w:t>Very High 1, Relatively High 1, Relatively Moderate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10.7</w:t>
            </w:r>
          </w:p>
        </w:tc>
        <w:tc>
          <w:tcPr>
            <w:tcW w:type="dxa" w:w="1295"/>
          </w:tcPr>
          <w:p>
            <w:pPr>
              <w:spacing w:after="0"/>
              <w:jc w:val="right"/>
            </w:pPr>
            <w:r>
              <w:rPr>
                <w:sz w:val="16"/>
              </w:rPr>
              <w:t>17.0</w:t>
            </w:r>
          </w:p>
        </w:tc>
        <w:tc>
          <w:tcPr>
            <w:tcW w:type="dxa" w:w="1235"/>
          </w:tcPr>
          <w:p>
            <w:pPr>
              <w:spacing w:after="0"/>
              <w:jc w:val="right"/>
            </w:pPr>
            <w:r>
              <w:rPr>
                <w:sz w:val="16"/>
              </w:rPr>
              <w:t>70.6</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97.6</w:t>
            </w:r>
          </w:p>
        </w:tc>
        <w:tc>
          <w:tcPr>
            <w:tcW w:type="dxa" w:w="1295"/>
          </w:tcPr>
          <w:p>
            <w:pPr>
              <w:spacing w:after="0"/>
              <w:jc w:val="right"/>
            </w:pPr>
            <w:r>
              <w:rPr>
                <w:sz w:val="16"/>
              </w:rPr>
              <w:t>99.4</w:t>
            </w:r>
          </w:p>
        </w:tc>
        <w:tc>
          <w:tcPr>
            <w:tcW w:type="dxa" w:w="1235"/>
          </w:tcPr>
          <w:p>
            <w:pPr>
              <w:spacing w:after="0"/>
              <w:jc w:val="right"/>
            </w:pPr>
            <w:r>
              <w:rPr>
                <w:sz w:val="16"/>
              </w:rPr>
              <w:t>99.9</w:t>
            </w:r>
          </w:p>
        </w:tc>
        <w:tc>
          <w:tcPr>
            <w:tcW w:type="dxa" w:w="7078"/>
          </w:tcPr>
          <w:p>
            <w:pPr>
              <w:spacing w:after="0"/>
              <w:jc w:val="left"/>
            </w:pPr>
            <w:r>
              <w:rPr>
                <w:sz w:val="16"/>
              </w:rPr>
              <w:t>Very High 7</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76.3</w:t>
            </w:r>
          </w:p>
        </w:tc>
        <w:tc>
          <w:tcPr>
            <w:tcW w:type="dxa" w:w="1295"/>
          </w:tcPr>
          <w:p>
            <w:pPr>
              <w:spacing w:after="0"/>
              <w:jc w:val="right"/>
            </w:pPr>
            <w:r>
              <w:rPr>
                <w:sz w:val="16"/>
              </w:rPr>
              <w:t>89.7</w:t>
            </w:r>
          </w:p>
        </w:tc>
        <w:tc>
          <w:tcPr>
            <w:tcW w:type="dxa" w:w="1235"/>
          </w:tcPr>
          <w:p>
            <w:pPr>
              <w:spacing w:after="0"/>
              <w:jc w:val="right"/>
            </w:pPr>
            <w:r>
              <w:rPr>
                <w:sz w:val="16"/>
              </w:rPr>
              <w:t>96.7</w:t>
            </w:r>
          </w:p>
        </w:tc>
        <w:tc>
          <w:tcPr>
            <w:tcW w:type="dxa" w:w="7078"/>
          </w:tcPr>
          <w:p>
            <w:pPr>
              <w:spacing w:after="0"/>
              <w:jc w:val="left"/>
            </w:pPr>
            <w:r>
              <w:rPr>
                <w:sz w:val="16"/>
              </w:rPr>
              <w:t>Very High 2, Relatively High 2,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37.4</w:t>
            </w:r>
          </w:p>
        </w:tc>
        <w:tc>
          <w:tcPr>
            <w:tcW w:type="dxa" w:w="1295"/>
          </w:tcPr>
          <w:p>
            <w:pPr>
              <w:spacing w:after="0"/>
              <w:jc w:val="right"/>
            </w:pPr>
            <w:r>
              <w:rPr>
                <w:sz w:val="16"/>
              </w:rPr>
              <w:t>53.0</w:t>
            </w:r>
          </w:p>
        </w:tc>
        <w:tc>
          <w:tcPr>
            <w:tcW w:type="dxa" w:w="1235"/>
          </w:tcPr>
          <w:p>
            <w:pPr>
              <w:spacing w:after="0"/>
              <w:jc w:val="right"/>
            </w:pPr>
            <w:r>
              <w:rPr>
                <w:sz w:val="16"/>
              </w:rPr>
              <w:t>67.6</w:t>
            </w:r>
          </w:p>
        </w:tc>
        <w:tc>
          <w:tcPr>
            <w:tcW w:type="dxa" w:w="7078"/>
          </w:tcPr>
          <w:p>
            <w:pPr>
              <w:spacing w:after="0"/>
              <w:jc w:val="left"/>
            </w:pPr>
            <w:r>
              <w:rPr>
                <w:sz w:val="16"/>
              </w:rPr>
              <w:t>Relatively Moderate 3, Relatively Low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78.0</w:t>
            </w:r>
          </w:p>
        </w:tc>
        <w:tc>
          <w:tcPr>
            <w:tcW w:type="dxa" w:w="1295"/>
          </w:tcPr>
          <w:p>
            <w:pPr>
              <w:spacing w:after="0"/>
              <w:jc w:val="right"/>
            </w:pPr>
            <w:r>
              <w:rPr>
                <w:sz w:val="16"/>
              </w:rPr>
              <w:t>87.0</w:t>
            </w:r>
          </w:p>
        </w:tc>
        <w:tc>
          <w:tcPr>
            <w:tcW w:type="dxa" w:w="1235"/>
          </w:tcPr>
          <w:p>
            <w:pPr>
              <w:spacing w:after="0"/>
              <w:jc w:val="right"/>
            </w:pPr>
            <w:r>
              <w:rPr>
                <w:sz w:val="16"/>
              </w:rPr>
              <w:t>95.8</w:t>
            </w:r>
          </w:p>
        </w:tc>
        <w:tc>
          <w:tcPr>
            <w:tcW w:type="dxa" w:w="7078"/>
          </w:tcPr>
          <w:p>
            <w:pPr>
              <w:spacing w:after="0"/>
              <w:jc w:val="left"/>
            </w:pPr>
            <w:r>
              <w:rPr>
                <w:sz w:val="16"/>
              </w:rPr>
              <w:t>Relatively Moderate 3, Relatively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83.5</w:t>
            </w:r>
          </w:p>
        </w:tc>
        <w:tc>
          <w:tcPr>
            <w:tcW w:type="dxa" w:w="1295"/>
          </w:tcPr>
          <w:p>
            <w:pPr>
              <w:spacing w:after="0"/>
              <w:jc w:val="right"/>
            </w:pPr>
            <w:r>
              <w:rPr>
                <w:sz w:val="16"/>
              </w:rPr>
              <w:t>92.6</w:t>
            </w:r>
          </w:p>
        </w:tc>
        <w:tc>
          <w:tcPr>
            <w:tcW w:type="dxa" w:w="1235"/>
          </w:tcPr>
          <w:p>
            <w:pPr>
              <w:spacing w:after="0"/>
              <w:jc w:val="right"/>
            </w:pPr>
            <w:r>
              <w:rPr>
                <w:sz w:val="16"/>
              </w:rPr>
              <w:t>97.4</w:t>
            </w:r>
          </w:p>
        </w:tc>
        <w:tc>
          <w:tcPr>
            <w:tcW w:type="dxa" w:w="7078"/>
          </w:tcPr>
          <w:p>
            <w:pPr>
              <w:spacing w:after="0"/>
              <w:jc w:val="left"/>
            </w:pPr>
            <w:r>
              <w:rPr>
                <w:sz w:val="16"/>
              </w:rPr>
              <w:t>Very High 2,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1"/>
        <w:gridCol w:w="862"/>
        <w:gridCol w:w="2560"/>
        <w:gridCol w:w="2673"/>
        <w:gridCol w:w="3465"/>
        <w:gridCol w:w="3012"/>
      </w:tblGrid>
      <w:tr>
        <w:trPr>
          <w:cantSplit/>
          <w:tblHeader/>
        </w:trPr>
        <w:tc>
          <w:tcPr>
            <w:tcW w:type="dxa" w:w="1541"/>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Plan status</w:t>
            </w:r>
          </w:p>
        </w:tc>
        <w:tc>
          <w:tcPr>
            <w:tcW w:type="dxa" w:w="26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1"/>
          </w:tcPr>
          <w:p>
            <w:pPr>
              <w:spacing w:after="0"/>
              <w:jc w:val="left"/>
            </w:pPr>
            <w:r>
              <w:rPr>
                <w:sz w:val="16"/>
              </w:rPr>
              <w:t>Otero County</w:t>
            </w:r>
          </w:p>
        </w:tc>
        <w:tc>
          <w:tcPr>
            <w:tcW w:type="dxa" w:w="862"/>
          </w:tcPr>
          <w:p>
            <w:pPr>
              <w:spacing w:after="0"/>
              <w:jc w:val="left"/>
            </w:pPr>
            <w:r>
              <w:rPr>
                <w:sz w:val="16"/>
              </w:rPr>
              <w:t>County</w:t>
            </w:r>
          </w:p>
        </w:tc>
        <w:tc>
          <w:tcPr>
            <w:tcW w:type="dxa" w:w="2560"/>
          </w:tcPr>
          <w:p>
            <w:pPr>
              <w:spacing w:after="0"/>
              <w:jc w:val="left"/>
            </w:pPr>
            <w:r>
              <w:rPr>
                <w:sz w:val="16"/>
              </w:rPr>
              <w:t>Expired on 2025-12-28</w:t>
            </w:r>
          </w:p>
        </w:tc>
        <w:tc>
          <w:tcPr>
            <w:tcW w:type="dxa" w:w="2673"/>
          </w:tcPr>
          <w:p>
            <w:pPr>
              <w:spacing w:after="0"/>
              <w:jc w:val="right"/>
            </w:pPr>
            <w:r>
              <w:rPr>
                <w:sz w:val="16"/>
              </w:rPr>
              <w:t>FMA RL 0, SRL 0; any 0</w:t>
            </w:r>
          </w:p>
        </w:tc>
        <w:tc>
          <w:tcPr>
            <w:tcW w:type="dxa" w:w="3465"/>
          </w:tcPr>
          <w:p>
            <w:pPr>
              <w:spacing w:after="0"/>
              <w:jc w:val="right"/>
            </w:pPr>
            <w:r>
              <w:rPr>
                <w:sz w:val="16"/>
              </w:rPr>
              <w:t>no Public Assistance recorded</w:t>
            </w:r>
          </w:p>
        </w:tc>
        <w:tc>
          <w:tcPr>
            <w:tcW w:type="dxa" w:w="3012"/>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2020-12-29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$3,800,562,643</w:t>
            </w:r>
          </w:p>
        </w:tc>
        <w:tc>
          <w:tcPr>
            <w:tcW w:type="dxa" w:w="1215"/>
          </w:tcPr>
          <w:p>
            <w:pPr>
              <w:spacing w:after="0"/>
              <w:jc w:val="right"/>
            </w:pPr>
            <w:r>
              <w:rPr>
                <w:sz w:val="16"/>
              </w:rPr>
              <w:t>$156,493,812</w:t>
            </w:r>
          </w:p>
        </w:tc>
        <w:tc>
          <w:tcPr>
            <w:tcW w:type="dxa" w:w="1043"/>
          </w:tcPr>
          <w:p>
            <w:pPr>
              <w:spacing w:after="0"/>
              <w:jc w:val="right"/>
            </w:pPr>
            <w:r>
              <w:rPr>
                <w:sz w:val="16"/>
              </w:rPr>
              <w:t>18,678</w:t>
            </w:r>
          </w:p>
        </w:tc>
        <w:tc>
          <w:tcPr>
            <w:tcW w:type="dxa" w:w="1037"/>
          </w:tcPr>
          <w:p>
            <w:pPr>
              <w:spacing w:after="0"/>
              <w:jc w:val="right"/>
            </w:pPr>
            <w:r>
              <w:rPr>
                <w:sz w:val="16"/>
              </w:rPr>
              <w:t>$2,774</w:t>
            </w:r>
          </w:p>
        </w:tc>
        <w:tc>
          <w:tcPr>
            <w:tcW w:type="dxa" w:w="1126"/>
          </w:tcPr>
          <w:p>
            <w:pPr>
              <w:spacing w:after="0"/>
              <w:jc w:val="right"/>
            </w:pPr>
            <w:r>
              <w:rPr>
                <w:sz w:val="16"/>
              </w:rPr>
              <w:t>$157,761</w:t>
            </w:r>
          </w:p>
        </w:tc>
        <w:tc>
          <w:tcPr>
            <w:tcW w:type="dxa" w:w="1121"/>
          </w:tcPr>
          <w:p>
            <w:pPr>
              <w:spacing w:after="0"/>
              <w:jc w:val="right"/>
            </w:pPr>
            <w:r>
              <w:rPr>
                <w:sz w:val="16"/>
              </w:rPr>
              <w:t>$1,008,942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$30,282,986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$1,152,616</w:t>
            </w:r>
          </w:p>
        </w:tc>
        <w:tc>
          <w:tcPr>
            <w:tcW w:type="dxa" w:w="1121"/>
          </w:tcPr>
          <w:p>
            <w:pPr>
              <w:spacing w:after="0"/>
              <w:jc w:val="right"/>
            </w:pPr>
            <w:r>
              <w:rPr>
                <w:sz w:val="16"/>
              </w:rPr>
              <w:t>n/a</w:t>
            </w:r>
          </w:p>
        </w:tc>
        <w:tc>
          <w:tcPr>
            <w:tcW w:type="dxa" w:w="1305"/>
          </w:tcPr>
          <w:p>
            <w:pPr>
              <w:spacing w:after="0"/>
              <w:jc w:val="right"/>
            </w:pPr>
            <w:r>
              <w:rPr>
                <w:sz w:val="16"/>
              </w:rPr>
              <w:t>3.81%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$6,663,964,753</w:t>
            </w:r>
          </w:p>
        </w:tc>
        <w:tc>
          <w:tcPr>
            <w:tcW w:type="dxa" w:w="1215"/>
          </w:tcPr>
          <w:p>
            <w:pPr>
              <w:spacing w:after="0"/>
              <w:jc w:val="right"/>
            </w:pPr>
            <w:r>
              <w:rPr>
                <w:sz w:val="16"/>
              </w:rPr>
              <w:t>n/a</w:t>
            </w:r>
          </w:p>
        </w:tc>
        <w:tc>
          <w:tcPr>
            <w:tcW w:type="dxa" w:w="1043"/>
          </w:tcPr>
          <w:p>
            <w:pPr>
              <w:spacing w:after="0"/>
              <w:jc w:val="right"/>
            </w:pPr>
            <w:r>
              <w:rPr>
                <w:sz w:val="16"/>
              </w:rPr>
              <w:t>18,690</w:t>
            </w:r>
          </w:p>
        </w:tc>
        <w:tc>
          <w:tcPr>
            <w:tcW w:type="dxa" w:w="1037"/>
          </w:tcPr>
          <w:p>
            <w:pPr>
              <w:spacing w:after="0"/>
              <w:jc w:val="right"/>
            </w:pPr>
            <w:r>
              <w:rPr>
                <w:sz w:val="16"/>
              </w:rPr>
              <w:t>$66,889</w:t>
            </w:r>
          </w:p>
        </w:tc>
        <w:tc>
          <w:tcPr>
            <w:tcW w:type="dxa" w:w="1126"/>
          </w:tcPr>
          <w:p>
            <w:pPr>
              <w:spacing w:after="0"/>
              <w:jc w:val="right"/>
            </w:pPr>
            <w:r>
              <w:rPr>
                <w:sz w:val="16"/>
              </w:rPr>
              <w:t>n/a</w:t>
            </w:r>
          </w:p>
        </w:tc>
        <w:tc>
          <w:tcPr>
            <w:tcW w:type="dxa" w:w="1121"/>
          </w:tcPr>
          <w:p>
            <w:pPr>
              <w:spacing w:after="0"/>
              <w:jc w:val="right"/>
            </w:pPr>
            <w:r>
              <w:rPr>
                <w:sz w:val="16"/>
              </w:rPr>
              <w:t>$15,152</w:t>
            </w:r>
          </w:p>
        </w:tc>
        <w:tc>
          <w:tcPr>
            <w:tcW w:type="dxa" w:w="1305"/>
          </w:tcPr>
          <w:p>
            <w:pPr>
              <w:spacing w:after="0"/>
              <w:jc w:val="right"/>
            </w:pPr>
            <w:r>
              <w:rPr>
                <w:sz w:val="16"/>
              </w:rPr>
              <w:t>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$3,800,562,643</w:t>
            </w:r>
          </w:p>
        </w:tc>
        <w:tc>
          <w:tcPr>
            <w:tcW w:type="dxa" w:w="1215"/>
          </w:tcPr>
          <w:p>
            <w:pPr>
              <w:spacing w:after="0"/>
              <w:jc w:val="right"/>
            </w:pPr>
            <w:r>
              <w:rPr>
                <w:sz w:val="16"/>
              </w:rPr>
              <w:t>$156,493,812</w:t>
            </w:r>
          </w:p>
        </w:tc>
        <w:tc>
          <w:tcPr>
            <w:tcW w:type="dxa" w:w="1043"/>
          </w:tcPr>
          <w:p>
            <w:pPr>
              <w:spacing w:after="0"/>
              <w:jc w:val="right"/>
            </w:pPr>
            <w:r>
              <w:rPr>
                <w:sz w:val="16"/>
              </w:rPr>
              <w:t>18,678</w:t>
            </w:r>
          </w:p>
        </w:tc>
        <w:tc>
          <w:tcPr>
            <w:tcW w:type="dxa" w:w="1037"/>
          </w:tcPr>
          <w:p>
            <w:pPr>
              <w:spacing w:after="0"/>
              <w:jc w:val="right"/>
            </w:pPr>
            <w:r>
              <w:rPr>
                <w:sz w:val="16"/>
              </w:rPr>
              <w:t>$269,695</w:t>
            </w:r>
          </w:p>
        </w:tc>
        <w:tc>
          <w:tcPr>
            <w:tcW w:type="dxa" w:w="1126"/>
          </w:tcPr>
          <w:p>
            <w:pPr>
              <w:spacing w:after="0"/>
              <w:jc w:val="right"/>
            </w:pPr>
            <w:r>
              <w:rPr>
                <w:sz w:val="16"/>
              </w:rPr>
              <w:t>$275,373</w:t>
            </w:r>
          </w:p>
        </w:tc>
        <w:tc>
          <w:tcPr>
            <w:tcW w:type="dxa" w:w="1121"/>
          </w:tcPr>
          <w:p>
            <w:pPr>
              <w:spacing w:after="0"/>
              <w:jc w:val="right"/>
            </w:pPr>
            <w:r>
              <w:rPr>
                <w:sz w:val="16"/>
              </w:rPr>
              <w:t>$13,658</w:t>
            </w:r>
          </w:p>
        </w:tc>
        <w:tc>
          <w:tcPr>
            <w:tcW w:type="dxa" w:w="1305"/>
          </w:tcPr>
          <w:p>
            <w:pPr>
              <w:spacing w:after="0"/>
              <w:jc w:val="right"/>
            </w:pPr>
            <w:r>
              <w:rPr>
                <w:sz w:val="16"/>
              </w:rPr>
              <w:t>0.0071%</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$3,800,562,643</w:t>
            </w:r>
          </w:p>
        </w:tc>
        <w:tc>
          <w:tcPr>
            <w:tcW w:type="dxa" w:w="1215"/>
          </w:tcPr>
          <w:p>
            <w:pPr>
              <w:spacing w:after="0"/>
              <w:jc w:val="right"/>
            </w:pPr>
            <w:r>
              <w:rPr>
                <w:sz w:val="16"/>
              </w:rPr>
              <w:t>$156,493,812</w:t>
            </w:r>
          </w:p>
        </w:tc>
        <w:tc>
          <w:tcPr>
            <w:tcW w:type="dxa" w:w="1043"/>
          </w:tcPr>
          <w:p>
            <w:pPr>
              <w:spacing w:after="0"/>
              <w:jc w:val="right"/>
            </w:pPr>
            <w:r>
              <w:rPr>
                <w:sz w:val="16"/>
              </w:rPr>
              <w:t>18,678</w:t>
            </w:r>
          </w:p>
        </w:tc>
        <w:tc>
          <w:tcPr>
            <w:tcW w:type="dxa" w:w="1037"/>
          </w:tcPr>
          <w:p>
            <w:pPr>
              <w:spacing w:after="0"/>
              <w:jc w:val="right"/>
            </w:pPr>
            <w:r>
              <w:rPr>
                <w:sz w:val="16"/>
              </w:rPr>
              <w:t>$8</w:t>
            </w:r>
          </w:p>
        </w:tc>
        <w:tc>
          <w:tcPr>
            <w:tcW w:type="dxa" w:w="1126"/>
          </w:tcPr>
          <w:p>
            <w:pPr>
              <w:spacing w:after="0"/>
              <w:jc w:val="right"/>
            </w:pPr>
            <w:r>
              <w:rPr>
                <w:sz w:val="16"/>
              </w:rPr>
              <w:t>$2,599</w:t>
            </w:r>
          </w:p>
        </w:tc>
        <w:tc>
          <w:tcPr>
            <w:tcW w:type="dxa" w:w="1121"/>
          </w:tcPr>
          <w:p>
            <w:pPr>
              <w:spacing w:after="0"/>
              <w:jc w:val="right"/>
            </w:pPr>
            <w:r>
              <w:rPr>
                <w:sz w:val="16"/>
              </w:rPr>
              <w:t>$79,649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$3,800,562,643</w:t>
            </w:r>
          </w:p>
        </w:tc>
        <w:tc>
          <w:tcPr>
            <w:tcW w:type="dxa" w:w="1215"/>
          </w:tcPr>
          <w:p>
            <w:pPr>
              <w:spacing w:after="0"/>
              <w:jc w:val="right"/>
            </w:pPr>
            <w:r>
              <w:rPr>
                <w:sz w:val="16"/>
              </w:rPr>
              <w:t>n/a</w:t>
            </w:r>
          </w:p>
        </w:tc>
        <w:tc>
          <w:tcPr>
            <w:tcW w:type="dxa" w:w="1043"/>
          </w:tcPr>
          <w:p>
            <w:pPr>
              <w:spacing w:after="0"/>
              <w:jc w:val="right"/>
            </w:pPr>
            <w:r>
              <w:rPr>
                <w:sz w:val="16"/>
              </w:rPr>
              <w:t>18,678</w:t>
            </w:r>
          </w:p>
        </w:tc>
        <w:tc>
          <w:tcPr>
            <w:tcW w:type="dxa" w:w="1037"/>
          </w:tcPr>
          <w:p>
            <w:pPr>
              <w:spacing w:after="0"/>
              <w:jc w:val="right"/>
            </w:pPr>
            <w:r>
              <w:rPr>
                <w:sz w:val="16"/>
              </w:rPr>
              <w:t>$2,006</w:t>
            </w:r>
          </w:p>
        </w:tc>
        <w:tc>
          <w:tcPr>
            <w:tcW w:type="dxa" w:w="1126"/>
          </w:tcPr>
          <w:p>
            <w:pPr>
              <w:spacing w:after="0"/>
              <w:jc w:val="right"/>
            </w:pPr>
            <w:r>
              <w:rPr>
                <w:sz w:val="16"/>
              </w:rPr>
              <w:t>n/a</w:t>
            </w:r>
          </w:p>
        </w:tc>
        <w:tc>
          <w:tcPr>
            <w:tcW w:type="dxa" w:w="1121"/>
          </w:tcPr>
          <w:p>
            <w:pPr>
              <w:spacing w:after="0"/>
              <w:jc w:val="right"/>
            </w:pPr>
            <w:r>
              <w:rPr>
                <w:sz w:val="16"/>
              </w:rPr>
              <w:t>$1,274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$3,800,379,292</w:t>
            </w:r>
          </w:p>
        </w:tc>
        <w:tc>
          <w:tcPr>
            <w:tcW w:type="dxa" w:w="1215"/>
          </w:tcPr>
          <w:p>
            <w:pPr>
              <w:spacing w:after="0"/>
              <w:jc w:val="right"/>
            </w:pPr>
            <w:r>
              <w:rPr>
                <w:sz w:val="16"/>
              </w:rPr>
              <w:t>$10,185,916</w:t>
            </w:r>
          </w:p>
        </w:tc>
        <w:tc>
          <w:tcPr>
            <w:tcW w:type="dxa" w:w="1043"/>
          </w:tcPr>
          <w:p>
            <w:pPr>
              <w:spacing w:after="0"/>
              <w:jc w:val="right"/>
            </w:pPr>
            <w:r>
              <w:rPr>
                <w:sz w:val="16"/>
              </w:rPr>
              <w:t>874</w:t>
            </w:r>
          </w:p>
        </w:tc>
        <w:tc>
          <w:tcPr>
            <w:tcW w:type="dxa" w:w="1037"/>
          </w:tcPr>
          <w:p>
            <w:pPr>
              <w:spacing w:after="0"/>
              <w:jc w:val="right"/>
            </w:pPr>
            <w:r>
              <w:rPr>
                <w:sz w:val="16"/>
              </w:rPr>
              <w:t>$6,222,447</w:t>
            </w:r>
          </w:p>
        </w:tc>
        <w:tc>
          <w:tcPr>
            <w:tcW w:type="dxa" w:w="1126"/>
          </w:tcPr>
          <w:p>
            <w:pPr>
              <w:spacing w:after="0"/>
              <w:jc w:val="right"/>
            </w:pPr>
            <w:r>
              <w:rPr>
                <w:sz w:val="16"/>
              </w:rPr>
              <w:t>$265,525</w:t>
            </w:r>
          </w:p>
        </w:tc>
        <w:tc>
          <w:tcPr>
            <w:tcW w:type="dxa" w:w="1121"/>
          </w:tcPr>
          <w:p>
            <w:pPr>
              <w:spacing w:after="0"/>
              <w:jc w:val="right"/>
            </w:pPr>
            <w:r>
              <w:rPr>
                <w:sz w:val="16"/>
              </w:rPr>
              <w:t>$44,732</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$8,665,476</w:t>
            </w:r>
          </w:p>
        </w:tc>
        <w:tc>
          <w:tcPr>
            <w:tcW w:type="dxa" w:w="1215"/>
          </w:tcPr>
          <w:p>
            <w:pPr>
              <w:spacing w:after="0"/>
              <w:jc w:val="right"/>
            </w:pPr>
            <w:r>
              <w:rPr>
                <w:sz w:val="16"/>
              </w:rPr>
              <w:t>n/a</w:t>
            </w:r>
          </w:p>
        </w:tc>
        <w:tc>
          <w:tcPr>
            <w:tcW w:type="dxa" w:w="1043"/>
          </w:tcPr>
          <w:p>
            <w:pPr>
              <w:spacing w:after="0"/>
              <w:jc w:val="right"/>
            </w:pPr>
            <w:r>
              <w:rPr>
                <w:sz w:val="16"/>
              </w:rPr>
              <w:t>23</w:t>
            </w:r>
          </w:p>
        </w:tc>
        <w:tc>
          <w:tcPr>
            <w:tcW w:type="dxa" w:w="1037"/>
          </w:tcPr>
          <w:p>
            <w:pPr>
              <w:spacing w:after="0"/>
              <w:jc w:val="right"/>
            </w:pPr>
            <w:r>
              <w:rPr>
                <w:sz w:val="16"/>
              </w:rPr>
              <w:t>$14</w:t>
            </w:r>
          </w:p>
        </w:tc>
        <w:tc>
          <w:tcPr>
            <w:tcW w:type="dxa" w:w="1126"/>
          </w:tcPr>
          <w:p>
            <w:pPr>
              <w:spacing w:after="0"/>
              <w:jc w:val="right"/>
            </w:pPr>
            <w:r>
              <w:rPr>
                <w:sz w:val="16"/>
              </w:rPr>
              <w:t>n/a</w:t>
            </w:r>
          </w:p>
        </w:tc>
        <w:tc>
          <w:tcPr>
            <w:tcW w:type="dxa" w:w="1121"/>
          </w:tcPr>
          <w:p>
            <w:pPr>
              <w:spacing w:after="0"/>
              <w:jc w:val="right"/>
            </w:pPr>
            <w:r>
              <w:rPr>
                <w:sz w:val="16"/>
              </w:rPr>
              <w:t>$2</w:t>
            </w:r>
          </w:p>
        </w:tc>
        <w:tc>
          <w:tcPr>
            <w:tcW w:type="dxa" w:w="1305"/>
          </w:tcPr>
          <w:p>
            <w:pPr>
              <w:spacing w:after="0"/>
              <w:jc w:val="right"/>
            </w:pPr>
            <w:r>
              <w:rPr>
                <w:sz w:val="16"/>
              </w:rPr>
              <w:t>0.000166%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$3,800,562,643</w:t>
            </w:r>
          </w:p>
        </w:tc>
        <w:tc>
          <w:tcPr>
            <w:tcW w:type="dxa" w:w="1215"/>
          </w:tcPr>
          <w:p>
            <w:pPr>
              <w:spacing w:after="0"/>
              <w:jc w:val="right"/>
            </w:pPr>
            <w:r>
              <w:rPr>
                <w:sz w:val="16"/>
              </w:rPr>
              <w:t>n/a</w:t>
            </w:r>
          </w:p>
        </w:tc>
        <w:tc>
          <w:tcPr>
            <w:tcW w:type="dxa" w:w="1043"/>
          </w:tcPr>
          <w:p>
            <w:pPr>
              <w:spacing w:after="0"/>
              <w:jc w:val="right"/>
            </w:pPr>
            <w:r>
              <w:rPr>
                <w:sz w:val="16"/>
              </w:rPr>
              <w:t>18,678</w:t>
            </w:r>
          </w:p>
        </w:tc>
        <w:tc>
          <w:tcPr>
            <w:tcW w:type="dxa" w:w="1037"/>
          </w:tcPr>
          <w:p>
            <w:pPr>
              <w:spacing w:after="0"/>
              <w:jc w:val="right"/>
            </w:pPr>
            <w:r>
              <w:rPr>
                <w:sz w:val="16"/>
              </w:rPr>
              <w:t>$2,764</w:t>
            </w:r>
          </w:p>
        </w:tc>
        <w:tc>
          <w:tcPr>
            <w:tcW w:type="dxa" w:w="1126"/>
          </w:tcPr>
          <w:p>
            <w:pPr>
              <w:spacing w:after="0"/>
              <w:jc w:val="right"/>
            </w:pPr>
            <w:r>
              <w:rPr>
                <w:sz w:val="16"/>
              </w:rPr>
              <w:t>n/a</w:t>
            </w:r>
          </w:p>
        </w:tc>
        <w:tc>
          <w:tcPr>
            <w:tcW w:type="dxa" w:w="1121"/>
          </w:tcPr>
          <w:p>
            <w:pPr>
              <w:spacing w:after="0"/>
              <w:jc w:val="right"/>
            </w:pPr>
            <w:r>
              <w:rPr>
                <w:sz w:val="16"/>
              </w:rPr>
              <w:t>$978,571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$3,800,562,643</w:t>
            </w:r>
          </w:p>
        </w:tc>
        <w:tc>
          <w:tcPr>
            <w:tcW w:type="dxa" w:w="1215"/>
          </w:tcPr>
          <w:p>
            <w:pPr>
              <w:spacing w:after="0"/>
              <w:jc w:val="right"/>
            </w:pPr>
            <w:r>
              <w:rPr>
                <w:sz w:val="16"/>
              </w:rPr>
              <w:t>$156,493,812</w:t>
            </w:r>
          </w:p>
        </w:tc>
        <w:tc>
          <w:tcPr>
            <w:tcW w:type="dxa" w:w="1043"/>
          </w:tcPr>
          <w:p>
            <w:pPr>
              <w:spacing w:after="0"/>
              <w:jc w:val="right"/>
            </w:pPr>
            <w:r>
              <w:rPr>
                <w:sz w:val="16"/>
              </w:rPr>
              <w:t>18,678</w:t>
            </w:r>
          </w:p>
        </w:tc>
        <w:tc>
          <w:tcPr>
            <w:tcW w:type="dxa" w:w="1037"/>
          </w:tcPr>
          <w:p>
            <w:pPr>
              <w:spacing w:after="0"/>
              <w:jc w:val="right"/>
            </w:pPr>
            <w:r>
              <w:rPr>
                <w:sz w:val="16"/>
              </w:rPr>
              <w:t>$45,216</w:t>
            </w:r>
          </w:p>
        </w:tc>
        <w:tc>
          <w:tcPr>
            <w:tcW w:type="dxa" w:w="1126"/>
          </w:tcPr>
          <w:p>
            <w:pPr>
              <w:spacing w:after="0"/>
              <w:jc w:val="right"/>
            </w:pPr>
            <w:r>
              <w:rPr>
                <w:sz w:val="16"/>
              </w:rPr>
              <w:t>$114</w:t>
            </w:r>
          </w:p>
        </w:tc>
        <w:tc>
          <w:tcPr>
            <w:tcW w:type="dxa" w:w="1121"/>
          </w:tcPr>
          <w:p>
            <w:pPr>
              <w:spacing w:after="0"/>
              <w:jc w:val="right"/>
            </w:pPr>
            <w:r>
              <w:rPr>
                <w:sz w:val="16"/>
              </w:rPr>
              <w:t>$517,175</w:t>
            </w:r>
          </w:p>
        </w:tc>
        <w:tc>
          <w:tcPr>
            <w:tcW w:type="dxa" w:w="1305"/>
          </w:tcPr>
          <w:p>
            <w:pPr>
              <w:spacing w:after="0"/>
              <w:jc w:val="right"/>
            </w:pPr>
            <w:r>
              <w:rPr>
                <w:sz w:val="16"/>
              </w:rPr>
              <w:t>0.00119%</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$3,800,562,643</w:t>
            </w:r>
          </w:p>
        </w:tc>
        <w:tc>
          <w:tcPr>
            <w:tcW w:type="dxa" w:w="1215"/>
          </w:tcPr>
          <w:p>
            <w:pPr>
              <w:spacing w:after="0"/>
              <w:jc w:val="right"/>
            </w:pPr>
            <w:r>
              <w:rPr>
                <w:sz w:val="16"/>
              </w:rPr>
              <w:t>$156,493,812</w:t>
            </w:r>
          </w:p>
        </w:tc>
        <w:tc>
          <w:tcPr>
            <w:tcW w:type="dxa" w:w="1043"/>
          </w:tcPr>
          <w:p>
            <w:pPr>
              <w:spacing w:after="0"/>
              <w:jc w:val="right"/>
            </w:pPr>
            <w:r>
              <w:rPr>
                <w:sz w:val="16"/>
              </w:rPr>
              <w:t>18,678</w:t>
            </w:r>
          </w:p>
        </w:tc>
        <w:tc>
          <w:tcPr>
            <w:tcW w:type="dxa" w:w="1037"/>
          </w:tcPr>
          <w:p>
            <w:pPr>
              <w:spacing w:after="0"/>
              <w:jc w:val="right"/>
            </w:pPr>
            <w:r>
              <w:rPr>
                <w:sz w:val="16"/>
              </w:rPr>
              <w:t>$241,485</w:t>
            </w:r>
          </w:p>
        </w:tc>
        <w:tc>
          <w:tcPr>
            <w:tcW w:type="dxa" w:w="1126"/>
          </w:tcPr>
          <w:p>
            <w:pPr>
              <w:spacing w:after="0"/>
              <w:jc w:val="right"/>
            </w:pPr>
            <w:r>
              <w:rPr>
                <w:sz w:val="16"/>
              </w:rPr>
              <w:t>$1,860</w:t>
            </w:r>
          </w:p>
        </w:tc>
        <w:tc>
          <w:tcPr>
            <w:tcW w:type="dxa" w:w="1121"/>
          </w:tcPr>
          <w:p>
            <w:pPr>
              <w:spacing w:after="0"/>
              <w:jc w:val="right"/>
            </w:pPr>
            <w:r>
              <w:rPr>
                <w:sz w:val="16"/>
              </w:rPr>
              <w:t>$202,883</w:t>
            </w:r>
          </w:p>
        </w:tc>
        <w:tc>
          <w:tcPr>
            <w:tcW w:type="dxa" w:w="1305"/>
          </w:tcPr>
          <w:p>
            <w:pPr>
              <w:spacing w:after="0"/>
              <w:jc w:val="right"/>
            </w:pPr>
            <w:r>
              <w:rPr>
                <w:sz w:val="16"/>
              </w:rPr>
              <w:t>0.00635%</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$615,069,597</w:t>
            </w:r>
          </w:p>
        </w:tc>
        <w:tc>
          <w:tcPr>
            <w:tcW w:type="dxa" w:w="1215"/>
          </w:tcPr>
          <w:p>
            <w:pPr>
              <w:spacing w:after="0"/>
              <w:jc w:val="right"/>
            </w:pPr>
            <w:r>
              <w:rPr>
                <w:sz w:val="16"/>
              </w:rPr>
              <w:t>$70,323,923</w:t>
            </w:r>
          </w:p>
        </w:tc>
        <w:tc>
          <w:tcPr>
            <w:tcW w:type="dxa" w:w="1043"/>
          </w:tcPr>
          <w:p>
            <w:pPr>
              <w:spacing w:after="0"/>
              <w:jc w:val="right"/>
            </w:pPr>
            <w:r>
              <w:rPr>
                <w:sz w:val="16"/>
              </w:rPr>
              <w:t>3,927</w:t>
            </w:r>
          </w:p>
        </w:tc>
        <w:tc>
          <w:tcPr>
            <w:tcW w:type="dxa" w:w="1037"/>
          </w:tcPr>
          <w:p>
            <w:pPr>
              <w:spacing w:after="0"/>
              <w:jc w:val="right"/>
            </w:pPr>
            <w:r>
              <w:rPr>
                <w:sz w:val="16"/>
              </w:rPr>
              <w:t>$194,011</w:t>
            </w:r>
          </w:p>
        </w:tc>
        <w:tc>
          <w:tcPr>
            <w:tcW w:type="dxa" w:w="1126"/>
          </w:tcPr>
          <w:p>
            <w:pPr>
              <w:spacing w:after="0"/>
              <w:jc w:val="right"/>
            </w:pPr>
            <w:r>
              <w:rPr>
                <w:sz w:val="16"/>
              </w:rPr>
              <w:t>$190</w:t>
            </w:r>
          </w:p>
        </w:tc>
        <w:tc>
          <w:tcPr>
            <w:tcW w:type="dxa" w:w="1121"/>
          </w:tcPr>
          <w:p>
            <w:pPr>
              <w:spacing w:after="0"/>
              <w:jc w:val="right"/>
            </w:pPr>
            <w:r>
              <w:rPr>
                <w:sz w:val="16"/>
              </w:rPr>
              <w:t>$11,174</w:t>
            </w:r>
          </w:p>
        </w:tc>
        <w:tc>
          <w:tcPr>
            <w:tcW w:type="dxa" w:w="1305"/>
          </w:tcPr>
          <w:p>
            <w:pPr>
              <w:spacing w:after="0"/>
              <w:jc w:val="right"/>
            </w:pPr>
            <w:r>
              <w:rPr>
                <w:sz w:val="16"/>
              </w:rPr>
              <w:t>0.0315%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$3,800,562,643</w:t>
            </w:r>
          </w:p>
        </w:tc>
        <w:tc>
          <w:tcPr>
            <w:tcW w:type="dxa" w:w="1215"/>
          </w:tcPr>
          <w:p>
            <w:pPr>
              <w:spacing w:after="0"/>
              <w:jc w:val="right"/>
            </w:pPr>
            <w:r>
              <w:rPr>
                <w:sz w:val="16"/>
              </w:rPr>
              <w:t>$156,493,812</w:t>
            </w:r>
          </w:p>
        </w:tc>
        <w:tc>
          <w:tcPr>
            <w:tcW w:type="dxa" w:w="1043"/>
          </w:tcPr>
          <w:p>
            <w:pPr>
              <w:spacing w:after="0"/>
              <w:jc w:val="right"/>
            </w:pPr>
            <w:r>
              <w:rPr>
                <w:sz w:val="16"/>
              </w:rPr>
              <w:t>18,678</w:t>
            </w:r>
          </w:p>
        </w:tc>
        <w:tc>
          <w:tcPr>
            <w:tcW w:type="dxa" w:w="1037"/>
          </w:tcPr>
          <w:p>
            <w:pPr>
              <w:spacing w:after="0"/>
              <w:jc w:val="right"/>
            </w:pPr>
            <w:r>
              <w:rPr>
                <w:sz w:val="16"/>
              </w:rPr>
              <w:t>$7,627</w:t>
            </w:r>
          </w:p>
        </w:tc>
        <w:tc>
          <w:tcPr>
            <w:tcW w:type="dxa" w:w="1126"/>
          </w:tcPr>
          <w:p>
            <w:pPr>
              <w:spacing w:after="0"/>
              <w:jc w:val="right"/>
            </w:pPr>
            <w:r>
              <w:rPr>
                <w:sz w:val="16"/>
              </w:rPr>
              <w:t>$69</w:t>
            </w:r>
          </w:p>
        </w:tc>
        <w:tc>
          <w:tcPr>
            <w:tcW w:type="dxa" w:w="1121"/>
          </w:tcPr>
          <w:p>
            <w:pPr>
              <w:spacing w:after="0"/>
              <w:jc w:val="right"/>
            </w:pPr>
            <w:r>
              <w:rPr>
                <w:sz w:val="16"/>
              </w:rPr>
              <w:t>$116,835</w:t>
            </w:r>
          </w:p>
        </w:tc>
        <w:tc>
          <w:tcPr>
            <w:tcW w:type="dxa" w:w="1305"/>
          </w:tcPr>
          <w:p>
            <w:pPr>
              <w:spacing w:after="0"/>
              <w:jc w:val="right"/>
            </w:pPr>
            <w:r>
              <w:rPr>
                <w:sz w:val="16"/>
              </w:rPr>
              <w:t>0.000201%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2020-12-29 (Storm Events through 2026-06-30): 57 county-coded records, 56 with a damage value recorded (including $0), $0; 37 zone-level records, 37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18,678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$3,800,562,643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$156,493,812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$8,911,042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$2,990,048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La Junta city (community ID not in plan data)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Otero County</w:t>
            </w:r>
          </w:p>
        </w:tc>
        <w:tc>
          <w:tcPr>
            <w:tcW w:type="dxa" w:w="1652"/>
          </w:tcPr>
          <w:p>
            <w:pPr>
              <w:spacing w:after="0"/>
              <w:jc w:val="left"/>
            </w:pPr>
            <w:r>
              <w:rPr>
                <w:sz w:val="16"/>
              </w:rPr>
              <w:t>080132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Otero County, CO: risk-assessment baseline packet, release 2026-10 (data as of 2026-09-30; County FIPS 08089). Automated baseline. </w:t>
      </w:r>
      <w:hyperlink r:id="rId15">
        <w:r>
          <w:rPr>
            <w:color w:val="1F4E99"/>
            <w:sz w:val="17"/>
            <w:u w:val="single"/>
          </w:rPr>
          <w:t>https://hazardplain.org/co/08089/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Otero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Otero County, CO: Risk-assessment baseline packet</dc:title>
  <dc:subject>Hazard Plain release 2026-10, as of 2026-09-30. Automated baseline</dc:subject>
  <dc:creator>Hazard Plain</dc:creator>
  <cp:keywords>Hazard Plain; hazard mitigation; risk assessment; 08089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