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Morgan County, CO</w:t>
      </w:r>
    </w:p>
    <w:p>
      <w:pPr>
        <w:spacing w:after="120" w:before="0"/>
      </w:pPr>
      <w:r>
        <w:rPr>
          <w:color w:val="555555"/>
          <w:sz w:val="24"/>
        </w:rPr>
        <w:t>Risk-assessment baseline packet</w:t>
      </w:r>
    </w:p>
    <w:p>
      <w:pPr>
        <w:spacing w:after="120" w:before="0"/>
      </w:pPr>
      <w:r>
        <w:rPr>
          <w:b/>
          <w:sz w:val="18"/>
        </w:rPr>
        <w:t xml:space="preserve">County FIPS: </w:t>
      </w:r>
      <w:r>
        <w:rPr>
          <w:sz w:val="18"/>
        </w:rPr>
        <w:t>08087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no new hazard declaration and 168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($9,444,148 a year), Cold Wave ($3,167,334) and Hail ($2,908,758).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59"/>
        <w:gridCol w:w="1618"/>
        <w:gridCol w:w="2900"/>
        <w:gridCol w:w="3071"/>
        <w:gridCol w:w="1490"/>
        <w:gridCol w:w="1490"/>
        <w:gridCol w:w="1284"/>
      </w:tblGrid>
      <w:tr>
        <w:trPr>
          <w:cantSplit/>
          <w:tblHeader/>
        </w:trPr>
        <w:tc>
          <w:tcPr>
            <w:tcW w:type="dxa" w:w="2259"/>
            <w:shd w:val="clear" w:color="auto" w:fill="E8E8E8"/>
          </w:tcPr>
          <w:p>
            <w:pPr>
              <w:spacing w:after="0"/>
              <w:jc w:val="left"/>
            </w:pPr>
            <w:r>
              <w:rPr>
                <w:b/>
                <w:sz w:val="16"/>
              </w:rPr>
              <w:t>Jurisdiction</w:t>
            </w:r>
          </w:p>
        </w:tc>
        <w:tc>
          <w:tcPr>
            <w:tcW w:type="dxa" w:w="1618"/>
            <w:shd w:val="clear" w:color="auto" w:fill="E8E8E8"/>
          </w:tcPr>
          <w:p>
            <w:pPr>
              <w:spacing w:after="0"/>
              <w:jc w:val="left"/>
            </w:pPr>
            <w:r>
              <w:rPr>
                <w:b/>
                <w:sz w:val="16"/>
              </w:rPr>
              <w:t>Type</w:t>
            </w:r>
          </w:p>
        </w:tc>
        <w:tc>
          <w:tcPr>
            <w:tcW w:type="dxa" w:w="2900"/>
            <w:shd w:val="clear" w:color="auto" w:fill="E8E8E8"/>
          </w:tcPr>
          <w:p>
            <w:pPr>
              <w:spacing w:after="0"/>
              <w:jc w:val="left"/>
            </w:pPr>
            <w:r>
              <w:rPr>
                <w:b/>
                <w:sz w:val="16"/>
              </w:rPr>
              <w:t>Status</w:t>
            </w:r>
          </w:p>
        </w:tc>
        <w:tc>
          <w:tcPr>
            <w:tcW w:type="dxa" w:w="3071"/>
            <w:shd w:val="clear" w:color="auto" w:fill="E8E8E8"/>
          </w:tcPr>
          <w:p>
            <w:pPr>
              <w:spacing w:after="0"/>
              <w:jc w:val="left"/>
            </w:pPr>
            <w:r>
              <w:rPr>
                <w:b/>
                <w:sz w:val="16"/>
              </w:rPr>
              <w:t>Plan</w:t>
            </w:r>
          </w:p>
        </w:tc>
        <w:tc>
          <w:tcPr>
            <w:tcW w:type="dxa" w:w="1490"/>
            <w:shd w:val="clear" w:color="auto" w:fill="E8E8E8"/>
          </w:tcPr>
          <w:p>
            <w:pPr>
              <w:spacing w:after="0"/>
              <w:jc w:val="left"/>
            </w:pPr>
            <w:r>
              <w:rPr>
                <w:b/>
                <w:sz w:val="16"/>
              </w:rPr>
              <w:t>Approved</w:t>
            </w:r>
          </w:p>
        </w:tc>
        <w:tc>
          <w:tcPr>
            <w:tcW w:type="dxa" w:w="1490"/>
            <w:shd w:val="clear" w:color="auto" w:fill="E8E8E8"/>
          </w:tcPr>
          <w:p>
            <w:pPr>
              <w:spacing w:after="0"/>
              <w:jc w:val="left"/>
            </w:pPr>
            <w:r>
              <w:rPr>
                <w:b/>
                <w:sz w:val="16"/>
              </w:rPr>
              <w:t>Expires</w:t>
            </w:r>
          </w:p>
        </w:tc>
        <w:tc>
          <w:tcPr>
            <w:tcW w:type="dxa" w:w="12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59"/>
          </w:tcPr>
          <w:p>
            <w:pPr>
              <w:spacing w:after="0"/>
              <w:jc w:val="left"/>
            </w:pPr>
            <w:r>
              <w:rPr>
                <w:sz w:val="16"/>
              </w:rPr>
              <w:t>Morgan County</w:t>
            </w:r>
          </w:p>
        </w:tc>
        <w:tc>
          <w:tcPr>
            <w:tcW w:type="dxa" w:w="1618"/>
          </w:tcPr>
          <w:p>
            <w:pPr>
              <w:spacing w:after="0"/>
              <w:jc w:val="left"/>
            </w:pPr>
            <w:r>
              <w:rPr>
                <w:sz w:val="16"/>
              </w:rPr>
              <w:t>County</w:t>
            </w:r>
          </w:p>
        </w:tc>
        <w:tc>
          <w:tcPr>
            <w:tcW w:type="dxa" w:w="2900"/>
          </w:tcPr>
          <w:p>
            <w:pPr>
              <w:spacing w:after="0"/>
              <w:jc w:val="left"/>
            </w:pPr>
            <w:r>
              <w:rPr>
                <w:sz w:val="16"/>
              </w:rPr>
              <w:t>Expired on 2026-08-01</w:t>
            </w:r>
          </w:p>
        </w:tc>
        <w:tc>
          <w:tcPr>
            <w:tcW w:type="dxa" w:w="3071"/>
          </w:tcPr>
          <w:p>
            <w:pPr>
              <w:spacing w:after="0"/>
              <w:jc w:val="left"/>
            </w:pPr>
            <w:r>
              <w:rPr>
                <w:sz w:val="16"/>
              </w:rPr>
              <w:t>NE Colorado Regional Hazard Mitigation Plan 2021 (FEMA plan 107325)</w:t>
            </w:r>
          </w:p>
        </w:tc>
        <w:tc>
          <w:tcPr>
            <w:tcW w:type="dxa" w:w="1490"/>
          </w:tcPr>
          <w:p>
            <w:pPr>
              <w:spacing w:after="0"/>
              <w:jc w:val="left"/>
            </w:pPr>
            <w:r>
              <w:rPr>
                <w:sz w:val="16"/>
              </w:rPr>
              <w:t>2021-08-02</w:t>
            </w:r>
          </w:p>
        </w:tc>
        <w:tc>
          <w:tcPr>
            <w:tcW w:type="dxa" w:w="1490"/>
          </w:tcPr>
          <w:p>
            <w:pPr>
              <w:spacing w:after="0"/>
              <w:jc w:val="left"/>
            </w:pPr>
            <w:r>
              <w:rPr>
                <w:sz w:val="16"/>
              </w:rPr>
              <w:t>2026-08-01</w:t>
            </w:r>
          </w:p>
        </w:tc>
        <w:tc>
          <w:tcPr>
            <w:tcW w:type="dxa" w:w="1284"/>
          </w:tcPr>
          <w:p>
            <w:pPr>
              <w:spacing w:after="0"/>
              <w:jc w:val="right"/>
            </w:pPr>
            <w:r>
              <w:rPr>
                <w:sz w:val="16"/>
              </w:rPr>
              <w:t>-60</w:t>
            </w:r>
          </w:p>
        </w:tc>
      </w:tr>
      <w:tr>
        <w:trPr>
          <w:cantSplit/>
        </w:trPr>
        <w:tc>
          <w:tcPr>
            <w:tcW w:type="dxa" w:w="2259"/>
          </w:tcPr>
          <w:p>
            <w:pPr>
              <w:spacing w:after="0"/>
              <w:jc w:val="left"/>
            </w:pPr>
            <w:r>
              <w:rPr>
                <w:sz w:val="16"/>
              </w:rPr>
              <w:t>Fort Morgan city</w:t>
            </w:r>
          </w:p>
        </w:tc>
        <w:tc>
          <w:tcPr>
            <w:tcW w:type="dxa" w:w="1618"/>
          </w:tcPr>
          <w:p>
            <w:pPr>
              <w:spacing w:after="0"/>
              <w:jc w:val="left"/>
            </w:pPr>
            <w:r>
              <w:rPr>
                <w:sz w:val="16"/>
              </w:rPr>
              <w:t>City</w:t>
            </w:r>
          </w:p>
        </w:tc>
        <w:tc>
          <w:tcPr>
            <w:tcW w:type="dxa" w:w="2900"/>
          </w:tcPr>
          <w:p>
            <w:pPr>
              <w:spacing w:after="0"/>
              <w:jc w:val="left"/>
            </w:pPr>
            <w:r>
              <w:rPr>
                <w:sz w:val="16"/>
              </w:rPr>
              <w:t>Expired on 2026-08-01</w:t>
            </w:r>
          </w:p>
        </w:tc>
        <w:tc>
          <w:tcPr>
            <w:tcW w:type="dxa" w:w="3071"/>
          </w:tcPr>
          <w:p>
            <w:pPr>
              <w:spacing w:after="0"/>
              <w:jc w:val="left"/>
            </w:pPr>
            <w:r>
              <w:rPr>
                <w:sz w:val="16"/>
              </w:rPr>
              <w:t>NE Colorado Regional Hazard Mitigation Plan 2021 (FEMA plan 107325)</w:t>
            </w:r>
          </w:p>
        </w:tc>
        <w:tc>
          <w:tcPr>
            <w:tcW w:type="dxa" w:w="1490"/>
          </w:tcPr>
          <w:p>
            <w:pPr>
              <w:spacing w:after="0"/>
              <w:jc w:val="left"/>
            </w:pPr>
            <w:r>
              <w:rPr>
                <w:sz w:val="16"/>
              </w:rPr>
              <w:t>2021-08-02</w:t>
            </w:r>
          </w:p>
        </w:tc>
        <w:tc>
          <w:tcPr>
            <w:tcW w:type="dxa" w:w="1490"/>
          </w:tcPr>
          <w:p>
            <w:pPr>
              <w:spacing w:after="0"/>
              <w:jc w:val="left"/>
            </w:pPr>
            <w:r>
              <w:rPr>
                <w:sz w:val="16"/>
              </w:rPr>
              <w:t>2026-08-01</w:t>
            </w:r>
          </w:p>
        </w:tc>
        <w:tc>
          <w:tcPr>
            <w:tcW w:type="dxa" w:w="1284"/>
          </w:tcPr>
          <w:p>
            <w:pPr>
              <w:spacing w:after="0"/>
              <w:jc w:val="right"/>
            </w:pPr>
            <w:r>
              <w:rPr>
                <w:sz w:val="16"/>
              </w:rPr>
              <w:t>-60</w:t>
            </w:r>
          </w:p>
        </w:tc>
      </w:tr>
      <w:tr>
        <w:trPr>
          <w:cantSplit/>
        </w:trPr>
        <w:tc>
          <w:tcPr>
            <w:tcW w:type="dxa" w:w="2259"/>
          </w:tcPr>
          <w:p>
            <w:pPr>
              <w:spacing w:after="0"/>
              <w:jc w:val="left"/>
            </w:pPr>
            <w:r>
              <w:rPr>
                <w:sz w:val="16"/>
              </w:rPr>
              <w:t>Quality Water District</w:t>
            </w:r>
          </w:p>
        </w:tc>
        <w:tc>
          <w:tcPr>
            <w:tcW w:type="dxa" w:w="1618"/>
          </w:tcPr>
          <w:p>
            <w:pPr>
              <w:spacing w:after="0"/>
              <w:jc w:val="left"/>
            </w:pPr>
            <w:r>
              <w:rPr>
                <w:sz w:val="16"/>
              </w:rPr>
              <w:t>Water/Sewer Authority</w:t>
            </w:r>
          </w:p>
        </w:tc>
        <w:tc>
          <w:tcPr>
            <w:tcW w:type="dxa" w:w="2900"/>
          </w:tcPr>
          <w:p>
            <w:pPr>
              <w:spacing w:after="0"/>
              <w:jc w:val="left"/>
            </w:pPr>
            <w:r>
              <w:rPr>
                <w:sz w:val="16"/>
              </w:rPr>
              <w:t>Expired on 2026-08-01</w:t>
            </w:r>
          </w:p>
        </w:tc>
        <w:tc>
          <w:tcPr>
            <w:tcW w:type="dxa" w:w="3071"/>
          </w:tcPr>
          <w:p>
            <w:pPr>
              <w:spacing w:after="0"/>
              <w:jc w:val="left"/>
            </w:pPr>
            <w:r>
              <w:rPr>
                <w:sz w:val="16"/>
              </w:rPr>
              <w:t>NE Colorado Regional Hazard Mitigation Plan 2021 (FEMA plan 107325)</w:t>
            </w:r>
          </w:p>
        </w:tc>
        <w:tc>
          <w:tcPr>
            <w:tcW w:type="dxa" w:w="1490"/>
          </w:tcPr>
          <w:p>
            <w:pPr>
              <w:spacing w:after="0"/>
              <w:jc w:val="left"/>
            </w:pPr>
            <w:r>
              <w:rPr>
                <w:sz w:val="16"/>
              </w:rPr>
              <w:t>2021-08-02</w:t>
            </w:r>
          </w:p>
        </w:tc>
        <w:tc>
          <w:tcPr>
            <w:tcW w:type="dxa" w:w="1490"/>
          </w:tcPr>
          <w:p>
            <w:pPr>
              <w:spacing w:after="0"/>
              <w:jc w:val="left"/>
            </w:pPr>
            <w:r>
              <w:rPr>
                <w:sz w:val="16"/>
              </w:rPr>
              <w:t>2026-08-01</w:t>
            </w:r>
          </w:p>
        </w:tc>
        <w:tc>
          <w:tcPr>
            <w:tcW w:type="dxa" w:w="1284"/>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87"/>
        <w:gridCol w:w="1232"/>
        <w:gridCol w:w="1037"/>
        <w:gridCol w:w="1126"/>
        <w:gridCol w:w="1489"/>
        <w:gridCol w:w="1115"/>
        <w:gridCol w:w="1582"/>
        <w:gridCol w:w="1538"/>
        <w:gridCol w:w="1884"/>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7"/>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3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4"/>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8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$9,144,104</w:t>
            </w:r>
          </w:p>
        </w:tc>
        <w:tc>
          <w:tcPr>
            <w:tcW w:type="dxa" w:w="1126"/>
          </w:tcPr>
          <w:p>
            <w:pPr>
              <w:spacing w:after="0"/>
              <w:jc w:val="right"/>
            </w:pPr>
            <w:r>
              <w:rPr>
                <w:sz w:val="16"/>
              </w:rPr>
              <w:t>$57,241</w:t>
            </w:r>
          </w:p>
        </w:tc>
        <w:tc>
          <w:tcPr>
            <w:tcW w:type="dxa" w:w="1489"/>
          </w:tcPr>
          <w:p>
            <w:pPr>
              <w:spacing w:after="0"/>
              <w:jc w:val="right"/>
            </w:pPr>
            <w:r>
              <w:rPr>
                <w:sz w:val="16"/>
              </w:rPr>
              <w:t>$242,804</w:t>
            </w:r>
          </w:p>
        </w:tc>
        <w:tc>
          <w:tcPr>
            <w:tcW w:type="dxa" w:w="1115"/>
          </w:tcPr>
          <w:p>
            <w:pPr>
              <w:spacing w:after="0"/>
              <w:jc w:val="right"/>
            </w:pPr>
            <w:r>
              <w:rPr>
                <w:sz w:val="16"/>
              </w:rPr>
              <w:t>$9,444,148</w:t>
            </w:r>
          </w:p>
        </w:tc>
        <w:tc>
          <w:tcPr>
            <w:tcW w:type="dxa" w:w="1582"/>
          </w:tcPr>
          <w:p>
            <w:pPr>
              <w:spacing w:after="0"/>
              <w:jc w:val="right"/>
            </w:pPr>
            <w:r>
              <w:rPr>
                <w:sz w:val="16"/>
              </w:rPr>
              <w:t>40</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38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$7,383</w:t>
            </w:r>
          </w:p>
        </w:tc>
        <w:tc>
          <w:tcPr>
            <w:tcW w:type="dxa" w:w="1126"/>
          </w:tcPr>
          <w:p>
            <w:pPr>
              <w:spacing w:after="0"/>
              <w:jc w:val="right"/>
            </w:pPr>
            <w:r>
              <w:rPr>
                <w:sz w:val="16"/>
              </w:rPr>
              <w:t>$998,838</w:t>
            </w:r>
          </w:p>
        </w:tc>
        <w:tc>
          <w:tcPr>
            <w:tcW w:type="dxa" w:w="1489"/>
          </w:tcPr>
          <w:p>
            <w:pPr>
              <w:spacing w:after="0"/>
              <w:jc w:val="right"/>
            </w:pPr>
            <w:r>
              <w:rPr>
                <w:sz w:val="16"/>
              </w:rPr>
              <w:t>$2,161,113</w:t>
            </w:r>
          </w:p>
        </w:tc>
        <w:tc>
          <w:tcPr>
            <w:tcW w:type="dxa" w:w="1115"/>
          </w:tcPr>
          <w:p>
            <w:pPr>
              <w:spacing w:after="0"/>
              <w:jc w:val="right"/>
            </w:pPr>
            <w:r>
              <w:rPr>
                <w:sz w:val="16"/>
              </w:rPr>
              <w:t>$3,167,334</w:t>
            </w:r>
          </w:p>
        </w:tc>
        <w:tc>
          <w:tcPr>
            <w:tcW w:type="dxa" w:w="1582"/>
          </w:tcPr>
          <w:p>
            <w:pPr>
              <w:spacing w:after="0"/>
              <w:jc w:val="right"/>
            </w:pPr>
            <w:r>
              <w:rPr>
                <w:sz w:val="16"/>
              </w:rPr>
              <w:t>10</w:t>
            </w:r>
          </w:p>
        </w:tc>
        <w:tc>
          <w:tcPr>
            <w:tcW w:type="dxa" w:w="1538"/>
          </w:tcPr>
          <w:p>
            <w:pPr>
              <w:spacing w:after="0"/>
              <w:jc w:val="left"/>
            </w:pPr>
          </w:p>
        </w:tc>
        <w:tc>
          <w:tcPr>
            <w:tcW w:type="dxa" w:w="1884"/>
          </w:tcPr>
          <w:p>
            <w:pPr>
              <w:spacing w:after="0"/>
              <w:jc w:val="left"/>
            </w:pPr>
            <w:r>
              <w:rPr>
                <w:sz w:val="16"/>
              </w:rPr>
              <w:t>Includes 1 Frost/Freeze record (outside NRI's Cold Wave definition; counted in this table and in B1-d, not in the B1-e descriptor).</w:t>
            </w:r>
          </w:p>
        </w:tc>
      </w:tr>
      <w:tr>
        <w:trPr>
          <w:cantSplit/>
        </w:trPr>
        <w:tc>
          <w:tcPr>
            <w:tcW w:type="dxa" w:w="685"/>
          </w:tcPr>
          <w:p>
            <w:pPr>
              <w:spacing w:after="0"/>
              <w:jc w:val="right"/>
            </w:pPr>
            <w:r>
              <w:rPr>
                <w:sz w:val="16"/>
              </w:rPr>
              <w:t>3</w:t>
            </w:r>
          </w:p>
        </w:tc>
        <w:tc>
          <w:tcPr>
            <w:tcW w:type="dxa" w:w="1037"/>
          </w:tcPr>
          <w:p>
            <w:pPr>
              <w:spacing w:after="0"/>
              <w:jc w:val="left"/>
            </w:pPr>
            <w:r>
              <w:rPr>
                <w:sz w:val="16"/>
              </w:rPr>
              <w:t>Hail</w:t>
            </w:r>
          </w:p>
        </w:tc>
        <w:tc>
          <w:tcPr>
            <w:tcW w:type="dxa" w:w="1387"/>
          </w:tcPr>
          <w:p>
            <w:pPr>
              <w:spacing w:after="0"/>
              <w:jc w:val="left"/>
            </w:pPr>
            <w:r>
              <w:rPr>
                <w:sz w:val="16"/>
              </w:rPr>
              <w:t>Relatively Moderate</w:t>
            </w:r>
          </w:p>
        </w:tc>
        <w:tc>
          <w:tcPr>
            <w:tcW w:type="dxa" w:w="1232"/>
          </w:tcPr>
          <w:p>
            <w:pPr>
              <w:spacing w:after="0"/>
              <w:jc w:val="left"/>
            </w:pPr>
            <w:r>
              <w:rPr>
                <w:sz w:val="16"/>
              </w:rPr>
              <w:t>Relatively High</w:t>
            </w:r>
          </w:p>
        </w:tc>
        <w:tc>
          <w:tcPr>
            <w:tcW w:type="dxa" w:w="1037"/>
          </w:tcPr>
          <w:p>
            <w:pPr>
              <w:spacing w:after="0"/>
              <w:jc w:val="right"/>
            </w:pPr>
            <w:r>
              <w:rPr>
                <w:sz w:val="16"/>
              </w:rPr>
              <w:t>$1,305,442</w:t>
            </w:r>
          </w:p>
        </w:tc>
        <w:tc>
          <w:tcPr>
            <w:tcW w:type="dxa" w:w="1126"/>
          </w:tcPr>
          <w:p>
            <w:pPr>
              <w:spacing w:after="0"/>
              <w:jc w:val="right"/>
            </w:pPr>
            <w:r>
              <w:rPr>
                <w:sz w:val="16"/>
              </w:rPr>
              <w:t>$1,495,674</w:t>
            </w:r>
          </w:p>
        </w:tc>
        <w:tc>
          <w:tcPr>
            <w:tcW w:type="dxa" w:w="1489"/>
          </w:tcPr>
          <w:p>
            <w:pPr>
              <w:spacing w:after="0"/>
              <w:jc w:val="right"/>
            </w:pPr>
            <w:r>
              <w:rPr>
                <w:sz w:val="16"/>
              </w:rPr>
              <w:t>$107,643</w:t>
            </w:r>
          </w:p>
        </w:tc>
        <w:tc>
          <w:tcPr>
            <w:tcW w:type="dxa" w:w="1115"/>
          </w:tcPr>
          <w:p>
            <w:pPr>
              <w:spacing w:after="0"/>
              <w:jc w:val="right"/>
            </w:pPr>
            <w:r>
              <w:rPr>
                <w:sz w:val="16"/>
              </w:rPr>
              <w:t>$2,908,758</w:t>
            </w:r>
          </w:p>
        </w:tc>
        <w:tc>
          <w:tcPr>
            <w:tcW w:type="dxa" w:w="1582"/>
          </w:tcPr>
          <w:p>
            <w:pPr>
              <w:spacing w:after="0"/>
              <w:jc w:val="right"/>
            </w:pPr>
            <w:r>
              <w:rPr>
                <w:sz w:val="16"/>
              </w:rPr>
              <w:t>416</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38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$2,069,313</w:t>
            </w:r>
          </w:p>
        </w:tc>
        <w:tc>
          <w:tcPr>
            <w:tcW w:type="dxa" w:w="1126"/>
          </w:tcPr>
          <w:p>
            <w:pPr>
              <w:spacing w:after="0"/>
              <w:jc w:val="right"/>
            </w:pPr>
            <w:r>
              <w:rPr>
                <w:sz w:val="16"/>
              </w:rPr>
              <w:t>$68,467</w:t>
            </w:r>
          </w:p>
        </w:tc>
        <w:tc>
          <w:tcPr>
            <w:tcW w:type="dxa" w:w="1489"/>
          </w:tcPr>
          <w:p>
            <w:pPr>
              <w:spacing w:after="0"/>
              <w:jc w:val="right"/>
            </w:pPr>
            <w:r>
              <w:rPr>
                <w:sz w:val="16"/>
              </w:rPr>
              <w:t>$539,547</w:t>
            </w:r>
          </w:p>
        </w:tc>
        <w:tc>
          <w:tcPr>
            <w:tcW w:type="dxa" w:w="1115"/>
          </w:tcPr>
          <w:p>
            <w:pPr>
              <w:spacing w:after="0"/>
              <w:jc w:val="right"/>
            </w:pPr>
            <w:r>
              <w:rPr>
                <w:sz w:val="16"/>
              </w:rPr>
              <w:t>$2,677,327</w:t>
            </w:r>
          </w:p>
        </w:tc>
        <w:tc>
          <w:tcPr>
            <w:tcW w:type="dxa" w:w="1582"/>
          </w:tcPr>
          <w:p>
            <w:pPr>
              <w:spacing w:after="0"/>
              <w:jc w:val="right"/>
            </w:pPr>
            <w:r>
              <w:rPr>
                <w:sz w:val="16"/>
              </w:rPr>
              <w:t>60</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38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$167,150</w:t>
            </w:r>
          </w:p>
        </w:tc>
        <w:tc>
          <w:tcPr>
            <w:tcW w:type="dxa" w:w="1126"/>
          </w:tcPr>
          <w:p>
            <w:pPr>
              <w:spacing w:after="0"/>
              <w:jc w:val="right"/>
            </w:pPr>
            <w:r>
              <w:rPr>
                <w:sz w:val="16"/>
              </w:rPr>
              <w:t>$53,591</w:t>
            </w:r>
          </w:p>
        </w:tc>
        <w:tc>
          <w:tcPr>
            <w:tcW w:type="dxa" w:w="1489"/>
          </w:tcPr>
          <w:p>
            <w:pPr>
              <w:spacing w:after="0"/>
              <w:jc w:val="right"/>
            </w:pPr>
            <w:r>
              <w:rPr>
                <w:sz w:val="16"/>
              </w:rPr>
              <w:t>$1,105,786</w:t>
            </w:r>
          </w:p>
        </w:tc>
        <w:tc>
          <w:tcPr>
            <w:tcW w:type="dxa" w:w="1115"/>
          </w:tcPr>
          <w:p>
            <w:pPr>
              <w:spacing w:after="0"/>
              <w:jc w:val="right"/>
            </w:pPr>
            <w:r>
              <w:rPr>
                <w:sz w:val="16"/>
              </w:rPr>
              <w:t>$1,326,527</w:t>
            </w:r>
          </w:p>
        </w:tc>
        <w:tc>
          <w:tcPr>
            <w:tcW w:type="dxa" w:w="1582"/>
          </w:tcPr>
          <w:p>
            <w:pPr>
              <w:spacing w:after="0"/>
              <w:jc w:val="right"/>
            </w:pPr>
            <w:r>
              <w:rPr>
                <w:sz w:val="16"/>
              </w:rPr>
              <w:t>200</w:t>
            </w:r>
          </w:p>
        </w:tc>
        <w:tc>
          <w:tcPr>
            <w:tcW w:type="dxa" w:w="1538"/>
          </w:tcPr>
          <w:p>
            <w:pPr>
              <w:spacing w:after="0"/>
              <w:jc w:val="left"/>
            </w:pPr>
          </w:p>
        </w:tc>
        <w:tc>
          <w:tcPr>
            <w:tcW w:type="dxa" w:w="1884"/>
          </w:tcPr>
          <w:p>
            <w:pPr>
              <w:spacing w:after="0"/>
              <w:jc w:val="left"/>
            </w:pPr>
            <w:r>
              <w:rPr>
                <w:sz w:val="16"/>
              </w:rPr>
              <w:t>Includes 71 High Wind and 1 Strong Wind records (NOAA non-thunderstorm wind types, outside NRI's Strong Wind definition).</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38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$147,367</w:t>
            </w:r>
          </w:p>
        </w:tc>
        <w:tc>
          <w:tcPr>
            <w:tcW w:type="dxa" w:w="1126"/>
          </w:tcPr>
          <w:p>
            <w:pPr>
              <w:spacing w:after="0"/>
              <w:jc w:val="right"/>
            </w:pPr>
            <w:r>
              <w:rPr>
                <w:sz w:val="16"/>
              </w:rPr>
              <w:t>n/a</w:t>
            </w:r>
          </w:p>
        </w:tc>
        <w:tc>
          <w:tcPr>
            <w:tcW w:type="dxa" w:w="1489"/>
          </w:tcPr>
          <w:p>
            <w:pPr>
              <w:spacing w:after="0"/>
              <w:jc w:val="right"/>
            </w:pPr>
            <w:r>
              <w:rPr>
                <w:sz w:val="16"/>
              </w:rPr>
              <w:t>$36,187</w:t>
            </w:r>
          </w:p>
        </w:tc>
        <w:tc>
          <w:tcPr>
            <w:tcW w:type="dxa" w:w="1115"/>
          </w:tcPr>
          <w:p>
            <w:pPr>
              <w:spacing w:after="0"/>
              <w:jc w:val="right"/>
            </w:pPr>
            <w:r>
              <w:rPr>
                <w:sz w:val="16"/>
              </w:rPr>
              <w:t>$183,554</w:t>
            </w:r>
          </w:p>
        </w:tc>
        <w:tc>
          <w:tcPr>
            <w:tcW w:type="dxa" w:w="1582"/>
          </w:tcPr>
          <w:p>
            <w:pPr>
              <w:spacing w:after="0"/>
              <w:jc w:val="right"/>
            </w:pPr>
          </w:p>
        </w:tc>
        <w:tc>
          <w:tcPr>
            <w:tcW w:type="dxa" w:w="1538"/>
          </w:tcPr>
          <w:p>
            <w:pPr>
              <w:spacing w:after="0"/>
              <w:jc w:val="left"/>
            </w:pPr>
          </w:p>
        </w:tc>
        <w:tc>
          <w:tcPr>
            <w:tcW w:type="dxa" w:w="1884"/>
          </w:tcPr>
          <w:p>
            <w:pPr>
              <w:spacing w:after="0"/>
              <w:jc w:val="left"/>
            </w:pPr>
            <w:r>
              <w:rPr>
                <w:sz w:val="16"/>
              </w:rPr>
              <w:t>Storm Events does not record earthquakes.</w:t>
            </w:r>
          </w:p>
        </w:tc>
      </w:tr>
      <w:tr>
        <w:trPr>
          <w:cantSplit/>
        </w:trPr>
        <w:tc>
          <w:tcPr>
            <w:tcW w:type="dxa" w:w="685"/>
          </w:tcPr>
          <w:p>
            <w:pPr>
              <w:spacing w:after="0"/>
              <w:jc w:val="right"/>
            </w:pPr>
            <w:r>
              <w:rPr>
                <w:sz w:val="16"/>
              </w:rPr>
              <w:t>7</w:t>
            </w:r>
          </w:p>
        </w:tc>
        <w:tc>
          <w:tcPr>
            <w:tcW w:type="dxa" w:w="1037"/>
          </w:tcPr>
          <w:p>
            <w:pPr>
              <w:spacing w:after="0"/>
              <w:jc w:val="left"/>
            </w:pPr>
            <w:r>
              <w:rPr>
                <w:sz w:val="16"/>
              </w:rPr>
              <w:t>Wildfire</w:t>
            </w:r>
          </w:p>
        </w:tc>
        <w:tc>
          <w:tcPr>
            <w:tcW w:type="dxa" w:w="138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$136,477</w:t>
            </w:r>
          </w:p>
        </w:tc>
        <w:tc>
          <w:tcPr>
            <w:tcW w:type="dxa" w:w="1126"/>
          </w:tcPr>
          <w:p>
            <w:pPr>
              <w:spacing w:after="0"/>
              <w:jc w:val="right"/>
            </w:pPr>
            <w:r>
              <w:rPr>
                <w:sz w:val="16"/>
              </w:rPr>
              <w:t>$960</w:t>
            </w:r>
          </w:p>
        </w:tc>
        <w:tc>
          <w:tcPr>
            <w:tcW w:type="dxa" w:w="1489"/>
          </w:tcPr>
          <w:p>
            <w:pPr>
              <w:spacing w:after="0"/>
              <w:jc w:val="right"/>
            </w:pPr>
            <w:r>
              <w:rPr>
                <w:sz w:val="16"/>
              </w:rPr>
              <w:t>$7,083</w:t>
            </w:r>
          </w:p>
        </w:tc>
        <w:tc>
          <w:tcPr>
            <w:tcW w:type="dxa" w:w="1115"/>
          </w:tcPr>
          <w:p>
            <w:pPr>
              <w:spacing w:after="0"/>
              <w:jc w:val="right"/>
            </w:pPr>
            <w:r>
              <w:rPr>
                <w:sz w:val="16"/>
              </w:rPr>
              <w:t>$144,520</w:t>
            </w:r>
          </w:p>
        </w:tc>
        <w:tc>
          <w:tcPr>
            <w:tcW w:type="dxa" w:w="1582"/>
          </w:tcPr>
          <w:p>
            <w:pPr>
              <w:spacing w:after="0"/>
              <w:jc w:val="right"/>
            </w:pPr>
            <w:r>
              <w:rPr>
                <w:sz w:val="16"/>
              </w:rPr>
              <w:t>1</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38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$3,855</w:t>
            </w:r>
          </w:p>
        </w:tc>
        <w:tc>
          <w:tcPr>
            <w:tcW w:type="dxa" w:w="1126"/>
          </w:tcPr>
          <w:p>
            <w:pPr>
              <w:spacing w:after="0"/>
              <w:jc w:val="right"/>
            </w:pPr>
            <w:r>
              <w:rPr>
                <w:sz w:val="16"/>
              </w:rPr>
              <w:t>n/a</w:t>
            </w:r>
          </w:p>
        </w:tc>
        <w:tc>
          <w:tcPr>
            <w:tcW w:type="dxa" w:w="1489"/>
          </w:tcPr>
          <w:p>
            <w:pPr>
              <w:spacing w:after="0"/>
              <w:jc w:val="right"/>
            </w:pPr>
            <w:r>
              <w:rPr>
                <w:sz w:val="16"/>
              </w:rPr>
              <w:t>$118,205</w:t>
            </w:r>
          </w:p>
        </w:tc>
        <w:tc>
          <w:tcPr>
            <w:tcW w:type="dxa" w:w="1115"/>
          </w:tcPr>
          <w:p>
            <w:pPr>
              <w:spacing w:after="0"/>
              <w:jc w:val="right"/>
            </w:pPr>
            <w:r>
              <w:rPr>
                <w:sz w:val="16"/>
              </w:rPr>
              <w:t>$122,060</w:t>
            </w:r>
          </w:p>
        </w:tc>
        <w:tc>
          <w:tcPr>
            <w:tcW w:type="dxa" w:w="1582"/>
          </w:tcPr>
          <w:p>
            <w:pPr>
              <w:spacing w:after="0"/>
              <w:jc w:val="right"/>
            </w:pPr>
            <w:r>
              <w:rPr>
                <w:sz w:val="16"/>
              </w:rPr>
              <w:t>10</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Winter Weather</w:t>
            </w:r>
          </w:p>
        </w:tc>
        <w:tc>
          <w:tcPr>
            <w:tcW w:type="dxa" w:w="138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$31,251</w:t>
            </w:r>
          </w:p>
        </w:tc>
        <w:tc>
          <w:tcPr>
            <w:tcW w:type="dxa" w:w="1126"/>
          </w:tcPr>
          <w:p>
            <w:pPr>
              <w:spacing w:after="0"/>
              <w:jc w:val="right"/>
            </w:pPr>
            <w:r>
              <w:rPr>
                <w:sz w:val="16"/>
              </w:rPr>
              <w:t>$157</w:t>
            </w:r>
          </w:p>
        </w:tc>
        <w:tc>
          <w:tcPr>
            <w:tcW w:type="dxa" w:w="1489"/>
          </w:tcPr>
          <w:p>
            <w:pPr>
              <w:spacing w:after="0"/>
              <w:jc w:val="right"/>
            </w:pPr>
            <w:r>
              <w:rPr>
                <w:sz w:val="16"/>
              </w:rPr>
              <w:t>$84,360</w:t>
            </w:r>
          </w:p>
        </w:tc>
        <w:tc>
          <w:tcPr>
            <w:tcW w:type="dxa" w:w="1115"/>
          </w:tcPr>
          <w:p>
            <w:pPr>
              <w:spacing w:after="0"/>
              <w:jc w:val="right"/>
            </w:pPr>
            <w:r>
              <w:rPr>
                <w:sz w:val="16"/>
              </w:rPr>
              <w:t>$115,768</w:t>
            </w:r>
          </w:p>
        </w:tc>
        <w:tc>
          <w:tcPr>
            <w:tcW w:type="dxa" w:w="1582"/>
          </w:tcPr>
          <w:p>
            <w:pPr>
              <w:spacing w:after="0"/>
              <w:jc w:val="right"/>
            </w:pPr>
            <w:r>
              <w:rPr>
                <w:sz w:val="16"/>
              </w:rPr>
              <w:t>64</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38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$19,625</w:t>
            </w:r>
          </w:p>
        </w:tc>
        <w:tc>
          <w:tcPr>
            <w:tcW w:type="dxa" w:w="1126"/>
          </w:tcPr>
          <w:p>
            <w:pPr>
              <w:spacing w:after="0"/>
              <w:jc w:val="right"/>
            </w:pPr>
            <w:r>
              <w:rPr>
                <w:sz w:val="16"/>
              </w:rPr>
              <w:t>n/a</w:t>
            </w:r>
          </w:p>
        </w:tc>
        <w:tc>
          <w:tcPr>
            <w:tcW w:type="dxa" w:w="1489"/>
          </w:tcPr>
          <w:p>
            <w:pPr>
              <w:spacing w:after="0"/>
              <w:jc w:val="right"/>
            </w:pPr>
            <w:r>
              <w:rPr>
                <w:sz w:val="16"/>
              </w:rPr>
              <w:t>$68,829</w:t>
            </w:r>
          </w:p>
        </w:tc>
        <w:tc>
          <w:tcPr>
            <w:tcW w:type="dxa" w:w="1115"/>
          </w:tcPr>
          <w:p>
            <w:pPr>
              <w:spacing w:after="0"/>
              <w:jc w:val="right"/>
            </w:pPr>
            <w:r>
              <w:rPr>
                <w:sz w:val="16"/>
              </w:rPr>
              <w:t>$88,454</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38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$11,969</w:t>
            </w:r>
          </w:p>
        </w:tc>
        <w:tc>
          <w:tcPr>
            <w:tcW w:type="dxa" w:w="1489"/>
          </w:tcPr>
          <w:p>
            <w:pPr>
              <w:spacing w:after="0"/>
              <w:jc w:val="right"/>
            </w:pPr>
            <w:r>
              <w:rPr>
                <w:sz w:val="16"/>
              </w:rPr>
              <w:t>$54,424</w:t>
            </w:r>
          </w:p>
        </w:tc>
        <w:tc>
          <w:tcPr>
            <w:tcW w:type="dxa" w:w="1115"/>
          </w:tcPr>
          <w:p>
            <w:pPr>
              <w:spacing w:after="0"/>
              <w:jc w:val="right"/>
            </w:pPr>
            <w:r>
              <w:rPr>
                <w:sz w:val="16"/>
              </w:rPr>
              <w:t>$66,409</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Drought</w:t>
            </w:r>
          </w:p>
        </w:tc>
        <w:tc>
          <w:tcPr>
            <w:tcW w:type="dxa" w:w="138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$14,485</w:t>
            </w:r>
          </w:p>
        </w:tc>
        <w:tc>
          <w:tcPr>
            <w:tcW w:type="dxa" w:w="1489"/>
          </w:tcPr>
          <w:p>
            <w:pPr>
              <w:spacing w:after="0"/>
              <w:jc w:val="right"/>
            </w:pPr>
            <w:r>
              <w:rPr>
                <w:sz w:val="16"/>
              </w:rPr>
              <w:t>n/a</w:t>
            </w:r>
          </w:p>
        </w:tc>
        <w:tc>
          <w:tcPr>
            <w:tcW w:type="dxa" w:w="1115"/>
          </w:tcPr>
          <w:p>
            <w:pPr>
              <w:spacing w:after="0"/>
              <w:jc w:val="right"/>
            </w:pPr>
            <w:r>
              <w:rPr>
                <w:sz w:val="16"/>
              </w:rPr>
              <w:t>$14,485</w:t>
            </w:r>
          </w:p>
        </w:tc>
        <w:tc>
          <w:tcPr>
            <w:tcW w:type="dxa" w:w="1582"/>
          </w:tcPr>
          <w:p>
            <w:pPr>
              <w:spacing w:after="0"/>
              <w:jc w:val="right"/>
            </w:pPr>
            <w:r>
              <w:rPr>
                <w:sz w:val="16"/>
              </w:rPr>
              <w:t>4</w:t>
            </w:r>
          </w:p>
        </w:tc>
        <w:tc>
          <w:tcPr>
            <w:tcW w:type="dxa" w:w="1538"/>
          </w:tcPr>
          <w:p>
            <w:pPr>
              <w:spacing w:after="0"/>
              <w:jc w:val="left"/>
            </w:pPr>
          </w:p>
        </w:tc>
        <w:tc>
          <w:tcPr>
            <w:tcW w:type="dxa" w:w="1884"/>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38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489"/>
          </w:tcPr>
          <w:p>
            <w:pPr>
              <w:spacing w:after="0"/>
              <w:jc w:val="right"/>
            </w:pPr>
            <w:r>
              <w:rPr>
                <w:sz w:val="16"/>
              </w:rPr>
              <w:t>$6</w:t>
            </w:r>
          </w:p>
        </w:tc>
        <w:tc>
          <w:tcPr>
            <w:tcW w:type="dxa" w:w="1115"/>
          </w:tcPr>
          <w:p>
            <w:pPr>
              <w:spacing w:after="0"/>
              <w:jc w:val="right"/>
            </w:pPr>
            <w:r>
              <w:rPr>
                <w:sz w:val="16"/>
              </w:rPr>
              <w:t>$30</w:t>
            </w:r>
          </w:p>
        </w:tc>
        <w:tc>
          <w:tcPr>
            <w:tcW w:type="dxa" w:w="1582"/>
          </w:tcPr>
          <w:p>
            <w:pPr>
              <w:spacing w:after="0"/>
              <w:jc w:val="right"/>
            </w:pPr>
            <w:r>
              <w:rPr>
                <w:sz w:val="16"/>
              </w:rPr>
              <w:t>0</w:t>
            </w:r>
          </w:p>
        </w:tc>
        <w:tc>
          <w:tcPr>
            <w:tcW w:type="dxa" w:w="1538"/>
          </w:tcPr>
          <w:p>
            <w:pPr>
              <w:spacing w:after="0"/>
              <w:jc w:val="left"/>
            </w:pPr>
          </w:p>
        </w:tc>
        <w:tc>
          <w:tcPr>
            <w:tcW w:type="dxa" w:w="1884"/>
          </w:tcPr>
          <w:p>
            <w:pPr>
              <w:spacing w:after="0"/>
              <w:jc w:val="left"/>
            </w:pPr>
            <w:r>
              <w:rPr>
                <w:sz w:val="16"/>
              </w:rPr>
              <w:t>Declared 3 times; no Storm Events record of this type.</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387"/>
          </w:tcPr>
          <w:p>
            <w:pPr>
              <w:spacing w:after="0"/>
              <w:jc w:val="left"/>
            </w:pPr>
            <w:r>
              <w:rPr>
                <w:sz w:val="16"/>
              </w:rPr>
              <w:t>Not Applicable</w:t>
            </w:r>
          </w:p>
        </w:tc>
        <w:tc>
          <w:tcPr>
            <w:tcW w:type="dxa" w:w="12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89"/>
          </w:tcPr>
          <w:p>
            <w:pPr>
              <w:spacing w:after="0"/>
              <w:jc w:val="right"/>
            </w:pPr>
          </w:p>
        </w:tc>
        <w:tc>
          <w:tcPr>
            <w:tcW w:type="dxa" w:w="1115"/>
          </w:tcPr>
          <w:p>
            <w:pPr>
              <w:spacing w:after="0"/>
              <w:jc w:val="right"/>
            </w:pPr>
          </w:p>
        </w:tc>
        <w:tc>
          <w:tcPr>
            <w:tcW w:type="dxa" w:w="1582"/>
          </w:tcPr>
          <w:p>
            <w:pPr>
              <w:spacing w:after="0"/>
              <w:jc w:val="right"/>
            </w:pPr>
            <w:r>
              <w:rPr>
                <w:sz w:val="16"/>
              </w:rPr>
              <w:t>0</w:t>
            </w:r>
          </w:p>
        </w:tc>
        <w:tc>
          <w:tcPr>
            <w:tcW w:type="dxa" w:w="1538"/>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6 (Relatively Low, 53.0); tract 4 (Relatively Low, 52.9); tract 7 (Relatively Low, 47.7)</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 (Very Low, 70.5); tract 8 (Very Low, 51.5); tract 2 (Very Low, 50.5)</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6 (Very High, 97.7); tract 7 (Very High, 94.1); tract 1 (Relatively High, 92.0)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 (Relatively Moderate, 92.7); tract 2 (Relatively Moderate, 90.9); tract 8 (Relatively Moderate, 90.9)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 is Census Tract 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2"/>
        <w:gridCol w:w="2067"/>
        <w:gridCol w:w="1538"/>
        <w:gridCol w:w="1670"/>
        <w:gridCol w:w="1617"/>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538"/>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2"/>
          </w:tcPr>
          <w:p>
            <w:pPr>
              <w:spacing w:after="0"/>
              <w:jc w:val="right"/>
            </w:pPr>
            <w:r>
              <w:rPr>
                <w:sz w:val="16"/>
              </w:rPr>
              <w:t>9 records, 1996 to 2026 (9 zone-level)</w:t>
            </w:r>
          </w:p>
        </w:tc>
        <w:tc>
          <w:tcPr>
            <w:tcW w:type="dxa" w:w="2067"/>
          </w:tcPr>
          <w:p>
            <w:pPr>
              <w:spacing w:after="0"/>
              <w:jc w:val="left"/>
            </w:pPr>
            <w:r>
              <w:rPr>
                <w:sz w:val="16"/>
              </w:rPr>
              <w:t>2 days to 4 days (median 3 days); 8 with a recorded value</w:t>
            </w:r>
          </w:p>
        </w:tc>
        <w:tc>
          <w:tcPr>
            <w:tcW w:type="dxa" w:w="1538"/>
          </w:tcPr>
          <w:p>
            <w:pPr>
              <w:spacing w:after="0"/>
              <w:jc w:val="left"/>
            </w:pPr>
            <w:r>
              <w:rPr>
                <w:sz w:val="16"/>
              </w:rPr>
              <w:t>4 consecutive days, 2026-01-23 to 2026-01-26, zone-level</w:t>
            </w:r>
          </w:p>
        </w:tc>
        <w:tc>
          <w:tcPr>
            <w:tcW w:type="dxa" w:w="1670"/>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2"/>
          </w:tcPr>
          <w:p>
            <w:pPr>
              <w:spacing w:after="0"/>
              <w:jc w:val="right"/>
            </w:pPr>
            <w:r>
              <w:rPr>
                <w:sz w:val="16"/>
              </w:rPr>
              <w:t>1 record, 2014 (1 zone-level)</w:t>
            </w:r>
          </w:p>
        </w:tc>
        <w:tc>
          <w:tcPr>
            <w:tcW w:type="dxa" w:w="2067"/>
          </w:tcPr>
          <w:p>
            <w:pPr>
              <w:spacing w:after="0"/>
              <w:jc w:val="left"/>
            </w:pPr>
          </w:p>
        </w:tc>
        <w:tc>
          <w:tcPr>
            <w:tcW w:type="dxa" w:w="1538"/>
          </w:tcPr>
          <w:p>
            <w:pPr>
              <w:spacing w:after="0"/>
              <w:jc w:val="left"/>
            </w:pPr>
            <w:r>
              <w:rPr>
                <w:sz w:val="16"/>
              </w:rPr>
              <w:t>No crop damage reported in 1 record.</w:t>
            </w:r>
          </w:p>
        </w:tc>
        <w:tc>
          <w:tcPr>
            <w:tcW w:type="dxa" w:w="1670"/>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2"/>
          </w:tcPr>
          <w:p>
            <w:pPr>
              <w:spacing w:after="0"/>
              <w:jc w:val="right"/>
            </w:pPr>
            <w:r>
              <w:rPr>
                <w:sz w:val="16"/>
              </w:rPr>
              <w:t>4 records, 2002 to 2021 (4 zone-level)</w:t>
            </w:r>
          </w:p>
        </w:tc>
        <w:tc>
          <w:tcPr>
            <w:tcW w:type="dxa" w:w="2067"/>
          </w:tcPr>
          <w:p>
            <w:pPr>
              <w:spacing w:after="0"/>
              <w:jc w:val="left"/>
            </w:pPr>
            <w:r>
              <w:rPr>
                <w:sz w:val="16"/>
              </w:rPr>
              <w:t>30 days to 61 days (median 31 days); 3 with a recorded value</w:t>
            </w:r>
          </w:p>
        </w:tc>
        <w:tc>
          <w:tcPr>
            <w:tcW w:type="dxa" w:w="1538"/>
          </w:tcPr>
          <w:p>
            <w:pPr>
              <w:spacing w:after="0"/>
              <w:jc w:val="left"/>
            </w:pPr>
            <w:r>
              <w:rPr>
                <w:sz w:val="16"/>
              </w:rPr>
              <w:t>61 days (2 months), 2021-11-01 to 2021-12-31, a run of 2 consecutive Storm Events drought records, zone-level</w:t>
            </w:r>
          </w:p>
        </w:tc>
        <w:tc>
          <w:tcPr>
            <w:tcW w:type="dxa" w:w="1670"/>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2"/>
          </w:tcPr>
          <w:p>
            <w:pPr>
              <w:spacing w:after="0"/>
              <w:jc w:val="right"/>
            </w:pPr>
            <w:r>
              <w:rPr>
                <w:sz w:val="16"/>
              </w:rPr>
              <w:t>0</w:t>
            </w:r>
          </w:p>
        </w:tc>
        <w:tc>
          <w:tcPr>
            <w:tcW w:type="dxa" w:w="2067"/>
          </w:tcPr>
          <w:p>
            <w:pPr>
              <w:spacing w:after="0"/>
              <w:jc w:val="left"/>
            </w:pPr>
          </w:p>
        </w:tc>
        <w:tc>
          <w:tcPr>
            <w:tcW w:type="dxa" w:w="1538"/>
          </w:tcPr>
          <w:p>
            <w:pPr>
              <w:spacing w:after="0"/>
              <w:jc w:val="left"/>
            </w:pPr>
          </w:p>
        </w:tc>
        <w:tc>
          <w:tcPr>
            <w:tcW w:type="dxa" w:w="1670"/>
          </w:tcPr>
          <w:p>
            <w:pPr>
              <w:spacing w:after="0"/>
              <w:jc w:val="left"/>
            </w:pPr>
          </w:p>
        </w:tc>
        <w:tc>
          <w:tcPr>
            <w:tcW w:type="dxa" w:w="1617"/>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2"/>
          </w:tcPr>
          <w:p>
            <w:pPr>
              <w:spacing w:after="0"/>
              <w:jc w:val="right"/>
            </w:pPr>
            <w:r>
              <w:rPr>
                <w:sz w:val="16"/>
              </w:rPr>
              <w:t>508 records, 1958 to 2026</w:t>
            </w:r>
          </w:p>
        </w:tc>
        <w:tc>
          <w:tcPr>
            <w:tcW w:type="dxa" w:w="2067"/>
          </w:tcPr>
          <w:p>
            <w:pPr>
              <w:spacing w:after="0"/>
              <w:jc w:val="left"/>
            </w:pPr>
            <w:r>
              <w:rPr>
                <w:sz w:val="16"/>
              </w:rPr>
              <w:t>0.5 in to 4.5 in (median 1.25 in); 508 with a recorded value</w:t>
            </w:r>
          </w:p>
        </w:tc>
        <w:tc>
          <w:tcPr>
            <w:tcW w:type="dxa" w:w="1538"/>
          </w:tcPr>
          <w:p>
            <w:pPr>
              <w:spacing w:after="0"/>
              <w:jc w:val="left"/>
            </w:pPr>
            <w:r>
              <w:rPr>
                <w:sz w:val="16"/>
              </w:rPr>
              <w:t>4.5 in hail, 1989-06-30; same size also recorded on 1979-06-22</w:t>
            </w:r>
          </w:p>
        </w:tc>
        <w:tc>
          <w:tcPr>
            <w:tcW w:type="dxa" w:w="1670"/>
          </w:tcPr>
          <w:p>
            <w:pPr>
              <w:spacing w:after="0"/>
              <w:jc w:val="left"/>
            </w:pPr>
            <w:r>
              <w:rPr>
                <w:sz w:val="16"/>
              </w:rPr>
              <w:t>Hail, 1998-05-22, $2,200,000 property; $1,000,000 crops (1998 dollars)</w:t>
            </w:r>
          </w:p>
        </w:tc>
        <w:tc>
          <w:tcPr>
            <w:tcW w:type="dxa" w:w="1617"/>
          </w:tcPr>
          <w:p>
            <w:pPr>
              <w:spacing w:after="0"/>
              <w:jc w:val="left"/>
            </w:pPr>
            <w:r>
              <w:rPr>
                <w:sz w:val="16"/>
              </w:rPr>
              <w:t>Event records naming jurisdictions in the plan: Fort Morgan city (115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2"/>
          </w:tcPr>
          <w:p>
            <w:pPr>
              <w:spacing w:after="0"/>
              <w:jc w:val="right"/>
            </w:pPr>
            <w:r>
              <w:rPr>
                <w:sz w:val="16"/>
              </w:rPr>
              <w:t>0</w:t>
            </w:r>
          </w:p>
        </w:tc>
        <w:tc>
          <w:tcPr>
            <w:tcW w:type="dxa" w:w="2067"/>
          </w:tcPr>
          <w:p>
            <w:pPr>
              <w:spacing w:after="0"/>
              <w:jc w:val="left"/>
            </w:pPr>
          </w:p>
        </w:tc>
        <w:tc>
          <w:tcPr>
            <w:tcW w:type="dxa" w:w="1538"/>
          </w:tcPr>
          <w:p>
            <w:pPr>
              <w:spacing w:after="0"/>
              <w:jc w:val="left"/>
            </w:pPr>
          </w:p>
        </w:tc>
        <w:tc>
          <w:tcPr>
            <w:tcW w:type="dxa" w:w="1670"/>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2"/>
          </w:tcPr>
          <w:p>
            <w:pPr>
              <w:spacing w:after="0"/>
              <w:jc w:val="right"/>
            </w:pPr>
            <w:r>
              <w:rPr>
                <w:sz w:val="16"/>
              </w:rPr>
              <w:t>0</w:t>
            </w:r>
          </w:p>
        </w:tc>
        <w:tc>
          <w:tcPr>
            <w:tcW w:type="dxa" w:w="2067"/>
          </w:tcPr>
          <w:p>
            <w:pPr>
              <w:spacing w:after="0"/>
              <w:jc w:val="left"/>
            </w:pPr>
          </w:p>
        </w:tc>
        <w:tc>
          <w:tcPr>
            <w:tcW w:type="dxa" w:w="1538"/>
          </w:tcPr>
          <w:p>
            <w:pPr>
              <w:spacing w:after="0"/>
              <w:jc w:val="left"/>
            </w:pPr>
          </w:p>
        </w:tc>
        <w:tc>
          <w:tcPr>
            <w:tcW w:type="dxa" w:w="1670"/>
          </w:tcPr>
          <w:p>
            <w:pPr>
              <w:spacing w:after="0"/>
              <w:jc w:val="left"/>
            </w:pPr>
          </w:p>
        </w:tc>
        <w:tc>
          <w:tcPr>
            <w:tcW w:type="dxa" w:w="1617"/>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2"/>
          </w:tcPr>
          <w:p>
            <w:pPr>
              <w:spacing w:after="0"/>
              <w:jc w:val="right"/>
            </w:pPr>
            <w:r>
              <w:rPr>
                <w:sz w:val="16"/>
              </w:rPr>
              <w:t>0</w:t>
            </w:r>
          </w:p>
        </w:tc>
        <w:tc>
          <w:tcPr>
            <w:tcW w:type="dxa" w:w="2067"/>
          </w:tcPr>
          <w:p>
            <w:pPr>
              <w:spacing w:after="0"/>
              <w:jc w:val="left"/>
            </w:pPr>
          </w:p>
        </w:tc>
        <w:tc>
          <w:tcPr>
            <w:tcW w:type="dxa" w:w="1538"/>
          </w:tcPr>
          <w:p>
            <w:pPr>
              <w:spacing w:after="0"/>
              <w:jc w:val="left"/>
            </w:pPr>
          </w:p>
        </w:tc>
        <w:tc>
          <w:tcPr>
            <w:tcW w:type="dxa" w:w="1670"/>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2"/>
          </w:tcPr>
          <w:p>
            <w:pPr>
              <w:spacing w:after="0"/>
              <w:jc w:val="right"/>
            </w:pPr>
            <w:r>
              <w:rPr>
                <w:sz w:val="16"/>
              </w:rPr>
              <w:t>40 records, 1997 to 2024 (1 zone-level)</w:t>
            </w:r>
          </w:p>
        </w:tc>
        <w:tc>
          <w:tcPr>
            <w:tcW w:type="dxa" w:w="2067"/>
          </w:tcPr>
          <w:p>
            <w:pPr>
              <w:spacing w:after="0"/>
              <w:jc w:val="left"/>
            </w:pPr>
          </w:p>
        </w:tc>
        <w:tc>
          <w:tcPr>
            <w:tcW w:type="dxa" w:w="1538"/>
          </w:tcPr>
          <w:p>
            <w:pPr>
              <w:spacing w:after="0"/>
              <w:jc w:val="left"/>
            </w:pPr>
            <w:r>
              <w:rPr>
                <w:sz w:val="16"/>
              </w:rPr>
              <w:t>Flood, 2013-09-15, $30,700,000 property; $250,000 crops (2013 dollars)</w:t>
            </w:r>
          </w:p>
        </w:tc>
        <w:tc>
          <w:tcPr>
            <w:tcW w:type="dxa" w:w="1670"/>
          </w:tcPr>
          <w:p>
            <w:pPr>
              <w:spacing w:after="0"/>
              <w:jc w:val="left"/>
            </w:pPr>
          </w:p>
        </w:tc>
        <w:tc>
          <w:tcPr>
            <w:tcW w:type="dxa" w:w="1617"/>
          </w:tcPr>
          <w:p>
            <w:pPr>
              <w:spacing w:after="0"/>
              <w:jc w:val="left"/>
            </w:pPr>
            <w:r>
              <w:rPr>
                <w:sz w:val="16"/>
              </w:rPr>
              <w:t>Event records naming jurisdictions in the plan: Fort Morgan city (11 records). Zone-level records (1)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2"/>
          </w:tcPr>
          <w:p>
            <w:pPr>
              <w:spacing w:after="0"/>
              <w:jc w:val="right"/>
            </w:pPr>
            <w:r>
              <w:rPr>
                <w:sz w:val="16"/>
              </w:rPr>
              <w:t>0</w:t>
            </w:r>
          </w:p>
        </w:tc>
        <w:tc>
          <w:tcPr>
            <w:tcW w:type="dxa" w:w="2067"/>
          </w:tcPr>
          <w:p>
            <w:pPr>
              <w:spacing w:after="0"/>
              <w:jc w:val="left"/>
            </w:pPr>
          </w:p>
        </w:tc>
        <w:tc>
          <w:tcPr>
            <w:tcW w:type="dxa" w:w="1538"/>
          </w:tcPr>
          <w:p>
            <w:pPr>
              <w:spacing w:after="0"/>
              <w:jc w:val="left"/>
            </w:pPr>
          </w:p>
        </w:tc>
        <w:tc>
          <w:tcPr>
            <w:tcW w:type="dxa" w:w="1670"/>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2"/>
          </w:tcPr>
          <w:p>
            <w:pPr>
              <w:spacing w:after="0"/>
              <w:jc w:val="right"/>
            </w:pPr>
            <w:r>
              <w:rPr>
                <w:sz w:val="16"/>
              </w:rPr>
              <w:t>10 records, 1996 to 2021</w:t>
            </w:r>
          </w:p>
        </w:tc>
        <w:tc>
          <w:tcPr>
            <w:tcW w:type="dxa" w:w="2067"/>
          </w:tcPr>
          <w:p>
            <w:pPr>
              <w:spacing w:after="0"/>
              <w:jc w:val="left"/>
            </w:pPr>
          </w:p>
        </w:tc>
        <w:tc>
          <w:tcPr>
            <w:tcW w:type="dxa" w:w="1538"/>
          </w:tcPr>
          <w:p>
            <w:pPr>
              <w:spacing w:after="0"/>
              <w:jc w:val="left"/>
            </w:pPr>
            <w:r>
              <w:rPr>
                <w:sz w:val="16"/>
              </w:rPr>
              <w:t>Lightning, 2000-08-03, $15,000 property; crops not reported (2000 dollars)</w:t>
            </w:r>
          </w:p>
        </w:tc>
        <w:tc>
          <w:tcPr>
            <w:tcW w:type="dxa" w:w="1670"/>
          </w:tcPr>
          <w:p>
            <w:pPr>
              <w:spacing w:after="0"/>
              <w:jc w:val="left"/>
            </w:pPr>
          </w:p>
        </w:tc>
        <w:tc>
          <w:tcPr>
            <w:tcW w:type="dxa" w:w="1617"/>
          </w:tcPr>
          <w:p>
            <w:pPr>
              <w:spacing w:after="0"/>
              <w:jc w:val="left"/>
            </w:pPr>
            <w:r>
              <w:rPr>
                <w:sz w:val="16"/>
              </w:rPr>
              <w:t>Event records naming jurisdictions in the plan: Fort Morgan city (4 records).</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2"/>
          </w:tcPr>
          <w:p>
            <w:pPr>
              <w:spacing w:after="0"/>
              <w:jc w:val="right"/>
            </w:pPr>
            <w:r>
              <w:rPr>
                <w:sz w:val="16"/>
              </w:rPr>
              <w:t>72 records, 1996 to 2026 (72 zone-level)</w:t>
            </w:r>
          </w:p>
        </w:tc>
        <w:tc>
          <w:tcPr>
            <w:tcW w:type="dxa" w:w="2067"/>
          </w:tcPr>
          <w:p>
            <w:pPr>
              <w:spacing w:after="0"/>
              <w:jc w:val="left"/>
            </w:pPr>
            <w:r>
              <w:rPr>
                <w:sz w:val="16"/>
              </w:rPr>
              <w:t>47 kt (54 mph) to 74 kt (85 mph) (median 56 kt (64 mph)); 70 with a recorded value</w:t>
            </w:r>
          </w:p>
        </w:tc>
        <w:tc>
          <w:tcPr>
            <w:tcW w:type="dxa" w:w="1538"/>
          </w:tcPr>
          <w:p>
            <w:pPr>
              <w:spacing w:after="0"/>
              <w:jc w:val="left"/>
            </w:pPr>
            <w:r>
              <w:rPr>
                <w:sz w:val="16"/>
              </w:rPr>
              <w:t>74 kt (85 mph) measured gust, High Wind, 2022-04-10; NWS zone COZ044</w:t>
            </w:r>
          </w:p>
        </w:tc>
        <w:tc>
          <w:tcPr>
            <w:tcW w:type="dxa" w:w="1670"/>
          </w:tcPr>
          <w:p>
            <w:pPr>
              <w:spacing w:after="0"/>
              <w:jc w:val="left"/>
            </w:pPr>
            <w:r>
              <w:rPr>
                <w:sz w:val="16"/>
              </w:rPr>
              <w:t>High Wind, 2001-05-20, $259,000 property; crops not reported (zone total, 2001 dollars)</w:t>
            </w: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2"/>
          </w:tcPr>
          <w:p>
            <w:pPr>
              <w:spacing w:after="0"/>
              <w:jc w:val="right"/>
            </w:pPr>
            <w:r>
              <w:rPr>
                <w:sz w:val="16"/>
              </w:rPr>
              <w:t>181 records, 1956 to 2026</w:t>
            </w:r>
          </w:p>
        </w:tc>
        <w:tc>
          <w:tcPr>
            <w:tcW w:type="dxa" w:w="2067"/>
          </w:tcPr>
          <w:p>
            <w:pPr>
              <w:spacing w:after="0"/>
              <w:jc w:val="left"/>
            </w:pPr>
            <w:r>
              <w:rPr>
                <w:sz w:val="16"/>
              </w:rPr>
              <w:t>50 kt (58 mph) to 83 kt (96 mph) (median 56 kt (64 mph)); 150 with a recorded value</w:t>
            </w:r>
          </w:p>
        </w:tc>
        <w:tc>
          <w:tcPr>
            <w:tcW w:type="dxa" w:w="1538"/>
          </w:tcPr>
          <w:p>
            <w:pPr>
              <w:spacing w:after="0"/>
              <w:jc w:val="left"/>
            </w:pPr>
            <w:r>
              <w:rPr>
                <w:sz w:val="16"/>
              </w:rPr>
              <w:t>83 kt (96 mph), measurement type not recorded, Thunderstorm Wind, 1990-06-01</w:t>
            </w:r>
          </w:p>
        </w:tc>
        <w:tc>
          <w:tcPr>
            <w:tcW w:type="dxa" w:w="1670"/>
          </w:tcPr>
          <w:p>
            <w:pPr>
              <w:spacing w:after="0"/>
              <w:jc w:val="left"/>
            </w:pPr>
            <w:r>
              <w:rPr>
                <w:sz w:val="16"/>
              </w:rPr>
              <w:t>Thunderstorm Wind, 1994-06-06, $500,000 property; crops not recorded (1994 dollars)</w:t>
            </w:r>
          </w:p>
        </w:tc>
        <w:tc>
          <w:tcPr>
            <w:tcW w:type="dxa" w:w="1617"/>
          </w:tcPr>
          <w:p>
            <w:pPr>
              <w:spacing w:after="0"/>
              <w:jc w:val="left"/>
            </w:pPr>
            <w:r>
              <w:rPr>
                <w:sz w:val="16"/>
              </w:rPr>
              <w:t>Event records naming jurisdictions in the plan: Fort Morgan city (44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2"/>
          </w:tcPr>
          <w:p>
            <w:pPr>
              <w:spacing w:after="0"/>
              <w:jc w:val="right"/>
            </w:pPr>
            <w:r>
              <w:rPr>
                <w:sz w:val="16"/>
              </w:rPr>
              <w:t>94 records, 1955 to 2025</w:t>
            </w:r>
          </w:p>
        </w:tc>
        <w:tc>
          <w:tcPr>
            <w:tcW w:type="dxa" w:w="2067"/>
          </w:tcPr>
          <w:p>
            <w:pPr>
              <w:spacing w:after="0"/>
              <w:jc w:val="left"/>
            </w:pPr>
            <w:r>
              <w:rPr>
                <w:sz w:val="16"/>
              </w:rPr>
              <w:t>F/EF0 to F/EF2 (median F/EF0); 92 with a recorded value</w:t>
            </w:r>
          </w:p>
        </w:tc>
        <w:tc>
          <w:tcPr>
            <w:tcW w:type="dxa" w:w="1538"/>
          </w:tcPr>
          <w:p>
            <w:pPr>
              <w:spacing w:after="0"/>
              <w:jc w:val="left"/>
            </w:pPr>
            <w:r>
              <w:rPr>
                <w:sz w:val="16"/>
              </w:rPr>
              <w:t>F2 tornado, 1990-06-14, 7 mi path length (whole path, pre-1996), 100 yd wide, $250,000 property; crops not recorded (1990 dollars); same rating, casualties and property damage also recorded on 1984-05-24, 1986-09-18</w:t>
            </w:r>
          </w:p>
        </w:tc>
        <w:tc>
          <w:tcPr>
            <w:tcW w:type="dxa" w:w="1670"/>
          </w:tcPr>
          <w:p>
            <w:pPr>
              <w:spacing w:after="0"/>
              <w:jc w:val="left"/>
            </w:pPr>
            <w:r>
              <w:rPr>
                <w:sz w:val="16"/>
              </w:rPr>
              <w:t>Tornado, 2023-05-10, $500,000 property; crops not reported (2023 dollars)</w:t>
            </w:r>
          </w:p>
        </w:tc>
        <w:tc>
          <w:tcPr>
            <w:tcW w:type="dxa" w:w="1617"/>
          </w:tcPr>
          <w:p>
            <w:pPr>
              <w:spacing w:after="0"/>
              <w:jc w:val="left"/>
            </w:pPr>
            <w:r>
              <w:rPr>
                <w:sz w:val="16"/>
              </w:rPr>
              <w:t>Event records naming jurisdictions in the plan: Fort Morgan city (14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2"/>
          </w:tcPr>
          <w:p>
            <w:pPr>
              <w:spacing w:after="0"/>
              <w:jc w:val="right"/>
            </w:pPr>
            <w:r>
              <w:rPr>
                <w:sz w:val="16"/>
              </w:rPr>
              <w:t>1 record, 2022 (1 zone-level)</w:t>
            </w:r>
          </w:p>
        </w:tc>
        <w:tc>
          <w:tcPr>
            <w:tcW w:type="dxa" w:w="2067"/>
          </w:tcPr>
          <w:p>
            <w:pPr>
              <w:spacing w:after="0"/>
              <w:jc w:val="left"/>
            </w:pPr>
          </w:p>
        </w:tc>
        <w:tc>
          <w:tcPr>
            <w:tcW w:type="dxa" w:w="1538"/>
          </w:tcPr>
          <w:p>
            <w:pPr>
              <w:spacing w:after="0"/>
              <w:jc w:val="left"/>
            </w:pPr>
            <w:r>
              <w:rPr>
                <w:sz w:val="16"/>
              </w:rPr>
              <w:t>No damage reported in 1 record.</w:t>
            </w:r>
          </w:p>
        </w:tc>
        <w:tc>
          <w:tcPr>
            <w:tcW w:type="dxa" w:w="1670"/>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2"/>
          </w:tcPr>
          <w:p>
            <w:pPr>
              <w:spacing w:after="0"/>
              <w:jc w:val="right"/>
            </w:pPr>
            <w:r>
              <w:rPr>
                <w:sz w:val="16"/>
              </w:rPr>
              <w:t>64 records, 1996 to 2024 (64 zone-level)</w:t>
            </w:r>
          </w:p>
        </w:tc>
        <w:tc>
          <w:tcPr>
            <w:tcW w:type="dxa" w:w="2067"/>
          </w:tcPr>
          <w:p>
            <w:pPr>
              <w:spacing w:after="0"/>
              <w:jc w:val="left"/>
            </w:pPr>
          </w:p>
        </w:tc>
        <w:tc>
          <w:tcPr>
            <w:tcW w:type="dxa" w:w="1538"/>
          </w:tcPr>
          <w:p>
            <w:pPr>
              <w:spacing w:after="0"/>
              <w:jc w:val="left"/>
            </w:pPr>
            <w:r>
              <w:rPr>
                <w:sz w:val="16"/>
              </w:rPr>
              <w:t>No damage reported in 64 records.</w:t>
            </w:r>
          </w:p>
        </w:tc>
        <w:tc>
          <w:tcPr>
            <w:tcW w:type="dxa" w:w="1670"/>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3261"/>
        <w:gridCol w:w="3459"/>
        <w:gridCol w:w="2180"/>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3261"/>
            <w:shd w:val="clear" w:color="auto" w:fill="E8E8E8"/>
          </w:tcPr>
          <w:p>
            <w:pPr>
              <w:spacing w:after="0"/>
              <w:jc w:val="left"/>
            </w:pPr>
            <w:r>
              <w:rPr>
                <w:b/>
                <w:sz w:val="16"/>
              </w:rPr>
              <w:t>Title</w:t>
            </w:r>
          </w:p>
        </w:tc>
        <w:tc>
          <w:tcPr>
            <w:tcW w:type="dxa" w:w="3459"/>
            <w:shd w:val="clear" w:color="auto" w:fill="E8E8E8"/>
          </w:tcPr>
          <w:p>
            <w:pPr>
              <w:spacing w:after="0"/>
              <w:jc w:val="left"/>
            </w:pPr>
            <w:r>
              <w:rPr>
                <w:b/>
                <w:sz w:val="16"/>
              </w:rPr>
              <w:t>Mapped hazard</w:t>
            </w:r>
          </w:p>
        </w:tc>
        <w:tc>
          <w:tcPr>
            <w:tcW w:type="dxa" w:w="21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21"/>
          </w:tcPr>
          <w:p>
            <w:pPr>
              <w:spacing w:after="0"/>
              <w:jc w:val="left"/>
            </w:pPr>
            <w:r>
              <w:rPr>
                <w:sz w:val="16"/>
              </w:rPr>
              <w:t>Major disaster</w:t>
            </w:r>
          </w:p>
        </w:tc>
        <w:tc>
          <w:tcPr>
            <w:tcW w:type="dxa" w:w="3261"/>
          </w:tcPr>
          <w:p>
            <w:pPr>
              <w:spacing w:after="0"/>
              <w:jc w:val="left"/>
            </w:pPr>
            <w:r>
              <w:rPr>
                <w:sz w:val="16"/>
              </w:rPr>
              <w:t>COVID-19 Pandemic</w:t>
            </w:r>
          </w:p>
        </w:tc>
        <w:tc>
          <w:tcPr>
            <w:tcW w:type="dxa" w:w="3459"/>
          </w:tcPr>
          <w:p>
            <w:pPr>
              <w:spacing w:after="0"/>
              <w:jc w:val="left"/>
            </w:pPr>
            <w:r>
              <w:rPr>
                <w:sz w:val="16"/>
              </w:rPr>
              <w:t>Non-natural, not counted</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21"/>
          </w:tcPr>
          <w:p>
            <w:pPr>
              <w:spacing w:after="0"/>
              <w:jc w:val="left"/>
            </w:pPr>
            <w:r>
              <w:rPr>
                <w:sz w:val="16"/>
              </w:rPr>
              <w:t>Emergency</w:t>
            </w:r>
          </w:p>
        </w:tc>
        <w:tc>
          <w:tcPr>
            <w:tcW w:type="dxa" w:w="3261"/>
          </w:tcPr>
          <w:p>
            <w:pPr>
              <w:spacing w:after="0"/>
              <w:jc w:val="left"/>
            </w:pPr>
            <w:r>
              <w:rPr>
                <w:sz w:val="16"/>
              </w:rPr>
              <w:t>COVID-19</w:t>
            </w:r>
          </w:p>
        </w:tc>
        <w:tc>
          <w:tcPr>
            <w:tcW w:type="dxa" w:w="3459"/>
          </w:tcPr>
          <w:p>
            <w:pPr>
              <w:spacing w:after="0"/>
              <w:jc w:val="left"/>
            </w:pPr>
            <w:r>
              <w:rPr>
                <w:sz w:val="16"/>
              </w:rPr>
              <w:t>Non-natural, not counted</w:t>
            </w:r>
          </w:p>
        </w:tc>
        <w:tc>
          <w:tcPr>
            <w:tcW w:type="dxa" w:w="2180"/>
          </w:tcPr>
          <w:p>
            <w:pPr>
              <w:spacing w:after="0"/>
              <w:jc w:val="right"/>
            </w:pPr>
            <w:r>
              <w:rPr>
                <w:sz w:val="16"/>
              </w:rPr>
              <w:t>no Public Assistance recorded</w:t>
            </w:r>
          </w:p>
        </w:tc>
        <w:tc>
          <w:tcPr>
            <w:tcW w:type="dxa" w:w="880"/>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21"/>
          </w:tcPr>
          <w:p>
            <w:pPr>
              <w:spacing w:after="0"/>
              <w:jc w:val="left"/>
            </w:pPr>
            <w:r>
              <w:rPr>
                <w:sz w:val="16"/>
              </w:rPr>
              <w:t>Major disaster</w:t>
            </w:r>
          </w:p>
        </w:tc>
        <w:tc>
          <w:tcPr>
            <w:tcW w:type="dxa" w:w="3261"/>
          </w:tcPr>
          <w:p>
            <w:pPr>
              <w:spacing w:after="0"/>
              <w:jc w:val="left"/>
            </w:pPr>
            <w:r>
              <w:rPr>
                <w:sz w:val="16"/>
              </w:rPr>
              <w:t>Severe Storms, Tornadoes, Flooding, Landslides, and Mudslides</w:t>
            </w:r>
          </w:p>
        </w:tc>
        <w:tc>
          <w:tcPr>
            <w:tcW w:type="dxa" w:w="3459"/>
          </w:tcPr>
          <w:p>
            <w:pPr>
              <w:spacing w:after="0"/>
              <w:jc w:val="left"/>
            </w:pPr>
            <w:r>
              <w:rPr>
                <w:sz w:val="16"/>
              </w:rPr>
              <w:t>Inland Flooding (primary); also designated: Landslide, Tornado</w:t>
            </w:r>
          </w:p>
        </w:tc>
        <w:tc>
          <w:tcPr>
            <w:tcW w:type="dxa" w:w="2180"/>
          </w:tcPr>
          <w:p>
            <w:pPr>
              <w:spacing w:after="0"/>
              <w:jc w:val="right"/>
            </w:pPr>
            <w:r>
              <w:rPr>
                <w:sz w:val="16"/>
              </w:rPr>
              <w:t>$671,697.01</w:t>
            </w:r>
          </w:p>
        </w:tc>
        <w:tc>
          <w:tcPr>
            <w:tcW w:type="dxa" w:w="880"/>
          </w:tcPr>
          <w:p>
            <w:pPr>
              <w:spacing w:after="0"/>
              <w:jc w:val="left"/>
            </w:pPr>
          </w:p>
        </w:tc>
      </w:tr>
      <w:tr>
        <w:trPr>
          <w:cantSplit/>
        </w:trPr>
        <w:tc>
          <w:tcPr>
            <w:tcW w:type="dxa" w:w="1037"/>
          </w:tcPr>
          <w:p>
            <w:pPr>
              <w:spacing w:after="0"/>
              <w:jc w:val="left"/>
            </w:pPr>
            <w:r>
              <w:rPr>
                <w:sz w:val="16"/>
              </w:rPr>
              <w:t>2013-09-14</w:t>
            </w:r>
          </w:p>
        </w:tc>
        <w:tc>
          <w:tcPr>
            <w:tcW w:type="dxa" w:w="1037"/>
          </w:tcPr>
          <w:p>
            <w:pPr>
              <w:spacing w:after="0"/>
              <w:jc w:val="left"/>
            </w:pPr>
            <w:r>
              <w:rPr>
                <w:sz w:val="16"/>
              </w:rPr>
              <w:t>2013-09-11</w:t>
            </w:r>
          </w:p>
        </w:tc>
        <w:tc>
          <w:tcPr>
            <w:tcW w:type="dxa" w:w="1037"/>
          </w:tcPr>
          <w:p>
            <w:pPr>
              <w:spacing w:after="0"/>
              <w:jc w:val="left"/>
            </w:pPr>
            <w:r>
              <w:rPr>
                <w:sz w:val="16"/>
              </w:rPr>
              <w:t>DR-4145-CO</w:t>
            </w:r>
          </w:p>
        </w:tc>
        <w:tc>
          <w:tcPr>
            <w:tcW w:type="dxa" w:w="1221"/>
          </w:tcPr>
          <w:p>
            <w:pPr>
              <w:spacing w:after="0"/>
              <w:jc w:val="left"/>
            </w:pPr>
            <w:r>
              <w:rPr>
                <w:sz w:val="16"/>
              </w:rPr>
              <w:t>Major disaster</w:t>
            </w:r>
          </w:p>
        </w:tc>
        <w:tc>
          <w:tcPr>
            <w:tcW w:type="dxa" w:w="3261"/>
          </w:tcPr>
          <w:p>
            <w:pPr>
              <w:spacing w:after="0"/>
              <w:jc w:val="left"/>
            </w:pPr>
            <w:r>
              <w:rPr>
                <w:sz w:val="16"/>
              </w:rPr>
              <w:t>Severe Storms, Flooding, Landslides, and Mudslides</w:t>
            </w:r>
          </w:p>
        </w:tc>
        <w:tc>
          <w:tcPr>
            <w:tcW w:type="dxa" w:w="3459"/>
          </w:tcPr>
          <w:p>
            <w:pPr>
              <w:spacing w:after="0"/>
              <w:jc w:val="left"/>
            </w:pPr>
            <w:r>
              <w:rPr>
                <w:sz w:val="16"/>
              </w:rPr>
              <w:t>Inland Flooding (primary); also designated: Landslide</w:t>
            </w:r>
          </w:p>
        </w:tc>
        <w:tc>
          <w:tcPr>
            <w:tcW w:type="dxa" w:w="2180"/>
          </w:tcPr>
          <w:p>
            <w:pPr>
              <w:spacing w:after="0"/>
              <w:jc w:val="right"/>
            </w:pPr>
            <w:r>
              <w:rPr>
                <w:sz w:val="16"/>
              </w:rPr>
              <w:t>$2,846,228.99</w:t>
            </w:r>
          </w:p>
        </w:tc>
        <w:tc>
          <w:tcPr>
            <w:tcW w:type="dxa" w:w="880"/>
          </w:tcPr>
          <w:p>
            <w:pPr>
              <w:spacing w:after="0"/>
              <w:jc w:val="left"/>
            </w:pPr>
          </w:p>
        </w:tc>
      </w:tr>
      <w:tr>
        <w:trPr>
          <w:cantSplit/>
        </w:trPr>
        <w:tc>
          <w:tcPr>
            <w:tcW w:type="dxa" w:w="1037"/>
          </w:tcPr>
          <w:p>
            <w:pPr>
              <w:spacing w:after="0"/>
              <w:jc w:val="left"/>
            </w:pPr>
            <w:r>
              <w:rPr>
                <w:sz w:val="16"/>
              </w:rPr>
              <w:t>2013-09-12</w:t>
            </w:r>
          </w:p>
        </w:tc>
        <w:tc>
          <w:tcPr>
            <w:tcW w:type="dxa" w:w="1037"/>
          </w:tcPr>
          <w:p>
            <w:pPr>
              <w:spacing w:after="0"/>
              <w:jc w:val="left"/>
            </w:pPr>
            <w:r>
              <w:rPr>
                <w:sz w:val="16"/>
              </w:rPr>
              <w:t>2013-09-11</w:t>
            </w:r>
          </w:p>
        </w:tc>
        <w:tc>
          <w:tcPr>
            <w:tcW w:type="dxa" w:w="1037"/>
          </w:tcPr>
          <w:p>
            <w:pPr>
              <w:spacing w:after="0"/>
              <w:jc w:val="left"/>
            </w:pPr>
            <w:r>
              <w:rPr>
                <w:sz w:val="16"/>
              </w:rPr>
              <w:t>EM-3365-CO</w:t>
            </w:r>
          </w:p>
        </w:tc>
        <w:tc>
          <w:tcPr>
            <w:tcW w:type="dxa" w:w="1221"/>
          </w:tcPr>
          <w:p>
            <w:pPr>
              <w:spacing w:after="0"/>
              <w:jc w:val="left"/>
            </w:pPr>
            <w:r>
              <w:rPr>
                <w:sz w:val="16"/>
              </w:rPr>
              <w:t>Emergency</w:t>
            </w:r>
          </w:p>
        </w:tc>
        <w:tc>
          <w:tcPr>
            <w:tcW w:type="dxa" w:w="3261"/>
          </w:tcPr>
          <w:p>
            <w:pPr>
              <w:spacing w:after="0"/>
              <w:jc w:val="left"/>
            </w:pPr>
            <w:r>
              <w:rPr>
                <w:sz w:val="16"/>
              </w:rPr>
              <w:t>Severe Storms, Flooding, Landslides, and Mudslides</w:t>
            </w:r>
          </w:p>
        </w:tc>
        <w:tc>
          <w:tcPr>
            <w:tcW w:type="dxa" w:w="3459"/>
          </w:tcPr>
          <w:p>
            <w:pPr>
              <w:spacing w:after="0"/>
              <w:jc w:val="left"/>
            </w:pPr>
            <w:r>
              <w:rPr>
                <w:sz w:val="16"/>
              </w:rPr>
              <w:t>Inland Flooding (primary); also designated: Landslide</w:t>
            </w:r>
          </w:p>
        </w:tc>
        <w:tc>
          <w:tcPr>
            <w:tcW w:type="dxa" w:w="2180"/>
          </w:tcPr>
          <w:p>
            <w:pPr>
              <w:spacing w:after="0"/>
              <w:jc w:val="right"/>
            </w:pPr>
            <w:r>
              <w:rPr>
                <w:sz w:val="16"/>
              </w:rPr>
              <w:t>no Public Assistance recorded</w:t>
            </w:r>
          </w:p>
        </w:tc>
        <w:tc>
          <w:tcPr>
            <w:tcW w:type="dxa" w:w="880"/>
          </w:tcPr>
          <w:p>
            <w:pPr>
              <w:spacing w:after="0"/>
              <w:jc w:val="left"/>
            </w:pPr>
            <w:r>
              <w:rPr>
                <w:sz w:val="16"/>
              </w:rPr>
              <w:t>same incident as DR-4145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21"/>
          </w:tcPr>
          <w:p>
            <w:pPr>
              <w:spacing w:after="0"/>
              <w:jc w:val="left"/>
            </w:pPr>
            <w:r>
              <w:rPr>
                <w:sz w:val="16"/>
              </w:rPr>
              <w:t>Emergency</w:t>
            </w:r>
          </w:p>
        </w:tc>
        <w:tc>
          <w:tcPr>
            <w:tcW w:type="dxa" w:w="3261"/>
          </w:tcPr>
          <w:p>
            <w:pPr>
              <w:spacing w:after="0"/>
              <w:jc w:val="left"/>
            </w:pPr>
            <w:r>
              <w:rPr>
                <w:sz w:val="16"/>
              </w:rPr>
              <w:t>Hurricane Katrina Evacuation</w:t>
            </w:r>
          </w:p>
        </w:tc>
        <w:tc>
          <w:tcPr>
            <w:tcW w:type="dxa" w:w="3459"/>
          </w:tcPr>
          <w:p>
            <w:pPr>
              <w:spacing w:after="0"/>
              <w:jc w:val="left"/>
            </w:pPr>
            <w:r>
              <w:rPr>
                <w:sz w:val="16"/>
              </w:rPr>
              <w:t>Hurricane: evacuation support, not a local hazard event; not counted</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21"/>
          </w:tcPr>
          <w:p>
            <w:pPr>
              <w:spacing w:after="0"/>
              <w:jc w:val="left"/>
            </w:pPr>
            <w:r>
              <w:rPr>
                <w:sz w:val="16"/>
              </w:rPr>
              <w:t>Emergency</w:t>
            </w:r>
          </w:p>
        </w:tc>
        <w:tc>
          <w:tcPr>
            <w:tcW w:type="dxa" w:w="3261"/>
          </w:tcPr>
          <w:p>
            <w:pPr>
              <w:spacing w:after="0"/>
              <w:jc w:val="left"/>
            </w:pPr>
            <w:r>
              <w:rPr>
                <w:sz w:val="16"/>
              </w:rPr>
              <w:t>Snow</w:t>
            </w:r>
          </w:p>
        </w:tc>
        <w:tc>
          <w:tcPr>
            <w:tcW w:type="dxa" w:w="3459"/>
          </w:tcPr>
          <w:p>
            <w:pPr>
              <w:spacing w:after="0"/>
              <w:jc w:val="left"/>
            </w:pPr>
            <w:r>
              <w:rPr>
                <w:sz w:val="16"/>
              </w:rPr>
              <w:t>Winter Weather</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21"/>
          </w:tcPr>
          <w:p>
            <w:pPr>
              <w:spacing w:after="0"/>
              <w:jc w:val="left"/>
            </w:pPr>
            <w:r>
              <w:rPr>
                <w:sz w:val="16"/>
              </w:rPr>
              <w:t>Major disaster</w:t>
            </w:r>
          </w:p>
        </w:tc>
        <w:tc>
          <w:tcPr>
            <w:tcW w:type="dxa" w:w="3261"/>
          </w:tcPr>
          <w:p>
            <w:pPr>
              <w:spacing w:after="0"/>
              <w:jc w:val="left"/>
            </w:pPr>
            <w:r>
              <w:rPr>
                <w:sz w:val="16"/>
              </w:rPr>
              <w:t>Severe Winter Storms</w:t>
            </w:r>
          </w:p>
        </w:tc>
        <w:tc>
          <w:tcPr>
            <w:tcW w:type="dxa" w:w="3459"/>
          </w:tcPr>
          <w:p>
            <w:pPr>
              <w:spacing w:after="0"/>
              <w:jc w:val="left"/>
            </w:pPr>
            <w:r>
              <w:rPr>
                <w:sz w:val="16"/>
              </w:rPr>
              <w:t>Winter Weather</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21"/>
          </w:tcPr>
          <w:p>
            <w:pPr>
              <w:spacing w:after="0"/>
              <w:jc w:val="left"/>
            </w:pPr>
            <w:r>
              <w:rPr>
                <w:sz w:val="16"/>
              </w:rPr>
              <w:t>Major disaster</w:t>
            </w:r>
          </w:p>
        </w:tc>
        <w:tc>
          <w:tcPr>
            <w:tcW w:type="dxa" w:w="3261"/>
          </w:tcPr>
          <w:p>
            <w:pPr>
              <w:spacing w:after="0"/>
              <w:jc w:val="left"/>
            </w:pPr>
            <w:r>
              <w:rPr>
                <w:sz w:val="16"/>
              </w:rPr>
              <w:t>Severe Storms, Heavy Rain, Flash Floods, Flooding, Mudslides</w:t>
            </w:r>
          </w:p>
        </w:tc>
        <w:tc>
          <w:tcPr>
            <w:tcW w:type="dxa" w:w="3459"/>
          </w:tcPr>
          <w:p>
            <w:pPr>
              <w:spacing w:after="0"/>
              <w:jc w:val="left"/>
            </w:pPr>
            <w:r>
              <w:rPr>
                <w:sz w:val="16"/>
              </w:rPr>
              <w:t>Inland Flooding (primary); also designated: Landslide</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21"/>
          </w:tcPr>
          <w:p>
            <w:pPr>
              <w:spacing w:after="0"/>
              <w:jc w:val="left"/>
            </w:pPr>
            <w:r>
              <w:rPr>
                <w:sz w:val="16"/>
              </w:rPr>
              <w:t>Major disaster</w:t>
            </w:r>
          </w:p>
        </w:tc>
        <w:tc>
          <w:tcPr>
            <w:tcW w:type="dxa" w:w="3261"/>
          </w:tcPr>
          <w:p>
            <w:pPr>
              <w:spacing w:after="0"/>
              <w:jc w:val="left"/>
            </w:pPr>
            <w:r>
              <w:rPr>
                <w:sz w:val="16"/>
              </w:rPr>
              <w:t>Heavy Rains, Snowmelt and Flooding</w:t>
            </w:r>
          </w:p>
        </w:tc>
        <w:tc>
          <w:tcPr>
            <w:tcW w:type="dxa" w:w="3459"/>
          </w:tcPr>
          <w:p>
            <w:pPr>
              <w:spacing w:after="0"/>
              <w:jc w:val="left"/>
            </w:pPr>
            <w:r>
              <w:rPr>
                <w:sz w:val="16"/>
              </w:rPr>
              <w:t>Inland Flooding</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1969-05-19</w:t>
            </w:r>
          </w:p>
        </w:tc>
        <w:tc>
          <w:tcPr>
            <w:tcW w:type="dxa" w:w="1037"/>
          </w:tcPr>
          <w:p>
            <w:pPr>
              <w:spacing w:after="0"/>
              <w:jc w:val="left"/>
            </w:pPr>
            <w:r>
              <w:rPr>
                <w:sz w:val="16"/>
              </w:rPr>
              <w:t>1969-05-19</w:t>
            </w:r>
          </w:p>
        </w:tc>
        <w:tc>
          <w:tcPr>
            <w:tcW w:type="dxa" w:w="1037"/>
          </w:tcPr>
          <w:p>
            <w:pPr>
              <w:spacing w:after="0"/>
              <w:jc w:val="left"/>
            </w:pPr>
            <w:r>
              <w:rPr>
                <w:sz w:val="16"/>
              </w:rPr>
              <w:t>DR-261-CO</w:t>
            </w:r>
          </w:p>
        </w:tc>
        <w:tc>
          <w:tcPr>
            <w:tcW w:type="dxa" w:w="1221"/>
          </w:tcPr>
          <w:p>
            <w:pPr>
              <w:spacing w:after="0"/>
              <w:jc w:val="left"/>
            </w:pPr>
            <w:r>
              <w:rPr>
                <w:sz w:val="16"/>
              </w:rPr>
              <w:t>Major disaster</w:t>
            </w:r>
          </w:p>
        </w:tc>
        <w:tc>
          <w:tcPr>
            <w:tcW w:type="dxa" w:w="3261"/>
          </w:tcPr>
          <w:p>
            <w:pPr>
              <w:spacing w:after="0"/>
              <w:jc w:val="left"/>
            </w:pPr>
            <w:r>
              <w:rPr>
                <w:sz w:val="16"/>
              </w:rPr>
              <w:t>Severe Storms &amp; Flooding</w:t>
            </w:r>
          </w:p>
        </w:tc>
        <w:tc>
          <w:tcPr>
            <w:tcW w:type="dxa" w:w="3459"/>
          </w:tcPr>
          <w:p>
            <w:pPr>
              <w:spacing w:after="0"/>
              <w:jc w:val="left"/>
            </w:pPr>
            <w:r>
              <w:rPr>
                <w:sz w:val="16"/>
              </w:rPr>
              <w:t>Inland Flooding</w:t>
            </w:r>
          </w:p>
        </w:tc>
        <w:tc>
          <w:tcPr>
            <w:tcW w:type="dxa" w:w="2180"/>
          </w:tcPr>
          <w:p>
            <w:pPr>
              <w:spacing w:after="0"/>
              <w:jc w:val="right"/>
            </w:pPr>
            <w:r>
              <w:rPr>
                <w:sz w:val="16"/>
              </w:rPr>
              <w:t>no Public Assistance recorded</w:t>
            </w:r>
          </w:p>
        </w:tc>
        <w:tc>
          <w:tcPr>
            <w:tcW w:type="dxa" w:w="880"/>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21"/>
          </w:tcPr>
          <w:p>
            <w:pPr>
              <w:spacing w:after="0"/>
              <w:jc w:val="left"/>
            </w:pPr>
            <w:r>
              <w:rPr>
                <w:sz w:val="16"/>
              </w:rPr>
              <w:t>Major disaster</w:t>
            </w:r>
          </w:p>
        </w:tc>
        <w:tc>
          <w:tcPr>
            <w:tcW w:type="dxa" w:w="3261"/>
          </w:tcPr>
          <w:p>
            <w:pPr>
              <w:spacing w:after="0"/>
              <w:jc w:val="left"/>
            </w:pPr>
            <w:r>
              <w:rPr>
                <w:sz w:val="16"/>
              </w:rPr>
              <w:t>Tornadoes, Severe Storms &amp; Flooding</w:t>
            </w:r>
          </w:p>
        </w:tc>
        <w:tc>
          <w:tcPr>
            <w:tcW w:type="dxa" w:w="3459"/>
          </w:tcPr>
          <w:p>
            <w:pPr>
              <w:spacing w:after="0"/>
              <w:jc w:val="left"/>
            </w:pPr>
            <w:r>
              <w:rPr>
                <w:sz w:val="16"/>
              </w:rPr>
              <w:t>Tornado (primary); also designated: Inland Flooding</w:t>
            </w:r>
          </w:p>
        </w:tc>
        <w:tc>
          <w:tcPr>
            <w:tcW w:type="dxa" w:w="2180"/>
          </w:tcPr>
          <w:p>
            <w:pPr>
              <w:spacing w:after="0"/>
              <w:jc w:val="right"/>
            </w:pPr>
            <w:r>
              <w:rPr>
                <w:sz w:val="16"/>
              </w:rPr>
              <w:t>no Public Assistance recorded</w:t>
            </w: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508</w:t>
            </w:r>
          </w:p>
        </w:tc>
        <w:tc>
          <w:tcPr>
            <w:tcW w:type="dxa" w:w="1159"/>
          </w:tcPr>
          <w:p>
            <w:pPr>
              <w:spacing w:after="0"/>
              <w:jc w:val="right"/>
            </w:pPr>
            <w:r>
              <w:rPr>
                <w:sz w:val="16"/>
              </w:rPr>
              <w:t>85</w:t>
            </w:r>
          </w:p>
        </w:tc>
        <w:tc>
          <w:tcPr>
            <w:tcW w:type="dxa" w:w="2116"/>
          </w:tcPr>
          <w:p>
            <w:pPr>
              <w:spacing w:after="0"/>
              <w:jc w:val="right"/>
            </w:pPr>
            <w:r>
              <w:rPr>
                <w:sz w:val="16"/>
              </w:rPr>
              <w:t>16</w:t>
            </w:r>
          </w:p>
        </w:tc>
        <w:tc>
          <w:tcPr>
            <w:tcW w:type="dxa" w:w="786"/>
          </w:tcPr>
          <w:p>
            <w:pPr>
              <w:spacing w:after="0"/>
              <w:jc w:val="right"/>
            </w:pPr>
            <w:r>
              <w:rPr>
                <w:sz w:val="16"/>
              </w:rPr>
              <w:t>84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253</w:t>
            </w:r>
          </w:p>
        </w:tc>
        <w:tc>
          <w:tcPr>
            <w:tcW w:type="dxa" w:w="1159"/>
          </w:tcPr>
          <w:p>
            <w:pPr>
              <w:spacing w:after="0"/>
              <w:jc w:val="right"/>
            </w:pPr>
            <w:r>
              <w:rPr>
                <w:sz w:val="16"/>
              </w:rPr>
              <w:t>49</w:t>
            </w:r>
          </w:p>
        </w:tc>
        <w:tc>
          <w:tcPr>
            <w:tcW w:type="dxa" w:w="2116"/>
          </w:tcPr>
          <w:p>
            <w:pPr>
              <w:spacing w:after="0"/>
              <w:jc w:val="right"/>
            </w:pPr>
            <w:r>
              <w:rPr>
                <w:sz w:val="16"/>
              </w:rPr>
              <w:t>7</w:t>
            </w:r>
          </w:p>
        </w:tc>
        <w:tc>
          <w:tcPr>
            <w:tcW w:type="dxa" w:w="786"/>
          </w:tcPr>
          <w:p>
            <w:pPr>
              <w:spacing w:after="0"/>
              <w:jc w:val="right"/>
            </w:pPr>
            <w:r>
              <w:rPr>
                <w:sz w:val="16"/>
              </w:rPr>
              <w:t>49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94</w:t>
            </w:r>
          </w:p>
        </w:tc>
        <w:tc>
          <w:tcPr>
            <w:tcW w:type="dxa" w:w="1159"/>
          </w:tcPr>
          <w:p>
            <w:pPr>
              <w:spacing w:after="0"/>
              <w:jc w:val="right"/>
            </w:pPr>
            <w:r>
              <w:rPr>
                <w:sz w:val="16"/>
              </w:rPr>
              <w:t>8</w:t>
            </w:r>
          </w:p>
        </w:tc>
        <w:tc>
          <w:tcPr>
            <w:tcW w:type="dxa" w:w="2116"/>
          </w:tcPr>
          <w:p>
            <w:pPr>
              <w:spacing w:after="0"/>
              <w:jc w:val="right"/>
            </w:pPr>
            <w:r>
              <w:rPr>
                <w:sz w:val="16"/>
              </w:rPr>
              <w:t>4</w:t>
            </w:r>
          </w:p>
        </w:tc>
        <w:tc>
          <w:tcPr>
            <w:tcW w:type="dxa" w:w="786"/>
          </w:tcPr>
          <w:p>
            <w:pPr>
              <w:spacing w:after="0"/>
              <w:jc w:val="right"/>
            </w:pPr>
            <w:r>
              <w:rPr>
                <w:sz w:val="16"/>
              </w:rPr>
              <w:t>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14</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6"/>
        <w:gridCol w:w="2293"/>
        <w:gridCol w:w="2735"/>
        <w:gridCol w:w="923"/>
        <w:gridCol w:w="1479"/>
        <w:gridCol w:w="2048"/>
        <w:gridCol w:w="2261"/>
      </w:tblGrid>
      <w:tr>
        <w:trPr>
          <w:cantSplit/>
          <w:tblHeader/>
        </w:trPr>
        <w:tc>
          <w:tcPr>
            <w:tcW w:type="dxa" w:w="1037"/>
            <w:shd w:val="clear" w:color="auto" w:fill="E8E8E8"/>
          </w:tcPr>
          <w:p>
            <w:pPr>
              <w:spacing w:after="0"/>
              <w:jc w:val="left"/>
            </w:pPr>
            <w:r>
              <w:rPr>
                <w:b/>
                <w:sz w:val="16"/>
              </w:rPr>
              <w:t>Date</w:t>
            </w:r>
          </w:p>
        </w:tc>
        <w:tc>
          <w:tcPr>
            <w:tcW w:type="dxa" w:w="1336"/>
            <w:shd w:val="clear" w:color="auto" w:fill="E8E8E8"/>
          </w:tcPr>
          <w:p>
            <w:pPr>
              <w:spacing w:after="0"/>
              <w:jc w:val="left"/>
            </w:pPr>
            <w:r>
              <w:rPr>
                <w:b/>
                <w:sz w:val="16"/>
              </w:rPr>
              <w:t>Event type</w:t>
            </w:r>
          </w:p>
        </w:tc>
        <w:tc>
          <w:tcPr>
            <w:tcW w:type="dxa" w:w="2293"/>
            <w:shd w:val="clear" w:color="auto" w:fill="E8E8E8"/>
          </w:tcPr>
          <w:p>
            <w:pPr>
              <w:spacing w:after="0"/>
              <w:jc w:val="left"/>
            </w:pPr>
            <w:r>
              <w:rPr>
                <w:b/>
                <w:sz w:val="16"/>
              </w:rPr>
              <w:t>Magnitude or extent</w:t>
            </w:r>
          </w:p>
        </w:tc>
        <w:tc>
          <w:tcPr>
            <w:tcW w:type="dxa" w:w="2735"/>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479"/>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Flags</w:t>
            </w:r>
          </w:p>
        </w:tc>
        <w:tc>
          <w:tcPr>
            <w:tcW w:type="dxa" w:w="22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36"/>
          </w:tcPr>
          <w:p>
            <w:pPr>
              <w:spacing w:after="0"/>
              <w:jc w:val="left"/>
            </w:pPr>
            <w:r>
              <w:rPr>
                <w:sz w:val="16"/>
              </w:rPr>
              <w:t>Cold/Wind Chill</w:t>
            </w:r>
          </w:p>
        </w:tc>
        <w:tc>
          <w:tcPr>
            <w:tcW w:type="dxa" w:w="2293"/>
          </w:tcPr>
          <w:p>
            <w:pPr>
              <w:spacing w:after="0"/>
              <w:jc w:val="left"/>
            </w:pPr>
          </w:p>
        </w:tc>
        <w:tc>
          <w:tcPr>
            <w:tcW w:type="dxa" w:w="2735"/>
          </w:tcPr>
          <w:p>
            <w:pPr>
              <w:spacing w:after="0"/>
              <w:jc w:val="left"/>
            </w:pPr>
            <w:r>
              <w:rPr>
                <w:sz w:val="16"/>
              </w:rPr>
              <w:t>damage not reported</w:t>
            </w:r>
          </w:p>
        </w:tc>
        <w:tc>
          <w:tcPr>
            <w:tcW w:type="dxa" w:w="923"/>
          </w:tcPr>
          <w:p>
            <w:pPr>
              <w:spacing w:after="0"/>
              <w:jc w:val="right"/>
            </w:pPr>
            <w:r>
              <w:rPr>
                <w:sz w:val="16"/>
              </w:rPr>
              <w:t>0, 0</w:t>
            </w:r>
          </w:p>
        </w:tc>
        <w:tc>
          <w:tcPr>
            <w:tcW w:type="dxa" w:w="1479"/>
          </w:tcPr>
          <w:p>
            <w:pPr>
              <w:spacing w:after="0"/>
              <w:jc w:val="left"/>
            </w:pPr>
            <w:r>
              <w:rPr>
                <w:sz w:val="16"/>
              </w:rPr>
              <w:t>NWS zone COZ044 (MORGAN COUNTY), zone-level</w:t>
            </w:r>
          </w:p>
        </w:tc>
        <w:tc>
          <w:tcPr>
            <w:tcW w:type="dxa" w:w="2048"/>
          </w:tcPr>
          <w:p>
            <w:pPr>
              <w:spacing w:after="0"/>
              <w:jc w:val="left"/>
            </w:pPr>
            <w:r>
              <w:rPr>
                <w:sz w:val="16"/>
              </w:rPr>
              <w:t>new since last plan; within last 5 years</w:t>
            </w:r>
          </w:p>
        </w:tc>
        <w:tc>
          <w:tcPr>
            <w:tcW w:type="dxa" w:w="22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2023-05-10</w:t>
            </w:r>
          </w:p>
        </w:tc>
        <w:tc>
          <w:tcPr>
            <w:tcW w:type="dxa" w:w="1336"/>
          </w:tcPr>
          <w:p>
            <w:pPr>
              <w:spacing w:after="0"/>
              <w:jc w:val="left"/>
            </w:pPr>
            <w:r>
              <w:rPr>
                <w:sz w:val="16"/>
              </w:rPr>
              <w:t>Tornado</w:t>
            </w:r>
          </w:p>
        </w:tc>
        <w:tc>
          <w:tcPr>
            <w:tcW w:type="dxa" w:w="2293"/>
          </w:tcPr>
          <w:p>
            <w:pPr>
              <w:spacing w:after="0"/>
              <w:jc w:val="left"/>
            </w:pPr>
            <w:r>
              <w:rPr>
                <w:sz w:val="16"/>
              </w:rPr>
              <w:t>EF1, 6 mi within this county, 20 yd wide</w:t>
            </w:r>
          </w:p>
        </w:tc>
        <w:tc>
          <w:tcPr>
            <w:tcW w:type="dxa" w:w="2735"/>
          </w:tcPr>
          <w:p>
            <w:pPr>
              <w:spacing w:after="0"/>
              <w:jc w:val="left"/>
            </w:pPr>
            <w:r>
              <w:rPr>
                <w:sz w:val="16"/>
              </w:rPr>
              <w:t>$500,000 property; crops not reported (2023 dollars)</w:t>
            </w:r>
          </w:p>
        </w:tc>
        <w:tc>
          <w:tcPr>
            <w:tcW w:type="dxa" w:w="923"/>
          </w:tcPr>
          <w:p>
            <w:pPr>
              <w:spacing w:after="0"/>
              <w:jc w:val="right"/>
            </w:pPr>
            <w:r>
              <w:rPr>
                <w:sz w:val="16"/>
              </w:rPr>
              <w:t>0, 0</w:t>
            </w:r>
          </w:p>
        </w:tc>
        <w:tc>
          <w:tcPr>
            <w:tcW w:type="dxa" w:w="1479"/>
          </w:tcPr>
          <w:p>
            <w:pPr>
              <w:spacing w:after="0"/>
              <w:jc w:val="left"/>
            </w:pPr>
            <w:r>
              <w:rPr>
                <w:sz w:val="16"/>
              </w:rPr>
              <w:t>GARY</w:t>
            </w:r>
          </w:p>
        </w:tc>
        <w:tc>
          <w:tcPr>
            <w:tcW w:type="dxa" w:w="2048"/>
          </w:tcPr>
          <w:p>
            <w:pPr>
              <w:spacing w:after="0"/>
              <w:jc w:val="left"/>
            </w:pPr>
            <w:r>
              <w:rPr>
                <w:sz w:val="16"/>
              </w:rPr>
              <w:t>new since last plan; within last 5 years</w:t>
            </w:r>
          </w:p>
        </w:tc>
        <w:tc>
          <w:tcPr>
            <w:tcW w:type="dxa" w:w="2261"/>
          </w:tcPr>
          <w:p>
            <w:pPr>
              <w:spacing w:after="0"/>
              <w:jc w:val="left"/>
            </w:pPr>
            <w:r>
              <w:rPr>
                <w:sz w:val="16"/>
              </w:rPr>
              <w:t>B1-c most damaging: Tornado</w:t>
            </w:r>
          </w:p>
        </w:tc>
      </w:tr>
      <w:tr>
        <w:trPr>
          <w:cantSplit/>
        </w:trPr>
        <w:tc>
          <w:tcPr>
            <w:tcW w:type="dxa" w:w="1037"/>
          </w:tcPr>
          <w:p>
            <w:pPr>
              <w:spacing w:after="0"/>
              <w:jc w:val="left"/>
            </w:pPr>
            <w:r>
              <w:rPr>
                <w:sz w:val="16"/>
              </w:rPr>
              <w:t>2022-04-10</w:t>
            </w:r>
          </w:p>
        </w:tc>
        <w:tc>
          <w:tcPr>
            <w:tcW w:type="dxa" w:w="1336"/>
          </w:tcPr>
          <w:p>
            <w:pPr>
              <w:spacing w:after="0"/>
              <w:jc w:val="left"/>
            </w:pPr>
            <w:r>
              <w:rPr>
                <w:sz w:val="16"/>
              </w:rPr>
              <w:t>High Wind</w:t>
            </w:r>
          </w:p>
        </w:tc>
        <w:tc>
          <w:tcPr>
            <w:tcW w:type="dxa" w:w="2293"/>
          </w:tcPr>
          <w:p>
            <w:pPr>
              <w:spacing w:after="0"/>
              <w:jc w:val="left"/>
            </w:pPr>
            <w:r>
              <w:rPr>
                <w:sz w:val="16"/>
              </w:rPr>
              <w:t>74 kt (85 mph) measured gust</w:t>
            </w:r>
          </w:p>
        </w:tc>
        <w:tc>
          <w:tcPr>
            <w:tcW w:type="dxa" w:w="2735"/>
          </w:tcPr>
          <w:p>
            <w:pPr>
              <w:spacing w:after="0"/>
              <w:jc w:val="left"/>
            </w:pPr>
            <w:r>
              <w:rPr>
                <w:sz w:val="16"/>
              </w:rPr>
              <w:t>damage not reported</w:t>
            </w:r>
          </w:p>
        </w:tc>
        <w:tc>
          <w:tcPr>
            <w:tcW w:type="dxa" w:w="923"/>
          </w:tcPr>
          <w:p>
            <w:pPr>
              <w:spacing w:after="0"/>
              <w:jc w:val="right"/>
            </w:pPr>
            <w:r>
              <w:rPr>
                <w:sz w:val="16"/>
              </w:rPr>
              <w:t>0, 0</w:t>
            </w:r>
          </w:p>
        </w:tc>
        <w:tc>
          <w:tcPr>
            <w:tcW w:type="dxa" w:w="1479"/>
          </w:tcPr>
          <w:p>
            <w:pPr>
              <w:spacing w:after="0"/>
              <w:jc w:val="left"/>
            </w:pPr>
            <w:r>
              <w:rPr>
                <w:sz w:val="16"/>
              </w:rPr>
              <w:t>NWS zone COZ044 (MORGAN COUNTY), zone-level</w:t>
            </w:r>
          </w:p>
        </w:tc>
        <w:tc>
          <w:tcPr>
            <w:tcW w:type="dxa" w:w="2048"/>
          </w:tcPr>
          <w:p>
            <w:pPr>
              <w:spacing w:after="0"/>
              <w:jc w:val="left"/>
            </w:pPr>
            <w:r>
              <w:rPr>
                <w:sz w:val="16"/>
              </w:rPr>
              <w:t>new since last plan; within last 5 years</w:t>
            </w:r>
          </w:p>
        </w:tc>
        <w:tc>
          <w:tcPr>
            <w:tcW w:type="dxa" w:w="2261"/>
          </w:tcPr>
          <w:p>
            <w:pPr>
              <w:spacing w:after="0"/>
              <w:jc w:val="left"/>
            </w:pPr>
            <w:r>
              <w:rPr>
                <w:sz w:val="16"/>
              </w:rPr>
              <w:t>B1-c worst recorded: High Wind and Strong Wind</w:t>
            </w:r>
          </w:p>
        </w:tc>
      </w:tr>
      <w:tr>
        <w:trPr>
          <w:cantSplit/>
        </w:trPr>
        <w:tc>
          <w:tcPr>
            <w:tcW w:type="dxa" w:w="1037"/>
          </w:tcPr>
          <w:p>
            <w:pPr>
              <w:spacing w:after="0"/>
              <w:jc w:val="left"/>
            </w:pPr>
            <w:r>
              <w:rPr>
                <w:sz w:val="16"/>
              </w:rPr>
              <w:t>2021-11-01</w:t>
            </w:r>
          </w:p>
        </w:tc>
        <w:tc>
          <w:tcPr>
            <w:tcW w:type="dxa" w:w="1336"/>
          </w:tcPr>
          <w:p>
            <w:pPr>
              <w:spacing w:after="0"/>
              <w:jc w:val="left"/>
            </w:pPr>
            <w:r>
              <w:rPr>
                <w:sz w:val="16"/>
              </w:rPr>
              <w:t>Drought</w:t>
            </w:r>
          </w:p>
        </w:tc>
        <w:tc>
          <w:tcPr>
            <w:tcW w:type="dxa" w:w="2293"/>
          </w:tcPr>
          <w:p>
            <w:pPr>
              <w:spacing w:after="0"/>
              <w:jc w:val="left"/>
            </w:pPr>
          </w:p>
        </w:tc>
        <w:tc>
          <w:tcPr>
            <w:tcW w:type="dxa" w:w="2735"/>
          </w:tcPr>
          <w:p>
            <w:pPr>
              <w:spacing w:after="0"/>
              <w:jc w:val="left"/>
            </w:pPr>
            <w:r>
              <w:rPr>
                <w:sz w:val="16"/>
              </w:rPr>
              <w:t>damage not reported</w:t>
            </w:r>
          </w:p>
        </w:tc>
        <w:tc>
          <w:tcPr>
            <w:tcW w:type="dxa" w:w="923"/>
          </w:tcPr>
          <w:p>
            <w:pPr>
              <w:spacing w:after="0"/>
              <w:jc w:val="right"/>
            </w:pPr>
            <w:r>
              <w:rPr>
                <w:sz w:val="16"/>
              </w:rPr>
              <w:t>0, 0</w:t>
            </w:r>
          </w:p>
        </w:tc>
        <w:tc>
          <w:tcPr>
            <w:tcW w:type="dxa" w:w="1479"/>
          </w:tcPr>
          <w:p>
            <w:pPr>
              <w:spacing w:after="0"/>
              <w:jc w:val="left"/>
            </w:pPr>
            <w:r>
              <w:rPr>
                <w:sz w:val="16"/>
              </w:rPr>
              <w:t>NWS zone COZ044 (MORGAN COUNTY), zone-level</w:t>
            </w:r>
          </w:p>
        </w:tc>
        <w:tc>
          <w:tcPr>
            <w:tcW w:type="dxa" w:w="2048"/>
          </w:tcPr>
          <w:p>
            <w:pPr>
              <w:spacing w:after="0"/>
              <w:jc w:val="left"/>
            </w:pPr>
            <w:r>
              <w:rPr>
                <w:sz w:val="16"/>
              </w:rPr>
              <w:t>new since last plan; within last 5 years</w:t>
            </w:r>
          </w:p>
        </w:tc>
        <w:tc>
          <w:tcPr>
            <w:tcW w:type="dxa" w:w="2261"/>
          </w:tcPr>
          <w:p>
            <w:pPr>
              <w:spacing w:after="0"/>
              <w:jc w:val="left"/>
            </w:pPr>
            <w:r>
              <w:rPr>
                <w:sz w:val="16"/>
              </w:rPr>
              <w:t>B1-c worst recorded: Drought</w:t>
            </w:r>
          </w:p>
        </w:tc>
      </w:tr>
      <w:tr>
        <w:trPr>
          <w:cantSplit/>
        </w:trPr>
        <w:tc>
          <w:tcPr>
            <w:tcW w:type="dxa" w:w="1037"/>
          </w:tcPr>
          <w:p>
            <w:pPr>
              <w:spacing w:after="0"/>
              <w:jc w:val="left"/>
            </w:pPr>
            <w:r>
              <w:rPr>
                <w:sz w:val="16"/>
              </w:rPr>
              <w:t>2013-09-15</w:t>
            </w:r>
          </w:p>
        </w:tc>
        <w:tc>
          <w:tcPr>
            <w:tcW w:type="dxa" w:w="1336"/>
          </w:tcPr>
          <w:p>
            <w:pPr>
              <w:spacing w:after="0"/>
              <w:jc w:val="left"/>
            </w:pPr>
            <w:r>
              <w:rPr>
                <w:sz w:val="16"/>
              </w:rPr>
              <w:t>Flood</w:t>
            </w:r>
          </w:p>
        </w:tc>
        <w:tc>
          <w:tcPr>
            <w:tcW w:type="dxa" w:w="2293"/>
          </w:tcPr>
          <w:p>
            <w:pPr>
              <w:spacing w:after="0"/>
              <w:jc w:val="left"/>
            </w:pPr>
          </w:p>
        </w:tc>
        <w:tc>
          <w:tcPr>
            <w:tcW w:type="dxa" w:w="2735"/>
          </w:tcPr>
          <w:p>
            <w:pPr>
              <w:spacing w:after="0"/>
              <w:jc w:val="left"/>
            </w:pPr>
            <w:r>
              <w:rPr>
                <w:sz w:val="16"/>
              </w:rPr>
              <w:t>$30,700,000 property; $250,000 crops (2013 dollars)</w:t>
            </w:r>
          </w:p>
        </w:tc>
        <w:tc>
          <w:tcPr>
            <w:tcW w:type="dxa" w:w="923"/>
          </w:tcPr>
          <w:p>
            <w:pPr>
              <w:spacing w:after="0"/>
              <w:jc w:val="right"/>
            </w:pPr>
            <w:r>
              <w:rPr>
                <w:sz w:val="16"/>
              </w:rPr>
              <w:t>0, 0</w:t>
            </w:r>
          </w:p>
        </w:tc>
        <w:tc>
          <w:tcPr>
            <w:tcW w:type="dxa" w:w="1479"/>
          </w:tcPr>
          <w:p>
            <w:pPr>
              <w:spacing w:after="0"/>
              <w:jc w:val="left"/>
            </w:pPr>
            <w:r>
              <w:rPr>
                <w:sz w:val="16"/>
              </w:rPr>
              <w:t>ORCHARD to HOYT</w:t>
            </w:r>
          </w:p>
        </w:tc>
        <w:tc>
          <w:tcPr>
            <w:tcW w:type="dxa" w:w="2048"/>
          </w:tcPr>
          <w:p>
            <w:pPr>
              <w:spacing w:after="0"/>
              <w:jc w:val="left"/>
            </w:pPr>
          </w:p>
        </w:tc>
        <w:tc>
          <w:tcPr>
            <w:tcW w:type="dxa" w:w="22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2008-05-21</w:t>
            </w:r>
          </w:p>
        </w:tc>
        <w:tc>
          <w:tcPr>
            <w:tcW w:type="dxa" w:w="1336"/>
          </w:tcPr>
          <w:p>
            <w:pPr>
              <w:spacing w:after="0"/>
              <w:jc w:val="left"/>
            </w:pPr>
            <w:r>
              <w:rPr>
                <w:sz w:val="16"/>
              </w:rPr>
              <w:t>Thunderstorm Wind</w:t>
            </w:r>
          </w:p>
        </w:tc>
        <w:tc>
          <w:tcPr>
            <w:tcW w:type="dxa" w:w="2293"/>
          </w:tcPr>
          <w:p>
            <w:pPr>
              <w:spacing w:after="0"/>
              <w:jc w:val="left"/>
            </w:pPr>
            <w:r>
              <w:rPr>
                <w:sz w:val="16"/>
              </w:rPr>
              <w:t>60 kt (69 mph) estimated gust</w:t>
            </w:r>
          </w:p>
        </w:tc>
        <w:tc>
          <w:tcPr>
            <w:tcW w:type="dxa" w:w="2735"/>
          </w:tcPr>
          <w:p>
            <w:pPr>
              <w:spacing w:after="0"/>
              <w:jc w:val="left"/>
            </w:pPr>
            <w:r>
              <w:rPr>
                <w:sz w:val="16"/>
              </w:rPr>
              <w:t>damage not reported</w:t>
            </w:r>
          </w:p>
        </w:tc>
        <w:tc>
          <w:tcPr>
            <w:tcW w:type="dxa" w:w="923"/>
          </w:tcPr>
          <w:p>
            <w:pPr>
              <w:spacing w:after="0"/>
              <w:jc w:val="right"/>
            </w:pPr>
            <w:r>
              <w:rPr>
                <w:sz w:val="16"/>
              </w:rPr>
              <w:t>0, 1</w:t>
            </w:r>
          </w:p>
        </w:tc>
        <w:tc>
          <w:tcPr>
            <w:tcW w:type="dxa" w:w="1479"/>
          </w:tcPr>
          <w:p>
            <w:pPr>
              <w:spacing w:after="0"/>
              <w:jc w:val="left"/>
            </w:pPr>
            <w:r>
              <w:rPr>
                <w:sz w:val="16"/>
              </w:rPr>
              <w:t>LODI</w:t>
            </w:r>
          </w:p>
        </w:tc>
        <w:tc>
          <w:tcPr>
            <w:tcW w:type="dxa" w:w="2048"/>
          </w:tcPr>
          <w:p>
            <w:pPr>
              <w:spacing w:after="0"/>
              <w:jc w:val="left"/>
            </w:pP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2000-08-03</w:t>
            </w:r>
          </w:p>
        </w:tc>
        <w:tc>
          <w:tcPr>
            <w:tcW w:type="dxa" w:w="1336"/>
          </w:tcPr>
          <w:p>
            <w:pPr>
              <w:spacing w:after="0"/>
              <w:jc w:val="left"/>
            </w:pPr>
            <w:r>
              <w:rPr>
                <w:sz w:val="16"/>
              </w:rPr>
              <w:t>Lightning</w:t>
            </w:r>
          </w:p>
        </w:tc>
        <w:tc>
          <w:tcPr>
            <w:tcW w:type="dxa" w:w="2293"/>
          </w:tcPr>
          <w:p>
            <w:pPr>
              <w:spacing w:after="0"/>
              <w:jc w:val="left"/>
            </w:pPr>
          </w:p>
        </w:tc>
        <w:tc>
          <w:tcPr>
            <w:tcW w:type="dxa" w:w="2735"/>
          </w:tcPr>
          <w:p>
            <w:pPr>
              <w:spacing w:after="0"/>
              <w:jc w:val="left"/>
            </w:pPr>
            <w:r>
              <w:rPr>
                <w:sz w:val="16"/>
              </w:rPr>
              <w:t>$15,000 property; crops not reported (2000 dollars)</w:t>
            </w:r>
          </w:p>
        </w:tc>
        <w:tc>
          <w:tcPr>
            <w:tcW w:type="dxa" w:w="923"/>
          </w:tcPr>
          <w:p>
            <w:pPr>
              <w:spacing w:after="0"/>
              <w:jc w:val="right"/>
            </w:pPr>
            <w:r>
              <w:rPr>
                <w:sz w:val="16"/>
              </w:rPr>
              <w:t>0, 0</w:t>
            </w:r>
          </w:p>
        </w:tc>
        <w:tc>
          <w:tcPr>
            <w:tcW w:type="dxa" w:w="1479"/>
          </w:tcPr>
          <w:p>
            <w:pPr>
              <w:spacing w:after="0"/>
              <w:jc w:val="left"/>
            </w:pPr>
            <w:r>
              <w:rPr>
                <w:sz w:val="16"/>
              </w:rPr>
              <w:t>FT MORGAN</w:t>
            </w:r>
          </w:p>
        </w:tc>
        <w:tc>
          <w:tcPr>
            <w:tcW w:type="dxa" w:w="2048"/>
          </w:tcPr>
          <w:p>
            <w:pPr>
              <w:spacing w:after="0"/>
              <w:jc w:val="left"/>
            </w:pPr>
          </w:p>
        </w:tc>
        <w:tc>
          <w:tcPr>
            <w:tcW w:type="dxa" w:w="2261"/>
          </w:tcPr>
          <w:p>
            <w:pPr>
              <w:spacing w:after="0"/>
              <w:jc w:val="left"/>
            </w:pPr>
            <w:r>
              <w:rPr>
                <w:sz w:val="16"/>
              </w:rPr>
              <w:t>B1-c worst recorded: Lightning</w:t>
            </w:r>
          </w:p>
        </w:tc>
      </w:tr>
      <w:tr>
        <w:trPr>
          <w:cantSplit/>
        </w:trPr>
        <w:tc>
          <w:tcPr>
            <w:tcW w:type="dxa" w:w="1037"/>
          </w:tcPr>
          <w:p>
            <w:pPr>
              <w:spacing w:after="0"/>
              <w:jc w:val="left"/>
            </w:pPr>
            <w:r>
              <w:rPr>
                <w:sz w:val="16"/>
              </w:rPr>
              <w:t>1999-07-24</w:t>
            </w:r>
          </w:p>
        </w:tc>
        <w:tc>
          <w:tcPr>
            <w:tcW w:type="dxa" w:w="1336"/>
          </w:tcPr>
          <w:p>
            <w:pPr>
              <w:spacing w:after="0"/>
              <w:jc w:val="left"/>
            </w:pPr>
            <w:r>
              <w:rPr>
                <w:sz w:val="16"/>
              </w:rPr>
              <w:t>Thunderstorm Wind</w:t>
            </w:r>
          </w:p>
        </w:tc>
        <w:tc>
          <w:tcPr>
            <w:tcW w:type="dxa" w:w="2293"/>
          </w:tcPr>
          <w:p>
            <w:pPr>
              <w:spacing w:after="0"/>
              <w:jc w:val="left"/>
            </w:pPr>
            <w:r>
              <w:rPr>
                <w:sz w:val="16"/>
              </w:rPr>
              <w:t>70 kt (81 mph), measurement type not recorded</w:t>
            </w:r>
          </w:p>
        </w:tc>
        <w:tc>
          <w:tcPr>
            <w:tcW w:type="dxa" w:w="2735"/>
          </w:tcPr>
          <w:p>
            <w:pPr>
              <w:spacing w:after="0"/>
              <w:jc w:val="left"/>
            </w:pPr>
            <w:r>
              <w:rPr>
                <w:sz w:val="16"/>
              </w:rPr>
              <w:t>damage not reported</w:t>
            </w:r>
          </w:p>
        </w:tc>
        <w:tc>
          <w:tcPr>
            <w:tcW w:type="dxa" w:w="923"/>
          </w:tcPr>
          <w:p>
            <w:pPr>
              <w:spacing w:after="0"/>
              <w:jc w:val="right"/>
            </w:pPr>
            <w:r>
              <w:rPr>
                <w:sz w:val="16"/>
              </w:rPr>
              <w:t>0, 10</w:t>
            </w:r>
          </w:p>
        </w:tc>
        <w:tc>
          <w:tcPr>
            <w:tcW w:type="dxa" w:w="1479"/>
          </w:tcPr>
          <w:p>
            <w:pPr>
              <w:spacing w:after="0"/>
              <w:jc w:val="left"/>
            </w:pPr>
            <w:r>
              <w:rPr>
                <w:sz w:val="16"/>
              </w:rPr>
              <w:t>FT MORGAN to BRUSH</w:t>
            </w:r>
          </w:p>
        </w:tc>
        <w:tc>
          <w:tcPr>
            <w:tcW w:type="dxa" w:w="2048"/>
          </w:tcPr>
          <w:p>
            <w:pPr>
              <w:spacing w:after="0"/>
              <w:jc w:val="left"/>
            </w:pP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1998-05-22</w:t>
            </w:r>
          </w:p>
        </w:tc>
        <w:tc>
          <w:tcPr>
            <w:tcW w:type="dxa" w:w="1336"/>
          </w:tcPr>
          <w:p>
            <w:pPr>
              <w:spacing w:after="0"/>
              <w:jc w:val="left"/>
            </w:pPr>
            <w:r>
              <w:rPr>
                <w:sz w:val="16"/>
              </w:rPr>
              <w:t>Hail</w:t>
            </w:r>
          </w:p>
        </w:tc>
        <w:tc>
          <w:tcPr>
            <w:tcW w:type="dxa" w:w="2293"/>
          </w:tcPr>
          <w:p>
            <w:pPr>
              <w:spacing w:after="0"/>
              <w:jc w:val="left"/>
            </w:pPr>
            <w:r>
              <w:rPr>
                <w:sz w:val="16"/>
              </w:rPr>
              <w:t>1.5 in</w:t>
            </w:r>
          </w:p>
        </w:tc>
        <w:tc>
          <w:tcPr>
            <w:tcW w:type="dxa" w:w="2735"/>
          </w:tcPr>
          <w:p>
            <w:pPr>
              <w:spacing w:after="0"/>
              <w:jc w:val="left"/>
            </w:pPr>
            <w:r>
              <w:rPr>
                <w:sz w:val="16"/>
              </w:rPr>
              <w:t>$2,200,000 property; $1,000,000 crops (1998 dollars)</w:t>
            </w:r>
          </w:p>
        </w:tc>
        <w:tc>
          <w:tcPr>
            <w:tcW w:type="dxa" w:w="923"/>
          </w:tcPr>
          <w:p>
            <w:pPr>
              <w:spacing w:after="0"/>
              <w:jc w:val="right"/>
            </w:pPr>
            <w:r>
              <w:rPr>
                <w:sz w:val="16"/>
              </w:rPr>
              <w:t>0, 2</w:t>
            </w:r>
          </w:p>
        </w:tc>
        <w:tc>
          <w:tcPr>
            <w:tcW w:type="dxa" w:w="1479"/>
          </w:tcPr>
          <w:p>
            <w:pPr>
              <w:spacing w:after="0"/>
              <w:jc w:val="left"/>
            </w:pPr>
            <w:r>
              <w:rPr>
                <w:sz w:val="16"/>
              </w:rPr>
              <w:t>BRUSH</w:t>
            </w:r>
          </w:p>
        </w:tc>
        <w:tc>
          <w:tcPr>
            <w:tcW w:type="dxa" w:w="2048"/>
          </w:tcPr>
          <w:p>
            <w:pPr>
              <w:spacing w:after="0"/>
              <w:jc w:val="left"/>
            </w:pPr>
          </w:p>
        </w:tc>
        <w:tc>
          <w:tcPr>
            <w:tcW w:type="dxa" w:w="2261"/>
          </w:tcPr>
          <w:p>
            <w:pPr>
              <w:spacing w:after="0"/>
              <w:jc w:val="left"/>
            </w:pPr>
            <w:r>
              <w:rPr>
                <w:sz w:val="16"/>
              </w:rPr>
              <w:t>deaths or injuries recorded</w:t>
            </w:r>
          </w:p>
        </w:tc>
      </w:tr>
      <w:tr>
        <w:trPr>
          <w:cantSplit/>
        </w:trPr>
        <w:tc>
          <w:tcPr>
            <w:tcW w:type="dxa" w:w="1037"/>
          </w:tcPr>
          <w:p>
            <w:pPr>
              <w:spacing w:after="0"/>
              <w:jc w:val="left"/>
            </w:pPr>
            <w:r>
              <w:rPr>
                <w:sz w:val="16"/>
              </w:rPr>
              <w:t>1990-06-14</w:t>
            </w:r>
          </w:p>
        </w:tc>
        <w:tc>
          <w:tcPr>
            <w:tcW w:type="dxa" w:w="1336"/>
          </w:tcPr>
          <w:p>
            <w:pPr>
              <w:spacing w:after="0"/>
              <w:jc w:val="left"/>
            </w:pPr>
            <w:r>
              <w:rPr>
                <w:sz w:val="16"/>
              </w:rPr>
              <w:t>Tornado</w:t>
            </w:r>
          </w:p>
        </w:tc>
        <w:tc>
          <w:tcPr>
            <w:tcW w:type="dxa" w:w="2293"/>
          </w:tcPr>
          <w:p>
            <w:pPr>
              <w:spacing w:after="0"/>
              <w:jc w:val="left"/>
            </w:pPr>
            <w:r>
              <w:rPr>
                <w:sz w:val="16"/>
              </w:rPr>
              <w:t>F2, 7 mi path length (whole path, pre-1996), 100 yd wide</w:t>
            </w:r>
          </w:p>
        </w:tc>
        <w:tc>
          <w:tcPr>
            <w:tcW w:type="dxa" w:w="2735"/>
          </w:tcPr>
          <w:p>
            <w:pPr>
              <w:spacing w:after="0"/>
              <w:jc w:val="left"/>
            </w:pPr>
            <w:r>
              <w:rPr>
                <w:sz w:val="16"/>
              </w:rPr>
              <w:t>$250,000 property; crops not recorded (1990 dollars)</w:t>
            </w:r>
          </w:p>
        </w:tc>
        <w:tc>
          <w:tcPr>
            <w:tcW w:type="dxa" w:w="923"/>
          </w:tcPr>
          <w:p>
            <w:pPr>
              <w:spacing w:after="0"/>
              <w:jc w:val="right"/>
            </w:pPr>
            <w:r>
              <w:rPr>
                <w:sz w:val="16"/>
              </w:rPr>
              <w:t>0, 0</w:t>
            </w:r>
          </w:p>
        </w:tc>
        <w:tc>
          <w:tcPr>
            <w:tcW w:type="dxa" w:w="1479"/>
          </w:tcPr>
          <w:p>
            <w:pPr>
              <w:spacing w:after="0"/>
              <w:jc w:val="left"/>
            </w:pPr>
            <w:r>
              <w:rPr>
                <w:sz w:val="16"/>
              </w:rPr>
              <w:t>location not recorded</w:t>
            </w:r>
          </w:p>
        </w:tc>
        <w:tc>
          <w:tcPr>
            <w:tcW w:type="dxa" w:w="2048"/>
          </w:tcPr>
          <w:p>
            <w:pPr>
              <w:spacing w:after="0"/>
              <w:jc w:val="left"/>
            </w:pPr>
          </w:p>
        </w:tc>
        <w:tc>
          <w:tcPr>
            <w:tcW w:type="dxa" w:w="2261"/>
          </w:tcPr>
          <w:p>
            <w:pPr>
              <w:spacing w:after="0"/>
              <w:jc w:val="left"/>
            </w:pPr>
            <w:r>
              <w:rPr>
                <w:sz w:val="16"/>
              </w:rPr>
              <w:t>B1-c worst recorded: Tornado</w:t>
            </w:r>
          </w:p>
        </w:tc>
      </w:tr>
      <w:tr>
        <w:trPr>
          <w:cantSplit/>
        </w:trPr>
        <w:tc>
          <w:tcPr>
            <w:tcW w:type="dxa" w:w="1037"/>
          </w:tcPr>
          <w:p>
            <w:pPr>
              <w:spacing w:after="0"/>
              <w:jc w:val="left"/>
            </w:pPr>
            <w:r>
              <w:rPr>
                <w:sz w:val="16"/>
              </w:rPr>
              <w:t>1990-06-01</w:t>
            </w:r>
          </w:p>
        </w:tc>
        <w:tc>
          <w:tcPr>
            <w:tcW w:type="dxa" w:w="1336"/>
          </w:tcPr>
          <w:p>
            <w:pPr>
              <w:spacing w:after="0"/>
              <w:jc w:val="left"/>
            </w:pPr>
            <w:r>
              <w:rPr>
                <w:sz w:val="16"/>
              </w:rPr>
              <w:t>Thunderstorm Wind</w:t>
            </w:r>
          </w:p>
        </w:tc>
        <w:tc>
          <w:tcPr>
            <w:tcW w:type="dxa" w:w="2293"/>
          </w:tcPr>
          <w:p>
            <w:pPr>
              <w:spacing w:after="0"/>
              <w:jc w:val="left"/>
            </w:pPr>
            <w:r>
              <w:rPr>
                <w:sz w:val="16"/>
              </w:rPr>
              <w:t>83 kt (96 mph), measurement type not recorded</w:t>
            </w:r>
          </w:p>
        </w:tc>
        <w:tc>
          <w:tcPr>
            <w:tcW w:type="dxa" w:w="2735"/>
          </w:tcPr>
          <w:p>
            <w:pPr>
              <w:spacing w:after="0"/>
              <w:jc w:val="left"/>
            </w:pPr>
            <w:r>
              <w:rPr>
                <w:sz w:val="16"/>
              </w:rPr>
              <w:t>damage not recorded (pre-1996 record)</w:t>
            </w:r>
          </w:p>
        </w:tc>
        <w:tc>
          <w:tcPr>
            <w:tcW w:type="dxa" w:w="923"/>
          </w:tcPr>
          <w:p>
            <w:pPr>
              <w:spacing w:after="0"/>
              <w:jc w:val="right"/>
            </w:pPr>
            <w:r>
              <w:rPr>
                <w:sz w:val="16"/>
              </w:rPr>
              <w:t>0, 0</w:t>
            </w:r>
          </w:p>
        </w:tc>
        <w:tc>
          <w:tcPr>
            <w:tcW w:type="dxa" w:w="1479"/>
          </w:tcPr>
          <w:p>
            <w:pPr>
              <w:spacing w:after="0"/>
              <w:jc w:val="left"/>
            </w:pPr>
            <w:r>
              <w:rPr>
                <w:sz w:val="16"/>
              </w:rPr>
              <w:t>location not recorded</w:t>
            </w:r>
          </w:p>
        </w:tc>
        <w:tc>
          <w:tcPr>
            <w:tcW w:type="dxa" w:w="2048"/>
          </w:tcPr>
          <w:p>
            <w:pPr>
              <w:spacing w:after="0"/>
              <w:jc w:val="left"/>
            </w:pPr>
          </w:p>
        </w:tc>
        <w:tc>
          <w:tcPr>
            <w:tcW w:type="dxa" w:w="2261"/>
          </w:tcPr>
          <w:p>
            <w:pPr>
              <w:spacing w:after="0"/>
              <w:jc w:val="left"/>
            </w:pPr>
            <w:r>
              <w:rPr>
                <w:sz w:val="16"/>
              </w:rPr>
              <w:t>B1-c worst recorded: Thunderstorm Wind</w:t>
            </w:r>
          </w:p>
        </w:tc>
      </w:tr>
      <w:tr>
        <w:trPr>
          <w:cantSplit/>
        </w:trPr>
        <w:tc>
          <w:tcPr>
            <w:tcW w:type="dxa" w:w="1037"/>
          </w:tcPr>
          <w:p>
            <w:pPr>
              <w:spacing w:after="0"/>
              <w:jc w:val="left"/>
            </w:pPr>
            <w:r>
              <w:rPr>
                <w:sz w:val="16"/>
              </w:rPr>
              <w:t>1989-06-30</w:t>
            </w:r>
          </w:p>
        </w:tc>
        <w:tc>
          <w:tcPr>
            <w:tcW w:type="dxa" w:w="1336"/>
          </w:tcPr>
          <w:p>
            <w:pPr>
              <w:spacing w:after="0"/>
              <w:jc w:val="left"/>
            </w:pPr>
            <w:r>
              <w:rPr>
                <w:sz w:val="16"/>
              </w:rPr>
              <w:t>Hail</w:t>
            </w:r>
          </w:p>
        </w:tc>
        <w:tc>
          <w:tcPr>
            <w:tcW w:type="dxa" w:w="2293"/>
          </w:tcPr>
          <w:p>
            <w:pPr>
              <w:spacing w:after="0"/>
              <w:jc w:val="left"/>
            </w:pPr>
            <w:r>
              <w:rPr>
                <w:sz w:val="16"/>
              </w:rPr>
              <w:t>4.5 in</w:t>
            </w:r>
          </w:p>
        </w:tc>
        <w:tc>
          <w:tcPr>
            <w:tcW w:type="dxa" w:w="2735"/>
          </w:tcPr>
          <w:p>
            <w:pPr>
              <w:spacing w:after="0"/>
              <w:jc w:val="left"/>
            </w:pPr>
            <w:r>
              <w:rPr>
                <w:sz w:val="16"/>
              </w:rPr>
              <w:t>damage not recorded (pre-1996 record)</w:t>
            </w:r>
          </w:p>
        </w:tc>
        <w:tc>
          <w:tcPr>
            <w:tcW w:type="dxa" w:w="923"/>
          </w:tcPr>
          <w:p>
            <w:pPr>
              <w:spacing w:after="0"/>
              <w:jc w:val="right"/>
            </w:pPr>
            <w:r>
              <w:rPr>
                <w:sz w:val="16"/>
              </w:rPr>
              <w:t>0, 0</w:t>
            </w:r>
          </w:p>
        </w:tc>
        <w:tc>
          <w:tcPr>
            <w:tcW w:type="dxa" w:w="1479"/>
          </w:tcPr>
          <w:p>
            <w:pPr>
              <w:spacing w:after="0"/>
              <w:jc w:val="left"/>
            </w:pPr>
            <w:r>
              <w:rPr>
                <w:sz w:val="16"/>
              </w:rPr>
              <w:t>location not recorded</w:t>
            </w:r>
          </w:p>
        </w:tc>
        <w:tc>
          <w:tcPr>
            <w:tcW w:type="dxa" w:w="2048"/>
          </w:tcPr>
          <w:p>
            <w:pPr>
              <w:spacing w:after="0"/>
              <w:jc w:val="left"/>
            </w:pPr>
          </w:p>
        </w:tc>
        <w:tc>
          <w:tcPr>
            <w:tcW w:type="dxa" w:w="2261"/>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2.32</w:t>
            </w:r>
          </w:p>
        </w:tc>
        <w:tc>
          <w:tcPr>
            <w:tcW w:type="dxa" w:w="1307"/>
          </w:tcPr>
          <w:p>
            <w:pPr>
              <w:spacing w:after="0"/>
              <w:jc w:val="left"/>
            </w:pPr>
            <w:r>
              <w:rPr>
                <w:sz w:val="16"/>
              </w:rPr>
              <w:t>event-days per year</w:t>
            </w:r>
          </w:p>
        </w:tc>
        <w:tc>
          <w:tcPr>
            <w:tcW w:type="dxa" w:w="1656"/>
          </w:tcPr>
          <w:p>
            <w:pPr>
              <w:spacing w:after="0"/>
              <w:jc w:val="left"/>
            </w:pPr>
            <w:r>
              <w:rPr>
                <w:sz w:val="16"/>
              </w:rPr>
              <w:t>about 2.32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6 of 30 years, 1996 to 2025 (20%)</w:t>
            </w:r>
          </w:p>
        </w:tc>
        <w:tc>
          <w:tcPr>
            <w:tcW w:type="dxa" w:w="1547"/>
          </w:tcPr>
          <w:p>
            <w:pPr>
              <w:spacing w:after="0"/>
              <w:jc w:val="right"/>
            </w:pPr>
            <w:r>
              <w:rPr>
                <w:sz w:val="16"/>
              </w:rPr>
              <w:t>44</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24.8</w:t>
            </w:r>
          </w:p>
        </w:tc>
        <w:tc>
          <w:tcPr>
            <w:tcW w:type="dxa" w:w="1307"/>
          </w:tcPr>
          <w:p>
            <w:pPr>
              <w:spacing w:after="0"/>
              <w:jc w:val="left"/>
            </w:pPr>
            <w:r>
              <w:rPr>
                <w:sz w:val="16"/>
              </w:rPr>
              <w:t>event-days per year</w:t>
            </w:r>
          </w:p>
        </w:tc>
        <w:tc>
          <w:tcPr>
            <w:tcW w:type="dxa" w:w="1656"/>
          </w:tcPr>
          <w:p>
            <w:pPr>
              <w:spacing w:after="0"/>
              <w:jc w:val="left"/>
            </w:pPr>
            <w:r>
              <w:rPr>
                <w:sz w:val="16"/>
              </w:rPr>
              <w:t>about 24.8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3 of 30 years, 1996 to 2025 (10%)</w:t>
            </w:r>
          </w:p>
        </w:tc>
        <w:tc>
          <w:tcPr>
            <w:tcW w:type="dxa" w:w="1547"/>
          </w:tcPr>
          <w:p>
            <w:pPr>
              <w:spacing w:after="0"/>
              <w:jc w:val="right"/>
            </w:pPr>
            <w:r>
              <w:rPr>
                <w:sz w:val="16"/>
              </w:rPr>
              <w:t>812</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0.000521</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0.0521%</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6.85</w:t>
            </w:r>
          </w:p>
        </w:tc>
        <w:tc>
          <w:tcPr>
            <w:tcW w:type="dxa" w:w="1307"/>
          </w:tcPr>
          <w:p>
            <w:pPr>
              <w:spacing w:after="0"/>
              <w:jc w:val="left"/>
            </w:pPr>
            <w:r>
              <w:rPr>
                <w:sz w:val="16"/>
              </w:rPr>
              <w:t>events per year</w:t>
            </w:r>
          </w:p>
        </w:tc>
        <w:tc>
          <w:tcPr>
            <w:tcW w:type="dxa" w:w="1656"/>
          </w:tcPr>
          <w:p>
            <w:pPr>
              <w:spacing w:after="0"/>
              <w:jc w:val="left"/>
            </w:pPr>
            <w:r>
              <w:rPr>
                <w:sz w:val="16"/>
              </w:rPr>
              <w:t>about 6.85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260.3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0.579</w:t>
            </w:r>
          </w:p>
        </w:tc>
        <w:tc>
          <w:tcPr>
            <w:tcW w:type="dxa" w:w="1307"/>
          </w:tcPr>
          <w:p>
            <w:pPr>
              <w:spacing w:after="0"/>
              <w:jc w:val="left"/>
            </w:pPr>
            <w:r>
              <w:rPr>
                <w:sz w:val="16"/>
              </w:rPr>
              <w:t>event-days per year</w:t>
            </w:r>
          </w:p>
        </w:tc>
        <w:tc>
          <w:tcPr>
            <w:tcW w:type="dxa" w:w="1656"/>
          </w:tcPr>
          <w:p>
            <w:pPr>
              <w:spacing w:after="0"/>
              <w:jc w:val="left"/>
            </w:pPr>
            <w:r>
              <w:rPr>
                <w:sz w:val="16"/>
              </w:rPr>
              <w:t>about 0.579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9</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0.0462</w:t>
            </w:r>
          </w:p>
        </w:tc>
        <w:tc>
          <w:tcPr>
            <w:tcW w:type="dxa" w:w="1307"/>
          </w:tcPr>
          <w:p>
            <w:pPr>
              <w:spacing w:after="0"/>
              <w:jc w:val="left"/>
            </w:pPr>
            <w:r>
              <w:rPr>
                <w:sz w:val="16"/>
              </w:rPr>
              <w:t>event-days per year</w:t>
            </w:r>
          </w:p>
        </w:tc>
        <w:tc>
          <w:tcPr>
            <w:tcW w:type="dxa" w:w="1656"/>
          </w:tcPr>
          <w:p>
            <w:pPr>
              <w:spacing w:after="0"/>
              <w:jc w:val="left"/>
            </w:pPr>
            <w:r>
              <w:rPr>
                <w:sz w:val="16"/>
              </w:rPr>
              <w:t>about 0.0462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4</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1.18</w:t>
            </w:r>
          </w:p>
        </w:tc>
        <w:tc>
          <w:tcPr>
            <w:tcW w:type="dxa" w:w="1307"/>
          </w:tcPr>
          <w:p>
            <w:pPr>
              <w:spacing w:after="0"/>
              <w:jc w:val="left"/>
            </w:pPr>
            <w:r>
              <w:rPr>
                <w:sz w:val="16"/>
              </w:rPr>
              <w:t>event-days per year</w:t>
            </w:r>
          </w:p>
        </w:tc>
        <w:tc>
          <w:tcPr>
            <w:tcW w:type="dxa" w:w="1656"/>
          </w:tcPr>
          <w:p>
            <w:pPr>
              <w:spacing w:after="0"/>
              <w:jc w:val="left"/>
            </w:pPr>
            <w:r>
              <w:rPr>
                <w:sz w:val="16"/>
              </w:rPr>
              <w:t>about 1.18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18 of 30 years, 1996 to 2025 (60%)</w:t>
            </w:r>
          </w:p>
        </w:tc>
        <w:tc>
          <w:tcPr>
            <w:tcW w:type="dxa" w:w="1547"/>
          </w:tcPr>
          <w:p>
            <w:pPr>
              <w:spacing w:after="0"/>
              <w:jc w:val="right"/>
            </w:pPr>
            <w:r>
              <w:rPr>
                <w:sz w:val="16"/>
              </w:rPr>
              <w:t>33</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0.177</w:t>
            </w:r>
          </w:p>
        </w:tc>
        <w:tc>
          <w:tcPr>
            <w:tcW w:type="dxa" w:w="1307"/>
          </w:tcPr>
          <w:p>
            <w:pPr>
              <w:spacing w:after="0"/>
              <w:jc w:val="left"/>
            </w:pPr>
            <w:r>
              <w:rPr>
                <w:sz w:val="16"/>
              </w:rPr>
              <w:t>events per year (modeled)</w:t>
            </w:r>
          </w:p>
        </w:tc>
        <w:tc>
          <w:tcPr>
            <w:tcW w:type="dxa" w:w="1656"/>
          </w:tcPr>
          <w:p>
            <w:pPr>
              <w:spacing w:after="0"/>
              <w:jc w:val="left"/>
            </w:pPr>
            <w:r>
              <w:rPr>
                <w:sz w:val="16"/>
              </w:rPr>
              <w:t>about 1 in 6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48.9</w:t>
            </w:r>
          </w:p>
        </w:tc>
        <w:tc>
          <w:tcPr>
            <w:tcW w:type="dxa" w:w="1307"/>
          </w:tcPr>
          <w:p>
            <w:pPr>
              <w:spacing w:after="0"/>
              <w:jc w:val="left"/>
            </w:pPr>
            <w:r>
              <w:rPr>
                <w:sz w:val="16"/>
              </w:rPr>
              <w:t>days per year with a strike</w:t>
            </w:r>
          </w:p>
        </w:tc>
        <w:tc>
          <w:tcPr>
            <w:tcW w:type="dxa" w:w="1656"/>
          </w:tcPr>
          <w:p>
            <w:pPr>
              <w:spacing w:after="0"/>
              <w:jc w:val="left"/>
            </w:pPr>
            <w:r>
              <w:rPr>
                <w:sz w:val="16"/>
              </w:rPr>
              <w:t>about 48.9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1.6</w:t>
            </w:r>
          </w:p>
        </w:tc>
        <w:tc>
          <w:tcPr>
            <w:tcW w:type="dxa" w:w="1307"/>
          </w:tcPr>
          <w:p>
            <w:pPr>
              <w:spacing w:after="0"/>
              <w:jc w:val="left"/>
            </w:pPr>
            <w:r>
              <w:rPr>
                <w:sz w:val="16"/>
              </w:rPr>
              <w:t>events per year</w:t>
            </w:r>
          </w:p>
        </w:tc>
        <w:tc>
          <w:tcPr>
            <w:tcW w:type="dxa" w:w="1656"/>
          </w:tcPr>
          <w:p>
            <w:pPr>
              <w:spacing w:after="0"/>
              <w:jc w:val="left"/>
            </w:pPr>
            <w:r>
              <w:rPr>
                <w:sz w:val="16"/>
              </w:rPr>
              <w:t>about 1.6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61</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1.79</w:t>
            </w:r>
          </w:p>
        </w:tc>
        <w:tc>
          <w:tcPr>
            <w:tcW w:type="dxa" w:w="1307"/>
          </w:tcPr>
          <w:p>
            <w:pPr>
              <w:spacing w:after="0"/>
              <w:jc w:val="left"/>
            </w:pPr>
            <w:r>
              <w:rPr>
                <w:sz w:val="16"/>
              </w:rPr>
              <w:t>events per year</w:t>
            </w:r>
          </w:p>
        </w:tc>
        <w:tc>
          <w:tcPr>
            <w:tcW w:type="dxa" w:w="1656"/>
          </w:tcPr>
          <w:p>
            <w:pPr>
              <w:spacing w:after="0"/>
              <w:jc w:val="left"/>
            </w:pPr>
            <w:r>
              <w:rPr>
                <w:sz w:val="16"/>
              </w:rPr>
              <w:t>about 1.79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0.000869</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0.0869%</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9.58</w:t>
            </w:r>
          </w:p>
        </w:tc>
        <w:tc>
          <w:tcPr>
            <w:tcW w:type="dxa" w:w="1307"/>
          </w:tcPr>
          <w:p>
            <w:pPr>
              <w:spacing w:after="0"/>
              <w:jc w:val="left"/>
            </w:pPr>
            <w:r>
              <w:rPr>
                <w:sz w:val="16"/>
              </w:rPr>
              <w:t>event-days per year</w:t>
            </w:r>
          </w:p>
        </w:tc>
        <w:tc>
          <w:tcPr>
            <w:tcW w:type="dxa" w:w="1656"/>
          </w:tcPr>
          <w:p>
            <w:pPr>
              <w:spacing w:after="0"/>
              <w:jc w:val="left"/>
            </w:pPr>
            <w:r>
              <w:rPr>
                <w:sz w:val="16"/>
              </w:rPr>
              <w:t>about 9.58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25 of 30 years, 1996 to 2025 (83.3%)</w:t>
            </w:r>
          </w:p>
        </w:tc>
        <w:tc>
          <w:tcPr>
            <w:tcW w:type="dxa" w:w="1547"/>
          </w:tcPr>
          <w:p>
            <w:pPr>
              <w:spacing w:after="0"/>
              <w:jc w:val="right"/>
            </w:pPr>
            <w:r>
              <w:rPr>
                <w:sz w:val="16"/>
              </w:rPr>
              <w:t>182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239</w:t>
            </w:r>
          </w:p>
        </w:tc>
        <w:tc>
          <w:tcPr>
            <w:tcW w:type="dxa" w:w="1381"/>
          </w:tcPr>
          <w:p>
            <w:pPr>
              <w:spacing w:after="0"/>
              <w:jc w:val="right"/>
            </w:pPr>
            <w:r>
              <w:rPr>
                <w:sz w:val="16"/>
              </w:rPr>
              <w:t>30</w:t>
            </w:r>
          </w:p>
        </w:tc>
        <w:tc>
          <w:tcPr>
            <w:tcW w:type="dxa" w:w="1381"/>
          </w:tcPr>
          <w:p>
            <w:pPr>
              <w:spacing w:after="0"/>
              <w:jc w:val="right"/>
            </w:pPr>
            <w:r>
              <w:rPr>
                <w:sz w:val="16"/>
              </w:rPr>
              <w:t>7.97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71.5</w:t>
            </w:r>
          </w:p>
        </w:tc>
        <w:tc>
          <w:tcPr>
            <w:tcW w:type="dxa" w:w="1119"/>
          </w:tcPr>
          <w:p>
            <w:pPr>
              <w:spacing w:after="0"/>
              <w:jc w:val="right"/>
            </w:pPr>
            <w:r>
              <w:rPr>
                <w:sz w:val="16"/>
              </w:rPr>
              <w:t>91.8</w:t>
            </w:r>
          </w:p>
        </w:tc>
        <w:tc>
          <w:tcPr>
            <w:tcW w:type="dxa" w:w="1067"/>
          </w:tcPr>
          <w:p>
            <w:pPr>
              <w:spacing w:after="0"/>
              <w:jc w:val="right"/>
            </w:pPr>
            <w:r>
              <w:rPr>
                <w:sz w:val="16"/>
              </w:rPr>
              <w:t>98.4</w:t>
            </w:r>
          </w:p>
        </w:tc>
        <w:tc>
          <w:tcPr>
            <w:tcW w:type="dxa" w:w="8031"/>
          </w:tcPr>
          <w:p>
            <w:pPr>
              <w:spacing w:after="0"/>
              <w:jc w:val="left"/>
            </w:pPr>
            <w:r>
              <w:rPr>
                <w:sz w:val="16"/>
              </w:rPr>
              <w:t>Very High 2, Relatively High 4, Relatively Moderate 2</w:t>
            </w:r>
          </w:p>
        </w:tc>
      </w:tr>
      <w:tr>
        <w:trPr>
          <w:cantSplit/>
        </w:trPr>
        <w:tc>
          <w:tcPr>
            <w:tcW w:type="dxa" w:w="1708"/>
          </w:tcPr>
          <w:p>
            <w:pPr>
              <w:spacing w:after="0"/>
              <w:jc w:val="left"/>
            </w:pPr>
            <w:r>
              <w:rPr>
                <w:sz w:val="16"/>
              </w:rPr>
              <w:t>Drought</w:t>
            </w:r>
          </w:p>
        </w:tc>
        <w:tc>
          <w:tcPr>
            <w:tcW w:type="dxa" w:w="1119"/>
          </w:tcPr>
          <w:p>
            <w:pPr>
              <w:spacing w:after="0"/>
              <w:jc w:val="right"/>
            </w:pPr>
            <w:r>
              <w:rPr>
                <w:sz w:val="16"/>
              </w:rPr>
              <w:t>8 of 8</w:t>
            </w:r>
          </w:p>
        </w:tc>
        <w:tc>
          <w:tcPr>
            <w:tcW w:type="dxa" w:w="1067"/>
          </w:tcPr>
          <w:p>
            <w:pPr>
              <w:spacing w:after="0"/>
              <w:jc w:val="right"/>
            </w:pPr>
            <w:r>
              <w:rPr>
                <w:sz w:val="16"/>
              </w:rPr>
              <w:t>67.6</w:t>
            </w:r>
          </w:p>
        </w:tc>
        <w:tc>
          <w:tcPr>
            <w:tcW w:type="dxa" w:w="1119"/>
          </w:tcPr>
          <w:p>
            <w:pPr>
              <w:spacing w:after="0"/>
              <w:jc w:val="right"/>
            </w:pPr>
            <w:r>
              <w:rPr>
                <w:sz w:val="16"/>
              </w:rPr>
              <w:t>78.9</w:t>
            </w:r>
          </w:p>
        </w:tc>
        <w:tc>
          <w:tcPr>
            <w:tcW w:type="dxa" w:w="1067"/>
          </w:tcPr>
          <w:p>
            <w:pPr>
              <w:spacing w:after="0"/>
              <w:jc w:val="right"/>
            </w:pPr>
            <w:r>
              <w:rPr>
                <w:sz w:val="16"/>
              </w:rPr>
              <w:t>85.6</w:t>
            </w:r>
          </w:p>
        </w:tc>
        <w:tc>
          <w:tcPr>
            <w:tcW w:type="dxa" w:w="8031"/>
          </w:tcPr>
          <w:p>
            <w:pPr>
              <w:spacing w:after="0"/>
              <w:jc w:val="left"/>
            </w:pPr>
            <w:r>
              <w:rPr>
                <w:sz w:val="16"/>
              </w:rPr>
              <w:t>Relatively Low 4, Very Low 4</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28.7</w:t>
            </w:r>
          </w:p>
        </w:tc>
        <w:tc>
          <w:tcPr>
            <w:tcW w:type="dxa" w:w="1119"/>
          </w:tcPr>
          <w:p>
            <w:pPr>
              <w:spacing w:after="0"/>
              <w:jc w:val="right"/>
            </w:pPr>
            <w:r>
              <w:rPr>
                <w:sz w:val="16"/>
              </w:rPr>
              <w:t>41.2</w:t>
            </w:r>
          </w:p>
        </w:tc>
        <w:tc>
          <w:tcPr>
            <w:tcW w:type="dxa" w:w="1067"/>
          </w:tcPr>
          <w:p>
            <w:pPr>
              <w:spacing w:after="0"/>
              <w:jc w:val="right"/>
            </w:pPr>
            <w:r>
              <w:rPr>
                <w:sz w:val="16"/>
              </w:rPr>
              <w:t>53.0</w:t>
            </w:r>
          </w:p>
        </w:tc>
        <w:tc>
          <w:tcPr>
            <w:tcW w:type="dxa" w:w="8031"/>
          </w:tcPr>
          <w:p>
            <w:pPr>
              <w:spacing w:after="0"/>
              <w:jc w:val="left"/>
            </w:pPr>
            <w:r>
              <w:rPr>
                <w:sz w:val="16"/>
              </w:rPr>
              <w:t>Relatively Low 4, Very Low 4</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88.3</w:t>
            </w:r>
          </w:p>
        </w:tc>
        <w:tc>
          <w:tcPr>
            <w:tcW w:type="dxa" w:w="1119"/>
          </w:tcPr>
          <w:p>
            <w:pPr>
              <w:spacing w:after="0"/>
              <w:jc w:val="right"/>
            </w:pPr>
            <w:r>
              <w:rPr>
                <w:sz w:val="16"/>
              </w:rPr>
              <w:t>97.9</w:t>
            </w:r>
          </w:p>
        </w:tc>
        <w:tc>
          <w:tcPr>
            <w:tcW w:type="dxa" w:w="1067"/>
          </w:tcPr>
          <w:p>
            <w:pPr>
              <w:spacing w:after="0"/>
              <w:jc w:val="right"/>
            </w:pPr>
            <w:r>
              <w:rPr>
                <w:sz w:val="16"/>
              </w:rPr>
              <w:t>99.8</w:t>
            </w:r>
          </w:p>
        </w:tc>
        <w:tc>
          <w:tcPr>
            <w:tcW w:type="dxa" w:w="8031"/>
          </w:tcPr>
          <w:p>
            <w:pPr>
              <w:spacing w:after="0"/>
              <w:jc w:val="left"/>
            </w:pPr>
            <w:r>
              <w:rPr>
                <w:sz w:val="16"/>
              </w:rPr>
              <w:t>Very High 4, Relatively High 3, Relatively Moderate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3.9</w:t>
            </w:r>
          </w:p>
        </w:tc>
        <w:tc>
          <w:tcPr>
            <w:tcW w:type="dxa" w:w="1119"/>
          </w:tcPr>
          <w:p>
            <w:pPr>
              <w:spacing w:after="0"/>
              <w:jc w:val="right"/>
            </w:pPr>
            <w:r>
              <w:rPr>
                <w:sz w:val="16"/>
              </w:rPr>
              <w:t>8.5</w:t>
            </w:r>
          </w:p>
        </w:tc>
        <w:tc>
          <w:tcPr>
            <w:tcW w:type="dxa" w:w="1067"/>
          </w:tcPr>
          <w:p>
            <w:pPr>
              <w:spacing w:after="0"/>
              <w:jc w:val="right"/>
            </w:pPr>
            <w:r>
              <w:rPr>
                <w:sz w:val="16"/>
              </w:rPr>
              <w:t>24.1</w:t>
            </w:r>
          </w:p>
        </w:tc>
        <w:tc>
          <w:tcPr>
            <w:tcW w:type="dxa" w:w="8031"/>
          </w:tcPr>
          <w:p>
            <w:pPr>
              <w:spacing w:after="0"/>
              <w:jc w:val="left"/>
            </w:pPr>
            <w:r>
              <w:rPr>
                <w:sz w:val="16"/>
              </w:rPr>
              <w:t>Relatively Low 2, Very Low 6</w:t>
            </w:r>
          </w:p>
        </w:tc>
      </w:tr>
      <w:tr>
        <w:trPr>
          <w:cantSplit/>
        </w:trPr>
        <w:tc>
          <w:tcPr>
            <w:tcW w:type="dxa" w:w="1708"/>
          </w:tcPr>
          <w:p>
            <w:pPr>
              <w:spacing w:after="0"/>
              <w:jc w:val="left"/>
            </w:pPr>
            <w:r>
              <w:rPr>
                <w:sz w:val="16"/>
              </w:rPr>
              <w:t>Hurricane</w:t>
            </w:r>
          </w:p>
        </w:tc>
        <w:tc>
          <w:tcPr>
            <w:tcW w:type="dxa" w:w="1119"/>
          </w:tcPr>
          <w:p>
            <w:pPr>
              <w:spacing w:after="0"/>
              <w:jc w:val="right"/>
            </w:pPr>
            <w:r>
              <w:rPr>
                <w:sz w:val="16"/>
              </w:rPr>
              <w:t>0 of 8</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Not Applicable 8</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46.5</w:t>
            </w:r>
          </w:p>
        </w:tc>
        <w:tc>
          <w:tcPr>
            <w:tcW w:type="dxa" w:w="1119"/>
          </w:tcPr>
          <w:p>
            <w:pPr>
              <w:spacing w:after="0"/>
              <w:jc w:val="right"/>
            </w:pPr>
            <w:r>
              <w:rPr>
                <w:sz w:val="16"/>
              </w:rPr>
              <w:t>70.3</w:t>
            </w:r>
          </w:p>
        </w:tc>
        <w:tc>
          <w:tcPr>
            <w:tcW w:type="dxa" w:w="1067"/>
          </w:tcPr>
          <w:p>
            <w:pPr>
              <w:spacing w:after="0"/>
              <w:jc w:val="right"/>
            </w:pPr>
            <w:r>
              <w:rPr>
                <w:sz w:val="16"/>
              </w:rPr>
              <w:t>85.6</w:t>
            </w:r>
          </w:p>
        </w:tc>
        <w:tc>
          <w:tcPr>
            <w:tcW w:type="dxa" w:w="8031"/>
          </w:tcPr>
          <w:p>
            <w:pPr>
              <w:spacing w:after="0"/>
              <w:jc w:val="left"/>
            </w:pPr>
            <w:r>
              <w:rPr>
                <w:sz w:val="16"/>
              </w:rPr>
              <w:t>Relatively Moderate 5, Relatively Low 3</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18.1</w:t>
            </w:r>
          </w:p>
        </w:tc>
        <w:tc>
          <w:tcPr>
            <w:tcW w:type="dxa" w:w="1119"/>
          </w:tcPr>
          <w:p>
            <w:pPr>
              <w:spacing w:after="0"/>
              <w:jc w:val="right"/>
            </w:pPr>
            <w:r>
              <w:rPr>
                <w:sz w:val="16"/>
              </w:rPr>
              <w:t>71.6</w:t>
            </w:r>
          </w:p>
        </w:tc>
        <w:tc>
          <w:tcPr>
            <w:tcW w:type="dxa" w:w="1067"/>
          </w:tcPr>
          <w:p>
            <w:pPr>
              <w:spacing w:after="0"/>
              <w:jc w:val="right"/>
            </w:pPr>
            <w:r>
              <w:rPr>
                <w:sz w:val="16"/>
              </w:rPr>
              <w:t>99.0</w:t>
            </w:r>
          </w:p>
        </w:tc>
        <w:tc>
          <w:tcPr>
            <w:tcW w:type="dxa" w:w="8031"/>
          </w:tcPr>
          <w:p>
            <w:pPr>
              <w:spacing w:after="0"/>
              <w:jc w:val="left"/>
            </w:pPr>
            <w:r>
              <w:rPr>
                <w:sz w:val="16"/>
              </w:rPr>
              <w:t>Very High 1, Relatively High 2, Relatively Moderate 3, Relatively Low 2</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9.0</w:t>
            </w:r>
          </w:p>
        </w:tc>
        <w:tc>
          <w:tcPr>
            <w:tcW w:type="dxa" w:w="1119"/>
          </w:tcPr>
          <w:p>
            <w:pPr>
              <w:spacing w:after="0"/>
              <w:jc w:val="right"/>
            </w:pPr>
            <w:r>
              <w:rPr>
                <w:sz w:val="16"/>
              </w:rPr>
              <w:t>34.4</w:t>
            </w:r>
          </w:p>
        </w:tc>
        <w:tc>
          <w:tcPr>
            <w:tcW w:type="dxa" w:w="1067"/>
          </w:tcPr>
          <w:p>
            <w:pPr>
              <w:spacing w:after="0"/>
              <w:jc w:val="right"/>
            </w:pPr>
            <w:r>
              <w:rPr>
                <w:sz w:val="16"/>
              </w:rPr>
              <w:t>70.5</w:t>
            </w:r>
          </w:p>
        </w:tc>
        <w:tc>
          <w:tcPr>
            <w:tcW w:type="dxa" w:w="8031"/>
          </w:tcPr>
          <w:p>
            <w:pPr>
              <w:spacing w:after="0"/>
              <w:jc w:val="left"/>
            </w:pPr>
            <w:r>
              <w:rPr>
                <w:sz w:val="16"/>
              </w:rPr>
              <w:t>Very Low 8</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34.4</w:t>
            </w:r>
          </w:p>
        </w:tc>
        <w:tc>
          <w:tcPr>
            <w:tcW w:type="dxa" w:w="1119"/>
          </w:tcPr>
          <w:p>
            <w:pPr>
              <w:spacing w:after="0"/>
              <w:jc w:val="right"/>
            </w:pPr>
            <w:r>
              <w:rPr>
                <w:sz w:val="16"/>
              </w:rPr>
              <w:t>50.8</w:t>
            </w:r>
          </w:p>
        </w:tc>
        <w:tc>
          <w:tcPr>
            <w:tcW w:type="dxa" w:w="1067"/>
          </w:tcPr>
          <w:p>
            <w:pPr>
              <w:spacing w:after="0"/>
              <w:jc w:val="right"/>
            </w:pPr>
            <w:r>
              <w:rPr>
                <w:sz w:val="16"/>
              </w:rPr>
              <w:t>84.4</w:t>
            </w:r>
          </w:p>
        </w:tc>
        <w:tc>
          <w:tcPr>
            <w:tcW w:type="dxa" w:w="8031"/>
          </w:tcPr>
          <w:p>
            <w:pPr>
              <w:spacing w:after="0"/>
              <w:jc w:val="left"/>
            </w:pPr>
            <w:r>
              <w:rPr>
                <w:sz w:val="16"/>
              </w:rPr>
              <w:t>Relatively High 1, Relatively Moderate 3, Relatively Low 4</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84.9</w:t>
            </w:r>
          </w:p>
        </w:tc>
        <w:tc>
          <w:tcPr>
            <w:tcW w:type="dxa" w:w="1119"/>
          </w:tcPr>
          <w:p>
            <w:pPr>
              <w:spacing w:after="0"/>
              <w:jc w:val="right"/>
            </w:pPr>
            <w:r>
              <w:rPr>
                <w:sz w:val="16"/>
              </w:rPr>
              <w:t>94.5</w:t>
            </w:r>
          </w:p>
        </w:tc>
        <w:tc>
          <w:tcPr>
            <w:tcW w:type="dxa" w:w="1067"/>
          </w:tcPr>
          <w:p>
            <w:pPr>
              <w:spacing w:after="0"/>
              <w:jc w:val="right"/>
            </w:pPr>
            <w:r>
              <w:rPr>
                <w:sz w:val="16"/>
              </w:rPr>
              <w:t>99.2</w:t>
            </w:r>
          </w:p>
        </w:tc>
        <w:tc>
          <w:tcPr>
            <w:tcW w:type="dxa" w:w="8031"/>
          </w:tcPr>
          <w:p>
            <w:pPr>
              <w:spacing w:after="0"/>
              <w:jc w:val="left"/>
            </w:pPr>
            <w:r>
              <w:rPr>
                <w:sz w:val="16"/>
              </w:rPr>
              <w:t>Very High 2, Relatively High 6</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65.3</w:t>
            </w:r>
          </w:p>
        </w:tc>
        <w:tc>
          <w:tcPr>
            <w:tcW w:type="dxa" w:w="1119"/>
          </w:tcPr>
          <w:p>
            <w:pPr>
              <w:spacing w:after="0"/>
              <w:jc w:val="right"/>
            </w:pPr>
            <w:r>
              <w:rPr>
                <w:sz w:val="16"/>
              </w:rPr>
              <w:t>83.9</w:t>
            </w:r>
          </w:p>
        </w:tc>
        <w:tc>
          <w:tcPr>
            <w:tcW w:type="dxa" w:w="1067"/>
          </w:tcPr>
          <w:p>
            <w:pPr>
              <w:spacing w:after="0"/>
              <w:jc w:val="right"/>
            </w:pPr>
            <w:r>
              <w:rPr>
                <w:sz w:val="16"/>
              </w:rPr>
              <w:t>97.7</w:t>
            </w:r>
          </w:p>
        </w:tc>
        <w:tc>
          <w:tcPr>
            <w:tcW w:type="dxa" w:w="8031"/>
          </w:tcPr>
          <w:p>
            <w:pPr>
              <w:spacing w:after="0"/>
              <w:jc w:val="left"/>
            </w:pPr>
            <w:r>
              <w:rPr>
                <w:sz w:val="16"/>
              </w:rPr>
              <w:t>Very High 2, Relatively High 4, Relatively Moderate 2</w:t>
            </w:r>
          </w:p>
        </w:tc>
      </w:tr>
      <w:tr>
        <w:trPr>
          <w:cantSplit/>
        </w:trPr>
        <w:tc>
          <w:tcPr>
            <w:tcW w:type="dxa" w:w="1708"/>
          </w:tcPr>
          <w:p>
            <w:pPr>
              <w:spacing w:after="0"/>
              <w:jc w:val="left"/>
            </w:pPr>
            <w:r>
              <w:rPr>
                <w:sz w:val="16"/>
              </w:rPr>
              <w:t>Wildfire</w:t>
            </w:r>
          </w:p>
        </w:tc>
        <w:tc>
          <w:tcPr>
            <w:tcW w:type="dxa" w:w="1119"/>
          </w:tcPr>
          <w:p>
            <w:pPr>
              <w:spacing w:after="0"/>
              <w:jc w:val="right"/>
            </w:pPr>
            <w:r>
              <w:rPr>
                <w:sz w:val="16"/>
              </w:rPr>
              <w:t>8 of 8</w:t>
            </w:r>
          </w:p>
        </w:tc>
        <w:tc>
          <w:tcPr>
            <w:tcW w:type="dxa" w:w="1067"/>
          </w:tcPr>
          <w:p>
            <w:pPr>
              <w:spacing w:after="0"/>
              <w:jc w:val="right"/>
            </w:pPr>
            <w:r>
              <w:rPr>
                <w:sz w:val="16"/>
              </w:rPr>
              <w:t>28.4</w:t>
            </w:r>
          </w:p>
        </w:tc>
        <w:tc>
          <w:tcPr>
            <w:tcW w:type="dxa" w:w="1119"/>
          </w:tcPr>
          <w:p>
            <w:pPr>
              <w:spacing w:after="0"/>
              <w:jc w:val="right"/>
            </w:pPr>
            <w:r>
              <w:rPr>
                <w:sz w:val="16"/>
              </w:rPr>
              <w:t>78.3</w:t>
            </w:r>
          </w:p>
        </w:tc>
        <w:tc>
          <w:tcPr>
            <w:tcW w:type="dxa" w:w="1067"/>
          </w:tcPr>
          <w:p>
            <w:pPr>
              <w:spacing w:after="0"/>
              <w:jc w:val="right"/>
            </w:pPr>
            <w:r>
              <w:rPr>
                <w:sz w:val="16"/>
              </w:rPr>
              <w:t>92.7</w:t>
            </w:r>
          </w:p>
        </w:tc>
        <w:tc>
          <w:tcPr>
            <w:tcW w:type="dxa" w:w="8031"/>
          </w:tcPr>
          <w:p>
            <w:pPr>
              <w:spacing w:after="0"/>
              <w:jc w:val="left"/>
            </w:pPr>
            <w:r>
              <w:rPr>
                <w:sz w:val="16"/>
              </w:rPr>
              <w:t>Relatively Moderate 3, Relatively Low 2, Very Low 3</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70.9</w:t>
            </w:r>
          </w:p>
        </w:tc>
        <w:tc>
          <w:tcPr>
            <w:tcW w:type="dxa" w:w="1119"/>
          </w:tcPr>
          <w:p>
            <w:pPr>
              <w:spacing w:after="0"/>
              <w:jc w:val="right"/>
            </w:pPr>
            <w:r>
              <w:rPr>
                <w:sz w:val="16"/>
              </w:rPr>
              <w:t>85.4</w:t>
            </w:r>
          </w:p>
        </w:tc>
        <w:tc>
          <w:tcPr>
            <w:tcW w:type="dxa" w:w="1067"/>
          </w:tcPr>
          <w:p>
            <w:pPr>
              <w:spacing w:after="0"/>
              <w:jc w:val="right"/>
            </w:pPr>
            <w:r>
              <w:rPr>
                <w:sz w:val="16"/>
              </w:rPr>
              <w:t>96.4</w:t>
            </w:r>
          </w:p>
        </w:tc>
        <w:tc>
          <w:tcPr>
            <w:tcW w:type="dxa" w:w="8031"/>
          </w:tcPr>
          <w:p>
            <w:pPr>
              <w:spacing w:after="0"/>
              <w:jc w:val="left"/>
            </w:pPr>
            <w:r>
              <w:rPr>
                <w:sz w:val="16"/>
              </w:rPr>
              <w:t>Very High 1, Relatively High 5,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99"/>
        <w:gridCol w:w="2671"/>
        <w:gridCol w:w="2789"/>
        <w:gridCol w:w="2884"/>
        <w:gridCol w:w="3143"/>
      </w:tblGrid>
      <w:tr>
        <w:trPr>
          <w:cantSplit/>
          <w:tblHeader/>
        </w:trPr>
        <w:tc>
          <w:tcPr>
            <w:tcW w:type="dxa" w:w="1726"/>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Morgan County</w:t>
            </w:r>
          </w:p>
        </w:tc>
        <w:tc>
          <w:tcPr>
            <w:tcW w:type="dxa" w:w="899"/>
          </w:tcPr>
          <w:p>
            <w:pPr>
              <w:spacing w:after="0"/>
              <w:jc w:val="left"/>
            </w:pPr>
            <w:r>
              <w:rPr>
                <w:sz w:val="16"/>
              </w:rPr>
              <w:t>County</w:t>
            </w:r>
          </w:p>
        </w:tc>
        <w:tc>
          <w:tcPr>
            <w:tcW w:type="dxa" w:w="2671"/>
          </w:tcPr>
          <w:p>
            <w:pPr>
              <w:spacing w:after="0"/>
              <w:jc w:val="left"/>
            </w:pPr>
            <w:r>
              <w:rPr>
                <w:sz w:val="16"/>
              </w:rPr>
              <w:t>Expired on 2026-08-01</w:t>
            </w:r>
          </w:p>
        </w:tc>
        <w:tc>
          <w:tcPr>
            <w:tcW w:type="dxa" w:w="2789"/>
          </w:tcPr>
          <w:p>
            <w:pPr>
              <w:spacing w:after="0"/>
              <w:jc w:val="right"/>
            </w:pPr>
            <w:r>
              <w:rPr>
                <w:sz w:val="16"/>
              </w:rPr>
              <w:t>FMA RL 0, SRL 0; any 1</w:t>
            </w:r>
          </w:p>
        </w:tc>
        <w:tc>
          <w:tcPr>
            <w:tcW w:type="dxa" w:w="2884"/>
          </w:tcPr>
          <w:p>
            <w:pPr>
              <w:spacing w:after="0"/>
              <w:jc w:val="right"/>
            </w:pPr>
            <w:r>
              <w:rPr>
                <w:sz w:val="16"/>
              </w:rPr>
              <w:t>$749,738.28</w:t>
            </w:r>
          </w:p>
        </w:tc>
        <w:tc>
          <w:tcPr>
            <w:tcW w:type="dxa" w:w="3143"/>
          </w:tcPr>
          <w:p>
            <w:pPr>
              <w:spacing w:after="0"/>
              <w:jc w:val="right"/>
            </w:pPr>
            <w:r>
              <w:rPr>
                <w:sz w:val="16"/>
              </w:rPr>
              <w:t>0 total; 0 since its plan</w:t>
            </w:r>
          </w:p>
        </w:tc>
      </w:tr>
      <w:tr>
        <w:trPr>
          <w:cantSplit/>
        </w:trPr>
        <w:tc>
          <w:tcPr>
            <w:tcW w:type="dxa" w:w="1726"/>
          </w:tcPr>
          <w:p>
            <w:pPr>
              <w:spacing w:after="0"/>
              <w:jc w:val="left"/>
            </w:pPr>
            <w:r>
              <w:rPr>
                <w:sz w:val="16"/>
              </w:rPr>
              <w:t>Fort Morgan city</w:t>
            </w:r>
          </w:p>
        </w:tc>
        <w:tc>
          <w:tcPr>
            <w:tcW w:type="dxa" w:w="899"/>
          </w:tcPr>
          <w:p>
            <w:pPr>
              <w:spacing w:after="0"/>
              <w:jc w:val="left"/>
            </w:pPr>
            <w:r>
              <w:rPr>
                <w:sz w:val="16"/>
              </w:rPr>
              <w:t>City</w:t>
            </w:r>
          </w:p>
        </w:tc>
        <w:tc>
          <w:tcPr>
            <w:tcW w:type="dxa" w:w="2671"/>
          </w:tcPr>
          <w:p>
            <w:pPr>
              <w:spacing w:after="0"/>
              <w:jc w:val="left"/>
            </w:pPr>
            <w:r>
              <w:rPr>
                <w:sz w:val="16"/>
              </w:rPr>
              <w:t>Expired on 2026-08-01</w:t>
            </w:r>
          </w:p>
        </w:tc>
        <w:tc>
          <w:tcPr>
            <w:tcW w:type="dxa" w:w="2789"/>
          </w:tcPr>
          <w:p>
            <w:pPr>
              <w:spacing w:after="0"/>
              <w:jc w:val="right"/>
            </w:pPr>
            <w:r>
              <w:rPr>
                <w:sz w:val="16"/>
              </w:rPr>
              <w:t>FMA RL 0, SRL 0; any 0</w:t>
            </w:r>
          </w:p>
        </w:tc>
        <w:tc>
          <w:tcPr>
            <w:tcW w:type="dxa" w:w="2884"/>
          </w:tcPr>
          <w:p>
            <w:pPr>
              <w:spacing w:after="0"/>
              <w:jc w:val="right"/>
            </w:pPr>
            <w:r>
              <w:rPr>
                <w:sz w:val="16"/>
              </w:rPr>
              <w:t>$822,947.29</w:t>
            </w:r>
          </w:p>
        </w:tc>
        <w:tc>
          <w:tcPr>
            <w:tcW w:type="dxa" w:w="3143"/>
          </w:tcPr>
          <w:p>
            <w:pPr>
              <w:spacing w:after="0"/>
              <w:jc w:val="right"/>
            </w:pPr>
            <w:r>
              <w:rPr>
                <w:sz w:val="16"/>
              </w:rPr>
              <w:t>188 total; 23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$7,383</w:t>
            </w:r>
          </w:p>
        </w:tc>
        <w:tc>
          <w:tcPr>
            <w:tcW w:type="dxa" w:w="1126"/>
          </w:tcPr>
          <w:p>
            <w:pPr>
              <w:spacing w:after="0"/>
              <w:jc w:val="right"/>
            </w:pPr>
            <w:r>
              <w:rPr>
                <w:sz w:val="16"/>
              </w:rPr>
              <w:t>$998,838</w:t>
            </w:r>
          </w:p>
        </w:tc>
        <w:tc>
          <w:tcPr>
            <w:tcW w:type="dxa" w:w="1109"/>
          </w:tcPr>
          <w:p>
            <w:pPr>
              <w:spacing w:after="0"/>
              <w:jc w:val="right"/>
            </w:pPr>
            <w:r>
              <w:rPr>
                <w:sz w:val="16"/>
              </w:rPr>
              <w:t>$2,161,113</w:t>
            </w:r>
          </w:p>
        </w:tc>
        <w:tc>
          <w:tcPr>
            <w:tcW w:type="dxa" w:w="1305"/>
          </w:tcPr>
          <w:p>
            <w:pPr>
              <w:spacing w:after="0"/>
              <w:jc w:val="right"/>
            </w:pPr>
            <w:r>
              <w:rPr>
                <w:sz w:val="16"/>
              </w:rPr>
              <w:t>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$73,280,939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$14,485</w:t>
            </w:r>
          </w:p>
        </w:tc>
        <w:tc>
          <w:tcPr>
            <w:tcW w:type="dxa" w:w="1109"/>
          </w:tcPr>
          <w:p>
            <w:pPr>
              <w:spacing w:after="0"/>
              <w:jc w:val="right"/>
            </w:pPr>
            <w:r>
              <w:rPr>
                <w:sz w:val="16"/>
              </w:rPr>
              <w:t>n/a</w:t>
            </w:r>
          </w:p>
        </w:tc>
        <w:tc>
          <w:tcPr>
            <w:tcW w:type="dxa" w:w="1305"/>
          </w:tcPr>
          <w:p>
            <w:pPr>
              <w:spacing w:after="0"/>
              <w:jc w:val="right"/>
            </w:pPr>
            <w:r>
              <w:rPr>
                <w:sz w:val="16"/>
              </w:rPr>
              <w:t>0.0198%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$12,510,111,040</w:t>
            </w:r>
          </w:p>
        </w:tc>
        <w:tc>
          <w:tcPr>
            <w:tcW w:type="dxa" w:w="1215"/>
          </w:tcPr>
          <w:p>
            <w:pPr>
              <w:spacing w:after="0"/>
              <w:jc w:val="right"/>
            </w:pPr>
            <w:r>
              <w:rPr>
                <w:sz w:val="16"/>
              </w:rPr>
              <w:t>n/a</w:t>
            </w:r>
          </w:p>
        </w:tc>
        <w:tc>
          <w:tcPr>
            <w:tcW w:type="dxa" w:w="1042"/>
          </w:tcPr>
          <w:p>
            <w:pPr>
              <w:spacing w:after="0"/>
              <w:jc w:val="right"/>
            </w:pPr>
            <w:r>
              <w:rPr>
                <w:sz w:val="16"/>
              </w:rPr>
              <w:t>29,111</w:t>
            </w:r>
          </w:p>
        </w:tc>
        <w:tc>
          <w:tcPr>
            <w:tcW w:type="dxa" w:w="1037"/>
          </w:tcPr>
          <w:p>
            <w:pPr>
              <w:spacing w:after="0"/>
              <w:jc w:val="right"/>
            </w:pPr>
            <w:r>
              <w:rPr>
                <w:sz w:val="16"/>
              </w:rPr>
              <w:t>$147,367</w:t>
            </w:r>
          </w:p>
        </w:tc>
        <w:tc>
          <w:tcPr>
            <w:tcW w:type="dxa" w:w="1126"/>
          </w:tcPr>
          <w:p>
            <w:pPr>
              <w:spacing w:after="0"/>
              <w:jc w:val="right"/>
            </w:pPr>
            <w:r>
              <w:rPr>
                <w:sz w:val="16"/>
              </w:rPr>
              <w:t>n/a</w:t>
            </w:r>
          </w:p>
        </w:tc>
        <w:tc>
          <w:tcPr>
            <w:tcW w:type="dxa" w:w="1109"/>
          </w:tcPr>
          <w:p>
            <w:pPr>
              <w:spacing w:after="0"/>
              <w:jc w:val="right"/>
            </w:pPr>
            <w:r>
              <w:rPr>
                <w:sz w:val="16"/>
              </w:rPr>
              <w:t>$36,187</w:t>
            </w:r>
          </w:p>
        </w:tc>
        <w:tc>
          <w:tcPr>
            <w:tcW w:type="dxa" w:w="1305"/>
          </w:tcPr>
          <w:p>
            <w:pPr>
              <w:spacing w:after="0"/>
              <w:jc w:val="right"/>
            </w:pPr>
            <w:r>
              <w:rPr>
                <w:sz w:val="16"/>
              </w:rPr>
              <w:t>0.00118%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$1,305,442</w:t>
            </w:r>
          </w:p>
        </w:tc>
        <w:tc>
          <w:tcPr>
            <w:tcW w:type="dxa" w:w="1126"/>
          </w:tcPr>
          <w:p>
            <w:pPr>
              <w:spacing w:after="0"/>
              <w:jc w:val="right"/>
            </w:pPr>
            <w:r>
              <w:rPr>
                <w:sz w:val="16"/>
              </w:rPr>
              <w:t>$1,495,674</w:t>
            </w:r>
          </w:p>
        </w:tc>
        <w:tc>
          <w:tcPr>
            <w:tcW w:type="dxa" w:w="1109"/>
          </w:tcPr>
          <w:p>
            <w:pPr>
              <w:spacing w:after="0"/>
              <w:jc w:val="right"/>
            </w:pPr>
            <w:r>
              <w:rPr>
                <w:sz w:val="16"/>
              </w:rPr>
              <w:t>$107,643</w:t>
            </w:r>
          </w:p>
        </w:tc>
        <w:tc>
          <w:tcPr>
            <w:tcW w:type="dxa" w:w="1305"/>
          </w:tcPr>
          <w:p>
            <w:pPr>
              <w:spacing w:after="0"/>
              <w:jc w:val="right"/>
            </w:pPr>
            <w:r>
              <w:rPr>
                <w:sz w:val="16"/>
              </w:rPr>
              <w:t>0.0177%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$16</w:t>
            </w:r>
          </w:p>
        </w:tc>
        <w:tc>
          <w:tcPr>
            <w:tcW w:type="dxa" w:w="1126"/>
          </w:tcPr>
          <w:p>
            <w:pPr>
              <w:spacing w:after="0"/>
              <w:jc w:val="right"/>
            </w:pPr>
            <w:r>
              <w:rPr>
                <w:sz w:val="16"/>
              </w:rPr>
              <w:t>$11,969</w:t>
            </w:r>
          </w:p>
        </w:tc>
        <w:tc>
          <w:tcPr>
            <w:tcW w:type="dxa" w:w="1109"/>
          </w:tcPr>
          <w:p>
            <w:pPr>
              <w:spacing w:after="0"/>
              <w:jc w:val="right"/>
            </w:pPr>
            <w:r>
              <w:rPr>
                <w:sz w:val="16"/>
              </w:rPr>
              <w:t>$54,424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09"/>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$7,323,556,587</w:t>
            </w:r>
          </w:p>
        </w:tc>
        <w:tc>
          <w:tcPr>
            <w:tcW w:type="dxa" w:w="1215"/>
          </w:tcPr>
          <w:p>
            <w:pPr>
              <w:spacing w:after="0"/>
              <w:jc w:val="right"/>
            </w:pPr>
            <w:r>
              <w:rPr>
                <w:sz w:val="16"/>
              </w:rPr>
              <w:t>n/a</w:t>
            </w:r>
          </w:p>
        </w:tc>
        <w:tc>
          <w:tcPr>
            <w:tcW w:type="dxa" w:w="1042"/>
          </w:tcPr>
          <w:p>
            <w:pPr>
              <w:spacing w:after="0"/>
              <w:jc w:val="right"/>
            </w:pPr>
            <w:r>
              <w:rPr>
                <w:sz w:val="16"/>
              </w:rPr>
              <w:t>29,024</w:t>
            </w:r>
          </w:p>
        </w:tc>
        <w:tc>
          <w:tcPr>
            <w:tcW w:type="dxa" w:w="1037"/>
          </w:tcPr>
          <w:p>
            <w:pPr>
              <w:spacing w:after="0"/>
              <w:jc w:val="right"/>
            </w:pPr>
            <w:r>
              <w:rPr>
                <w:sz w:val="16"/>
              </w:rPr>
              <w:t>$19,625</w:t>
            </w:r>
          </w:p>
        </w:tc>
        <w:tc>
          <w:tcPr>
            <w:tcW w:type="dxa" w:w="1126"/>
          </w:tcPr>
          <w:p>
            <w:pPr>
              <w:spacing w:after="0"/>
              <w:jc w:val="right"/>
            </w:pPr>
            <w:r>
              <w:rPr>
                <w:sz w:val="16"/>
              </w:rPr>
              <w:t>n/a</w:t>
            </w:r>
          </w:p>
        </w:tc>
        <w:tc>
          <w:tcPr>
            <w:tcW w:type="dxa" w:w="1109"/>
          </w:tcPr>
          <w:p>
            <w:pPr>
              <w:spacing w:after="0"/>
              <w:jc w:val="right"/>
            </w:pPr>
            <w:r>
              <w:rPr>
                <w:sz w:val="16"/>
              </w:rPr>
              <w:t>$68,829</w:t>
            </w:r>
          </w:p>
        </w:tc>
        <w:tc>
          <w:tcPr>
            <w:tcW w:type="dxa" w:w="1305"/>
          </w:tcPr>
          <w:p>
            <w:pPr>
              <w:spacing w:after="0"/>
              <w:jc w:val="right"/>
            </w:pPr>
            <w:r>
              <w:rPr>
                <w:sz w:val="16"/>
              </w:rPr>
              <w:t>0.000268%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$7,356,682,429</w:t>
            </w:r>
          </w:p>
        </w:tc>
        <w:tc>
          <w:tcPr>
            <w:tcW w:type="dxa" w:w="1215"/>
          </w:tcPr>
          <w:p>
            <w:pPr>
              <w:spacing w:after="0"/>
              <w:jc w:val="right"/>
            </w:pPr>
            <w:r>
              <w:rPr>
                <w:sz w:val="16"/>
              </w:rPr>
              <w:t>$79,753,718</w:t>
            </w:r>
          </w:p>
        </w:tc>
        <w:tc>
          <w:tcPr>
            <w:tcW w:type="dxa" w:w="1042"/>
          </w:tcPr>
          <w:p>
            <w:pPr>
              <w:spacing w:after="0"/>
              <w:jc w:val="right"/>
            </w:pPr>
            <w:r>
              <w:rPr>
                <w:sz w:val="16"/>
              </w:rPr>
              <w:t>3,258</w:t>
            </w:r>
          </w:p>
        </w:tc>
        <w:tc>
          <w:tcPr>
            <w:tcW w:type="dxa" w:w="1037"/>
          </w:tcPr>
          <w:p>
            <w:pPr>
              <w:spacing w:after="0"/>
              <w:jc w:val="right"/>
            </w:pPr>
            <w:r>
              <w:rPr>
                <w:sz w:val="16"/>
              </w:rPr>
              <w:t>$9,144,104</w:t>
            </w:r>
          </w:p>
        </w:tc>
        <w:tc>
          <w:tcPr>
            <w:tcW w:type="dxa" w:w="1126"/>
          </w:tcPr>
          <w:p>
            <w:pPr>
              <w:spacing w:after="0"/>
              <w:jc w:val="right"/>
            </w:pPr>
            <w:r>
              <w:rPr>
                <w:sz w:val="16"/>
              </w:rPr>
              <w:t>$57,241</w:t>
            </w:r>
          </w:p>
        </w:tc>
        <w:tc>
          <w:tcPr>
            <w:tcW w:type="dxa" w:w="1109"/>
          </w:tcPr>
          <w:p>
            <w:pPr>
              <w:spacing w:after="0"/>
              <w:jc w:val="right"/>
            </w:pPr>
            <w:r>
              <w:rPr>
                <w:sz w:val="16"/>
              </w:rPr>
              <w:t>$242,804</w:t>
            </w:r>
          </w:p>
        </w:tc>
        <w:tc>
          <w:tcPr>
            <w:tcW w:type="dxa" w:w="1305"/>
          </w:tcPr>
          <w:p>
            <w:pPr>
              <w:spacing w:after="0"/>
              <w:jc w:val="right"/>
            </w:pPr>
            <w:r>
              <w:rPr>
                <w:sz w:val="16"/>
              </w:rPr>
              <w:t>n/a (see note)</w:t>
            </w:r>
          </w:p>
        </w:tc>
        <w:tc>
          <w:tcPr>
            <w:tcW w:type="dxa" w:w="1175"/>
          </w:tcPr>
          <w:p>
            <w:pPr>
              <w:spacing w:after="0"/>
              <w:jc w:val="right"/>
            </w:pPr>
            <w:r>
              <w:rPr>
                <w:sz w:val="16"/>
              </w:rPr>
              <w:t>$50,000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$14,633,305</w:t>
            </w:r>
          </w:p>
        </w:tc>
        <w:tc>
          <w:tcPr>
            <w:tcW w:type="dxa" w:w="1215"/>
          </w:tcPr>
          <w:p>
            <w:pPr>
              <w:spacing w:after="0"/>
              <w:jc w:val="right"/>
            </w:pPr>
            <w:r>
              <w:rPr>
                <w:sz w:val="16"/>
              </w:rPr>
              <w:t>n/a</w:t>
            </w:r>
          </w:p>
        </w:tc>
        <w:tc>
          <w:tcPr>
            <w:tcW w:type="dxa" w:w="1042"/>
          </w:tcPr>
          <w:p>
            <w:pPr>
              <w:spacing w:after="0"/>
              <w:jc w:val="right"/>
            </w:pPr>
            <w:r>
              <w:rPr>
                <w:sz w:val="16"/>
              </w:rPr>
              <w:t>38</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09"/>
          </w:tcPr>
          <w:p>
            <w:pPr>
              <w:spacing w:after="0"/>
              <w:jc w:val="right"/>
            </w:pPr>
            <w:r>
              <w:rPr>
                <w:sz w:val="16"/>
              </w:rPr>
              <w:t>$6</w:t>
            </w:r>
          </w:p>
        </w:tc>
        <w:tc>
          <w:tcPr>
            <w:tcW w:type="dxa" w:w="1305"/>
          </w:tcPr>
          <w:p>
            <w:pPr>
              <w:spacing w:after="0"/>
              <w:jc w:val="right"/>
            </w:pPr>
            <w:r>
              <w:rPr>
                <w:sz w:val="16"/>
              </w:rPr>
              <w:t>0.000168%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$7,357,410,876</w:t>
            </w:r>
          </w:p>
        </w:tc>
        <w:tc>
          <w:tcPr>
            <w:tcW w:type="dxa" w:w="1215"/>
          </w:tcPr>
          <w:p>
            <w:pPr>
              <w:spacing w:after="0"/>
              <w:jc w:val="right"/>
            </w:pPr>
            <w:r>
              <w:rPr>
                <w:sz w:val="16"/>
              </w:rPr>
              <w:t>n/a</w:t>
            </w:r>
          </w:p>
        </w:tc>
        <w:tc>
          <w:tcPr>
            <w:tcW w:type="dxa" w:w="1042"/>
          </w:tcPr>
          <w:p>
            <w:pPr>
              <w:spacing w:after="0"/>
              <w:jc w:val="right"/>
            </w:pPr>
            <w:r>
              <w:rPr>
                <w:sz w:val="16"/>
              </w:rPr>
              <w:t>29,096</w:t>
            </w:r>
          </w:p>
        </w:tc>
        <w:tc>
          <w:tcPr>
            <w:tcW w:type="dxa" w:w="1037"/>
          </w:tcPr>
          <w:p>
            <w:pPr>
              <w:spacing w:after="0"/>
              <w:jc w:val="right"/>
            </w:pPr>
            <w:r>
              <w:rPr>
                <w:sz w:val="16"/>
              </w:rPr>
              <w:t>$3,855</w:t>
            </w:r>
          </w:p>
        </w:tc>
        <w:tc>
          <w:tcPr>
            <w:tcW w:type="dxa" w:w="1126"/>
          </w:tcPr>
          <w:p>
            <w:pPr>
              <w:spacing w:after="0"/>
              <w:jc w:val="right"/>
            </w:pPr>
            <w:r>
              <w:rPr>
                <w:sz w:val="16"/>
              </w:rPr>
              <w:t>n/a</w:t>
            </w:r>
          </w:p>
        </w:tc>
        <w:tc>
          <w:tcPr>
            <w:tcW w:type="dxa" w:w="1109"/>
          </w:tcPr>
          <w:p>
            <w:pPr>
              <w:spacing w:after="0"/>
              <w:jc w:val="right"/>
            </w:pPr>
            <w:r>
              <w:rPr>
                <w:sz w:val="16"/>
              </w:rPr>
              <w:t>$118,205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$167,150</w:t>
            </w:r>
          </w:p>
        </w:tc>
        <w:tc>
          <w:tcPr>
            <w:tcW w:type="dxa" w:w="1126"/>
          </w:tcPr>
          <w:p>
            <w:pPr>
              <w:spacing w:after="0"/>
              <w:jc w:val="right"/>
            </w:pPr>
            <w:r>
              <w:rPr>
                <w:sz w:val="16"/>
              </w:rPr>
              <w:t>$53,591</w:t>
            </w:r>
          </w:p>
        </w:tc>
        <w:tc>
          <w:tcPr>
            <w:tcW w:type="dxa" w:w="1109"/>
          </w:tcPr>
          <w:p>
            <w:pPr>
              <w:spacing w:after="0"/>
              <w:jc w:val="right"/>
            </w:pPr>
            <w:r>
              <w:rPr>
                <w:sz w:val="16"/>
              </w:rPr>
              <w:t>$1,105,786</w:t>
            </w:r>
          </w:p>
        </w:tc>
        <w:tc>
          <w:tcPr>
            <w:tcW w:type="dxa" w:w="1305"/>
          </w:tcPr>
          <w:p>
            <w:pPr>
              <w:spacing w:after="0"/>
              <w:jc w:val="right"/>
            </w:pPr>
            <w:r>
              <w:rPr>
                <w:sz w:val="16"/>
              </w:rPr>
              <w:t>0.00227%</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$2,069,313</w:t>
            </w:r>
          </w:p>
        </w:tc>
        <w:tc>
          <w:tcPr>
            <w:tcW w:type="dxa" w:w="1126"/>
          </w:tcPr>
          <w:p>
            <w:pPr>
              <w:spacing w:after="0"/>
              <w:jc w:val="right"/>
            </w:pPr>
            <w:r>
              <w:rPr>
                <w:sz w:val="16"/>
              </w:rPr>
              <w:t>$68,467</w:t>
            </w:r>
          </w:p>
        </w:tc>
        <w:tc>
          <w:tcPr>
            <w:tcW w:type="dxa" w:w="1109"/>
          </w:tcPr>
          <w:p>
            <w:pPr>
              <w:spacing w:after="0"/>
              <w:jc w:val="right"/>
            </w:pPr>
            <w:r>
              <w:rPr>
                <w:sz w:val="16"/>
              </w:rPr>
              <w:t>$539,547</w:t>
            </w:r>
          </w:p>
        </w:tc>
        <w:tc>
          <w:tcPr>
            <w:tcW w:type="dxa" w:w="1305"/>
          </w:tcPr>
          <w:p>
            <w:pPr>
              <w:spacing w:after="0"/>
              <w:jc w:val="right"/>
            </w:pPr>
            <w:r>
              <w:rPr>
                <w:sz w:val="16"/>
              </w:rPr>
              <w:t>0.0281%</w:t>
            </w:r>
          </w:p>
        </w:tc>
        <w:tc>
          <w:tcPr>
            <w:tcW w:type="dxa" w:w="1175"/>
          </w:tcPr>
          <w:p>
            <w:pPr>
              <w:spacing w:after="0"/>
              <w:jc w:val="right"/>
            </w:pPr>
            <w:r>
              <w:rPr>
                <w:sz w:val="16"/>
              </w:rPr>
              <w:t>$500,000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$1,105,267,196</w:t>
            </w:r>
          </w:p>
        </w:tc>
        <w:tc>
          <w:tcPr>
            <w:tcW w:type="dxa" w:w="1215"/>
          </w:tcPr>
          <w:p>
            <w:pPr>
              <w:spacing w:after="0"/>
              <w:jc w:val="right"/>
            </w:pPr>
            <w:r>
              <w:rPr>
                <w:sz w:val="16"/>
              </w:rPr>
              <w:t>$328,994,679</w:t>
            </w:r>
          </w:p>
        </w:tc>
        <w:tc>
          <w:tcPr>
            <w:tcW w:type="dxa" w:w="1042"/>
          </w:tcPr>
          <w:p>
            <w:pPr>
              <w:spacing w:after="0"/>
              <w:jc w:val="right"/>
            </w:pPr>
            <w:r>
              <w:rPr>
                <w:sz w:val="16"/>
              </w:rPr>
              <w:t>5,050</w:t>
            </w:r>
          </w:p>
        </w:tc>
        <w:tc>
          <w:tcPr>
            <w:tcW w:type="dxa" w:w="1037"/>
          </w:tcPr>
          <w:p>
            <w:pPr>
              <w:spacing w:after="0"/>
              <w:jc w:val="right"/>
            </w:pPr>
            <w:r>
              <w:rPr>
                <w:sz w:val="16"/>
              </w:rPr>
              <w:t>$136,477</w:t>
            </w:r>
          </w:p>
        </w:tc>
        <w:tc>
          <w:tcPr>
            <w:tcW w:type="dxa" w:w="1126"/>
          </w:tcPr>
          <w:p>
            <w:pPr>
              <w:spacing w:after="0"/>
              <w:jc w:val="right"/>
            </w:pPr>
            <w:r>
              <w:rPr>
                <w:sz w:val="16"/>
              </w:rPr>
              <w:t>$960</w:t>
            </w:r>
          </w:p>
        </w:tc>
        <w:tc>
          <w:tcPr>
            <w:tcW w:type="dxa" w:w="1109"/>
          </w:tcPr>
          <w:p>
            <w:pPr>
              <w:spacing w:after="0"/>
              <w:jc w:val="right"/>
            </w:pPr>
            <w:r>
              <w:rPr>
                <w:sz w:val="16"/>
              </w:rPr>
              <w:t>$7,083</w:t>
            </w:r>
          </w:p>
        </w:tc>
        <w:tc>
          <w:tcPr>
            <w:tcW w:type="dxa" w:w="1305"/>
          </w:tcPr>
          <w:p>
            <w:pPr>
              <w:spacing w:after="0"/>
              <w:jc w:val="right"/>
            </w:pPr>
            <w:r>
              <w:rPr>
                <w:sz w:val="16"/>
              </w:rPr>
              <w:t>0.0123%</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$7,357,410,876</w:t>
            </w:r>
          </w:p>
        </w:tc>
        <w:tc>
          <w:tcPr>
            <w:tcW w:type="dxa" w:w="1215"/>
          </w:tcPr>
          <w:p>
            <w:pPr>
              <w:spacing w:after="0"/>
              <w:jc w:val="right"/>
            </w:pPr>
            <w:r>
              <w:rPr>
                <w:sz w:val="16"/>
              </w:rPr>
              <w:t>$720,470,493</w:t>
            </w:r>
          </w:p>
        </w:tc>
        <w:tc>
          <w:tcPr>
            <w:tcW w:type="dxa" w:w="1042"/>
          </w:tcPr>
          <w:p>
            <w:pPr>
              <w:spacing w:after="0"/>
              <w:jc w:val="right"/>
            </w:pPr>
            <w:r>
              <w:rPr>
                <w:sz w:val="16"/>
              </w:rPr>
              <w:t>29,096</w:t>
            </w:r>
          </w:p>
        </w:tc>
        <w:tc>
          <w:tcPr>
            <w:tcW w:type="dxa" w:w="1037"/>
          </w:tcPr>
          <w:p>
            <w:pPr>
              <w:spacing w:after="0"/>
              <w:jc w:val="right"/>
            </w:pPr>
            <w:r>
              <w:rPr>
                <w:sz w:val="16"/>
              </w:rPr>
              <w:t>$31,251</w:t>
            </w:r>
          </w:p>
        </w:tc>
        <w:tc>
          <w:tcPr>
            <w:tcW w:type="dxa" w:w="1126"/>
          </w:tcPr>
          <w:p>
            <w:pPr>
              <w:spacing w:after="0"/>
              <w:jc w:val="right"/>
            </w:pPr>
            <w:r>
              <w:rPr>
                <w:sz w:val="16"/>
              </w:rPr>
              <w:t>$157</w:t>
            </w:r>
          </w:p>
        </w:tc>
        <w:tc>
          <w:tcPr>
            <w:tcW w:type="dxa" w:w="1109"/>
          </w:tcPr>
          <w:p>
            <w:pPr>
              <w:spacing w:after="0"/>
              <w:jc w:val="right"/>
            </w:pPr>
            <w:r>
              <w:rPr>
                <w:sz w:val="16"/>
              </w:rPr>
              <w:t>$84,360</w:t>
            </w:r>
          </w:p>
        </w:tc>
        <w:tc>
          <w:tcPr>
            <w:tcW w:type="dxa" w:w="1305"/>
          </w:tcPr>
          <w:p>
            <w:pPr>
              <w:spacing w:after="0"/>
              <w:jc w:val="right"/>
            </w:pPr>
            <w:r>
              <w:rPr>
                <w:sz w:val="16"/>
              </w:rPr>
              <w:t>0.000425%</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126 county-coded records, 14 with a damage value recorded (including $0), $550,000; 42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29,096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$7,357,410,876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$720,470,493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$15,733,387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$4,525,987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Morgan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Morgan County</w:t>
            </w:r>
          </w:p>
        </w:tc>
        <w:tc>
          <w:tcPr>
            <w:tcW w:type="dxa" w:w="1636"/>
          </w:tcPr>
          <w:p>
            <w:pPr>
              <w:spacing w:after="0"/>
              <w:jc w:val="left"/>
            </w:pPr>
            <w:r>
              <w:rPr>
                <w:sz w:val="16"/>
              </w:rPr>
              <w:t>080129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Fort Morgan city</w:t>
            </w:r>
          </w:p>
        </w:tc>
        <w:tc>
          <w:tcPr>
            <w:tcW w:type="dxa" w:w="1636"/>
          </w:tcPr>
          <w:p>
            <w:pPr>
              <w:spacing w:after="0"/>
              <w:jc w:val="left"/>
            </w:pPr>
            <w:r>
              <w:rPr>
                <w:sz w:val="16"/>
              </w:rPr>
              <w:t>080131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Morgan County, CO: risk-assessment baseline packet, release 2026-10 (data as of 2026-09-30; County FIPS 08087). Automated baseline. </w:t>
      </w:r>
      <w:hyperlink r:id="rId15">
        <w:r>
          <w:rPr>
            <w:color w:val="1F4E99"/>
            <w:sz w:val="17"/>
            <w:u w:val="single"/>
          </w:rPr>
          <w:t>https://hazardplain.org/co/08087/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CO: Risk-assessment baseline packet</dc:title>
  <dc:subject>Hazard Plain release 2026-10, as of 2026-09-30. Automated baseline</dc:subject>
  <dc:creator>Hazard Plain</dc:creator>
  <cp:keywords>Hazard Plain; hazard mitigation; risk assessment; 08087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