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Montrose County, CO</w:t>
      </w:r>
    </w:p>
    <w:p>
      <w:pPr>
        <w:spacing w:after="120" w:before="0"/>
      </w:pPr>
      <w:r>
        <w:rPr>
          <w:color w:val="555555"/>
          <w:sz w:val="24"/>
        </w:rPr>
        <w:t>Risk-assessment baseline packet</w:t>
      </w:r>
    </w:p>
    <w:p>
      <w:pPr>
        <w:spacing w:after="120" w:before="0"/>
      </w:pPr>
      <w:r>
        <w:rPr>
          <w:b/>
          <w:sz w:val="18"/>
        </w:rPr>
        <w:t xml:space="preserve">County FIPS: </w:t>
      </w:r>
      <w:r>
        <w:rPr>
          <w:sz w:val="18"/>
        </w:rPr>
        <w:t>08085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2030-09-29. Plan: Montrose County, CO Hazard Mitigation Plan 2025 (FEMA plan 110812), approved 2025-09-30.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2025-09-30: no new hazard declaration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($11,750,428 a year), Earthquake ($1,316,303) and Lightning ($1,033,465).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Montrose County, CO Hazard Mitigation Plan 2025 (FEMA plan 110812)</w:t>
      </w:r>
    </w:p>
    <w:p>
      <w:pPr>
        <w:keepNext/>
        <w:spacing w:after="40" w:before="0"/>
      </w:pPr>
      <w:r>
        <w:rPr>
          <w:b/>
        </w:rPr>
        <w:t xml:space="preserve">Approved: </w:t>
      </w:r>
      <w:r>
        <w:rPr/>
        <w:t>2025-09-30</w:t>
      </w:r>
    </w:p>
    <w:p>
      <w:pPr>
        <w:keepNext/>
        <w:spacing w:after="40" w:before="0"/>
      </w:pPr>
      <w:r>
        <w:rPr>
          <w:b/>
        </w:rPr>
        <w:t xml:space="preserve">Days to expiry: </w:t>
      </w:r>
      <w:r>
        <w:rPr/>
        <w:t>1,460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8"/>
        <w:gridCol w:w="971"/>
        <w:gridCol w:w="3775"/>
        <w:gridCol w:w="3010"/>
        <w:gridCol w:w="1481"/>
        <w:gridCol w:w="1481"/>
        <w:gridCol w:w="1277"/>
      </w:tblGrid>
      <w:tr>
        <w:trPr>
          <w:cantSplit/>
          <w:tblHeader/>
        </w:trPr>
        <w:tc>
          <w:tcPr>
            <w:tcW w:type="dxa" w:w="2118"/>
            <w:shd w:val="clear" w:color="auto" w:fill="E8E8E8"/>
          </w:tcPr>
          <w:p>
            <w:pPr>
              <w:spacing w:after="0"/>
              <w:jc w:val="left"/>
            </w:pPr>
            <w:r>
              <w:rPr>
                <w:b/>
                <w:sz w:val="16"/>
              </w:rPr>
              <w:t>Jurisdiction</w:t>
            </w:r>
          </w:p>
        </w:tc>
        <w:tc>
          <w:tcPr>
            <w:tcW w:type="dxa" w:w="971"/>
            <w:shd w:val="clear" w:color="auto" w:fill="E8E8E8"/>
          </w:tcPr>
          <w:p>
            <w:pPr>
              <w:spacing w:after="0"/>
              <w:jc w:val="left"/>
            </w:pPr>
            <w:r>
              <w:rPr>
                <w:b/>
                <w:sz w:val="16"/>
              </w:rPr>
              <w:t>Type</w:t>
            </w:r>
          </w:p>
        </w:tc>
        <w:tc>
          <w:tcPr>
            <w:tcW w:type="dxa" w:w="3775"/>
            <w:shd w:val="clear" w:color="auto" w:fill="E8E8E8"/>
          </w:tcPr>
          <w:p>
            <w:pPr>
              <w:spacing w:after="0"/>
              <w:jc w:val="left"/>
            </w:pPr>
            <w:r>
              <w:rPr>
                <w:b/>
                <w:sz w:val="16"/>
              </w:rPr>
              <w:t>Status</w:t>
            </w:r>
          </w:p>
        </w:tc>
        <w:tc>
          <w:tcPr>
            <w:tcW w:type="dxa" w:w="3010"/>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8"/>
          </w:tcPr>
          <w:p>
            <w:pPr>
              <w:spacing w:after="0"/>
              <w:jc w:val="left"/>
            </w:pPr>
            <w:r>
              <w:rPr>
                <w:sz w:val="16"/>
              </w:rPr>
              <w:t>Montrose County</w:t>
            </w:r>
          </w:p>
        </w:tc>
        <w:tc>
          <w:tcPr>
            <w:tcW w:type="dxa" w:w="971"/>
          </w:tcPr>
          <w:p>
            <w:pPr>
              <w:spacing w:after="0"/>
              <w:jc w:val="left"/>
            </w:pPr>
            <w:r>
              <w:rPr>
                <w:sz w:val="16"/>
              </w:rPr>
              <w:t>County</w:t>
            </w:r>
          </w:p>
        </w:tc>
        <w:tc>
          <w:tcPr>
            <w:tcW w:type="dxa" w:w="3775"/>
          </w:tcPr>
          <w:p>
            <w:pPr>
              <w:spacing w:after="0"/>
              <w:jc w:val="left"/>
            </w:pPr>
            <w:r>
              <w:rPr>
                <w:sz w:val="16"/>
              </w:rPr>
              <w:t>Approved, expires 2030-09-29</w:t>
            </w:r>
          </w:p>
        </w:tc>
        <w:tc>
          <w:tcPr>
            <w:tcW w:type="dxa" w:w="3010"/>
          </w:tcPr>
          <w:p>
            <w:pPr>
              <w:spacing w:after="0"/>
              <w:jc w:val="left"/>
            </w:pPr>
            <w:r>
              <w:rPr>
                <w:sz w:val="16"/>
              </w:rPr>
              <w:t>Montrose County, CO Hazard Mitigation Plan 2025 (FEMA plan 110812)</w:t>
            </w:r>
          </w:p>
        </w:tc>
        <w:tc>
          <w:tcPr>
            <w:tcW w:type="dxa" w:w="1481"/>
          </w:tcPr>
          <w:p>
            <w:pPr>
              <w:spacing w:after="0"/>
              <w:jc w:val="left"/>
            </w:pPr>
            <w:r>
              <w:rPr>
                <w:sz w:val="16"/>
              </w:rPr>
              <w:t>2025-09-30</w:t>
            </w:r>
          </w:p>
        </w:tc>
        <w:tc>
          <w:tcPr>
            <w:tcW w:type="dxa" w:w="1481"/>
          </w:tcPr>
          <w:p>
            <w:pPr>
              <w:spacing w:after="0"/>
              <w:jc w:val="left"/>
            </w:pPr>
            <w:r>
              <w:rPr>
                <w:sz w:val="16"/>
              </w:rPr>
              <w:t>2030-09-29</w:t>
            </w:r>
          </w:p>
        </w:tc>
        <w:tc>
          <w:tcPr>
            <w:tcW w:type="dxa" w:w="1277"/>
          </w:tcPr>
          <w:p>
            <w:pPr>
              <w:spacing w:after="0"/>
              <w:jc w:val="right"/>
            </w:pPr>
            <w:r>
              <w:rPr>
                <w:sz w:val="16"/>
              </w:rPr>
              <w:t>1,460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1"/>
        <w:gridCol w:w="1151"/>
        <w:gridCol w:w="1126"/>
        <w:gridCol w:w="1126"/>
        <w:gridCol w:w="1369"/>
        <w:gridCol w:w="1155"/>
        <w:gridCol w:w="1437"/>
        <w:gridCol w:w="1429"/>
        <w:gridCol w:w="2456"/>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1"/>
            <w:shd w:val="clear" w:color="auto" w:fill="E8E8E8"/>
          </w:tcPr>
          <w:p>
            <w:pPr>
              <w:spacing w:after="0"/>
              <w:jc w:val="left"/>
            </w:pPr>
            <w:r>
              <w:rPr>
                <w:b/>
                <w:sz w:val="16"/>
              </w:rPr>
              <w:t>NRI risk rating</w:t>
            </w:r>
          </w:p>
        </w:tc>
        <w:tc>
          <w:tcPr>
            <w:tcW w:type="dxa" w:w="115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56"/>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51"/>
          </w:tcPr>
          <w:p>
            <w:pPr>
              <w:spacing w:after="0"/>
              <w:jc w:val="left"/>
            </w:pPr>
            <w:r>
              <w:rPr>
                <w:sz w:val="16"/>
              </w:rPr>
              <w:t>Relatively Low</w:t>
            </w:r>
          </w:p>
        </w:tc>
        <w:tc>
          <w:tcPr>
            <w:tcW w:type="dxa" w:w="1151"/>
          </w:tcPr>
          <w:p>
            <w:pPr>
              <w:spacing w:after="0"/>
              <w:jc w:val="left"/>
            </w:pPr>
            <w:r>
              <w:rPr>
                <w:sz w:val="16"/>
              </w:rPr>
              <w:t>Relatively Low</w:t>
            </w:r>
          </w:p>
        </w:tc>
        <w:tc>
          <w:tcPr>
            <w:tcW w:type="dxa" w:w="1126"/>
          </w:tcPr>
          <w:p>
            <w:pPr>
              <w:spacing w:after="0"/>
              <w:jc w:val="right"/>
            </w:pPr>
            <w:r>
              <w:rPr>
                <w:sz w:val="16"/>
              </w:rPr>
              <w:t>$11,595,937</w:t>
            </w:r>
          </w:p>
        </w:tc>
        <w:tc>
          <w:tcPr>
            <w:tcW w:type="dxa" w:w="1126"/>
          </w:tcPr>
          <w:p>
            <w:pPr>
              <w:spacing w:after="0"/>
              <w:jc w:val="right"/>
            </w:pPr>
            <w:r>
              <w:rPr>
                <w:sz w:val="16"/>
              </w:rPr>
              <w:t>$28,140</w:t>
            </w:r>
          </w:p>
        </w:tc>
        <w:tc>
          <w:tcPr>
            <w:tcW w:type="dxa" w:w="1369"/>
          </w:tcPr>
          <w:p>
            <w:pPr>
              <w:spacing w:after="0"/>
              <w:jc w:val="right"/>
            </w:pPr>
            <w:r>
              <w:rPr>
                <w:sz w:val="16"/>
              </w:rPr>
              <w:t>$126,351</w:t>
            </w:r>
          </w:p>
        </w:tc>
        <w:tc>
          <w:tcPr>
            <w:tcW w:type="dxa" w:w="1155"/>
          </w:tcPr>
          <w:p>
            <w:pPr>
              <w:spacing w:after="0"/>
              <w:jc w:val="right"/>
            </w:pPr>
            <w:r>
              <w:rPr>
                <w:sz w:val="16"/>
              </w:rPr>
              <w:t>$11,750,428</w:t>
            </w:r>
          </w:p>
        </w:tc>
        <w:tc>
          <w:tcPr>
            <w:tcW w:type="dxa" w:w="1437"/>
          </w:tcPr>
          <w:p>
            <w:pPr>
              <w:spacing w:after="0"/>
              <w:jc w:val="right"/>
            </w:pPr>
            <w:r>
              <w:rPr>
                <w:sz w:val="16"/>
              </w:rPr>
              <w:t>40</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Earthquake</w:t>
            </w:r>
          </w:p>
        </w:tc>
        <w:tc>
          <w:tcPr>
            <w:tcW w:type="dxa" w:w="1151"/>
          </w:tcPr>
          <w:p>
            <w:pPr>
              <w:spacing w:after="0"/>
              <w:jc w:val="left"/>
            </w:pPr>
            <w:r>
              <w:rPr>
                <w:sz w:val="16"/>
              </w:rPr>
              <w:t>Relatively Low</w:t>
            </w:r>
          </w:p>
        </w:tc>
        <w:tc>
          <w:tcPr>
            <w:tcW w:type="dxa" w:w="1151"/>
          </w:tcPr>
          <w:p>
            <w:pPr>
              <w:spacing w:after="0"/>
              <w:jc w:val="left"/>
            </w:pPr>
            <w:r>
              <w:rPr>
                <w:sz w:val="16"/>
              </w:rPr>
              <w:t>Relatively Low</w:t>
            </w:r>
          </w:p>
        </w:tc>
        <w:tc>
          <w:tcPr>
            <w:tcW w:type="dxa" w:w="1126"/>
          </w:tcPr>
          <w:p>
            <w:pPr>
              <w:spacing w:after="0"/>
              <w:jc w:val="right"/>
            </w:pPr>
            <w:r>
              <w:rPr>
                <w:sz w:val="16"/>
              </w:rPr>
              <w:t>$992,531</w:t>
            </w:r>
          </w:p>
        </w:tc>
        <w:tc>
          <w:tcPr>
            <w:tcW w:type="dxa" w:w="1126"/>
          </w:tcPr>
          <w:p>
            <w:pPr>
              <w:spacing w:after="0"/>
              <w:jc w:val="right"/>
            </w:pPr>
            <w:r>
              <w:rPr>
                <w:sz w:val="16"/>
              </w:rPr>
              <w:t>n/a</w:t>
            </w:r>
          </w:p>
        </w:tc>
        <w:tc>
          <w:tcPr>
            <w:tcW w:type="dxa" w:w="1369"/>
          </w:tcPr>
          <w:p>
            <w:pPr>
              <w:spacing w:after="0"/>
              <w:jc w:val="right"/>
            </w:pPr>
            <w:r>
              <w:rPr>
                <w:sz w:val="16"/>
              </w:rPr>
              <w:t>$323,772</w:t>
            </w:r>
          </w:p>
        </w:tc>
        <w:tc>
          <w:tcPr>
            <w:tcW w:type="dxa" w:w="1155"/>
          </w:tcPr>
          <w:p>
            <w:pPr>
              <w:spacing w:after="0"/>
              <w:jc w:val="right"/>
            </w:pPr>
            <w:r>
              <w:rPr>
                <w:sz w:val="16"/>
              </w:rPr>
              <w:t>$1,316,303</w:t>
            </w:r>
          </w:p>
        </w:tc>
        <w:tc>
          <w:tcPr>
            <w:tcW w:type="dxa" w:w="1437"/>
          </w:tcPr>
          <w:p>
            <w:pPr>
              <w:spacing w:after="0"/>
              <w:jc w:val="right"/>
            </w:pPr>
          </w:p>
        </w:tc>
        <w:tc>
          <w:tcPr>
            <w:tcW w:type="dxa" w:w="1429"/>
          </w:tcPr>
          <w:p>
            <w:pPr>
              <w:spacing w:after="0"/>
              <w:jc w:val="left"/>
            </w:pPr>
          </w:p>
        </w:tc>
        <w:tc>
          <w:tcPr>
            <w:tcW w:type="dxa" w:w="2456"/>
          </w:tcPr>
          <w:p>
            <w:pPr>
              <w:spacing w:after="0"/>
              <w:jc w:val="left"/>
            </w:pPr>
            <w:r>
              <w:rPr>
                <w:sz w:val="16"/>
              </w:rPr>
              <w:t>Storm Events does not record earthquakes.</w:t>
            </w:r>
          </w:p>
        </w:tc>
      </w:tr>
      <w:tr>
        <w:trPr>
          <w:cantSplit/>
        </w:trPr>
        <w:tc>
          <w:tcPr>
            <w:tcW w:type="dxa" w:w="675"/>
          </w:tcPr>
          <w:p>
            <w:pPr>
              <w:spacing w:after="0"/>
              <w:jc w:val="right"/>
            </w:pPr>
            <w:r>
              <w:rPr>
                <w:sz w:val="16"/>
              </w:rPr>
              <w:t>3</w:t>
            </w:r>
          </w:p>
        </w:tc>
        <w:tc>
          <w:tcPr>
            <w:tcW w:type="dxa" w:w="1037"/>
          </w:tcPr>
          <w:p>
            <w:pPr>
              <w:spacing w:after="0"/>
              <w:jc w:val="left"/>
            </w:pPr>
            <w:r>
              <w:rPr>
                <w:sz w:val="16"/>
              </w:rPr>
              <w:t>Lightning</w:t>
            </w:r>
          </w:p>
        </w:tc>
        <w:tc>
          <w:tcPr>
            <w:tcW w:type="dxa" w:w="1151"/>
          </w:tcPr>
          <w:p>
            <w:pPr>
              <w:spacing w:after="0"/>
              <w:jc w:val="left"/>
            </w:pPr>
            <w:r>
              <w:rPr>
                <w:sz w:val="16"/>
              </w:rPr>
              <w:t>Relatively High</w:t>
            </w:r>
          </w:p>
        </w:tc>
        <w:tc>
          <w:tcPr>
            <w:tcW w:type="dxa" w:w="1151"/>
          </w:tcPr>
          <w:p>
            <w:pPr>
              <w:spacing w:after="0"/>
              <w:jc w:val="left"/>
            </w:pPr>
            <w:r>
              <w:rPr>
                <w:sz w:val="16"/>
              </w:rPr>
              <w:t>Relatively High</w:t>
            </w:r>
          </w:p>
        </w:tc>
        <w:tc>
          <w:tcPr>
            <w:tcW w:type="dxa" w:w="1126"/>
          </w:tcPr>
          <w:p>
            <w:pPr>
              <w:spacing w:after="0"/>
              <w:jc w:val="right"/>
            </w:pPr>
            <w:r>
              <w:rPr>
                <w:sz w:val="16"/>
              </w:rPr>
              <w:t>$5,965</w:t>
            </w:r>
          </w:p>
        </w:tc>
        <w:tc>
          <w:tcPr>
            <w:tcW w:type="dxa" w:w="1126"/>
          </w:tcPr>
          <w:p>
            <w:pPr>
              <w:spacing w:after="0"/>
              <w:jc w:val="right"/>
            </w:pPr>
            <w:r>
              <w:rPr>
                <w:sz w:val="16"/>
              </w:rPr>
              <w:t>n/a</w:t>
            </w:r>
          </w:p>
        </w:tc>
        <w:tc>
          <w:tcPr>
            <w:tcW w:type="dxa" w:w="1369"/>
          </w:tcPr>
          <w:p>
            <w:pPr>
              <w:spacing w:after="0"/>
              <w:jc w:val="right"/>
            </w:pPr>
            <w:r>
              <w:rPr>
                <w:sz w:val="16"/>
              </w:rPr>
              <w:t>$1,027,500</w:t>
            </w:r>
          </w:p>
        </w:tc>
        <w:tc>
          <w:tcPr>
            <w:tcW w:type="dxa" w:w="1155"/>
          </w:tcPr>
          <w:p>
            <w:pPr>
              <w:spacing w:after="0"/>
              <w:jc w:val="right"/>
            </w:pPr>
            <w:r>
              <w:rPr>
                <w:sz w:val="16"/>
              </w:rPr>
              <w:t>$1,033,465</w:t>
            </w:r>
          </w:p>
        </w:tc>
        <w:tc>
          <w:tcPr>
            <w:tcW w:type="dxa" w:w="1437"/>
          </w:tcPr>
          <w:p>
            <w:pPr>
              <w:spacing w:after="0"/>
              <w:jc w:val="right"/>
            </w:pPr>
            <w:r>
              <w:rPr>
                <w:sz w:val="16"/>
              </w:rPr>
              <w:t>6</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Avalanche</w:t>
            </w:r>
          </w:p>
        </w:tc>
        <w:tc>
          <w:tcPr>
            <w:tcW w:type="dxa" w:w="1151"/>
          </w:tcPr>
          <w:p>
            <w:pPr>
              <w:spacing w:after="0"/>
              <w:jc w:val="left"/>
            </w:pPr>
            <w:r>
              <w:rPr>
                <w:sz w:val="16"/>
              </w:rPr>
              <w:t>Relatively Moderate</w:t>
            </w:r>
          </w:p>
        </w:tc>
        <w:tc>
          <w:tcPr>
            <w:tcW w:type="dxa" w:w="1151"/>
          </w:tcPr>
          <w:p>
            <w:pPr>
              <w:spacing w:after="0"/>
              <w:jc w:val="left"/>
            </w:pPr>
            <w:r>
              <w:rPr>
                <w:sz w:val="16"/>
              </w:rPr>
              <w:t>Relatively Low</w:t>
            </w:r>
          </w:p>
        </w:tc>
        <w:tc>
          <w:tcPr>
            <w:tcW w:type="dxa" w:w="1126"/>
          </w:tcPr>
          <w:p>
            <w:pPr>
              <w:spacing w:after="0"/>
              <w:jc w:val="right"/>
            </w:pPr>
            <w:r>
              <w:rPr>
                <w:sz w:val="16"/>
              </w:rPr>
              <w:t>$2,233</w:t>
            </w:r>
          </w:p>
        </w:tc>
        <w:tc>
          <w:tcPr>
            <w:tcW w:type="dxa" w:w="1126"/>
          </w:tcPr>
          <w:p>
            <w:pPr>
              <w:spacing w:after="0"/>
              <w:jc w:val="right"/>
            </w:pPr>
            <w:r>
              <w:rPr>
                <w:sz w:val="16"/>
              </w:rPr>
              <w:t>n/a</w:t>
            </w:r>
          </w:p>
        </w:tc>
        <w:tc>
          <w:tcPr>
            <w:tcW w:type="dxa" w:w="1369"/>
          </w:tcPr>
          <w:p>
            <w:pPr>
              <w:spacing w:after="0"/>
              <w:jc w:val="right"/>
            </w:pPr>
            <w:r>
              <w:rPr>
                <w:sz w:val="16"/>
              </w:rPr>
              <w:t>$376,001</w:t>
            </w:r>
          </w:p>
        </w:tc>
        <w:tc>
          <w:tcPr>
            <w:tcW w:type="dxa" w:w="1155"/>
          </w:tcPr>
          <w:p>
            <w:pPr>
              <w:spacing w:after="0"/>
              <w:jc w:val="right"/>
            </w:pPr>
            <w:r>
              <w:rPr>
                <w:sz w:val="16"/>
              </w:rPr>
              <w:t>$378,235</w:t>
            </w:r>
          </w:p>
        </w:tc>
        <w:tc>
          <w:tcPr>
            <w:tcW w:type="dxa" w:w="1437"/>
          </w:tcPr>
          <w:p>
            <w:pPr>
              <w:spacing w:after="0"/>
              <w:jc w:val="right"/>
            </w:pPr>
            <w:r>
              <w:rPr>
                <w:sz w:val="16"/>
              </w:rPr>
              <w:t>90</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Wildfire</w:t>
            </w:r>
          </w:p>
        </w:tc>
        <w:tc>
          <w:tcPr>
            <w:tcW w:type="dxa" w:w="1151"/>
          </w:tcPr>
          <w:p>
            <w:pPr>
              <w:spacing w:after="0"/>
              <w:jc w:val="left"/>
            </w:pPr>
            <w:r>
              <w:rPr>
                <w:sz w:val="16"/>
              </w:rPr>
              <w:t>Relatively Low</w:t>
            </w:r>
          </w:p>
        </w:tc>
        <w:tc>
          <w:tcPr>
            <w:tcW w:type="dxa" w:w="1151"/>
          </w:tcPr>
          <w:p>
            <w:pPr>
              <w:spacing w:after="0"/>
              <w:jc w:val="left"/>
            </w:pPr>
            <w:r>
              <w:rPr>
                <w:sz w:val="16"/>
              </w:rPr>
              <w:t>Relatively Low</w:t>
            </w:r>
          </w:p>
        </w:tc>
        <w:tc>
          <w:tcPr>
            <w:tcW w:type="dxa" w:w="1126"/>
          </w:tcPr>
          <w:p>
            <w:pPr>
              <w:spacing w:after="0"/>
              <w:jc w:val="right"/>
            </w:pPr>
            <w:r>
              <w:rPr>
                <w:sz w:val="16"/>
              </w:rPr>
              <w:t>$340,615</w:t>
            </w:r>
          </w:p>
        </w:tc>
        <w:tc>
          <w:tcPr>
            <w:tcW w:type="dxa" w:w="1126"/>
          </w:tcPr>
          <w:p>
            <w:pPr>
              <w:spacing w:after="0"/>
              <w:jc w:val="right"/>
            </w:pPr>
            <w:r>
              <w:rPr>
                <w:sz w:val="16"/>
              </w:rPr>
              <w:t>$99</w:t>
            </w:r>
          </w:p>
        </w:tc>
        <w:tc>
          <w:tcPr>
            <w:tcW w:type="dxa" w:w="1369"/>
          </w:tcPr>
          <w:p>
            <w:pPr>
              <w:spacing w:after="0"/>
              <w:jc w:val="right"/>
            </w:pPr>
            <w:r>
              <w:rPr>
                <w:sz w:val="16"/>
              </w:rPr>
              <w:t>$12,933</w:t>
            </w:r>
          </w:p>
        </w:tc>
        <w:tc>
          <w:tcPr>
            <w:tcW w:type="dxa" w:w="1155"/>
          </w:tcPr>
          <w:p>
            <w:pPr>
              <w:spacing w:after="0"/>
              <w:jc w:val="right"/>
            </w:pPr>
            <w:r>
              <w:rPr>
                <w:sz w:val="16"/>
              </w:rPr>
              <w:t>$353,647</w:t>
            </w:r>
          </w:p>
        </w:tc>
        <w:tc>
          <w:tcPr>
            <w:tcW w:type="dxa" w:w="1437"/>
          </w:tcPr>
          <w:p>
            <w:pPr>
              <w:spacing w:after="0"/>
              <w:jc w:val="right"/>
            </w:pPr>
            <w:r>
              <w:rPr>
                <w:sz w:val="16"/>
              </w:rPr>
              <w:t>71</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Drought</w:t>
            </w:r>
          </w:p>
        </w:tc>
        <w:tc>
          <w:tcPr>
            <w:tcW w:type="dxa" w:w="1151"/>
          </w:tcPr>
          <w:p>
            <w:pPr>
              <w:spacing w:after="0"/>
              <w:jc w:val="left"/>
            </w:pPr>
            <w:r>
              <w:rPr>
                <w:sz w:val="16"/>
              </w:rPr>
              <w:t>Relatively Low</w:t>
            </w:r>
          </w:p>
        </w:tc>
        <w:tc>
          <w:tcPr>
            <w:tcW w:type="dxa" w:w="115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$253,948</w:t>
            </w:r>
          </w:p>
        </w:tc>
        <w:tc>
          <w:tcPr>
            <w:tcW w:type="dxa" w:w="1369"/>
          </w:tcPr>
          <w:p>
            <w:pPr>
              <w:spacing w:after="0"/>
              <w:jc w:val="right"/>
            </w:pPr>
            <w:r>
              <w:rPr>
                <w:sz w:val="16"/>
              </w:rPr>
              <w:t>n/a</w:t>
            </w:r>
          </w:p>
        </w:tc>
        <w:tc>
          <w:tcPr>
            <w:tcW w:type="dxa" w:w="1155"/>
          </w:tcPr>
          <w:p>
            <w:pPr>
              <w:spacing w:after="0"/>
              <w:jc w:val="right"/>
            </w:pPr>
            <w:r>
              <w:rPr>
                <w:sz w:val="16"/>
              </w:rPr>
              <w:t>$253,948</w:t>
            </w:r>
          </w:p>
        </w:tc>
        <w:tc>
          <w:tcPr>
            <w:tcW w:type="dxa" w:w="1437"/>
          </w:tcPr>
          <w:p>
            <w:pPr>
              <w:spacing w:after="0"/>
              <w:jc w:val="right"/>
            </w:pPr>
            <w:r>
              <w:rPr>
                <w:sz w:val="16"/>
              </w:rPr>
              <w:t>149</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Cold Wave</w:t>
            </w:r>
          </w:p>
        </w:tc>
        <w:tc>
          <w:tcPr>
            <w:tcW w:type="dxa" w:w="1151"/>
          </w:tcPr>
          <w:p>
            <w:pPr>
              <w:spacing w:after="0"/>
              <w:jc w:val="left"/>
            </w:pPr>
            <w:r>
              <w:rPr>
                <w:sz w:val="16"/>
              </w:rPr>
              <w:t>Very Low</w:t>
            </w:r>
          </w:p>
        </w:tc>
        <w:tc>
          <w:tcPr>
            <w:tcW w:type="dxa" w:w="1151"/>
          </w:tcPr>
          <w:p>
            <w:pPr>
              <w:spacing w:after="0"/>
              <w:jc w:val="left"/>
            </w:pPr>
            <w:r>
              <w:rPr>
                <w:sz w:val="16"/>
              </w:rPr>
              <w:t>Relatively Low</w:t>
            </w:r>
          </w:p>
        </w:tc>
        <w:tc>
          <w:tcPr>
            <w:tcW w:type="dxa" w:w="1126"/>
          </w:tcPr>
          <w:p>
            <w:pPr>
              <w:spacing w:after="0"/>
              <w:jc w:val="right"/>
            </w:pPr>
            <w:r>
              <w:rPr>
                <w:sz w:val="16"/>
              </w:rPr>
              <w:t>$2,015</w:t>
            </w:r>
          </w:p>
        </w:tc>
        <w:tc>
          <w:tcPr>
            <w:tcW w:type="dxa" w:w="1126"/>
          </w:tcPr>
          <w:p>
            <w:pPr>
              <w:spacing w:after="0"/>
              <w:jc w:val="right"/>
            </w:pPr>
            <w:r>
              <w:rPr>
                <w:sz w:val="16"/>
              </w:rPr>
              <w:t>$107,563</w:t>
            </w:r>
          </w:p>
        </w:tc>
        <w:tc>
          <w:tcPr>
            <w:tcW w:type="dxa" w:w="1369"/>
          </w:tcPr>
          <w:p>
            <w:pPr>
              <w:spacing w:after="0"/>
              <w:jc w:val="right"/>
            </w:pPr>
            <w:r>
              <w:rPr>
                <w:sz w:val="16"/>
              </w:rPr>
              <w:t>$109,609</w:t>
            </w:r>
          </w:p>
        </w:tc>
        <w:tc>
          <w:tcPr>
            <w:tcW w:type="dxa" w:w="1155"/>
          </w:tcPr>
          <w:p>
            <w:pPr>
              <w:spacing w:after="0"/>
              <w:jc w:val="right"/>
            </w:pPr>
            <w:r>
              <w:rPr>
                <w:sz w:val="16"/>
              </w:rPr>
              <w:t>$219,187</w:t>
            </w:r>
          </w:p>
        </w:tc>
        <w:tc>
          <w:tcPr>
            <w:tcW w:type="dxa" w:w="1437"/>
          </w:tcPr>
          <w:p>
            <w:pPr>
              <w:spacing w:after="0"/>
              <w:jc w:val="right"/>
            </w:pPr>
            <w:r>
              <w:rPr>
                <w:sz w:val="16"/>
              </w:rPr>
              <w:t>138</w:t>
            </w:r>
          </w:p>
        </w:tc>
        <w:tc>
          <w:tcPr>
            <w:tcW w:type="dxa" w:w="1429"/>
          </w:tcPr>
          <w:p>
            <w:pPr>
              <w:spacing w:after="0"/>
              <w:jc w:val="left"/>
            </w:pPr>
          </w:p>
        </w:tc>
        <w:tc>
          <w:tcPr>
            <w:tcW w:type="dxa" w:w="2456"/>
          </w:tcPr>
          <w:p>
            <w:pPr>
              <w:spacing w:after="0"/>
              <w:jc w:val="left"/>
            </w:pPr>
            <w:r>
              <w:rPr>
                <w:sz w:val="16"/>
              </w:rPr>
              <w:t>Includes 127 Frost/Freeze records (outside NRI's Cold Wave definition; counted in this table and in B1-d, not in the B1-e descriptor).</w:t>
            </w:r>
          </w:p>
        </w:tc>
      </w:tr>
      <w:tr>
        <w:trPr>
          <w:cantSplit/>
        </w:trPr>
        <w:tc>
          <w:tcPr>
            <w:tcW w:type="dxa" w:w="675"/>
          </w:tcPr>
          <w:p>
            <w:pPr>
              <w:spacing w:after="0"/>
              <w:jc w:val="right"/>
            </w:pPr>
            <w:r>
              <w:rPr>
                <w:sz w:val="16"/>
              </w:rPr>
              <w:t>8</w:t>
            </w:r>
          </w:p>
        </w:tc>
        <w:tc>
          <w:tcPr>
            <w:tcW w:type="dxa" w:w="1037"/>
          </w:tcPr>
          <w:p>
            <w:pPr>
              <w:spacing w:after="0"/>
              <w:jc w:val="left"/>
            </w:pPr>
            <w:r>
              <w:rPr>
                <w:sz w:val="16"/>
              </w:rPr>
              <w:t>Strong Wind</w:t>
            </w:r>
          </w:p>
        </w:tc>
        <w:tc>
          <w:tcPr>
            <w:tcW w:type="dxa" w:w="1151"/>
          </w:tcPr>
          <w:p>
            <w:pPr>
              <w:spacing w:after="0"/>
              <w:jc w:val="left"/>
            </w:pPr>
            <w:r>
              <w:rPr>
                <w:sz w:val="16"/>
              </w:rPr>
              <w:t>Very Low</w:t>
            </w:r>
          </w:p>
        </w:tc>
        <w:tc>
          <w:tcPr>
            <w:tcW w:type="dxa" w:w="1151"/>
          </w:tcPr>
          <w:p>
            <w:pPr>
              <w:spacing w:after="0"/>
              <w:jc w:val="left"/>
            </w:pPr>
            <w:r>
              <w:rPr>
                <w:sz w:val="16"/>
              </w:rPr>
              <w:t>Very Low</w:t>
            </w:r>
          </w:p>
        </w:tc>
        <w:tc>
          <w:tcPr>
            <w:tcW w:type="dxa" w:w="1126"/>
          </w:tcPr>
          <w:p>
            <w:pPr>
              <w:spacing w:after="0"/>
              <w:jc w:val="right"/>
            </w:pPr>
            <w:r>
              <w:rPr>
                <w:sz w:val="16"/>
              </w:rPr>
              <w:t>$7,561</w:t>
            </w:r>
          </w:p>
        </w:tc>
        <w:tc>
          <w:tcPr>
            <w:tcW w:type="dxa" w:w="1126"/>
          </w:tcPr>
          <w:p>
            <w:pPr>
              <w:spacing w:after="0"/>
              <w:jc w:val="right"/>
            </w:pPr>
            <w:r>
              <w:rPr>
                <w:sz w:val="16"/>
              </w:rPr>
              <w:t>$344</w:t>
            </w:r>
          </w:p>
        </w:tc>
        <w:tc>
          <w:tcPr>
            <w:tcW w:type="dxa" w:w="1369"/>
          </w:tcPr>
          <w:p>
            <w:pPr>
              <w:spacing w:after="0"/>
              <w:jc w:val="right"/>
            </w:pPr>
            <w:r>
              <w:rPr>
                <w:sz w:val="16"/>
              </w:rPr>
              <w:t>$69,071</w:t>
            </w:r>
          </w:p>
        </w:tc>
        <w:tc>
          <w:tcPr>
            <w:tcW w:type="dxa" w:w="1155"/>
          </w:tcPr>
          <w:p>
            <w:pPr>
              <w:spacing w:after="0"/>
              <w:jc w:val="right"/>
            </w:pPr>
            <w:r>
              <w:rPr>
                <w:sz w:val="16"/>
              </w:rPr>
              <w:t>$76,976</w:t>
            </w:r>
          </w:p>
        </w:tc>
        <w:tc>
          <w:tcPr>
            <w:tcW w:type="dxa" w:w="1437"/>
          </w:tcPr>
          <w:p>
            <w:pPr>
              <w:spacing w:after="0"/>
              <w:jc w:val="right"/>
            </w:pPr>
            <w:r>
              <w:rPr>
                <w:sz w:val="16"/>
              </w:rPr>
              <w:t>102</w:t>
            </w:r>
          </w:p>
        </w:tc>
        <w:tc>
          <w:tcPr>
            <w:tcW w:type="dxa" w:w="1429"/>
          </w:tcPr>
          <w:p>
            <w:pPr>
              <w:spacing w:after="0"/>
              <w:jc w:val="left"/>
            </w:pPr>
          </w:p>
        </w:tc>
        <w:tc>
          <w:tcPr>
            <w:tcW w:type="dxa" w:w="2456"/>
          </w:tcPr>
          <w:p>
            <w:pPr>
              <w:spacing w:after="0"/>
              <w:jc w:val="left"/>
            </w:pPr>
            <w:r>
              <w:rPr>
                <w:sz w:val="16"/>
              </w:rPr>
              <w:t>Includes 67 High Wind and 14 Strong Wind records (NOAA non-thunderstorm wind types, outside NRI's Strong Wind definition).</w:t>
            </w:r>
          </w:p>
        </w:tc>
      </w:tr>
      <w:tr>
        <w:trPr>
          <w:cantSplit/>
        </w:trPr>
        <w:tc>
          <w:tcPr>
            <w:tcW w:type="dxa" w:w="675"/>
          </w:tcPr>
          <w:p>
            <w:pPr>
              <w:spacing w:after="0"/>
              <w:jc w:val="right"/>
            </w:pPr>
            <w:r>
              <w:rPr>
                <w:sz w:val="16"/>
              </w:rPr>
              <w:t>9</w:t>
            </w:r>
          </w:p>
        </w:tc>
        <w:tc>
          <w:tcPr>
            <w:tcW w:type="dxa" w:w="1037"/>
          </w:tcPr>
          <w:p>
            <w:pPr>
              <w:spacing w:after="0"/>
              <w:jc w:val="left"/>
            </w:pPr>
            <w:r>
              <w:rPr>
                <w:sz w:val="16"/>
              </w:rPr>
              <w:t>Winter Weather</w:t>
            </w:r>
          </w:p>
        </w:tc>
        <w:tc>
          <w:tcPr>
            <w:tcW w:type="dxa" w:w="1151"/>
          </w:tcPr>
          <w:p>
            <w:pPr>
              <w:spacing w:after="0"/>
              <w:jc w:val="left"/>
            </w:pPr>
            <w:r>
              <w:rPr>
                <w:sz w:val="16"/>
              </w:rPr>
              <w:t>Relatively Low</w:t>
            </w:r>
          </w:p>
        </w:tc>
        <w:tc>
          <w:tcPr>
            <w:tcW w:type="dxa" w:w="1151"/>
          </w:tcPr>
          <w:p>
            <w:pPr>
              <w:spacing w:after="0"/>
              <w:jc w:val="left"/>
            </w:pPr>
            <w:r>
              <w:rPr>
                <w:sz w:val="16"/>
              </w:rPr>
              <w:t>Relatively Low</w:t>
            </w:r>
          </w:p>
        </w:tc>
        <w:tc>
          <w:tcPr>
            <w:tcW w:type="dxa" w:w="1126"/>
          </w:tcPr>
          <w:p>
            <w:pPr>
              <w:spacing w:after="0"/>
              <w:jc w:val="right"/>
            </w:pPr>
            <w:r>
              <w:rPr>
                <w:sz w:val="16"/>
              </w:rPr>
              <w:t>$8,044</w:t>
            </w:r>
          </w:p>
        </w:tc>
        <w:tc>
          <w:tcPr>
            <w:tcW w:type="dxa" w:w="1126"/>
          </w:tcPr>
          <w:p>
            <w:pPr>
              <w:spacing w:after="0"/>
              <w:jc w:val="right"/>
            </w:pPr>
            <w:r>
              <w:rPr>
                <w:sz w:val="16"/>
              </w:rPr>
              <w:t>$14</w:t>
            </w:r>
          </w:p>
        </w:tc>
        <w:tc>
          <w:tcPr>
            <w:tcW w:type="dxa" w:w="1369"/>
          </w:tcPr>
          <w:p>
            <w:pPr>
              <w:spacing w:after="0"/>
              <w:jc w:val="right"/>
            </w:pPr>
            <w:r>
              <w:rPr>
                <w:sz w:val="16"/>
              </w:rPr>
              <w:t>$46,129</w:t>
            </w:r>
          </w:p>
        </w:tc>
        <w:tc>
          <w:tcPr>
            <w:tcW w:type="dxa" w:w="1155"/>
          </w:tcPr>
          <w:p>
            <w:pPr>
              <w:spacing w:after="0"/>
              <w:jc w:val="right"/>
            </w:pPr>
            <w:r>
              <w:rPr>
                <w:sz w:val="16"/>
              </w:rPr>
              <w:t>$54,188</w:t>
            </w:r>
          </w:p>
        </w:tc>
        <w:tc>
          <w:tcPr>
            <w:tcW w:type="dxa" w:w="1437"/>
          </w:tcPr>
          <w:p>
            <w:pPr>
              <w:spacing w:after="0"/>
              <w:jc w:val="right"/>
            </w:pPr>
            <w:r>
              <w:rPr>
                <w:sz w:val="16"/>
              </w:rPr>
              <w:t>1,259</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Tornado</w:t>
            </w:r>
          </w:p>
        </w:tc>
        <w:tc>
          <w:tcPr>
            <w:tcW w:type="dxa" w:w="1151"/>
          </w:tcPr>
          <w:p>
            <w:pPr>
              <w:spacing w:after="0"/>
              <w:jc w:val="left"/>
            </w:pPr>
            <w:r>
              <w:rPr>
                <w:sz w:val="16"/>
              </w:rPr>
              <w:t>Very Low</w:t>
            </w:r>
          </w:p>
        </w:tc>
        <w:tc>
          <w:tcPr>
            <w:tcW w:type="dxa" w:w="1151"/>
          </w:tcPr>
          <w:p>
            <w:pPr>
              <w:spacing w:after="0"/>
              <w:jc w:val="left"/>
            </w:pPr>
            <w:r>
              <w:rPr>
                <w:sz w:val="16"/>
              </w:rPr>
              <w:t>Very Low</w:t>
            </w:r>
          </w:p>
        </w:tc>
        <w:tc>
          <w:tcPr>
            <w:tcW w:type="dxa" w:w="1126"/>
          </w:tcPr>
          <w:p>
            <w:pPr>
              <w:spacing w:after="0"/>
              <w:jc w:val="right"/>
            </w:pPr>
            <w:r>
              <w:rPr>
                <w:sz w:val="16"/>
              </w:rPr>
              <w:t>$14,612</w:t>
            </w:r>
          </w:p>
        </w:tc>
        <w:tc>
          <w:tcPr>
            <w:tcW w:type="dxa" w:w="1126"/>
          </w:tcPr>
          <w:p>
            <w:pPr>
              <w:spacing w:after="0"/>
              <w:jc w:val="right"/>
            </w:pPr>
            <w:r>
              <w:rPr>
                <w:sz w:val="16"/>
              </w:rPr>
              <w:t>$127</w:t>
            </w:r>
          </w:p>
        </w:tc>
        <w:tc>
          <w:tcPr>
            <w:tcW w:type="dxa" w:w="1369"/>
          </w:tcPr>
          <w:p>
            <w:pPr>
              <w:spacing w:after="0"/>
              <w:jc w:val="right"/>
            </w:pPr>
            <w:r>
              <w:rPr>
                <w:sz w:val="16"/>
              </w:rPr>
              <w:t>$37,842</w:t>
            </w:r>
          </w:p>
        </w:tc>
        <w:tc>
          <w:tcPr>
            <w:tcW w:type="dxa" w:w="1155"/>
          </w:tcPr>
          <w:p>
            <w:pPr>
              <w:spacing w:after="0"/>
              <w:jc w:val="right"/>
            </w:pPr>
            <w:r>
              <w:rPr>
                <w:sz w:val="16"/>
              </w:rPr>
              <w:t>$52,581</w:t>
            </w:r>
          </w:p>
        </w:tc>
        <w:tc>
          <w:tcPr>
            <w:tcW w:type="dxa" w:w="1437"/>
          </w:tcPr>
          <w:p>
            <w:pPr>
              <w:spacing w:after="0"/>
              <w:jc w:val="right"/>
            </w:pPr>
            <w:r>
              <w:rPr>
                <w:sz w:val="16"/>
              </w:rPr>
              <w:t>3</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Heat Wave</w:t>
            </w:r>
          </w:p>
        </w:tc>
        <w:tc>
          <w:tcPr>
            <w:tcW w:type="dxa" w:w="1151"/>
          </w:tcPr>
          <w:p>
            <w:pPr>
              <w:spacing w:after="0"/>
              <w:jc w:val="left"/>
            </w:pPr>
            <w:r>
              <w:rPr>
                <w:sz w:val="16"/>
              </w:rPr>
              <w:t>Very Low</w:t>
            </w:r>
          </w:p>
        </w:tc>
        <w:tc>
          <w:tcPr>
            <w:tcW w:type="dxa" w:w="1151"/>
          </w:tcPr>
          <w:p>
            <w:pPr>
              <w:spacing w:after="0"/>
              <w:jc w:val="left"/>
            </w:pPr>
            <w:r>
              <w:rPr>
                <w:sz w:val="16"/>
              </w:rPr>
              <w:t>Very Low</w:t>
            </w:r>
          </w:p>
        </w:tc>
        <w:tc>
          <w:tcPr>
            <w:tcW w:type="dxa" w:w="1126"/>
          </w:tcPr>
          <w:p>
            <w:pPr>
              <w:spacing w:after="0"/>
              <w:jc w:val="right"/>
            </w:pPr>
            <w:r>
              <w:rPr>
                <w:sz w:val="16"/>
              </w:rPr>
              <w:t>$5</w:t>
            </w:r>
          </w:p>
        </w:tc>
        <w:tc>
          <w:tcPr>
            <w:tcW w:type="dxa" w:w="1126"/>
          </w:tcPr>
          <w:p>
            <w:pPr>
              <w:spacing w:after="0"/>
              <w:jc w:val="right"/>
            </w:pPr>
            <w:r>
              <w:rPr>
                <w:sz w:val="16"/>
              </w:rPr>
              <w:t>$518</w:t>
            </w:r>
          </w:p>
        </w:tc>
        <w:tc>
          <w:tcPr>
            <w:tcW w:type="dxa" w:w="1369"/>
          </w:tcPr>
          <w:p>
            <w:pPr>
              <w:spacing w:after="0"/>
              <w:jc w:val="right"/>
            </w:pPr>
            <w:r>
              <w:rPr>
                <w:sz w:val="16"/>
              </w:rPr>
              <w:t>$38,493</w:t>
            </w:r>
          </w:p>
        </w:tc>
        <w:tc>
          <w:tcPr>
            <w:tcW w:type="dxa" w:w="1155"/>
          </w:tcPr>
          <w:p>
            <w:pPr>
              <w:spacing w:after="0"/>
              <w:jc w:val="right"/>
            </w:pPr>
            <w:r>
              <w:rPr>
                <w:sz w:val="16"/>
              </w:rPr>
              <w:t>$39,015</w:t>
            </w:r>
          </w:p>
        </w:tc>
        <w:tc>
          <w:tcPr>
            <w:tcW w:type="dxa" w:w="1437"/>
          </w:tcPr>
          <w:p>
            <w:pPr>
              <w:spacing w:after="0"/>
              <w:jc w:val="right"/>
            </w:pPr>
            <w:r>
              <w:rPr>
                <w:sz w:val="16"/>
              </w:rPr>
              <w:t>3</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Landslide</w:t>
            </w:r>
          </w:p>
        </w:tc>
        <w:tc>
          <w:tcPr>
            <w:tcW w:type="dxa" w:w="1151"/>
          </w:tcPr>
          <w:p>
            <w:pPr>
              <w:spacing w:after="0"/>
              <w:jc w:val="left"/>
            </w:pPr>
            <w:r>
              <w:rPr>
                <w:sz w:val="16"/>
              </w:rPr>
              <w:t>Relatively Low</w:t>
            </w:r>
          </w:p>
        </w:tc>
        <w:tc>
          <w:tcPr>
            <w:tcW w:type="dxa" w:w="1151"/>
          </w:tcPr>
          <w:p>
            <w:pPr>
              <w:spacing w:after="0"/>
              <w:jc w:val="left"/>
            </w:pPr>
            <w:r>
              <w:rPr>
                <w:sz w:val="16"/>
              </w:rPr>
              <w:t>Relatively Low</w:t>
            </w:r>
          </w:p>
        </w:tc>
        <w:tc>
          <w:tcPr>
            <w:tcW w:type="dxa" w:w="1126"/>
          </w:tcPr>
          <w:p>
            <w:pPr>
              <w:spacing w:after="0"/>
              <w:jc w:val="right"/>
            </w:pPr>
            <w:r>
              <w:rPr>
                <w:sz w:val="16"/>
              </w:rPr>
              <w:t>$1,464</w:t>
            </w:r>
          </w:p>
        </w:tc>
        <w:tc>
          <w:tcPr>
            <w:tcW w:type="dxa" w:w="1126"/>
          </w:tcPr>
          <w:p>
            <w:pPr>
              <w:spacing w:after="0"/>
              <w:jc w:val="right"/>
            </w:pPr>
            <w:r>
              <w:rPr>
                <w:sz w:val="16"/>
              </w:rPr>
              <w:t>n/a</w:t>
            </w:r>
          </w:p>
        </w:tc>
        <w:tc>
          <w:tcPr>
            <w:tcW w:type="dxa" w:w="1369"/>
          </w:tcPr>
          <w:p>
            <w:pPr>
              <w:spacing w:after="0"/>
              <w:jc w:val="right"/>
            </w:pPr>
            <w:r>
              <w:rPr>
                <w:sz w:val="16"/>
              </w:rPr>
              <w:t>$19,903</w:t>
            </w:r>
          </w:p>
        </w:tc>
        <w:tc>
          <w:tcPr>
            <w:tcW w:type="dxa" w:w="1155"/>
          </w:tcPr>
          <w:p>
            <w:pPr>
              <w:spacing w:after="0"/>
              <w:jc w:val="right"/>
            </w:pPr>
            <w:r>
              <w:rPr>
                <w:sz w:val="16"/>
              </w:rPr>
              <w:t>$21,366</w:t>
            </w:r>
          </w:p>
        </w:tc>
        <w:tc>
          <w:tcPr>
            <w:tcW w:type="dxa" w:w="1437"/>
          </w:tcPr>
          <w:p>
            <w:pPr>
              <w:spacing w:after="0"/>
              <w:jc w:val="right"/>
            </w:pPr>
            <w:r>
              <w:rPr>
                <w:sz w:val="16"/>
              </w:rPr>
              <w:t>33</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Hail</w:t>
            </w:r>
          </w:p>
        </w:tc>
        <w:tc>
          <w:tcPr>
            <w:tcW w:type="dxa" w:w="1151"/>
          </w:tcPr>
          <w:p>
            <w:pPr>
              <w:spacing w:after="0"/>
              <w:jc w:val="left"/>
            </w:pPr>
            <w:r>
              <w:rPr>
                <w:sz w:val="16"/>
              </w:rPr>
              <w:t>Very Low</w:t>
            </w:r>
          </w:p>
        </w:tc>
        <w:tc>
          <w:tcPr>
            <w:tcW w:type="dxa" w:w="1151"/>
          </w:tcPr>
          <w:p>
            <w:pPr>
              <w:spacing w:after="0"/>
              <w:jc w:val="left"/>
            </w:pPr>
            <w:r>
              <w:rPr>
                <w:sz w:val="16"/>
              </w:rPr>
              <w:t>Very Low</w:t>
            </w:r>
          </w:p>
        </w:tc>
        <w:tc>
          <w:tcPr>
            <w:tcW w:type="dxa" w:w="1126"/>
          </w:tcPr>
          <w:p>
            <w:pPr>
              <w:spacing w:after="0"/>
              <w:jc w:val="right"/>
            </w:pPr>
            <w:r>
              <w:rPr>
                <w:sz w:val="16"/>
              </w:rPr>
              <w:t>$14,043</w:t>
            </w:r>
          </w:p>
        </w:tc>
        <w:tc>
          <w:tcPr>
            <w:tcW w:type="dxa" w:w="1126"/>
          </w:tcPr>
          <w:p>
            <w:pPr>
              <w:spacing w:after="0"/>
              <w:jc w:val="right"/>
            </w:pPr>
            <w:r>
              <w:rPr>
                <w:sz w:val="16"/>
              </w:rPr>
              <w:t>$1,233</w:t>
            </w:r>
          </w:p>
        </w:tc>
        <w:tc>
          <w:tcPr>
            <w:tcW w:type="dxa" w:w="1369"/>
          </w:tcPr>
          <w:p>
            <w:pPr>
              <w:spacing w:after="0"/>
              <w:jc w:val="right"/>
            </w:pPr>
            <w:r>
              <w:rPr>
                <w:sz w:val="16"/>
              </w:rPr>
              <w:t>$4,823</w:t>
            </w:r>
          </w:p>
        </w:tc>
        <w:tc>
          <w:tcPr>
            <w:tcW w:type="dxa" w:w="1155"/>
          </w:tcPr>
          <w:p>
            <w:pPr>
              <w:spacing w:after="0"/>
              <w:jc w:val="right"/>
            </w:pPr>
            <w:r>
              <w:rPr>
                <w:sz w:val="16"/>
              </w:rPr>
              <w:t>$20,100</w:t>
            </w:r>
          </w:p>
        </w:tc>
        <w:tc>
          <w:tcPr>
            <w:tcW w:type="dxa" w:w="1437"/>
          </w:tcPr>
          <w:p>
            <w:pPr>
              <w:spacing w:after="0"/>
              <w:jc w:val="right"/>
            </w:pPr>
            <w:r>
              <w:rPr>
                <w:sz w:val="16"/>
              </w:rPr>
              <w:t>10</w:t>
            </w:r>
          </w:p>
        </w:tc>
        <w:tc>
          <w:tcPr>
            <w:tcW w:type="dxa" w:w="1429"/>
          </w:tcPr>
          <w:p>
            <w:pPr>
              <w:spacing w:after="0"/>
              <w:jc w:val="left"/>
            </w:pPr>
          </w:p>
        </w:tc>
        <w:tc>
          <w:tcPr>
            <w:tcW w:type="dxa" w:w="2456"/>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Ice Storm</w:t>
            </w:r>
          </w:p>
        </w:tc>
        <w:tc>
          <w:tcPr>
            <w:tcW w:type="dxa" w:w="1151"/>
          </w:tcPr>
          <w:p>
            <w:pPr>
              <w:spacing w:after="0"/>
              <w:jc w:val="left"/>
            </w:pPr>
            <w:r>
              <w:rPr>
                <w:sz w:val="16"/>
              </w:rPr>
              <w:t>Very Low</w:t>
            </w:r>
          </w:p>
        </w:tc>
        <w:tc>
          <w:tcPr>
            <w:tcW w:type="dxa" w:w="1151"/>
          </w:tcPr>
          <w:p>
            <w:pPr>
              <w:spacing w:after="0"/>
              <w:jc w:val="left"/>
            </w:pPr>
            <w:r>
              <w:rPr>
                <w:sz w:val="16"/>
              </w:rPr>
              <w:t>Very Low</w:t>
            </w:r>
          </w:p>
        </w:tc>
        <w:tc>
          <w:tcPr>
            <w:tcW w:type="dxa" w:w="1126"/>
          </w:tcPr>
          <w:p>
            <w:pPr>
              <w:spacing w:after="0"/>
              <w:jc w:val="right"/>
            </w:pPr>
            <w:r>
              <w:rPr>
                <w:sz w:val="16"/>
              </w:rPr>
              <w:t>$8,863</w:t>
            </w:r>
          </w:p>
        </w:tc>
        <w:tc>
          <w:tcPr>
            <w:tcW w:type="dxa" w:w="1126"/>
          </w:tcPr>
          <w:p>
            <w:pPr>
              <w:spacing w:after="0"/>
              <w:jc w:val="right"/>
            </w:pPr>
            <w:r>
              <w:rPr>
                <w:sz w:val="16"/>
              </w:rPr>
              <w:t>n/a</w:t>
            </w:r>
          </w:p>
        </w:tc>
        <w:tc>
          <w:tcPr>
            <w:tcW w:type="dxa" w:w="1369"/>
          </w:tcPr>
          <w:p>
            <w:pPr>
              <w:spacing w:after="0"/>
              <w:jc w:val="right"/>
            </w:pPr>
            <w:r>
              <w:rPr>
                <w:sz w:val="16"/>
              </w:rPr>
              <w:t>$2,909</w:t>
            </w:r>
          </w:p>
        </w:tc>
        <w:tc>
          <w:tcPr>
            <w:tcW w:type="dxa" w:w="1155"/>
          </w:tcPr>
          <w:p>
            <w:pPr>
              <w:spacing w:after="0"/>
              <w:jc w:val="right"/>
            </w:pPr>
            <w:r>
              <w:rPr>
                <w:sz w:val="16"/>
              </w:rPr>
              <w:t>$11,772</w:t>
            </w:r>
          </w:p>
        </w:tc>
        <w:tc>
          <w:tcPr>
            <w:tcW w:type="dxa" w:w="1437"/>
          </w:tcPr>
          <w:p>
            <w:pPr>
              <w:spacing w:after="0"/>
              <w:jc w:val="right"/>
            </w:pPr>
            <w:r>
              <w:rPr>
                <w:sz w:val="16"/>
              </w:rPr>
              <w:t>0</w:t>
            </w:r>
          </w:p>
        </w:tc>
        <w:tc>
          <w:tcPr>
            <w:tcW w:type="dxa" w:w="1429"/>
          </w:tcPr>
          <w:p>
            <w:pPr>
              <w:spacing w:after="0"/>
              <w:jc w:val="left"/>
            </w:pPr>
          </w:p>
        </w:tc>
        <w:tc>
          <w:tcPr>
            <w:tcW w:type="dxa" w:w="2456"/>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1"/>
          </w:tcPr>
          <w:p>
            <w:pPr>
              <w:spacing w:after="0"/>
              <w:jc w:val="left"/>
            </w:pPr>
            <w:r>
              <w:rPr>
                <w:sz w:val="16"/>
              </w:rPr>
              <w:t>Not Applicable</w:t>
            </w:r>
          </w:p>
        </w:tc>
        <w:tc>
          <w:tcPr>
            <w:tcW w:type="dxa" w:w="11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9"/>
          </w:tcPr>
          <w:p>
            <w:pPr>
              <w:spacing w:after="0"/>
              <w:jc w:val="right"/>
            </w:pPr>
          </w:p>
        </w:tc>
        <w:tc>
          <w:tcPr>
            <w:tcW w:type="dxa" w:w="1155"/>
          </w:tcPr>
          <w:p>
            <w:pPr>
              <w:spacing w:after="0"/>
              <w:jc w:val="right"/>
            </w:pPr>
          </w:p>
        </w:tc>
        <w:tc>
          <w:tcPr>
            <w:tcW w:type="dxa" w:w="1437"/>
          </w:tcPr>
          <w:p>
            <w:pPr>
              <w:spacing w:after="0"/>
              <w:jc w:val="right"/>
            </w:pPr>
            <w:r>
              <w:rPr>
                <w:sz w:val="16"/>
              </w:rPr>
              <w:t>0</w:t>
            </w:r>
          </w:p>
        </w:tc>
        <w:tc>
          <w:tcPr>
            <w:tcW w:type="dxa" w:w="142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45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79"/>
        <w:gridCol w:w="11033"/>
      </w:tblGrid>
      <w:tr>
        <w:trPr>
          <w:cantSplit/>
          <w:tblHeader/>
        </w:trPr>
        <w:tc>
          <w:tcPr>
            <w:tcW w:type="dxa" w:w="3079"/>
            <w:shd w:val="clear" w:color="auto" w:fill="E8E8E8"/>
          </w:tcPr>
          <w:p>
            <w:pPr>
              <w:spacing w:after="0"/>
              <w:jc w:val="left"/>
            </w:pPr>
            <w:r>
              <w:rPr>
                <w:b/>
                <w:sz w:val="16"/>
              </w:rPr>
              <w:t>Hazard</w:t>
            </w:r>
          </w:p>
        </w:tc>
        <w:tc>
          <w:tcPr>
            <w:tcW w:type="dxa" w:w="110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79"/>
          </w:tcPr>
          <w:p>
            <w:pPr>
              <w:spacing w:after="0"/>
              <w:jc w:val="left"/>
            </w:pPr>
            <w:r>
              <w:rPr>
                <w:sz w:val="16"/>
              </w:rPr>
              <w:t>Avalanche</w:t>
            </w:r>
          </w:p>
        </w:tc>
        <w:tc>
          <w:tcPr>
            <w:tcW w:type="dxa" w:w="11033"/>
          </w:tcPr>
          <w:p>
            <w:pPr>
              <w:spacing w:after="0"/>
              <w:jc w:val="left"/>
            </w:pPr>
            <w:r>
              <w:rPr>
                <w:sz w:val="16"/>
              </w:rPr>
              <w:t>tract 9662.01 (Relatively Low, 76.7); tract 9665.03 (Relatively Low, 75.7); tract 9665.01 (Relatively Low, 75.1)</w:t>
            </w:r>
          </w:p>
        </w:tc>
      </w:tr>
      <w:tr>
        <w:trPr>
          <w:cantSplit/>
        </w:trPr>
        <w:tc>
          <w:tcPr>
            <w:tcW w:type="dxa" w:w="3079"/>
          </w:tcPr>
          <w:p>
            <w:pPr>
              <w:spacing w:after="0"/>
              <w:jc w:val="left"/>
            </w:pPr>
            <w:r>
              <w:rPr>
                <w:sz w:val="16"/>
              </w:rPr>
              <w:t>Earthquake</w:t>
            </w:r>
          </w:p>
        </w:tc>
        <w:tc>
          <w:tcPr>
            <w:tcW w:type="dxa" w:w="11033"/>
          </w:tcPr>
          <w:p>
            <w:pPr>
              <w:spacing w:after="0"/>
              <w:jc w:val="left"/>
            </w:pPr>
            <w:r>
              <w:rPr>
                <w:sz w:val="16"/>
              </w:rPr>
              <w:t>tract 9663.02 (Relatively Moderate, 83.2); tract 9663.01 (Relatively Moderate, 81.2); tract 9664.02 (Relatively Moderate, 79.3)</w:t>
            </w:r>
          </w:p>
        </w:tc>
      </w:tr>
      <w:tr>
        <w:trPr>
          <w:cantSplit/>
        </w:trPr>
        <w:tc>
          <w:tcPr>
            <w:tcW w:type="dxa" w:w="3079"/>
          </w:tcPr>
          <w:p>
            <w:pPr>
              <w:spacing w:after="0"/>
              <w:jc w:val="left"/>
            </w:pPr>
            <w:r>
              <w:rPr>
                <w:sz w:val="16"/>
              </w:rPr>
              <w:t>Hurricane</w:t>
            </w:r>
          </w:p>
        </w:tc>
        <w:tc>
          <w:tcPr>
            <w:tcW w:type="dxa" w:w="11033"/>
          </w:tcPr>
          <w:p>
            <w:pPr>
              <w:spacing w:after="0"/>
              <w:jc w:val="left"/>
            </w:pPr>
            <w:r>
              <w:rPr>
                <w:sz w:val="16"/>
              </w:rPr>
              <w:t>no tract has a National Risk Index rating for this hazard</w:t>
            </w:r>
          </w:p>
        </w:tc>
      </w:tr>
      <w:tr>
        <w:trPr>
          <w:cantSplit/>
        </w:trPr>
        <w:tc>
          <w:tcPr>
            <w:tcW w:type="dxa" w:w="3079"/>
          </w:tcPr>
          <w:p>
            <w:pPr>
              <w:spacing w:after="0"/>
              <w:jc w:val="left"/>
            </w:pPr>
            <w:r>
              <w:rPr>
                <w:sz w:val="16"/>
              </w:rPr>
              <w:t>Landslide</w:t>
            </w:r>
          </w:p>
        </w:tc>
        <w:tc>
          <w:tcPr>
            <w:tcW w:type="dxa" w:w="11033"/>
          </w:tcPr>
          <w:p>
            <w:pPr>
              <w:spacing w:after="0"/>
              <w:jc w:val="left"/>
            </w:pPr>
            <w:r>
              <w:rPr>
                <w:sz w:val="16"/>
              </w:rPr>
              <w:t>tract 9661 (Relatively Moderate, 98.2); tract 9662.01 (Relatively Moderate, 96.1); tract 9665.01 (Relatively Moderate, 95.8)</w:t>
            </w:r>
          </w:p>
        </w:tc>
      </w:tr>
      <w:tr>
        <w:trPr>
          <w:cantSplit/>
        </w:trPr>
        <w:tc>
          <w:tcPr>
            <w:tcW w:type="dxa" w:w="3079"/>
          </w:tcPr>
          <w:p>
            <w:pPr>
              <w:spacing w:after="0"/>
              <w:jc w:val="left"/>
            </w:pPr>
            <w:r>
              <w:rPr>
                <w:sz w:val="16"/>
              </w:rPr>
              <w:t>Tornado</w:t>
            </w:r>
          </w:p>
        </w:tc>
        <w:tc>
          <w:tcPr>
            <w:tcW w:type="dxa" w:w="11033"/>
          </w:tcPr>
          <w:p>
            <w:pPr>
              <w:spacing w:after="0"/>
              <w:jc w:val="left"/>
            </w:pPr>
            <w:r>
              <w:rPr>
                <w:sz w:val="16"/>
              </w:rPr>
              <w:t>tract 9666.01 (Very Low, 15.5); tract 9662.02 (Very Low, 15.2); tract 9666.02 (Very Low, 14.6)</w:t>
            </w:r>
          </w:p>
        </w:tc>
      </w:tr>
      <w:tr>
        <w:trPr>
          <w:cantSplit/>
        </w:trPr>
        <w:tc>
          <w:tcPr>
            <w:tcW w:type="dxa" w:w="3079"/>
          </w:tcPr>
          <w:p>
            <w:pPr>
              <w:spacing w:after="0"/>
              <w:jc w:val="left"/>
            </w:pPr>
            <w:r>
              <w:rPr>
                <w:sz w:val="16"/>
              </w:rPr>
              <w:t>Wildfire</w:t>
            </w:r>
          </w:p>
        </w:tc>
        <w:tc>
          <w:tcPr>
            <w:tcW w:type="dxa" w:w="11033"/>
          </w:tcPr>
          <w:p>
            <w:pPr>
              <w:spacing w:after="0"/>
              <w:jc w:val="left"/>
            </w:pPr>
            <w:r>
              <w:rPr>
                <w:sz w:val="16"/>
              </w:rPr>
              <w:t>tract 9661 (Relatively High, 96.6); tract 9666.02 (Relatively Moderate, 93.9); tract 9665.01 (Relatively Moderate, 92.2)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9662.01 is Census Tract 9662.01).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91"/>
        <w:gridCol w:w="1833"/>
        <w:gridCol w:w="1610"/>
        <w:gridCol w:w="1575"/>
        <w:gridCol w:w="2007"/>
        <w:gridCol w:w="1831"/>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3"/>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2007"/>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761"/>
          </w:tcPr>
          <w:p>
            <w:pPr>
              <w:spacing w:after="0"/>
              <w:jc w:val="left"/>
            </w:pPr>
            <w:r>
              <w:rPr>
                <w:sz w:val="16"/>
              </w:rPr>
              <w:t>Avalanche</w:t>
            </w:r>
          </w:p>
        </w:tc>
        <w:tc>
          <w:tcPr>
            <w:tcW w:type="dxa" w:w="1803"/>
          </w:tcPr>
          <w:p>
            <w:pPr>
              <w:spacing w:after="0"/>
              <w:jc w:val="left"/>
            </w:pPr>
            <w:r>
              <w:rPr>
                <w:sz w:val="16"/>
              </w:rPr>
              <w:t>none (count and damage only)</w:t>
            </w:r>
          </w:p>
        </w:tc>
        <w:tc>
          <w:tcPr>
            <w:tcW w:type="dxa" w:w="1691"/>
          </w:tcPr>
          <w:p>
            <w:pPr>
              <w:spacing w:after="0"/>
              <w:jc w:val="right"/>
            </w:pPr>
            <w:r>
              <w:rPr>
                <w:sz w:val="16"/>
              </w:rPr>
              <w:t>90 records, 1998 to 2026 (90 zone-level)</w:t>
            </w:r>
          </w:p>
        </w:tc>
        <w:tc>
          <w:tcPr>
            <w:tcW w:type="dxa" w:w="1833"/>
          </w:tcPr>
          <w:p>
            <w:pPr>
              <w:spacing w:after="0"/>
              <w:jc w:val="left"/>
            </w:pPr>
          </w:p>
        </w:tc>
        <w:tc>
          <w:tcPr>
            <w:tcW w:type="dxa" w:w="1610"/>
          </w:tcPr>
          <w:p>
            <w:pPr>
              <w:spacing w:after="0"/>
              <w:jc w:val="left"/>
            </w:pPr>
            <w:r>
              <w:rPr>
                <w:sz w:val="16"/>
              </w:rPr>
              <w:t>Avalanche, 2005-01-06, $200,000 property; crops not reported (2005 dollars); NWS zone COZ018</w:t>
            </w:r>
          </w:p>
        </w:tc>
        <w:tc>
          <w:tcPr>
            <w:tcW w:type="dxa" w:w="1575"/>
          </w:tcPr>
          <w:p>
            <w:pPr>
              <w:spacing w:after="0"/>
              <w:jc w:val="left"/>
            </w:pPr>
          </w:p>
        </w:tc>
        <w:tc>
          <w:tcPr>
            <w:tcW w:type="dxa" w:w="200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1"/>
          </w:tcPr>
          <w:p>
            <w:pPr>
              <w:spacing w:after="0"/>
              <w:jc w:val="right"/>
            </w:pPr>
            <w:r>
              <w:rPr>
                <w:sz w:val="16"/>
              </w:rPr>
              <w:t>11 records, 2005 to 2025 (11 zone-level)</w:t>
            </w:r>
          </w:p>
        </w:tc>
        <w:tc>
          <w:tcPr>
            <w:tcW w:type="dxa" w:w="1833"/>
          </w:tcPr>
          <w:p>
            <w:pPr>
              <w:spacing w:after="0"/>
              <w:jc w:val="left"/>
            </w:pPr>
            <w:r>
              <w:rPr>
                <w:sz w:val="16"/>
              </w:rPr>
              <w:t>2 days to 16 days (median 8 days); 3 with a recorded value</w:t>
            </w:r>
          </w:p>
        </w:tc>
        <w:tc>
          <w:tcPr>
            <w:tcW w:type="dxa" w:w="1610"/>
          </w:tcPr>
          <w:p>
            <w:pPr>
              <w:spacing w:after="0"/>
              <w:jc w:val="left"/>
            </w:pPr>
            <w:r>
              <w:rPr>
                <w:sz w:val="16"/>
              </w:rPr>
              <w:t>16 consecutive days, 2005-12-04 to 2005-12-19, zone-level</w:t>
            </w:r>
          </w:p>
        </w:tc>
        <w:tc>
          <w:tcPr>
            <w:tcW w:type="dxa" w:w="1575"/>
          </w:tcPr>
          <w:p>
            <w:pPr>
              <w:spacing w:after="0"/>
              <w:jc w:val="left"/>
            </w:pPr>
          </w:p>
        </w:tc>
        <w:tc>
          <w:tcPr>
            <w:tcW w:type="dxa" w:w="200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1"/>
          </w:tcPr>
          <w:p>
            <w:pPr>
              <w:spacing w:after="0"/>
              <w:jc w:val="right"/>
            </w:pPr>
            <w:r>
              <w:rPr>
                <w:sz w:val="16"/>
              </w:rPr>
              <w:t>127 records, 1996 to 2025 (127 zone-level)</w:t>
            </w:r>
          </w:p>
        </w:tc>
        <w:tc>
          <w:tcPr>
            <w:tcW w:type="dxa" w:w="1833"/>
          </w:tcPr>
          <w:p>
            <w:pPr>
              <w:spacing w:after="0"/>
              <w:jc w:val="left"/>
            </w:pPr>
          </w:p>
        </w:tc>
        <w:tc>
          <w:tcPr>
            <w:tcW w:type="dxa" w:w="1610"/>
          </w:tcPr>
          <w:p>
            <w:pPr>
              <w:spacing w:after="0"/>
              <w:jc w:val="left"/>
            </w:pPr>
            <w:r>
              <w:rPr>
                <w:sz w:val="16"/>
              </w:rPr>
              <w:t>Frost/Freeze, 1997-04-12, $9,000,000 crop damage (1997 dollars); NWS zone COZ011</w:t>
            </w:r>
          </w:p>
        </w:tc>
        <w:tc>
          <w:tcPr>
            <w:tcW w:type="dxa" w:w="1575"/>
          </w:tcPr>
          <w:p>
            <w:pPr>
              <w:spacing w:after="0"/>
              <w:jc w:val="left"/>
            </w:pPr>
          </w:p>
        </w:tc>
        <w:tc>
          <w:tcPr>
            <w:tcW w:type="dxa" w:w="200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91"/>
          </w:tcPr>
          <w:p>
            <w:pPr>
              <w:spacing w:after="0"/>
              <w:jc w:val="right"/>
            </w:pPr>
            <w:r>
              <w:rPr>
                <w:sz w:val="16"/>
              </w:rPr>
              <w:t>149 records, 2002 to 2026 (149 zone-level)</w:t>
            </w:r>
          </w:p>
        </w:tc>
        <w:tc>
          <w:tcPr>
            <w:tcW w:type="dxa" w:w="1833"/>
          </w:tcPr>
          <w:p>
            <w:pPr>
              <w:spacing w:after="0"/>
              <w:jc w:val="left"/>
            </w:pPr>
            <w:r>
              <w:rPr>
                <w:sz w:val="16"/>
              </w:rPr>
              <w:t>30 days to 1,096 days (median 273 days); 11 with a recorded value</w:t>
            </w:r>
          </w:p>
        </w:tc>
        <w:tc>
          <w:tcPr>
            <w:tcW w:type="dxa" w:w="1610"/>
          </w:tcPr>
          <w:p>
            <w:pPr>
              <w:spacing w:after="0"/>
              <w:jc w:val="left"/>
            </w:pPr>
            <w:r>
              <w:rPr>
                <w:sz w:val="16"/>
              </w:rPr>
              <w:t>1096 days (36 months), 2003-10-01 to 2006-09-30, a run of 36 consecutive Storm Events drought records, zone-level</w:t>
            </w:r>
          </w:p>
        </w:tc>
        <w:tc>
          <w:tcPr>
            <w:tcW w:type="dxa" w:w="1575"/>
          </w:tcPr>
          <w:p>
            <w:pPr>
              <w:spacing w:after="0"/>
              <w:jc w:val="left"/>
            </w:pPr>
          </w:p>
        </w:tc>
        <w:tc>
          <w:tcPr>
            <w:tcW w:type="dxa" w:w="2007"/>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91"/>
          </w:tcPr>
          <w:p>
            <w:pPr>
              <w:spacing w:after="0"/>
              <w:jc w:val="right"/>
            </w:pPr>
            <w:r>
              <w:rPr>
                <w:sz w:val="16"/>
              </w:rPr>
              <w:t>0</w:t>
            </w:r>
          </w:p>
        </w:tc>
        <w:tc>
          <w:tcPr>
            <w:tcW w:type="dxa" w:w="1833"/>
          </w:tcPr>
          <w:p>
            <w:pPr>
              <w:spacing w:after="0"/>
              <w:jc w:val="left"/>
            </w:pPr>
          </w:p>
        </w:tc>
        <w:tc>
          <w:tcPr>
            <w:tcW w:type="dxa" w:w="1610"/>
          </w:tcPr>
          <w:p>
            <w:pPr>
              <w:spacing w:after="0"/>
              <w:jc w:val="left"/>
            </w:pPr>
          </w:p>
        </w:tc>
        <w:tc>
          <w:tcPr>
            <w:tcW w:type="dxa" w:w="1575"/>
          </w:tcPr>
          <w:p>
            <w:pPr>
              <w:spacing w:after="0"/>
              <w:jc w:val="left"/>
            </w:pPr>
          </w:p>
        </w:tc>
        <w:tc>
          <w:tcPr>
            <w:tcW w:type="dxa" w:w="2007"/>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91"/>
          </w:tcPr>
          <w:p>
            <w:pPr>
              <w:spacing w:after="0"/>
              <w:jc w:val="right"/>
            </w:pPr>
            <w:r>
              <w:rPr>
                <w:sz w:val="16"/>
              </w:rPr>
              <w:t>14 records, 1968 to 2023</w:t>
            </w:r>
          </w:p>
        </w:tc>
        <w:tc>
          <w:tcPr>
            <w:tcW w:type="dxa" w:w="1833"/>
          </w:tcPr>
          <w:p>
            <w:pPr>
              <w:spacing w:after="0"/>
              <w:jc w:val="left"/>
            </w:pPr>
            <w:r>
              <w:rPr>
                <w:sz w:val="16"/>
              </w:rPr>
              <w:t>0.75 in to 1.75 in (median 1 in); 14 with a recorded value</w:t>
            </w:r>
          </w:p>
        </w:tc>
        <w:tc>
          <w:tcPr>
            <w:tcW w:type="dxa" w:w="1610"/>
          </w:tcPr>
          <w:p>
            <w:pPr>
              <w:spacing w:after="0"/>
              <w:jc w:val="left"/>
            </w:pPr>
            <w:r>
              <w:rPr>
                <w:sz w:val="16"/>
              </w:rPr>
              <w:t>1.75 in hail, 2000-08-30; same size also recorded on 1968-08-14, 1983-08-08</w:t>
            </w:r>
          </w:p>
        </w:tc>
        <w:tc>
          <w:tcPr>
            <w:tcW w:type="dxa" w:w="1575"/>
          </w:tcPr>
          <w:p>
            <w:pPr>
              <w:spacing w:after="0"/>
              <w:jc w:val="left"/>
            </w:pPr>
          </w:p>
        </w:tc>
        <w:tc>
          <w:tcPr>
            <w:tcW w:type="dxa" w:w="2007"/>
          </w:tcPr>
          <w:p>
            <w:pPr>
              <w:spacing w:after="0"/>
              <w:jc w:val="left"/>
            </w:pPr>
            <w:r>
              <w:rPr>
                <w:sz w:val="16"/>
              </w:rPr>
              <w:t>No event record names a jurisdiction in the plan.</w:t>
            </w:r>
          </w:p>
        </w:tc>
        <w:tc>
          <w:tcPr>
            <w:tcW w:type="dxa" w:w="1831"/>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1"/>
          </w:tcPr>
          <w:p>
            <w:pPr>
              <w:spacing w:after="0"/>
              <w:jc w:val="right"/>
            </w:pPr>
            <w:r>
              <w:rPr>
                <w:sz w:val="16"/>
              </w:rPr>
              <w:t>3 records, 2021 to 2025 (3 zone-level)</w:t>
            </w:r>
          </w:p>
        </w:tc>
        <w:tc>
          <w:tcPr>
            <w:tcW w:type="dxa" w:w="1833"/>
          </w:tcPr>
          <w:p>
            <w:pPr>
              <w:spacing w:after="0"/>
              <w:jc w:val="left"/>
            </w:pPr>
            <w:r>
              <w:rPr>
                <w:sz w:val="16"/>
              </w:rPr>
              <w:t>3 days; 1 with a recorded value</w:t>
            </w:r>
          </w:p>
        </w:tc>
        <w:tc>
          <w:tcPr>
            <w:tcW w:type="dxa" w:w="1610"/>
          </w:tcPr>
          <w:p>
            <w:pPr>
              <w:spacing w:after="0"/>
              <w:jc w:val="left"/>
            </w:pPr>
            <w:r>
              <w:rPr>
                <w:sz w:val="16"/>
              </w:rPr>
              <w:t>3 consecutive days, 2021-07-07 to 2021-07-09, zone-level</w:t>
            </w:r>
          </w:p>
        </w:tc>
        <w:tc>
          <w:tcPr>
            <w:tcW w:type="dxa" w:w="1575"/>
          </w:tcPr>
          <w:p>
            <w:pPr>
              <w:spacing w:after="0"/>
              <w:jc w:val="left"/>
            </w:pPr>
          </w:p>
        </w:tc>
        <w:tc>
          <w:tcPr>
            <w:tcW w:type="dxa" w:w="2007"/>
          </w:tcPr>
          <w:p>
            <w:pPr>
              <w:spacing w:after="0"/>
              <w:jc w:val="left"/>
            </w:pPr>
            <w:r>
              <w:rPr>
                <w:sz w:val="16"/>
              </w:rPr>
              <w:t>Countywide (zone-level records).</w:t>
            </w:r>
          </w:p>
        </w:tc>
        <w:tc>
          <w:tcPr>
            <w:tcW w:type="dxa" w:w="1831"/>
          </w:tcPr>
          <w:p>
            <w:pPr>
              <w:spacing w:after="0"/>
              <w:jc w:val="left"/>
            </w:pPr>
            <w:r>
              <w:rPr>
                <w:sz w:val="16"/>
              </w:rPr>
              <w:t>Heat records from November to March (unseasonable warmth, not a heat wave) are counted but not used for the longest run.</w:t>
            </w: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1"/>
          </w:tcPr>
          <w:p>
            <w:pPr>
              <w:spacing w:after="0"/>
              <w:jc w:val="right"/>
            </w:pPr>
            <w:r>
              <w:rPr>
                <w:sz w:val="16"/>
              </w:rPr>
              <w:t>0</w:t>
            </w:r>
          </w:p>
        </w:tc>
        <w:tc>
          <w:tcPr>
            <w:tcW w:type="dxa" w:w="1833"/>
          </w:tcPr>
          <w:p>
            <w:pPr>
              <w:spacing w:after="0"/>
              <w:jc w:val="left"/>
            </w:pPr>
          </w:p>
        </w:tc>
        <w:tc>
          <w:tcPr>
            <w:tcW w:type="dxa" w:w="1610"/>
          </w:tcPr>
          <w:p>
            <w:pPr>
              <w:spacing w:after="0"/>
              <w:jc w:val="left"/>
            </w:pPr>
          </w:p>
        </w:tc>
        <w:tc>
          <w:tcPr>
            <w:tcW w:type="dxa" w:w="1575"/>
          </w:tcPr>
          <w:p>
            <w:pPr>
              <w:spacing w:after="0"/>
              <w:jc w:val="left"/>
            </w:pPr>
          </w:p>
        </w:tc>
        <w:tc>
          <w:tcPr>
            <w:tcW w:type="dxa" w:w="2007"/>
          </w:tcPr>
          <w:p>
            <w:pPr>
              <w:spacing w:after="0"/>
              <w:jc w:val="left"/>
            </w:pP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91"/>
          </w:tcPr>
          <w:p>
            <w:pPr>
              <w:spacing w:after="0"/>
              <w:jc w:val="right"/>
            </w:pPr>
            <w:r>
              <w:rPr>
                <w:sz w:val="16"/>
              </w:rPr>
              <w:t>0</w:t>
            </w:r>
          </w:p>
        </w:tc>
        <w:tc>
          <w:tcPr>
            <w:tcW w:type="dxa" w:w="1833"/>
          </w:tcPr>
          <w:p>
            <w:pPr>
              <w:spacing w:after="0"/>
              <w:jc w:val="left"/>
            </w:pPr>
          </w:p>
        </w:tc>
        <w:tc>
          <w:tcPr>
            <w:tcW w:type="dxa" w:w="1610"/>
          </w:tcPr>
          <w:p>
            <w:pPr>
              <w:spacing w:after="0"/>
              <w:jc w:val="left"/>
            </w:pPr>
          </w:p>
        </w:tc>
        <w:tc>
          <w:tcPr>
            <w:tcW w:type="dxa" w:w="1575"/>
          </w:tcPr>
          <w:p>
            <w:pPr>
              <w:spacing w:after="0"/>
              <w:jc w:val="left"/>
            </w:pPr>
          </w:p>
        </w:tc>
        <w:tc>
          <w:tcPr>
            <w:tcW w:type="dxa" w:w="2007"/>
          </w:tcPr>
          <w:p>
            <w:pPr>
              <w:spacing w:after="0"/>
              <w:jc w:val="left"/>
            </w:pPr>
          </w:p>
        </w:tc>
        <w:tc>
          <w:tcPr>
            <w:tcW w:type="dxa" w:w="1831"/>
          </w:tcPr>
          <w:p>
            <w:pPr>
              <w:spacing w:after="0"/>
              <w:jc w:val="left"/>
            </w:pP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1"/>
          </w:tcPr>
          <w:p>
            <w:pPr>
              <w:spacing w:after="0"/>
              <w:jc w:val="right"/>
            </w:pPr>
            <w:r>
              <w:rPr>
                <w:sz w:val="16"/>
              </w:rPr>
              <w:t>40 records, 1996 to 2023 (1 zone-level)</w:t>
            </w:r>
          </w:p>
        </w:tc>
        <w:tc>
          <w:tcPr>
            <w:tcW w:type="dxa" w:w="1833"/>
          </w:tcPr>
          <w:p>
            <w:pPr>
              <w:spacing w:after="0"/>
              <w:jc w:val="left"/>
            </w:pPr>
          </w:p>
        </w:tc>
        <w:tc>
          <w:tcPr>
            <w:tcW w:type="dxa" w:w="1610"/>
          </w:tcPr>
          <w:p>
            <w:pPr>
              <w:spacing w:after="0"/>
              <w:jc w:val="left"/>
            </w:pPr>
            <w:r>
              <w:rPr>
                <w:sz w:val="16"/>
              </w:rPr>
              <w:t>Flash Flood, 2021-06-24, $300,000 property; $350,000 crops (2021 dollars)</w:t>
            </w:r>
          </w:p>
        </w:tc>
        <w:tc>
          <w:tcPr>
            <w:tcW w:type="dxa" w:w="1575"/>
          </w:tcPr>
          <w:p>
            <w:pPr>
              <w:spacing w:after="0"/>
              <w:jc w:val="left"/>
            </w:pPr>
          </w:p>
        </w:tc>
        <w:tc>
          <w:tcPr>
            <w:tcW w:type="dxa" w:w="2007"/>
          </w:tcPr>
          <w:p>
            <w:pPr>
              <w:spacing w:after="0"/>
              <w:jc w:val="left"/>
            </w:pPr>
            <w:r>
              <w:rPr>
                <w:sz w:val="16"/>
              </w:rPr>
              <w:t>No event record names a jurisdiction in the plan. Zone-level records (1)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91"/>
          </w:tcPr>
          <w:p>
            <w:pPr>
              <w:spacing w:after="0"/>
              <w:jc w:val="right"/>
            </w:pPr>
            <w:r>
              <w:rPr>
                <w:sz w:val="16"/>
              </w:rPr>
              <w:t>33 records, 2003 to 2024 (24 zone-level)</w:t>
            </w:r>
          </w:p>
        </w:tc>
        <w:tc>
          <w:tcPr>
            <w:tcW w:type="dxa" w:w="1833"/>
          </w:tcPr>
          <w:p>
            <w:pPr>
              <w:spacing w:after="0"/>
              <w:jc w:val="left"/>
            </w:pPr>
          </w:p>
        </w:tc>
        <w:tc>
          <w:tcPr>
            <w:tcW w:type="dxa" w:w="1610"/>
          </w:tcPr>
          <w:p>
            <w:pPr>
              <w:spacing w:after="0"/>
              <w:jc w:val="left"/>
            </w:pPr>
            <w:r>
              <w:rPr>
                <w:sz w:val="16"/>
              </w:rPr>
              <w:t>Debris Flow, 2007-04-19, $50,000 property; $0 crops (2007 dollars); NWS zone COZ012</w:t>
            </w:r>
          </w:p>
        </w:tc>
        <w:tc>
          <w:tcPr>
            <w:tcW w:type="dxa" w:w="1575"/>
          </w:tcPr>
          <w:p>
            <w:pPr>
              <w:spacing w:after="0"/>
              <w:jc w:val="left"/>
            </w:pPr>
          </w:p>
        </w:tc>
        <w:tc>
          <w:tcPr>
            <w:tcW w:type="dxa" w:w="2007"/>
          </w:tcPr>
          <w:p>
            <w:pPr>
              <w:spacing w:after="0"/>
              <w:jc w:val="left"/>
            </w:pPr>
            <w:r>
              <w:rPr>
                <w:sz w:val="16"/>
              </w:rPr>
              <w:t>No event record names a jurisdiction in the plan. Zone-level records (24) apply countywide.</w:t>
            </w:r>
          </w:p>
        </w:tc>
        <w:tc>
          <w:tcPr>
            <w:tcW w:type="dxa" w:w="1831"/>
          </w:tcPr>
          <w:p>
            <w:pPr>
              <w:spacing w:after="0"/>
              <w:jc w:val="left"/>
            </w:pP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1"/>
          </w:tcPr>
          <w:p>
            <w:pPr>
              <w:spacing w:after="0"/>
              <w:jc w:val="right"/>
            </w:pPr>
            <w:r>
              <w:rPr>
                <w:sz w:val="16"/>
              </w:rPr>
              <w:t>6 records, 1996 to 2024</w:t>
            </w:r>
          </w:p>
        </w:tc>
        <w:tc>
          <w:tcPr>
            <w:tcW w:type="dxa" w:w="1833"/>
          </w:tcPr>
          <w:p>
            <w:pPr>
              <w:spacing w:after="0"/>
              <w:jc w:val="left"/>
            </w:pPr>
          </w:p>
        </w:tc>
        <w:tc>
          <w:tcPr>
            <w:tcW w:type="dxa" w:w="1610"/>
          </w:tcPr>
          <w:p>
            <w:pPr>
              <w:spacing w:after="0"/>
              <w:jc w:val="left"/>
            </w:pPr>
            <w:r>
              <w:rPr>
                <w:sz w:val="16"/>
              </w:rPr>
              <w:t>Lightning, 2006-09-07, damage not reported, 1 direct death</w:t>
            </w:r>
          </w:p>
        </w:tc>
        <w:tc>
          <w:tcPr>
            <w:tcW w:type="dxa" w:w="1575"/>
          </w:tcPr>
          <w:p>
            <w:pPr>
              <w:spacing w:after="0"/>
              <w:jc w:val="left"/>
            </w:pPr>
            <w:r>
              <w:rPr>
                <w:sz w:val="16"/>
              </w:rPr>
              <w:t>Lightning, 2024-06-21, $500,000 property; $0 crops (2024 dollars)</w:t>
            </w:r>
          </w:p>
        </w:tc>
        <w:tc>
          <w:tcPr>
            <w:tcW w:type="dxa" w:w="2007"/>
          </w:tcPr>
          <w:p>
            <w:pPr>
              <w:spacing w:after="0"/>
              <w:jc w:val="left"/>
            </w:pPr>
            <w:r>
              <w:rPr>
                <w:sz w:val="16"/>
              </w:rPr>
              <w:t>No event record names a jurisdiction in the plan.</w:t>
            </w:r>
          </w:p>
        </w:tc>
        <w:tc>
          <w:tcPr>
            <w:tcW w:type="dxa" w:w="1831"/>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1"/>
          </w:tcPr>
          <w:p>
            <w:pPr>
              <w:spacing w:after="0"/>
              <w:jc w:val="right"/>
            </w:pPr>
            <w:r>
              <w:rPr>
                <w:sz w:val="16"/>
              </w:rPr>
              <w:t>81 records, 1996 to 2026 (81 zone-level)</w:t>
            </w:r>
          </w:p>
        </w:tc>
        <w:tc>
          <w:tcPr>
            <w:tcW w:type="dxa" w:w="1833"/>
          </w:tcPr>
          <w:p>
            <w:pPr>
              <w:spacing w:after="0"/>
              <w:jc w:val="left"/>
            </w:pPr>
            <w:r>
              <w:rPr>
                <w:sz w:val="16"/>
              </w:rPr>
              <w:t>35 kt (40 mph) to 106 kt (122 mph) (median 57 kt (66 mph)); 77 with a recorded value</w:t>
            </w:r>
          </w:p>
        </w:tc>
        <w:tc>
          <w:tcPr>
            <w:tcW w:type="dxa" w:w="1610"/>
          </w:tcPr>
          <w:p>
            <w:pPr>
              <w:spacing w:after="0"/>
              <w:jc w:val="left"/>
            </w:pPr>
            <w:r>
              <w:rPr>
                <w:sz w:val="16"/>
              </w:rPr>
              <w:t>106 kt (122 mph), measurement type not recorded, High Wind, 1999-01-25; NWS zone COZ018</w:t>
            </w:r>
          </w:p>
        </w:tc>
        <w:tc>
          <w:tcPr>
            <w:tcW w:type="dxa" w:w="1575"/>
          </w:tcPr>
          <w:p>
            <w:pPr>
              <w:spacing w:after="0"/>
              <w:jc w:val="left"/>
            </w:pPr>
            <w:r>
              <w:rPr>
                <w:sz w:val="16"/>
              </w:rPr>
              <w:t>High Wind, 2002-05-21, $100,000 property; crops not reported (zone total, 2002 dollars)</w:t>
            </w:r>
          </w:p>
        </w:tc>
        <w:tc>
          <w:tcPr>
            <w:tcW w:type="dxa" w:w="2007"/>
          </w:tcPr>
          <w:p>
            <w:pPr>
              <w:spacing w:after="0"/>
              <w:jc w:val="left"/>
            </w:pPr>
            <w:r>
              <w:rPr>
                <w:sz w:val="16"/>
              </w:rPr>
              <w:t>Countywide (zone-level records).</w:t>
            </w:r>
          </w:p>
        </w:tc>
        <w:tc>
          <w:tcPr>
            <w:tcW w:type="dxa" w:w="1831"/>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91"/>
          </w:tcPr>
          <w:p>
            <w:pPr>
              <w:spacing w:after="0"/>
              <w:jc w:val="right"/>
            </w:pPr>
            <w:r>
              <w:rPr>
                <w:sz w:val="16"/>
              </w:rPr>
              <w:t>30 records, 1972 to 2024</w:t>
            </w:r>
          </w:p>
        </w:tc>
        <w:tc>
          <w:tcPr>
            <w:tcW w:type="dxa" w:w="1833"/>
          </w:tcPr>
          <w:p>
            <w:pPr>
              <w:spacing w:after="0"/>
              <w:jc w:val="left"/>
            </w:pPr>
            <w:r>
              <w:rPr>
                <w:sz w:val="16"/>
              </w:rPr>
              <w:t>50 kt (58 mph) to 72 kt (83 mph) (median 54 kt (62 mph)); 27 with a recorded value</w:t>
            </w:r>
          </w:p>
        </w:tc>
        <w:tc>
          <w:tcPr>
            <w:tcW w:type="dxa" w:w="1610"/>
          </w:tcPr>
          <w:p>
            <w:pPr>
              <w:spacing w:after="0"/>
              <w:jc w:val="left"/>
            </w:pPr>
            <w:r>
              <w:rPr>
                <w:sz w:val="16"/>
              </w:rPr>
              <w:t>72 kt (83 mph), measurement type not recorded, Thunderstorm Wind, 1993-05-26</w:t>
            </w:r>
          </w:p>
        </w:tc>
        <w:tc>
          <w:tcPr>
            <w:tcW w:type="dxa" w:w="1575"/>
          </w:tcPr>
          <w:p>
            <w:pPr>
              <w:spacing w:after="0"/>
              <w:jc w:val="left"/>
            </w:pPr>
            <w:r>
              <w:rPr>
                <w:sz w:val="16"/>
              </w:rPr>
              <w:t>Thunderstorm Wind, 2009-06-05, $20,000 property; $0 crops (2009 dollars)</w:t>
            </w:r>
          </w:p>
        </w:tc>
        <w:tc>
          <w:tcPr>
            <w:tcW w:type="dxa" w:w="2007"/>
          </w:tcPr>
          <w:p>
            <w:pPr>
              <w:spacing w:after="0"/>
              <w:jc w:val="left"/>
            </w:pPr>
            <w:r>
              <w:rPr>
                <w:sz w:val="16"/>
              </w:rPr>
              <w:t>No event record names a jurisdiction in the plan.</w:t>
            </w:r>
          </w:p>
        </w:tc>
        <w:tc>
          <w:tcPr>
            <w:tcW w:type="dxa" w:w="1831"/>
          </w:tcPr>
          <w:p>
            <w:pPr>
              <w:spacing w:after="0"/>
              <w:jc w:val="left"/>
            </w:pP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1"/>
          </w:tcPr>
          <w:p>
            <w:pPr>
              <w:spacing w:after="0"/>
              <w:jc w:val="right"/>
            </w:pPr>
            <w:r>
              <w:rPr>
                <w:sz w:val="16"/>
              </w:rPr>
              <w:t>3 records, 2004 to 2005</w:t>
            </w:r>
          </w:p>
        </w:tc>
        <w:tc>
          <w:tcPr>
            <w:tcW w:type="dxa" w:w="1833"/>
          </w:tcPr>
          <w:p>
            <w:pPr>
              <w:spacing w:after="0"/>
              <w:jc w:val="left"/>
            </w:pPr>
            <w:r>
              <w:rPr>
                <w:sz w:val="16"/>
              </w:rPr>
              <w:t>F/EF1; 3 with a recorded value</w:t>
            </w:r>
          </w:p>
        </w:tc>
        <w:tc>
          <w:tcPr>
            <w:tcW w:type="dxa" w:w="1610"/>
          </w:tcPr>
          <w:p>
            <w:pPr>
              <w:spacing w:after="0"/>
              <w:jc w:val="left"/>
            </w:pPr>
            <w:r>
              <w:rPr>
                <w:sz w:val="16"/>
              </w:rPr>
              <w:t>F1 tornado, 2005-05-06, 0.3 mi within this county, 25 yd wide, $20,000 property; crops not reported (2005 dollars), 1 direct injury</w:t>
            </w:r>
          </w:p>
        </w:tc>
        <w:tc>
          <w:tcPr>
            <w:tcW w:type="dxa" w:w="1575"/>
          </w:tcPr>
          <w:p>
            <w:pPr>
              <w:spacing w:after="0"/>
              <w:jc w:val="left"/>
            </w:pPr>
          </w:p>
        </w:tc>
        <w:tc>
          <w:tcPr>
            <w:tcW w:type="dxa" w:w="2007"/>
          </w:tcPr>
          <w:p>
            <w:pPr>
              <w:spacing w:after="0"/>
              <w:jc w:val="left"/>
            </w:pPr>
            <w:r>
              <w:rPr>
                <w:sz w:val="16"/>
              </w:rPr>
              <w:t>No event record names a jurisdiction in the plan.</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91"/>
          </w:tcPr>
          <w:p>
            <w:pPr>
              <w:spacing w:after="0"/>
              <w:jc w:val="right"/>
            </w:pPr>
            <w:r>
              <w:rPr>
                <w:sz w:val="16"/>
              </w:rPr>
              <w:t>71 records, 1999 to 2025 (68 zone-level)</w:t>
            </w:r>
          </w:p>
        </w:tc>
        <w:tc>
          <w:tcPr>
            <w:tcW w:type="dxa" w:w="1833"/>
          </w:tcPr>
          <w:p>
            <w:pPr>
              <w:spacing w:after="0"/>
              <w:jc w:val="left"/>
            </w:pPr>
          </w:p>
        </w:tc>
        <w:tc>
          <w:tcPr>
            <w:tcW w:type="dxa" w:w="1610"/>
          </w:tcPr>
          <w:p>
            <w:pPr>
              <w:spacing w:after="0"/>
              <w:jc w:val="left"/>
            </w:pPr>
            <w:r>
              <w:rPr>
                <w:sz w:val="16"/>
              </w:rPr>
              <w:t>Wildfire, 2025-09-01, $0 property; $40,400,000 crops (2025 dollars); NWS zone COZ017</w:t>
            </w:r>
          </w:p>
        </w:tc>
        <w:tc>
          <w:tcPr>
            <w:tcW w:type="dxa" w:w="1575"/>
          </w:tcPr>
          <w:p>
            <w:pPr>
              <w:spacing w:after="0"/>
              <w:jc w:val="left"/>
            </w:pPr>
          </w:p>
        </w:tc>
        <w:tc>
          <w:tcPr>
            <w:tcW w:type="dxa" w:w="2007"/>
          </w:tcPr>
          <w:p>
            <w:pPr>
              <w:spacing w:after="0"/>
              <w:jc w:val="left"/>
            </w:pPr>
            <w:r>
              <w:rPr>
                <w:sz w:val="16"/>
              </w:rPr>
              <w:t>No event record names a jurisdiction in the plan. Zone-level records (68) apply countywide.</w:t>
            </w:r>
          </w:p>
        </w:tc>
        <w:tc>
          <w:tcPr>
            <w:tcW w:type="dxa" w:w="1831"/>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1"/>
          </w:tcPr>
          <w:p>
            <w:pPr>
              <w:spacing w:after="0"/>
              <w:jc w:val="right"/>
            </w:pPr>
            <w:r>
              <w:rPr>
                <w:sz w:val="16"/>
              </w:rPr>
              <w:t>1,259 records, 1996 to 2026 (1,259 zone-level)</w:t>
            </w:r>
          </w:p>
        </w:tc>
        <w:tc>
          <w:tcPr>
            <w:tcW w:type="dxa" w:w="1833"/>
          </w:tcPr>
          <w:p>
            <w:pPr>
              <w:spacing w:after="0"/>
              <w:jc w:val="left"/>
            </w:pPr>
          </w:p>
        </w:tc>
        <w:tc>
          <w:tcPr>
            <w:tcW w:type="dxa" w:w="1610"/>
          </w:tcPr>
          <w:p>
            <w:pPr>
              <w:spacing w:after="0"/>
              <w:jc w:val="left"/>
            </w:pPr>
            <w:r>
              <w:rPr>
                <w:sz w:val="16"/>
              </w:rPr>
              <w:t>Winter Weather, 2020-09-09, $15,000 property; $0 crops (2020 dollars); NWS zone COZ014</w:t>
            </w:r>
          </w:p>
        </w:tc>
        <w:tc>
          <w:tcPr>
            <w:tcW w:type="dxa" w:w="1575"/>
          </w:tcPr>
          <w:p>
            <w:pPr>
              <w:spacing w:after="0"/>
              <w:jc w:val="left"/>
            </w:pPr>
          </w:p>
        </w:tc>
        <w:tc>
          <w:tcPr>
            <w:tcW w:type="dxa" w:w="2007"/>
          </w:tcPr>
          <w:p>
            <w:pPr>
              <w:spacing w:after="0"/>
              <w:jc w:val="left"/>
            </w:pPr>
            <w:r>
              <w:rPr>
                <w:sz w:val="16"/>
              </w:rPr>
              <w:t>Countywide (zone-level records).</w:t>
            </w:r>
          </w:p>
        </w:tc>
        <w:tc>
          <w:tcPr>
            <w:tcW w:type="dxa" w:w="18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308"/>
        <w:gridCol w:w="4110"/>
        <w:gridCol w:w="237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4110"/>
            <w:shd w:val="clear" w:color="auto" w:fill="E8E8E8"/>
          </w:tcPr>
          <w:p>
            <w:pPr>
              <w:spacing w:after="0"/>
              <w:jc w:val="left"/>
            </w:pPr>
            <w:r>
              <w:rPr>
                <w:b/>
                <w:sz w:val="16"/>
              </w:rPr>
              <w:t>Mapped hazard</w:t>
            </w:r>
          </w:p>
        </w:tc>
        <w:tc>
          <w:tcPr>
            <w:tcW w:type="dxa" w:w="2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19"/>
          </w:tcPr>
          <w:p>
            <w:pPr>
              <w:spacing w:after="0"/>
              <w:jc w:val="left"/>
            </w:pPr>
            <w:r>
              <w:rPr>
                <w:sz w:val="16"/>
              </w:rPr>
              <w:t>Major disaster</w:t>
            </w:r>
          </w:p>
        </w:tc>
        <w:tc>
          <w:tcPr>
            <w:tcW w:type="dxa" w:w="2308"/>
          </w:tcPr>
          <w:p>
            <w:pPr>
              <w:spacing w:after="0"/>
              <w:jc w:val="left"/>
            </w:pPr>
            <w:r>
              <w:rPr>
                <w:sz w:val="16"/>
              </w:rPr>
              <w:t>COVID-19 Pandemic</w:t>
            </w:r>
          </w:p>
        </w:tc>
        <w:tc>
          <w:tcPr>
            <w:tcW w:type="dxa" w:w="4110"/>
          </w:tcPr>
          <w:p>
            <w:pPr>
              <w:spacing w:after="0"/>
              <w:jc w:val="left"/>
            </w:pPr>
            <w:r>
              <w:rPr>
                <w:sz w:val="16"/>
              </w:rPr>
              <w:t>Non-natural, not counted</w:t>
            </w:r>
          </w:p>
        </w:tc>
        <w:tc>
          <w:tcPr>
            <w:tcW w:type="dxa" w:w="237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19"/>
          </w:tcPr>
          <w:p>
            <w:pPr>
              <w:spacing w:after="0"/>
              <w:jc w:val="left"/>
            </w:pPr>
            <w:r>
              <w:rPr>
                <w:sz w:val="16"/>
              </w:rPr>
              <w:t>Emergency</w:t>
            </w:r>
          </w:p>
        </w:tc>
        <w:tc>
          <w:tcPr>
            <w:tcW w:type="dxa" w:w="2308"/>
          </w:tcPr>
          <w:p>
            <w:pPr>
              <w:spacing w:after="0"/>
              <w:jc w:val="left"/>
            </w:pPr>
            <w:r>
              <w:rPr>
                <w:sz w:val="16"/>
              </w:rPr>
              <w:t>COVID-19</w:t>
            </w:r>
          </w:p>
        </w:tc>
        <w:tc>
          <w:tcPr>
            <w:tcW w:type="dxa" w:w="4110"/>
          </w:tcPr>
          <w:p>
            <w:pPr>
              <w:spacing w:after="0"/>
              <w:jc w:val="left"/>
            </w:pPr>
            <w:r>
              <w:rPr>
                <w:sz w:val="16"/>
              </w:rPr>
              <w:t>Non-natural, not counted</w:t>
            </w:r>
          </w:p>
        </w:tc>
        <w:tc>
          <w:tcPr>
            <w:tcW w:type="dxa" w:w="2378"/>
          </w:tcPr>
          <w:p>
            <w:pPr>
              <w:spacing w:after="0"/>
              <w:jc w:val="right"/>
            </w:pPr>
            <w:r>
              <w:rPr>
                <w:sz w:val="16"/>
              </w:rPr>
              <w:t>no Public Assistance recorded</w:t>
            </w:r>
          </w:p>
        </w:tc>
        <w:tc>
          <w:tcPr>
            <w:tcW w:type="dxa" w:w="886"/>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19"/>
          </w:tcPr>
          <w:p>
            <w:pPr>
              <w:spacing w:after="0"/>
              <w:jc w:val="left"/>
            </w:pPr>
            <w:r>
              <w:rPr>
                <w:sz w:val="16"/>
              </w:rPr>
              <w:t>Emergency</w:t>
            </w:r>
          </w:p>
        </w:tc>
        <w:tc>
          <w:tcPr>
            <w:tcW w:type="dxa" w:w="2308"/>
          </w:tcPr>
          <w:p>
            <w:pPr>
              <w:spacing w:after="0"/>
              <w:jc w:val="left"/>
            </w:pPr>
            <w:r>
              <w:rPr>
                <w:sz w:val="16"/>
              </w:rPr>
              <w:t>Hurricane Katrina Evacuation</w:t>
            </w:r>
          </w:p>
        </w:tc>
        <w:tc>
          <w:tcPr>
            <w:tcW w:type="dxa" w:w="4110"/>
          </w:tcPr>
          <w:p>
            <w:pPr>
              <w:spacing w:after="0"/>
              <w:jc w:val="left"/>
            </w:pPr>
            <w:r>
              <w:rPr>
                <w:sz w:val="16"/>
              </w:rPr>
              <w:t>Hurricane: evacuation support, not a local hazard event; not counted</w:t>
            </w:r>
          </w:p>
        </w:tc>
        <w:tc>
          <w:tcPr>
            <w:tcW w:type="dxa" w:w="237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2002-07-15</w:t>
            </w:r>
          </w:p>
        </w:tc>
        <w:tc>
          <w:tcPr>
            <w:tcW w:type="dxa" w:w="1037"/>
          </w:tcPr>
          <w:p>
            <w:pPr>
              <w:spacing w:after="0"/>
              <w:jc w:val="left"/>
            </w:pPr>
            <w:r>
              <w:rPr>
                <w:sz w:val="16"/>
              </w:rPr>
              <w:t>2002-07-14</w:t>
            </w:r>
          </w:p>
        </w:tc>
        <w:tc>
          <w:tcPr>
            <w:tcW w:type="dxa" w:w="1037"/>
          </w:tcPr>
          <w:p>
            <w:pPr>
              <w:spacing w:after="0"/>
              <w:jc w:val="left"/>
            </w:pPr>
            <w:r>
              <w:rPr>
                <w:sz w:val="16"/>
              </w:rPr>
              <w:t>FM-2442-CO</w:t>
            </w:r>
          </w:p>
        </w:tc>
        <w:tc>
          <w:tcPr>
            <w:tcW w:type="dxa" w:w="1319"/>
          </w:tcPr>
          <w:p>
            <w:pPr>
              <w:spacing w:after="0"/>
              <w:jc w:val="left"/>
            </w:pPr>
            <w:r>
              <w:rPr>
                <w:sz w:val="16"/>
              </w:rPr>
              <w:t>Fire management</w:t>
            </w:r>
          </w:p>
        </w:tc>
        <w:tc>
          <w:tcPr>
            <w:tcW w:type="dxa" w:w="2308"/>
          </w:tcPr>
          <w:p>
            <w:pPr>
              <w:spacing w:after="0"/>
              <w:jc w:val="left"/>
            </w:pPr>
            <w:r>
              <w:rPr>
                <w:sz w:val="16"/>
              </w:rPr>
              <w:t>Co - Burn Canyon Fire - 07/15/02</w:t>
            </w:r>
          </w:p>
        </w:tc>
        <w:tc>
          <w:tcPr>
            <w:tcW w:type="dxa" w:w="4110"/>
          </w:tcPr>
          <w:p>
            <w:pPr>
              <w:spacing w:after="0"/>
              <w:jc w:val="left"/>
            </w:pPr>
            <w:r>
              <w:rPr>
                <w:sz w:val="16"/>
              </w:rPr>
              <w:t>Wildfire</w:t>
            </w:r>
          </w:p>
        </w:tc>
        <w:tc>
          <w:tcPr>
            <w:tcW w:type="dxa" w:w="2378"/>
          </w:tcPr>
          <w:p>
            <w:pPr>
              <w:spacing w:after="0"/>
              <w:jc w:val="right"/>
            </w:pPr>
            <w:r>
              <w:rPr>
                <w:sz w:val="16"/>
              </w:rPr>
              <w:t>no Public Assistance recorded</w:t>
            </w:r>
          </w:p>
        </w:tc>
        <w:tc>
          <w:tcPr>
            <w:tcW w:type="dxa" w:w="886"/>
          </w:tcPr>
          <w:p>
            <w:pPr>
              <w:spacing w:after="0"/>
              <w:jc w:val="left"/>
            </w:pPr>
            <w:r>
              <w:rPr>
                <w:sz w:val="16"/>
              </w:rPr>
              <w:t>same incident as DR-1421</w:t>
            </w: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19"/>
          </w:tcPr>
          <w:p>
            <w:pPr>
              <w:spacing w:after="0"/>
              <w:jc w:val="left"/>
            </w:pPr>
            <w:r>
              <w:rPr>
                <w:sz w:val="16"/>
              </w:rPr>
              <w:t>Major disaster</w:t>
            </w:r>
          </w:p>
        </w:tc>
        <w:tc>
          <w:tcPr>
            <w:tcW w:type="dxa" w:w="2308"/>
          </w:tcPr>
          <w:p>
            <w:pPr>
              <w:spacing w:after="0"/>
              <w:jc w:val="left"/>
            </w:pPr>
            <w:r>
              <w:rPr>
                <w:sz w:val="16"/>
              </w:rPr>
              <w:t>Wildfires</w:t>
            </w:r>
          </w:p>
        </w:tc>
        <w:tc>
          <w:tcPr>
            <w:tcW w:type="dxa" w:w="4110"/>
          </w:tcPr>
          <w:p>
            <w:pPr>
              <w:spacing w:after="0"/>
              <w:jc w:val="left"/>
            </w:pPr>
            <w:r>
              <w:rPr>
                <w:sz w:val="16"/>
              </w:rPr>
              <w:t>Wildfire</w:t>
            </w:r>
          </w:p>
        </w:tc>
        <w:tc>
          <w:tcPr>
            <w:tcW w:type="dxa" w:w="2378"/>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319"/>
          </w:tcPr>
          <w:p>
            <w:pPr>
              <w:spacing w:after="0"/>
              <w:jc w:val="left"/>
            </w:pPr>
            <w:r>
              <w:rPr>
                <w:sz w:val="16"/>
              </w:rPr>
              <w:t>Major disaster</w:t>
            </w:r>
          </w:p>
        </w:tc>
        <w:tc>
          <w:tcPr>
            <w:tcW w:type="dxa" w:w="2308"/>
          </w:tcPr>
          <w:p>
            <w:pPr>
              <w:spacing w:after="0"/>
              <w:jc w:val="left"/>
            </w:pPr>
            <w:r>
              <w:rPr>
                <w:sz w:val="16"/>
              </w:rPr>
              <w:t>Severe Storms, Mudslides, Landslides &amp; Flooding</w:t>
            </w:r>
          </w:p>
        </w:tc>
        <w:tc>
          <w:tcPr>
            <w:tcW w:type="dxa" w:w="4110"/>
          </w:tcPr>
          <w:p>
            <w:pPr>
              <w:spacing w:after="0"/>
              <w:jc w:val="left"/>
            </w:pPr>
            <w:r>
              <w:rPr>
                <w:sz w:val="16"/>
              </w:rPr>
              <w:t>Inland Flooding (primary); also designated: Landslide</w:t>
            </w:r>
          </w:p>
        </w:tc>
        <w:tc>
          <w:tcPr>
            <w:tcW w:type="dxa" w:w="237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19"/>
          </w:tcPr>
          <w:p>
            <w:pPr>
              <w:spacing w:after="0"/>
              <w:jc w:val="left"/>
            </w:pPr>
            <w:r>
              <w:rPr>
                <w:sz w:val="16"/>
              </w:rPr>
              <w:t>Emergency</w:t>
            </w:r>
          </w:p>
        </w:tc>
        <w:tc>
          <w:tcPr>
            <w:tcW w:type="dxa" w:w="2308"/>
          </w:tcPr>
          <w:p>
            <w:pPr>
              <w:spacing w:after="0"/>
              <w:jc w:val="left"/>
            </w:pPr>
            <w:r>
              <w:rPr>
                <w:sz w:val="16"/>
              </w:rPr>
              <w:t>Drought</w:t>
            </w:r>
          </w:p>
        </w:tc>
        <w:tc>
          <w:tcPr>
            <w:tcW w:type="dxa" w:w="4110"/>
          </w:tcPr>
          <w:p>
            <w:pPr>
              <w:spacing w:after="0"/>
              <w:jc w:val="left"/>
            </w:pPr>
            <w:r>
              <w:rPr>
                <w:sz w:val="16"/>
              </w:rPr>
              <w:t>Drought</w:t>
            </w:r>
          </w:p>
        </w:tc>
        <w:tc>
          <w:tcPr>
            <w:tcW w:type="dxa" w:w="237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DR-396-CO</w:t>
            </w:r>
          </w:p>
        </w:tc>
        <w:tc>
          <w:tcPr>
            <w:tcW w:type="dxa" w:w="1319"/>
          </w:tcPr>
          <w:p>
            <w:pPr>
              <w:spacing w:after="0"/>
              <w:jc w:val="left"/>
            </w:pPr>
            <w:r>
              <w:rPr>
                <w:sz w:val="16"/>
              </w:rPr>
              <w:t>Major disaster</w:t>
            </w:r>
          </w:p>
        </w:tc>
        <w:tc>
          <w:tcPr>
            <w:tcW w:type="dxa" w:w="2308"/>
          </w:tcPr>
          <w:p>
            <w:pPr>
              <w:spacing w:after="0"/>
              <w:jc w:val="left"/>
            </w:pPr>
            <w:r>
              <w:rPr>
                <w:sz w:val="16"/>
              </w:rPr>
              <w:t>Flooding &amp; Landslides</w:t>
            </w:r>
          </w:p>
        </w:tc>
        <w:tc>
          <w:tcPr>
            <w:tcW w:type="dxa" w:w="4110"/>
          </w:tcPr>
          <w:p>
            <w:pPr>
              <w:spacing w:after="0"/>
              <w:jc w:val="left"/>
            </w:pPr>
            <w:r>
              <w:rPr>
                <w:sz w:val="16"/>
              </w:rPr>
              <w:t>Inland Flooding (primary); also designated: Landslide</w:t>
            </w:r>
          </w:p>
        </w:tc>
        <w:tc>
          <w:tcPr>
            <w:tcW w:type="dxa" w:w="237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DR-293-CO</w:t>
            </w:r>
          </w:p>
        </w:tc>
        <w:tc>
          <w:tcPr>
            <w:tcW w:type="dxa" w:w="1319"/>
          </w:tcPr>
          <w:p>
            <w:pPr>
              <w:spacing w:after="0"/>
              <w:jc w:val="left"/>
            </w:pPr>
            <w:r>
              <w:rPr>
                <w:sz w:val="16"/>
              </w:rPr>
              <w:t>Major disaster</w:t>
            </w:r>
          </w:p>
        </w:tc>
        <w:tc>
          <w:tcPr>
            <w:tcW w:type="dxa" w:w="2308"/>
          </w:tcPr>
          <w:p>
            <w:pPr>
              <w:spacing w:after="0"/>
              <w:jc w:val="left"/>
            </w:pPr>
            <w:r>
              <w:rPr>
                <w:sz w:val="16"/>
              </w:rPr>
              <w:t>Heavy Rains &amp; Flooding</w:t>
            </w:r>
          </w:p>
        </w:tc>
        <w:tc>
          <w:tcPr>
            <w:tcW w:type="dxa" w:w="4110"/>
          </w:tcPr>
          <w:p>
            <w:pPr>
              <w:spacing w:after="0"/>
              <w:jc w:val="left"/>
            </w:pPr>
            <w:r>
              <w:rPr>
                <w:sz w:val="16"/>
              </w:rPr>
              <w:t>Inland Flooding</w:t>
            </w:r>
          </w:p>
        </w:tc>
        <w:tc>
          <w:tcPr>
            <w:tcW w:type="dxa" w:w="2378"/>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86"/>
        <w:gridCol w:w="1107"/>
        <w:gridCol w:w="1898"/>
        <w:gridCol w:w="772"/>
        <w:gridCol w:w="1579"/>
        <w:gridCol w:w="1285"/>
        <w:gridCol w:w="1623"/>
        <w:gridCol w:w="2826"/>
      </w:tblGrid>
      <w:tr>
        <w:trPr>
          <w:cantSplit/>
          <w:tblHeader/>
        </w:trPr>
        <w:tc>
          <w:tcPr>
            <w:tcW w:type="dxa" w:w="1037"/>
            <w:shd w:val="clear" w:color="auto" w:fill="E8E8E8"/>
          </w:tcPr>
          <w:p>
            <w:pPr>
              <w:spacing w:after="0"/>
              <w:jc w:val="left"/>
            </w:pPr>
            <w:r>
              <w:rPr>
                <w:b/>
                <w:sz w:val="16"/>
              </w:rPr>
              <w:t>Hazard</w:t>
            </w:r>
          </w:p>
        </w:tc>
        <w:tc>
          <w:tcPr>
            <w:tcW w:type="dxa" w:w="198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0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9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2"/>
            <w:shd w:val="clear" w:color="auto" w:fill="E8E8E8"/>
          </w:tcPr>
          <w:p>
            <w:pPr>
              <w:spacing w:after="0"/>
              <w:jc w:val="right"/>
            </w:pPr>
            <w:r>
              <w:rPr>
                <w:b/>
                <w:sz w:val="16"/>
              </w:rPr>
              <w:t>Last 5 years</w:t>
            </w:r>
          </w:p>
          <w:p>
            <w:pPr>
              <w:spacing w:after="0"/>
              <w:jc w:val="right"/>
            </w:pPr>
            <w:r>
              <w:rPr>
                <w:i/>
                <w:color w:val="555555"/>
                <w:sz w:val="14"/>
              </w:rPr>
              <w:t>records</w:t>
            </w:r>
          </w:p>
        </w:tc>
        <w:tc>
          <w:tcPr>
            <w:tcW w:type="dxa" w:w="1579"/>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85"/>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23"/>
            <w:shd w:val="clear" w:color="auto" w:fill="E8E8E8"/>
          </w:tcPr>
          <w:p>
            <w:pPr>
              <w:spacing w:after="0"/>
              <w:jc w:val="left"/>
            </w:pPr>
            <w:r>
              <w:rPr>
                <w:b/>
                <w:sz w:val="16"/>
              </w:rPr>
              <w:t>Period</w:t>
            </w:r>
          </w:p>
        </w:tc>
        <w:tc>
          <w:tcPr>
            <w:tcW w:type="dxa" w:w="282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986"/>
          </w:tcPr>
          <w:p>
            <w:pPr>
              <w:spacing w:after="0"/>
              <w:jc w:val="right"/>
            </w:pPr>
            <w:r>
              <w:rPr>
                <w:sz w:val="16"/>
              </w:rPr>
              <w:t>90</w:t>
            </w:r>
          </w:p>
        </w:tc>
        <w:tc>
          <w:tcPr>
            <w:tcW w:type="dxa" w:w="1107"/>
          </w:tcPr>
          <w:p>
            <w:pPr>
              <w:spacing w:after="0"/>
              <w:jc w:val="right"/>
            </w:pPr>
            <w:r>
              <w:rPr>
                <w:sz w:val="16"/>
              </w:rPr>
              <w:t>1</w:t>
            </w:r>
          </w:p>
        </w:tc>
        <w:tc>
          <w:tcPr>
            <w:tcW w:type="dxa" w:w="1898"/>
          </w:tcPr>
          <w:p>
            <w:pPr>
              <w:spacing w:after="0"/>
              <w:jc w:val="right"/>
            </w:pPr>
            <w:r>
              <w:rPr>
                <w:sz w:val="16"/>
              </w:rPr>
              <w:t>4</w:t>
            </w:r>
          </w:p>
        </w:tc>
        <w:tc>
          <w:tcPr>
            <w:tcW w:type="dxa" w:w="772"/>
          </w:tcPr>
          <w:p>
            <w:pPr>
              <w:spacing w:after="0"/>
              <w:jc w:val="right"/>
            </w:pPr>
            <w:r>
              <w:rPr>
                <w:sz w:val="16"/>
              </w:rPr>
              <w:t>11</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Cold Wave</w:t>
            </w:r>
          </w:p>
        </w:tc>
        <w:tc>
          <w:tcPr>
            <w:tcW w:type="dxa" w:w="1986"/>
          </w:tcPr>
          <w:p>
            <w:pPr>
              <w:spacing w:after="0"/>
              <w:jc w:val="right"/>
            </w:pPr>
            <w:r>
              <w:rPr>
                <w:sz w:val="16"/>
              </w:rPr>
              <w:t>138</w:t>
            </w:r>
          </w:p>
        </w:tc>
        <w:tc>
          <w:tcPr>
            <w:tcW w:type="dxa" w:w="1107"/>
          </w:tcPr>
          <w:p>
            <w:pPr>
              <w:spacing w:after="0"/>
              <w:jc w:val="right"/>
            </w:pPr>
            <w:r>
              <w:rPr>
                <w:sz w:val="16"/>
              </w:rPr>
              <w:t>2</w:t>
            </w:r>
          </w:p>
        </w:tc>
        <w:tc>
          <w:tcPr>
            <w:tcW w:type="dxa" w:w="1898"/>
          </w:tcPr>
          <w:p>
            <w:pPr>
              <w:spacing w:after="0"/>
              <w:jc w:val="right"/>
            </w:pPr>
            <w:r>
              <w:rPr>
                <w:sz w:val="16"/>
              </w:rPr>
              <w:t>13</w:t>
            </w:r>
          </w:p>
        </w:tc>
        <w:tc>
          <w:tcPr>
            <w:tcW w:type="dxa" w:w="772"/>
          </w:tcPr>
          <w:p>
            <w:pPr>
              <w:spacing w:after="0"/>
              <w:jc w:val="right"/>
            </w:pPr>
            <w:r>
              <w:rPr>
                <w:sz w:val="16"/>
              </w:rPr>
              <w:t>25</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r>
              <w:rPr>
                <w:sz w:val="16"/>
              </w:rPr>
              <w:t>Includes 127 Frost/Freeze records.</w:t>
            </w:r>
          </w:p>
        </w:tc>
      </w:tr>
      <w:tr>
        <w:trPr>
          <w:cantSplit/>
        </w:trPr>
        <w:tc>
          <w:tcPr>
            <w:tcW w:type="dxa" w:w="1037"/>
          </w:tcPr>
          <w:p>
            <w:pPr>
              <w:spacing w:after="0"/>
              <w:jc w:val="left"/>
            </w:pPr>
            <w:r>
              <w:rPr>
                <w:sz w:val="16"/>
              </w:rPr>
              <w:t>Drought</w:t>
            </w:r>
          </w:p>
        </w:tc>
        <w:tc>
          <w:tcPr>
            <w:tcW w:type="dxa" w:w="1986"/>
          </w:tcPr>
          <w:p>
            <w:pPr>
              <w:spacing w:after="0"/>
              <w:jc w:val="right"/>
            </w:pPr>
            <w:r>
              <w:rPr>
                <w:sz w:val="16"/>
              </w:rPr>
              <w:t>149</w:t>
            </w:r>
          </w:p>
        </w:tc>
        <w:tc>
          <w:tcPr>
            <w:tcW w:type="dxa" w:w="1107"/>
          </w:tcPr>
          <w:p>
            <w:pPr>
              <w:spacing w:after="0"/>
              <w:jc w:val="right"/>
            </w:pPr>
            <w:r>
              <w:rPr>
                <w:sz w:val="16"/>
              </w:rPr>
              <w:t>7</w:t>
            </w:r>
          </w:p>
        </w:tc>
        <w:tc>
          <w:tcPr>
            <w:tcW w:type="dxa" w:w="1898"/>
          </w:tcPr>
          <w:p>
            <w:pPr>
              <w:spacing w:after="0"/>
              <w:jc w:val="right"/>
            </w:pPr>
            <w:r>
              <w:rPr>
                <w:sz w:val="16"/>
              </w:rPr>
              <w:t>9</w:t>
            </w:r>
          </w:p>
        </w:tc>
        <w:tc>
          <w:tcPr>
            <w:tcW w:type="dxa" w:w="772"/>
          </w:tcPr>
          <w:p>
            <w:pPr>
              <w:spacing w:after="0"/>
              <w:jc w:val="right"/>
            </w:pPr>
            <w:r>
              <w:rPr>
                <w:sz w:val="16"/>
              </w:rPr>
              <w:t>18</w:t>
            </w:r>
          </w:p>
        </w:tc>
        <w:tc>
          <w:tcPr>
            <w:tcW w:type="dxa" w:w="1579"/>
          </w:tcPr>
          <w:p>
            <w:pPr>
              <w:spacing w:after="0"/>
              <w:jc w:val="right"/>
            </w:pPr>
            <w:r>
              <w:rPr>
                <w:sz w:val="16"/>
              </w:rPr>
              <w:t>1</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Earthquake</w:t>
            </w:r>
          </w:p>
        </w:tc>
        <w:tc>
          <w:tcPr>
            <w:tcW w:type="dxa" w:w="1986"/>
          </w:tcPr>
          <w:p>
            <w:pPr>
              <w:spacing w:after="0"/>
              <w:jc w:val="right"/>
            </w:pPr>
            <w:r>
              <w:rPr>
                <w:sz w:val="16"/>
              </w:rPr>
              <w:t>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p>
        </w:tc>
        <w:tc>
          <w:tcPr>
            <w:tcW w:type="dxa" w:w="282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86"/>
          </w:tcPr>
          <w:p>
            <w:pPr>
              <w:spacing w:after="0"/>
              <w:jc w:val="right"/>
            </w:pPr>
            <w:r>
              <w:rPr>
                <w:sz w:val="16"/>
              </w:rPr>
              <w:t>14</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2</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1955 to 2026-06-30</w:t>
            </w:r>
          </w:p>
        </w:tc>
        <w:tc>
          <w:tcPr>
            <w:tcW w:type="dxa" w:w="2826"/>
          </w:tcPr>
          <w:p>
            <w:pPr>
              <w:spacing w:after="0"/>
              <w:jc w:val="left"/>
            </w:pPr>
          </w:p>
        </w:tc>
      </w:tr>
      <w:tr>
        <w:trPr>
          <w:cantSplit/>
        </w:trPr>
        <w:tc>
          <w:tcPr>
            <w:tcW w:type="dxa" w:w="1037"/>
          </w:tcPr>
          <w:p>
            <w:pPr>
              <w:spacing w:after="0"/>
              <w:jc w:val="left"/>
            </w:pPr>
            <w:r>
              <w:rPr>
                <w:sz w:val="16"/>
              </w:rPr>
              <w:t>Heat Wave</w:t>
            </w:r>
          </w:p>
        </w:tc>
        <w:tc>
          <w:tcPr>
            <w:tcW w:type="dxa" w:w="1986"/>
          </w:tcPr>
          <w:p>
            <w:pPr>
              <w:spacing w:after="0"/>
              <w:jc w:val="right"/>
            </w:pPr>
            <w:r>
              <w:rPr>
                <w:sz w:val="16"/>
              </w:rPr>
              <w:t>3</w:t>
            </w:r>
          </w:p>
        </w:tc>
        <w:tc>
          <w:tcPr>
            <w:tcW w:type="dxa" w:w="1107"/>
          </w:tcPr>
          <w:p>
            <w:pPr>
              <w:spacing w:after="0"/>
              <w:jc w:val="right"/>
            </w:pPr>
            <w:r>
              <w:rPr>
                <w:sz w:val="16"/>
              </w:rPr>
              <w:t>0</w:t>
            </w:r>
          </w:p>
        </w:tc>
        <w:tc>
          <w:tcPr>
            <w:tcW w:type="dxa" w:w="1898"/>
          </w:tcPr>
          <w:p>
            <w:pPr>
              <w:spacing w:after="0"/>
              <w:jc w:val="right"/>
            </w:pPr>
            <w:r>
              <w:rPr>
                <w:sz w:val="16"/>
              </w:rPr>
              <w:t>1</w:t>
            </w:r>
          </w:p>
        </w:tc>
        <w:tc>
          <w:tcPr>
            <w:tcW w:type="dxa" w:w="772"/>
          </w:tcPr>
          <w:p>
            <w:pPr>
              <w:spacing w:after="0"/>
              <w:jc w:val="right"/>
            </w:pPr>
            <w:r>
              <w:rPr>
                <w:sz w:val="16"/>
              </w:rPr>
              <w:t>1</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Hurricane</w:t>
            </w:r>
          </w:p>
        </w:tc>
        <w:tc>
          <w:tcPr>
            <w:tcW w:type="dxa" w:w="1986"/>
          </w:tcPr>
          <w:p>
            <w:pPr>
              <w:spacing w:after="0"/>
              <w:jc w:val="right"/>
            </w:pPr>
            <w:r>
              <w:rPr>
                <w:sz w:val="16"/>
              </w:rPr>
              <w:t>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986"/>
          </w:tcPr>
          <w:p>
            <w:pPr>
              <w:spacing w:after="0"/>
              <w:jc w:val="right"/>
            </w:pPr>
            <w:r>
              <w:rPr>
                <w:sz w:val="16"/>
              </w:rPr>
              <w:t>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986"/>
          </w:tcPr>
          <w:p>
            <w:pPr>
              <w:spacing w:after="0"/>
              <w:jc w:val="right"/>
            </w:pPr>
            <w:r>
              <w:rPr>
                <w:sz w:val="16"/>
              </w:rPr>
              <w:t>40</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13</w:t>
            </w:r>
          </w:p>
        </w:tc>
        <w:tc>
          <w:tcPr>
            <w:tcW w:type="dxa" w:w="1579"/>
          </w:tcPr>
          <w:p>
            <w:pPr>
              <w:spacing w:after="0"/>
              <w:jc w:val="right"/>
            </w:pPr>
            <w:r>
              <w:rPr>
                <w:sz w:val="16"/>
              </w:rPr>
              <w:t>3</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Landslide</w:t>
            </w:r>
          </w:p>
        </w:tc>
        <w:tc>
          <w:tcPr>
            <w:tcW w:type="dxa" w:w="1986"/>
          </w:tcPr>
          <w:p>
            <w:pPr>
              <w:spacing w:after="0"/>
              <w:jc w:val="right"/>
            </w:pPr>
            <w:r>
              <w:rPr>
                <w:sz w:val="16"/>
              </w:rPr>
              <w:t>33</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1</w:t>
            </w:r>
          </w:p>
        </w:tc>
        <w:tc>
          <w:tcPr>
            <w:tcW w:type="dxa" w:w="1579"/>
          </w:tcPr>
          <w:p>
            <w:pPr>
              <w:spacing w:after="0"/>
              <w:jc w:val="right"/>
            </w:pPr>
            <w:r>
              <w:rPr>
                <w:sz w:val="16"/>
              </w:rPr>
              <w:t>2</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Lightning</w:t>
            </w:r>
          </w:p>
        </w:tc>
        <w:tc>
          <w:tcPr>
            <w:tcW w:type="dxa" w:w="1986"/>
          </w:tcPr>
          <w:p>
            <w:pPr>
              <w:spacing w:after="0"/>
              <w:jc w:val="right"/>
            </w:pPr>
            <w:r>
              <w:rPr>
                <w:sz w:val="16"/>
              </w:rPr>
              <w:t>6</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1</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Strong Wind</w:t>
            </w:r>
          </w:p>
        </w:tc>
        <w:tc>
          <w:tcPr>
            <w:tcW w:type="dxa" w:w="1986"/>
          </w:tcPr>
          <w:p>
            <w:pPr>
              <w:spacing w:after="0"/>
              <w:jc w:val="right"/>
            </w:pPr>
            <w:r>
              <w:rPr>
                <w:sz w:val="16"/>
              </w:rPr>
              <w:t>111</w:t>
            </w:r>
          </w:p>
        </w:tc>
        <w:tc>
          <w:tcPr>
            <w:tcW w:type="dxa" w:w="1107"/>
          </w:tcPr>
          <w:p>
            <w:pPr>
              <w:spacing w:after="0"/>
              <w:jc w:val="right"/>
            </w:pPr>
            <w:r>
              <w:rPr>
                <w:sz w:val="16"/>
              </w:rPr>
              <w:t>9</w:t>
            </w:r>
          </w:p>
        </w:tc>
        <w:tc>
          <w:tcPr>
            <w:tcW w:type="dxa" w:w="1898"/>
          </w:tcPr>
          <w:p>
            <w:pPr>
              <w:spacing w:after="0"/>
              <w:jc w:val="right"/>
            </w:pPr>
            <w:r>
              <w:rPr>
                <w:sz w:val="16"/>
              </w:rPr>
              <w:t>6</w:t>
            </w:r>
          </w:p>
        </w:tc>
        <w:tc>
          <w:tcPr>
            <w:tcW w:type="dxa" w:w="772"/>
          </w:tcPr>
          <w:p>
            <w:pPr>
              <w:spacing w:after="0"/>
              <w:jc w:val="right"/>
            </w:pPr>
            <w:r>
              <w:rPr>
                <w:sz w:val="16"/>
              </w:rPr>
              <w:t>39</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1955 to 2026-06-30</w:t>
            </w:r>
          </w:p>
        </w:tc>
        <w:tc>
          <w:tcPr>
            <w:tcW w:type="dxa" w:w="2826"/>
          </w:tcPr>
          <w:p>
            <w:pPr>
              <w:spacing w:after="0"/>
              <w:jc w:val="left"/>
            </w:pPr>
            <w:r>
              <w:rPr>
                <w:sz w:val="16"/>
              </w:rPr>
              <w:t>Includes 67 High Wind and 14 Strong Wind records.</w:t>
            </w:r>
          </w:p>
        </w:tc>
      </w:tr>
      <w:tr>
        <w:trPr>
          <w:cantSplit/>
        </w:trPr>
        <w:tc>
          <w:tcPr>
            <w:tcW w:type="dxa" w:w="1037"/>
          </w:tcPr>
          <w:p>
            <w:pPr>
              <w:spacing w:after="0"/>
              <w:jc w:val="left"/>
            </w:pPr>
            <w:r>
              <w:rPr>
                <w:sz w:val="16"/>
              </w:rPr>
              <w:t>Tornado</w:t>
            </w:r>
          </w:p>
        </w:tc>
        <w:tc>
          <w:tcPr>
            <w:tcW w:type="dxa" w:w="1986"/>
          </w:tcPr>
          <w:p>
            <w:pPr>
              <w:spacing w:after="0"/>
              <w:jc w:val="right"/>
            </w:pPr>
            <w:r>
              <w:rPr>
                <w:sz w:val="16"/>
              </w:rPr>
              <w:t>3</w:t>
            </w:r>
          </w:p>
        </w:tc>
        <w:tc>
          <w:tcPr>
            <w:tcW w:type="dxa" w:w="1107"/>
          </w:tcPr>
          <w:p>
            <w:pPr>
              <w:spacing w:after="0"/>
              <w:jc w:val="right"/>
            </w:pPr>
            <w:r>
              <w:rPr>
                <w:sz w:val="16"/>
              </w:rPr>
              <w:t>0</w:t>
            </w:r>
          </w:p>
        </w:tc>
        <w:tc>
          <w:tcPr>
            <w:tcW w:type="dxa" w:w="1898"/>
          </w:tcPr>
          <w:p>
            <w:pPr>
              <w:spacing w:after="0"/>
              <w:jc w:val="right"/>
            </w:pPr>
            <w:r>
              <w:rPr>
                <w:sz w:val="16"/>
              </w:rPr>
              <w:t>0</w:t>
            </w:r>
          </w:p>
        </w:tc>
        <w:tc>
          <w:tcPr>
            <w:tcW w:type="dxa" w:w="772"/>
          </w:tcPr>
          <w:p>
            <w:pPr>
              <w:spacing w:after="0"/>
              <w:jc w:val="right"/>
            </w:pPr>
            <w:r>
              <w:rPr>
                <w:sz w:val="16"/>
              </w:rPr>
              <w:t>0</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1950 to 2026-06-30</w:t>
            </w:r>
          </w:p>
        </w:tc>
        <w:tc>
          <w:tcPr>
            <w:tcW w:type="dxa" w:w="2826"/>
          </w:tcPr>
          <w:p>
            <w:pPr>
              <w:spacing w:after="0"/>
              <w:jc w:val="left"/>
            </w:pPr>
          </w:p>
        </w:tc>
      </w:tr>
      <w:tr>
        <w:trPr>
          <w:cantSplit/>
        </w:trPr>
        <w:tc>
          <w:tcPr>
            <w:tcW w:type="dxa" w:w="1037"/>
          </w:tcPr>
          <w:p>
            <w:pPr>
              <w:spacing w:after="0"/>
              <w:jc w:val="left"/>
            </w:pPr>
            <w:r>
              <w:rPr>
                <w:sz w:val="16"/>
              </w:rPr>
              <w:t>Wildfire</w:t>
            </w:r>
          </w:p>
        </w:tc>
        <w:tc>
          <w:tcPr>
            <w:tcW w:type="dxa" w:w="1986"/>
          </w:tcPr>
          <w:p>
            <w:pPr>
              <w:spacing w:after="0"/>
              <w:jc w:val="right"/>
            </w:pPr>
            <w:r>
              <w:rPr>
                <w:sz w:val="16"/>
              </w:rPr>
              <w:t>71</w:t>
            </w:r>
          </w:p>
        </w:tc>
        <w:tc>
          <w:tcPr>
            <w:tcW w:type="dxa" w:w="1107"/>
          </w:tcPr>
          <w:p>
            <w:pPr>
              <w:spacing w:after="0"/>
              <w:jc w:val="right"/>
            </w:pPr>
            <w:r>
              <w:rPr>
                <w:sz w:val="16"/>
              </w:rPr>
              <w:t>0</w:t>
            </w:r>
          </w:p>
        </w:tc>
        <w:tc>
          <w:tcPr>
            <w:tcW w:type="dxa" w:w="1898"/>
          </w:tcPr>
          <w:p>
            <w:pPr>
              <w:spacing w:after="0"/>
              <w:jc w:val="right"/>
            </w:pPr>
            <w:r>
              <w:rPr>
                <w:sz w:val="16"/>
              </w:rPr>
              <w:t>12</w:t>
            </w:r>
          </w:p>
        </w:tc>
        <w:tc>
          <w:tcPr>
            <w:tcW w:type="dxa" w:w="772"/>
          </w:tcPr>
          <w:p>
            <w:pPr>
              <w:spacing w:after="0"/>
              <w:jc w:val="right"/>
            </w:pPr>
            <w:r>
              <w:rPr>
                <w:sz w:val="16"/>
              </w:rPr>
              <w:t>30</w:t>
            </w:r>
          </w:p>
        </w:tc>
        <w:tc>
          <w:tcPr>
            <w:tcW w:type="dxa" w:w="1579"/>
          </w:tcPr>
          <w:p>
            <w:pPr>
              <w:spacing w:after="0"/>
              <w:jc w:val="right"/>
            </w:pPr>
            <w:r>
              <w:rPr>
                <w:sz w:val="16"/>
              </w:rPr>
              <w:t>1</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r>
        <w:trPr>
          <w:cantSplit/>
        </w:trPr>
        <w:tc>
          <w:tcPr>
            <w:tcW w:type="dxa" w:w="1037"/>
          </w:tcPr>
          <w:p>
            <w:pPr>
              <w:spacing w:after="0"/>
              <w:jc w:val="left"/>
            </w:pPr>
            <w:r>
              <w:rPr>
                <w:sz w:val="16"/>
              </w:rPr>
              <w:t>Winter Weather</w:t>
            </w:r>
          </w:p>
        </w:tc>
        <w:tc>
          <w:tcPr>
            <w:tcW w:type="dxa" w:w="1986"/>
          </w:tcPr>
          <w:p>
            <w:pPr>
              <w:spacing w:after="0"/>
              <w:jc w:val="right"/>
            </w:pPr>
            <w:r>
              <w:rPr>
                <w:sz w:val="16"/>
              </w:rPr>
              <w:t>1,259</w:t>
            </w:r>
          </w:p>
        </w:tc>
        <w:tc>
          <w:tcPr>
            <w:tcW w:type="dxa" w:w="1107"/>
          </w:tcPr>
          <w:p>
            <w:pPr>
              <w:spacing w:after="0"/>
              <w:jc w:val="right"/>
            </w:pPr>
            <w:r>
              <w:rPr>
                <w:sz w:val="16"/>
              </w:rPr>
              <w:t>29</w:t>
            </w:r>
          </w:p>
        </w:tc>
        <w:tc>
          <w:tcPr>
            <w:tcW w:type="dxa" w:w="1898"/>
          </w:tcPr>
          <w:p>
            <w:pPr>
              <w:spacing w:after="0"/>
              <w:jc w:val="right"/>
            </w:pPr>
            <w:r>
              <w:rPr>
                <w:sz w:val="16"/>
              </w:rPr>
              <w:t>37</w:t>
            </w:r>
          </w:p>
        </w:tc>
        <w:tc>
          <w:tcPr>
            <w:tcW w:type="dxa" w:w="772"/>
          </w:tcPr>
          <w:p>
            <w:pPr>
              <w:spacing w:after="0"/>
              <w:jc w:val="right"/>
            </w:pPr>
            <w:r>
              <w:rPr>
                <w:sz w:val="16"/>
              </w:rPr>
              <w:t>205</w:t>
            </w:r>
          </w:p>
        </w:tc>
        <w:tc>
          <w:tcPr>
            <w:tcW w:type="dxa" w:w="1579"/>
          </w:tcPr>
          <w:p>
            <w:pPr>
              <w:spacing w:after="0"/>
              <w:jc w:val="right"/>
            </w:pPr>
            <w:r>
              <w:rPr>
                <w:sz w:val="16"/>
              </w:rPr>
              <w:t>0</w:t>
            </w:r>
          </w:p>
        </w:tc>
        <w:tc>
          <w:tcPr>
            <w:tcW w:type="dxa" w:w="1285"/>
          </w:tcPr>
          <w:p>
            <w:pPr>
              <w:spacing w:after="0"/>
              <w:jc w:val="right"/>
            </w:pPr>
            <w:r>
              <w:rPr>
                <w:sz w:val="16"/>
              </w:rPr>
              <w:t>0</w:t>
            </w:r>
          </w:p>
        </w:tc>
        <w:tc>
          <w:tcPr>
            <w:tcW w:type="dxa" w:w="1623"/>
          </w:tcPr>
          <w:p>
            <w:pPr>
              <w:spacing w:after="0"/>
              <w:jc w:val="left"/>
            </w:pPr>
            <w:r>
              <w:rPr>
                <w:sz w:val="16"/>
              </w:rPr>
              <w:t>1996 to 2026-06-30</w:t>
            </w:r>
          </w:p>
        </w:tc>
        <w:tc>
          <w:tcPr>
            <w:tcW w:type="dxa" w:w="282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9"/>
        <w:gridCol w:w="3597"/>
        <w:gridCol w:w="944"/>
        <w:gridCol w:w="1734"/>
        <w:gridCol w:w="1554"/>
        <w:gridCol w:w="26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9"/>
            <w:shd w:val="clear" w:color="auto" w:fill="E8E8E8"/>
          </w:tcPr>
          <w:p>
            <w:pPr>
              <w:spacing w:after="0"/>
              <w:jc w:val="left"/>
            </w:pPr>
            <w:r>
              <w:rPr>
                <w:b/>
                <w:sz w:val="16"/>
              </w:rPr>
              <w:t>Magnitude or extent</w:t>
            </w:r>
          </w:p>
        </w:tc>
        <w:tc>
          <w:tcPr>
            <w:tcW w:type="dxa" w:w="3597"/>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34"/>
            <w:shd w:val="clear" w:color="auto" w:fill="E8E8E8"/>
          </w:tcPr>
          <w:p>
            <w:pPr>
              <w:spacing w:after="0"/>
              <w:jc w:val="left"/>
            </w:pPr>
            <w:r>
              <w:rPr>
                <w:b/>
                <w:sz w:val="16"/>
              </w:rPr>
              <w:t>Location</w:t>
            </w:r>
          </w:p>
        </w:tc>
        <w:tc>
          <w:tcPr>
            <w:tcW w:type="dxa" w:w="1554"/>
            <w:shd w:val="clear" w:color="auto" w:fill="E8E8E8"/>
          </w:tcPr>
          <w:p>
            <w:pPr>
              <w:spacing w:after="0"/>
              <w:jc w:val="left"/>
            </w:pPr>
            <w:r>
              <w:rPr>
                <w:b/>
                <w:sz w:val="16"/>
              </w:rPr>
              <w:t>Flags</w:t>
            </w:r>
          </w:p>
        </w:tc>
        <w:tc>
          <w:tcPr>
            <w:tcW w:type="dxa" w:w="26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Wildfire</w:t>
            </w:r>
          </w:p>
        </w:tc>
        <w:tc>
          <w:tcPr>
            <w:tcW w:type="dxa" w:w="1419"/>
          </w:tcPr>
          <w:p>
            <w:pPr>
              <w:spacing w:after="0"/>
              <w:jc w:val="left"/>
            </w:pPr>
          </w:p>
        </w:tc>
        <w:tc>
          <w:tcPr>
            <w:tcW w:type="dxa" w:w="3597"/>
          </w:tcPr>
          <w:p>
            <w:pPr>
              <w:spacing w:after="0"/>
              <w:jc w:val="left"/>
            </w:pPr>
            <w:r>
              <w:rPr>
                <w:sz w:val="16"/>
              </w:rPr>
              <w:t>$0 property; $40,400,000 crops (zone total, 2025 dollars)</w:t>
            </w:r>
          </w:p>
        </w:tc>
        <w:tc>
          <w:tcPr>
            <w:tcW w:type="dxa" w:w="944"/>
          </w:tcPr>
          <w:p>
            <w:pPr>
              <w:spacing w:after="0"/>
              <w:jc w:val="right"/>
            </w:pPr>
            <w:r>
              <w:rPr>
                <w:sz w:val="16"/>
              </w:rPr>
              <w:t>0, 0</w:t>
            </w:r>
          </w:p>
        </w:tc>
        <w:tc>
          <w:tcPr>
            <w:tcW w:type="dxa" w:w="1734"/>
          </w:tcPr>
          <w:p>
            <w:pPr>
              <w:spacing w:after="0"/>
              <w:jc w:val="left"/>
            </w:pPr>
            <w:r>
              <w:rPr>
                <w:sz w:val="16"/>
              </w:rPr>
              <w:t>NWS zone COZ017 (UNCOMPAHGRE PLATEAU AND DALLAS DIVIDE), zone-level</w:t>
            </w:r>
          </w:p>
        </w:tc>
        <w:tc>
          <w:tcPr>
            <w:tcW w:type="dxa" w:w="1554"/>
          </w:tcPr>
          <w:p>
            <w:pPr>
              <w:spacing w:after="0"/>
              <w:jc w:val="left"/>
            </w:pPr>
            <w:r>
              <w:rPr>
                <w:sz w:val="16"/>
              </w:rPr>
              <w:t>in the 12 months before plan approval; within last 5 years</w:t>
            </w:r>
          </w:p>
        </w:tc>
        <w:tc>
          <w:tcPr>
            <w:tcW w:type="dxa" w:w="2612"/>
          </w:tcPr>
          <w:p>
            <w:pPr>
              <w:spacing w:after="0"/>
              <w:jc w:val="left"/>
            </w:pPr>
            <w:r>
              <w:rPr>
                <w:sz w:val="16"/>
              </w:rPr>
              <w:t>B1-c worst recorded: Wildfire</w:t>
            </w:r>
          </w:p>
        </w:tc>
      </w:tr>
      <w:tr>
        <w:trPr>
          <w:cantSplit/>
        </w:trPr>
        <w:tc>
          <w:tcPr>
            <w:tcW w:type="dxa" w:w="1037"/>
          </w:tcPr>
          <w:p>
            <w:pPr>
              <w:spacing w:after="0"/>
              <w:jc w:val="left"/>
            </w:pPr>
            <w:r>
              <w:rPr>
                <w:sz w:val="16"/>
              </w:rPr>
              <w:t>2022-02-25</w:t>
            </w:r>
          </w:p>
        </w:tc>
        <w:tc>
          <w:tcPr>
            <w:tcW w:type="dxa" w:w="1215"/>
          </w:tcPr>
          <w:p>
            <w:pPr>
              <w:spacing w:after="0"/>
              <w:jc w:val="left"/>
            </w:pPr>
            <w:r>
              <w:rPr>
                <w:sz w:val="16"/>
              </w:rPr>
              <w:t>Avalanche</w:t>
            </w:r>
          </w:p>
        </w:tc>
        <w:tc>
          <w:tcPr>
            <w:tcW w:type="dxa" w:w="1419"/>
          </w:tcPr>
          <w:p>
            <w:pPr>
              <w:spacing w:after="0"/>
              <w:jc w:val="left"/>
            </w:pPr>
          </w:p>
        </w:tc>
        <w:tc>
          <w:tcPr>
            <w:tcW w:type="dxa" w:w="3597"/>
          </w:tcPr>
          <w:p>
            <w:pPr>
              <w:spacing w:after="0"/>
              <w:jc w:val="left"/>
            </w:pPr>
            <w:r>
              <w:rPr>
                <w:sz w:val="16"/>
              </w:rPr>
              <w:t>$0 property; $0 crops (zone total, 2022 dollars)</w:t>
            </w:r>
          </w:p>
        </w:tc>
        <w:tc>
          <w:tcPr>
            <w:tcW w:type="dxa" w:w="944"/>
          </w:tcPr>
          <w:p>
            <w:pPr>
              <w:spacing w:after="0"/>
              <w:jc w:val="right"/>
            </w:pPr>
            <w:r>
              <w:rPr>
                <w:sz w:val="16"/>
              </w:rPr>
              <w:t>1, 2</w:t>
            </w:r>
          </w:p>
        </w:tc>
        <w:tc>
          <w:tcPr>
            <w:tcW w:type="dxa" w:w="1734"/>
          </w:tcPr>
          <w:p>
            <w:pPr>
              <w:spacing w:after="0"/>
              <w:jc w:val="left"/>
            </w:pPr>
            <w:r>
              <w:rPr>
                <w:sz w:val="16"/>
              </w:rPr>
              <w:t>NWS zone COZ012 (WEST ELK AND SAWATCH MOUNTAINS), zone-level</w:t>
            </w:r>
          </w:p>
        </w:tc>
        <w:tc>
          <w:tcPr>
            <w:tcW w:type="dxa" w:w="1554"/>
          </w:tcPr>
          <w:p>
            <w:pPr>
              <w:spacing w:after="0"/>
              <w:jc w:val="left"/>
            </w:pPr>
            <w:r>
              <w:rPr>
                <w:sz w:val="16"/>
              </w:rPr>
              <w:t>within last 5 years</w:t>
            </w:r>
          </w:p>
        </w:tc>
        <w:tc>
          <w:tcPr>
            <w:tcW w:type="dxa" w:w="2612"/>
          </w:tcPr>
          <w:p>
            <w:pPr>
              <w:spacing w:after="0"/>
              <w:jc w:val="left"/>
            </w:pPr>
            <w:r>
              <w:rPr>
                <w:sz w:val="16"/>
              </w:rPr>
              <w:t>deaths or injuries recorded</w:t>
            </w:r>
          </w:p>
        </w:tc>
      </w:tr>
      <w:tr>
        <w:trPr>
          <w:cantSplit/>
        </w:trPr>
        <w:tc>
          <w:tcPr>
            <w:tcW w:type="dxa" w:w="1037"/>
          </w:tcPr>
          <w:p>
            <w:pPr>
              <w:spacing w:after="0"/>
              <w:jc w:val="left"/>
            </w:pPr>
            <w:r>
              <w:rPr>
                <w:sz w:val="16"/>
              </w:rPr>
              <w:t>2021-06-24</w:t>
            </w:r>
          </w:p>
        </w:tc>
        <w:tc>
          <w:tcPr>
            <w:tcW w:type="dxa" w:w="1215"/>
          </w:tcPr>
          <w:p>
            <w:pPr>
              <w:spacing w:after="0"/>
              <w:jc w:val="left"/>
            </w:pPr>
            <w:r>
              <w:rPr>
                <w:sz w:val="16"/>
              </w:rPr>
              <w:t>Flash Flood</w:t>
            </w:r>
          </w:p>
        </w:tc>
        <w:tc>
          <w:tcPr>
            <w:tcW w:type="dxa" w:w="1419"/>
          </w:tcPr>
          <w:p>
            <w:pPr>
              <w:spacing w:after="0"/>
              <w:jc w:val="left"/>
            </w:pPr>
          </w:p>
        </w:tc>
        <w:tc>
          <w:tcPr>
            <w:tcW w:type="dxa" w:w="3597"/>
          </w:tcPr>
          <w:p>
            <w:pPr>
              <w:spacing w:after="0"/>
              <w:jc w:val="left"/>
            </w:pPr>
            <w:r>
              <w:rPr>
                <w:sz w:val="16"/>
              </w:rPr>
              <w:t>$300,000 property; $350,000 crops (2021 dollars)</w:t>
            </w:r>
          </w:p>
        </w:tc>
        <w:tc>
          <w:tcPr>
            <w:tcW w:type="dxa" w:w="944"/>
          </w:tcPr>
          <w:p>
            <w:pPr>
              <w:spacing w:after="0"/>
              <w:jc w:val="right"/>
            </w:pPr>
            <w:r>
              <w:rPr>
                <w:sz w:val="16"/>
              </w:rPr>
              <w:t>0, 0</w:t>
            </w:r>
          </w:p>
        </w:tc>
        <w:tc>
          <w:tcPr>
            <w:tcW w:type="dxa" w:w="1734"/>
          </w:tcPr>
          <w:p>
            <w:pPr>
              <w:spacing w:after="0"/>
              <w:jc w:val="left"/>
            </w:pPr>
            <w:r>
              <w:rPr>
                <w:sz w:val="16"/>
              </w:rPr>
              <w:t>OLATHE</w:t>
            </w:r>
          </w:p>
        </w:tc>
        <w:tc>
          <w:tcPr>
            <w:tcW w:type="dxa" w:w="1554"/>
          </w:tcPr>
          <w:p>
            <w:pPr>
              <w:spacing w:after="0"/>
              <w:jc w:val="left"/>
            </w:pPr>
          </w:p>
        </w:tc>
        <w:tc>
          <w:tcPr>
            <w:tcW w:type="dxa" w:w="26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2021-02-01</w:t>
            </w:r>
          </w:p>
        </w:tc>
        <w:tc>
          <w:tcPr>
            <w:tcW w:type="dxa" w:w="1215"/>
          </w:tcPr>
          <w:p>
            <w:pPr>
              <w:spacing w:after="0"/>
              <w:jc w:val="left"/>
            </w:pPr>
            <w:r>
              <w:rPr>
                <w:sz w:val="16"/>
              </w:rPr>
              <w:t>Avalanche</w:t>
            </w:r>
          </w:p>
        </w:tc>
        <w:tc>
          <w:tcPr>
            <w:tcW w:type="dxa" w:w="1419"/>
          </w:tcPr>
          <w:p>
            <w:pPr>
              <w:spacing w:after="0"/>
              <w:jc w:val="left"/>
            </w:pPr>
          </w:p>
        </w:tc>
        <w:tc>
          <w:tcPr>
            <w:tcW w:type="dxa" w:w="3597"/>
          </w:tcPr>
          <w:p>
            <w:pPr>
              <w:spacing w:after="0"/>
              <w:jc w:val="left"/>
            </w:pPr>
            <w:r>
              <w:rPr>
                <w:sz w:val="16"/>
              </w:rPr>
              <w:t>$0 property; $0 crops (zone total, 2021 dollars)</w:t>
            </w:r>
          </w:p>
        </w:tc>
        <w:tc>
          <w:tcPr>
            <w:tcW w:type="dxa" w:w="944"/>
          </w:tcPr>
          <w:p>
            <w:pPr>
              <w:spacing w:after="0"/>
              <w:jc w:val="right"/>
            </w:pPr>
            <w:r>
              <w:rPr>
                <w:sz w:val="16"/>
              </w:rPr>
              <w:t>3, 4</w:t>
            </w:r>
          </w:p>
        </w:tc>
        <w:tc>
          <w:tcPr>
            <w:tcW w:type="dxa" w:w="1734"/>
          </w:tcPr>
          <w:p>
            <w:pPr>
              <w:spacing w:after="0"/>
              <w:jc w:val="left"/>
            </w:pPr>
            <w:r>
              <w:rPr>
                <w:sz w:val="16"/>
              </w:rPr>
              <w:t>NWS zone COZ018 (NORTHWESTERN SAN JUAN MOUNTAINS), zone-level</w:t>
            </w:r>
          </w:p>
        </w:tc>
        <w:tc>
          <w:tcPr>
            <w:tcW w:type="dxa" w:w="1554"/>
          </w:tcPr>
          <w:p>
            <w:pPr>
              <w:spacing w:after="0"/>
              <w:jc w:val="left"/>
            </w:pPr>
          </w:p>
        </w:tc>
        <w:tc>
          <w:tcPr>
            <w:tcW w:type="dxa" w:w="2612"/>
          </w:tcPr>
          <w:p>
            <w:pPr>
              <w:spacing w:after="0"/>
              <w:jc w:val="left"/>
            </w:pPr>
            <w:r>
              <w:rPr>
                <w:sz w:val="16"/>
              </w:rPr>
              <w:t>deaths or injuries recorded</w:t>
            </w:r>
          </w:p>
        </w:tc>
      </w:tr>
      <w:tr>
        <w:trPr>
          <w:cantSplit/>
        </w:trPr>
        <w:tc>
          <w:tcPr>
            <w:tcW w:type="dxa" w:w="1037"/>
          </w:tcPr>
          <w:p>
            <w:pPr>
              <w:spacing w:after="0"/>
              <w:jc w:val="left"/>
            </w:pPr>
            <w:r>
              <w:rPr>
                <w:sz w:val="16"/>
              </w:rPr>
              <w:t>2019-02-16</w:t>
            </w:r>
          </w:p>
        </w:tc>
        <w:tc>
          <w:tcPr>
            <w:tcW w:type="dxa" w:w="1215"/>
          </w:tcPr>
          <w:p>
            <w:pPr>
              <w:spacing w:after="0"/>
              <w:jc w:val="left"/>
            </w:pPr>
            <w:r>
              <w:rPr>
                <w:sz w:val="16"/>
              </w:rPr>
              <w:t>Avalanche</w:t>
            </w:r>
          </w:p>
        </w:tc>
        <w:tc>
          <w:tcPr>
            <w:tcW w:type="dxa" w:w="1419"/>
          </w:tcPr>
          <w:p>
            <w:pPr>
              <w:spacing w:after="0"/>
              <w:jc w:val="left"/>
            </w:pPr>
          </w:p>
        </w:tc>
        <w:tc>
          <w:tcPr>
            <w:tcW w:type="dxa" w:w="3597"/>
          </w:tcPr>
          <w:p>
            <w:pPr>
              <w:spacing w:after="0"/>
              <w:jc w:val="left"/>
            </w:pPr>
            <w:r>
              <w:rPr>
                <w:sz w:val="16"/>
              </w:rPr>
              <w:t>$0 property; $0 crops (zone total, 2019 dollars)</w:t>
            </w:r>
          </w:p>
        </w:tc>
        <w:tc>
          <w:tcPr>
            <w:tcW w:type="dxa" w:w="944"/>
          </w:tcPr>
          <w:p>
            <w:pPr>
              <w:spacing w:after="0"/>
              <w:jc w:val="right"/>
            </w:pPr>
            <w:r>
              <w:rPr>
                <w:sz w:val="16"/>
              </w:rPr>
              <w:t>2, 0</w:t>
            </w:r>
          </w:p>
        </w:tc>
        <w:tc>
          <w:tcPr>
            <w:tcW w:type="dxa" w:w="1734"/>
          </w:tcPr>
          <w:p>
            <w:pPr>
              <w:spacing w:after="0"/>
              <w:jc w:val="left"/>
            </w:pPr>
            <w:r>
              <w:rPr>
                <w:sz w:val="16"/>
              </w:rPr>
              <w:t>NWS zone COZ012 (WEST ELK AND SAWATCH MOUNTAINS), zone-level</w:t>
            </w:r>
          </w:p>
        </w:tc>
        <w:tc>
          <w:tcPr>
            <w:tcW w:type="dxa" w:w="1554"/>
          </w:tcPr>
          <w:p>
            <w:pPr>
              <w:spacing w:after="0"/>
              <w:jc w:val="left"/>
            </w:pPr>
          </w:p>
        </w:tc>
        <w:tc>
          <w:tcPr>
            <w:tcW w:type="dxa" w:w="2612"/>
          </w:tcPr>
          <w:p>
            <w:pPr>
              <w:spacing w:after="0"/>
              <w:jc w:val="left"/>
            </w:pPr>
            <w:r>
              <w:rPr>
                <w:sz w:val="16"/>
              </w:rPr>
              <w:t>deaths or injuries recorded</w:t>
            </w:r>
          </w:p>
        </w:tc>
      </w:tr>
      <w:tr>
        <w:trPr>
          <w:cantSplit/>
        </w:trPr>
        <w:tc>
          <w:tcPr>
            <w:tcW w:type="dxa" w:w="1037"/>
          </w:tcPr>
          <w:p>
            <w:pPr>
              <w:spacing w:after="0"/>
              <w:jc w:val="left"/>
            </w:pPr>
            <w:r>
              <w:rPr>
                <w:sz w:val="16"/>
              </w:rPr>
              <w:t>2006-09-07</w:t>
            </w:r>
          </w:p>
        </w:tc>
        <w:tc>
          <w:tcPr>
            <w:tcW w:type="dxa" w:w="1215"/>
          </w:tcPr>
          <w:p>
            <w:pPr>
              <w:spacing w:after="0"/>
              <w:jc w:val="left"/>
            </w:pPr>
            <w:r>
              <w:rPr>
                <w:sz w:val="16"/>
              </w:rPr>
              <w:t>Lightning</w:t>
            </w:r>
          </w:p>
        </w:tc>
        <w:tc>
          <w:tcPr>
            <w:tcW w:type="dxa" w:w="1419"/>
          </w:tcPr>
          <w:p>
            <w:pPr>
              <w:spacing w:after="0"/>
              <w:jc w:val="left"/>
            </w:pPr>
          </w:p>
        </w:tc>
        <w:tc>
          <w:tcPr>
            <w:tcW w:type="dxa" w:w="3597"/>
          </w:tcPr>
          <w:p>
            <w:pPr>
              <w:spacing w:after="0"/>
              <w:jc w:val="left"/>
            </w:pPr>
            <w:r>
              <w:rPr>
                <w:sz w:val="16"/>
              </w:rPr>
              <w:t>damage not reported</w:t>
            </w:r>
          </w:p>
        </w:tc>
        <w:tc>
          <w:tcPr>
            <w:tcW w:type="dxa" w:w="944"/>
          </w:tcPr>
          <w:p>
            <w:pPr>
              <w:spacing w:after="0"/>
              <w:jc w:val="right"/>
            </w:pPr>
            <w:r>
              <w:rPr>
                <w:sz w:val="16"/>
              </w:rPr>
              <w:t>1, 0</w:t>
            </w:r>
          </w:p>
        </w:tc>
        <w:tc>
          <w:tcPr>
            <w:tcW w:type="dxa" w:w="1734"/>
          </w:tcPr>
          <w:p>
            <w:pPr>
              <w:spacing w:after="0"/>
              <w:jc w:val="left"/>
            </w:pPr>
            <w:r>
              <w:rPr>
                <w:sz w:val="16"/>
              </w:rPr>
              <w:t>URAVAN</w:t>
            </w:r>
          </w:p>
        </w:tc>
        <w:tc>
          <w:tcPr>
            <w:tcW w:type="dxa" w:w="1554"/>
          </w:tcPr>
          <w:p>
            <w:pPr>
              <w:spacing w:after="0"/>
              <w:jc w:val="left"/>
            </w:pPr>
          </w:p>
        </w:tc>
        <w:tc>
          <w:tcPr>
            <w:tcW w:type="dxa" w:w="2612"/>
          </w:tcPr>
          <w:p>
            <w:pPr>
              <w:spacing w:after="0"/>
              <w:jc w:val="left"/>
            </w:pPr>
            <w:r>
              <w:rPr>
                <w:sz w:val="16"/>
              </w:rPr>
              <w:t>B1-c worst recorded: Lightning</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419"/>
          </w:tcPr>
          <w:p>
            <w:pPr>
              <w:spacing w:after="0"/>
              <w:jc w:val="left"/>
            </w:pPr>
          </w:p>
        </w:tc>
        <w:tc>
          <w:tcPr>
            <w:tcW w:type="dxa" w:w="3597"/>
          </w:tcPr>
          <w:p>
            <w:pPr>
              <w:spacing w:after="0"/>
              <w:jc w:val="left"/>
            </w:pPr>
            <w:r>
              <w:rPr>
                <w:sz w:val="16"/>
              </w:rPr>
              <w:t>$100,000 property; crops not reported (zone total, 2005 dollars)</w:t>
            </w:r>
          </w:p>
        </w:tc>
        <w:tc>
          <w:tcPr>
            <w:tcW w:type="dxa" w:w="944"/>
          </w:tcPr>
          <w:p>
            <w:pPr>
              <w:spacing w:after="0"/>
              <w:jc w:val="right"/>
            </w:pPr>
            <w:r>
              <w:rPr>
                <w:sz w:val="16"/>
              </w:rPr>
              <w:t>0, 0</w:t>
            </w:r>
          </w:p>
        </w:tc>
        <w:tc>
          <w:tcPr>
            <w:tcW w:type="dxa" w:w="1734"/>
          </w:tcPr>
          <w:p>
            <w:pPr>
              <w:spacing w:after="0"/>
              <w:jc w:val="left"/>
            </w:pPr>
            <w:r>
              <w:rPr>
                <w:sz w:val="16"/>
              </w:rPr>
              <w:t>NWS zone COZ011 (CENTRAL GUNNISON AND UNCOMPAHGRE RIVER BASIN), zone-level</w:t>
            </w:r>
          </w:p>
        </w:tc>
        <w:tc>
          <w:tcPr>
            <w:tcW w:type="dxa" w:w="1554"/>
          </w:tcPr>
          <w:p>
            <w:pPr>
              <w:spacing w:after="0"/>
              <w:jc w:val="left"/>
            </w:pPr>
          </w:p>
        </w:tc>
        <w:tc>
          <w:tcPr>
            <w:tcW w:type="dxa" w:w="26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2005-01-06</w:t>
            </w:r>
          </w:p>
        </w:tc>
        <w:tc>
          <w:tcPr>
            <w:tcW w:type="dxa" w:w="1215"/>
          </w:tcPr>
          <w:p>
            <w:pPr>
              <w:spacing w:after="0"/>
              <w:jc w:val="left"/>
            </w:pPr>
            <w:r>
              <w:rPr>
                <w:sz w:val="16"/>
              </w:rPr>
              <w:t>Avalanche</w:t>
            </w:r>
          </w:p>
        </w:tc>
        <w:tc>
          <w:tcPr>
            <w:tcW w:type="dxa" w:w="1419"/>
          </w:tcPr>
          <w:p>
            <w:pPr>
              <w:spacing w:after="0"/>
              <w:jc w:val="left"/>
            </w:pPr>
          </w:p>
        </w:tc>
        <w:tc>
          <w:tcPr>
            <w:tcW w:type="dxa" w:w="3597"/>
          </w:tcPr>
          <w:p>
            <w:pPr>
              <w:spacing w:after="0"/>
              <w:jc w:val="left"/>
            </w:pPr>
            <w:r>
              <w:rPr>
                <w:sz w:val="16"/>
              </w:rPr>
              <w:t>$200,000 property; crops not reported (zone total, 2005 dollars)</w:t>
            </w:r>
          </w:p>
        </w:tc>
        <w:tc>
          <w:tcPr>
            <w:tcW w:type="dxa" w:w="944"/>
          </w:tcPr>
          <w:p>
            <w:pPr>
              <w:spacing w:after="0"/>
              <w:jc w:val="right"/>
            </w:pPr>
            <w:r>
              <w:rPr>
                <w:sz w:val="16"/>
              </w:rPr>
              <w:t>0, 0</w:t>
            </w:r>
          </w:p>
        </w:tc>
        <w:tc>
          <w:tcPr>
            <w:tcW w:type="dxa" w:w="1734"/>
          </w:tcPr>
          <w:p>
            <w:pPr>
              <w:spacing w:after="0"/>
              <w:jc w:val="left"/>
            </w:pPr>
            <w:r>
              <w:rPr>
                <w:sz w:val="16"/>
              </w:rPr>
              <w:t>NWS zone COZ018 (NORTHWESTERN SAN JUAN MOUNTAINS), zone-level</w:t>
            </w:r>
          </w:p>
        </w:tc>
        <w:tc>
          <w:tcPr>
            <w:tcW w:type="dxa" w:w="1554"/>
          </w:tcPr>
          <w:p>
            <w:pPr>
              <w:spacing w:after="0"/>
              <w:jc w:val="left"/>
            </w:pPr>
          </w:p>
        </w:tc>
        <w:tc>
          <w:tcPr>
            <w:tcW w:type="dxa" w:w="2612"/>
          </w:tcPr>
          <w:p>
            <w:pPr>
              <w:spacing w:after="0"/>
              <w:jc w:val="left"/>
            </w:pPr>
            <w:r>
              <w:rPr>
                <w:sz w:val="16"/>
              </w:rPr>
              <w:t>B1-c worst recorded: Avalanche</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419"/>
          </w:tcPr>
          <w:p>
            <w:pPr>
              <w:spacing w:after="0"/>
              <w:jc w:val="left"/>
            </w:pPr>
          </w:p>
        </w:tc>
        <w:tc>
          <w:tcPr>
            <w:tcW w:type="dxa" w:w="3597"/>
          </w:tcPr>
          <w:p>
            <w:pPr>
              <w:spacing w:after="0"/>
              <w:jc w:val="left"/>
            </w:pPr>
            <w:r>
              <w:rPr>
                <w:sz w:val="16"/>
              </w:rPr>
              <w:t>damage not reported</w:t>
            </w:r>
          </w:p>
        </w:tc>
        <w:tc>
          <w:tcPr>
            <w:tcW w:type="dxa" w:w="944"/>
          </w:tcPr>
          <w:p>
            <w:pPr>
              <w:spacing w:after="0"/>
              <w:jc w:val="right"/>
            </w:pPr>
            <w:r>
              <w:rPr>
                <w:sz w:val="16"/>
              </w:rPr>
              <w:t>0, 0</w:t>
            </w:r>
          </w:p>
        </w:tc>
        <w:tc>
          <w:tcPr>
            <w:tcW w:type="dxa" w:w="1734"/>
          </w:tcPr>
          <w:p>
            <w:pPr>
              <w:spacing w:after="0"/>
              <w:jc w:val="left"/>
            </w:pPr>
            <w:r>
              <w:rPr>
                <w:sz w:val="16"/>
              </w:rPr>
              <w:t>NWS zone COZ018 (NORTHWESTERN SAN JUAN MOUNTAINS), zone-level</w:t>
            </w:r>
          </w:p>
        </w:tc>
        <w:tc>
          <w:tcPr>
            <w:tcW w:type="dxa" w:w="1554"/>
          </w:tcPr>
          <w:p>
            <w:pPr>
              <w:spacing w:after="0"/>
              <w:jc w:val="left"/>
            </w:pPr>
          </w:p>
        </w:tc>
        <w:tc>
          <w:tcPr>
            <w:tcW w:type="dxa" w:w="2612"/>
          </w:tcPr>
          <w:p>
            <w:pPr>
              <w:spacing w:after="0"/>
              <w:jc w:val="left"/>
            </w:pPr>
            <w:r>
              <w:rPr>
                <w:sz w:val="16"/>
              </w:rPr>
              <w:t>B1-c worst recorded: Drought</w:t>
            </w:r>
          </w:p>
        </w:tc>
      </w:tr>
      <w:tr>
        <w:trPr>
          <w:cantSplit/>
        </w:trPr>
        <w:tc>
          <w:tcPr>
            <w:tcW w:type="dxa" w:w="1037"/>
          </w:tcPr>
          <w:p>
            <w:pPr>
              <w:spacing w:after="0"/>
              <w:jc w:val="left"/>
            </w:pPr>
            <w:r>
              <w:rPr>
                <w:sz w:val="16"/>
              </w:rPr>
              <w:t>1999-01-25</w:t>
            </w:r>
          </w:p>
        </w:tc>
        <w:tc>
          <w:tcPr>
            <w:tcW w:type="dxa" w:w="1215"/>
          </w:tcPr>
          <w:p>
            <w:pPr>
              <w:spacing w:after="0"/>
              <w:jc w:val="left"/>
            </w:pPr>
            <w:r>
              <w:rPr>
                <w:sz w:val="16"/>
              </w:rPr>
              <w:t>High Wind</w:t>
            </w:r>
          </w:p>
        </w:tc>
        <w:tc>
          <w:tcPr>
            <w:tcW w:type="dxa" w:w="1419"/>
          </w:tcPr>
          <w:p>
            <w:pPr>
              <w:spacing w:after="0"/>
              <w:jc w:val="left"/>
            </w:pPr>
            <w:r>
              <w:rPr>
                <w:sz w:val="16"/>
              </w:rPr>
              <w:t>106 kt (122 mph), measurement type not recorded</w:t>
            </w:r>
          </w:p>
        </w:tc>
        <w:tc>
          <w:tcPr>
            <w:tcW w:type="dxa" w:w="3597"/>
          </w:tcPr>
          <w:p>
            <w:pPr>
              <w:spacing w:after="0"/>
              <w:jc w:val="left"/>
            </w:pPr>
            <w:r>
              <w:rPr>
                <w:sz w:val="16"/>
              </w:rPr>
              <w:t>damage not reported</w:t>
            </w:r>
          </w:p>
        </w:tc>
        <w:tc>
          <w:tcPr>
            <w:tcW w:type="dxa" w:w="944"/>
          </w:tcPr>
          <w:p>
            <w:pPr>
              <w:spacing w:after="0"/>
              <w:jc w:val="right"/>
            </w:pPr>
            <w:r>
              <w:rPr>
                <w:sz w:val="16"/>
              </w:rPr>
              <w:t>0, 0</w:t>
            </w:r>
          </w:p>
        </w:tc>
        <w:tc>
          <w:tcPr>
            <w:tcW w:type="dxa" w:w="1734"/>
          </w:tcPr>
          <w:p>
            <w:pPr>
              <w:spacing w:after="0"/>
              <w:jc w:val="left"/>
            </w:pPr>
            <w:r>
              <w:rPr>
                <w:sz w:val="16"/>
              </w:rPr>
              <w:t>NWS zone COZ018 (NORTHWESTERN SAN JUAN MOUNTAINS), zone-level</w:t>
            </w:r>
          </w:p>
        </w:tc>
        <w:tc>
          <w:tcPr>
            <w:tcW w:type="dxa" w:w="1554"/>
          </w:tcPr>
          <w:p>
            <w:pPr>
              <w:spacing w:after="0"/>
              <w:jc w:val="left"/>
            </w:pPr>
          </w:p>
        </w:tc>
        <w:tc>
          <w:tcPr>
            <w:tcW w:type="dxa" w:w="2612"/>
          </w:tcPr>
          <w:p>
            <w:pPr>
              <w:spacing w:after="0"/>
              <w:jc w:val="left"/>
            </w:pPr>
            <w:r>
              <w:rPr>
                <w:sz w:val="16"/>
              </w:rPr>
              <w:t>B1-c worst recorded: High Wind and Strong Wind</w:t>
            </w:r>
          </w:p>
        </w:tc>
      </w:tr>
      <w:tr>
        <w:trPr>
          <w:cantSplit/>
        </w:trPr>
        <w:tc>
          <w:tcPr>
            <w:tcW w:type="dxa" w:w="1037"/>
          </w:tcPr>
          <w:p>
            <w:pPr>
              <w:spacing w:after="0"/>
              <w:jc w:val="left"/>
            </w:pPr>
            <w:r>
              <w:rPr>
                <w:sz w:val="16"/>
              </w:rPr>
              <w:t>1997-04-12</w:t>
            </w:r>
          </w:p>
        </w:tc>
        <w:tc>
          <w:tcPr>
            <w:tcW w:type="dxa" w:w="1215"/>
          </w:tcPr>
          <w:p>
            <w:pPr>
              <w:spacing w:after="0"/>
              <w:jc w:val="left"/>
            </w:pPr>
            <w:r>
              <w:rPr>
                <w:sz w:val="16"/>
              </w:rPr>
              <w:t>Frost/Freeze</w:t>
            </w:r>
          </w:p>
        </w:tc>
        <w:tc>
          <w:tcPr>
            <w:tcW w:type="dxa" w:w="1419"/>
          </w:tcPr>
          <w:p>
            <w:pPr>
              <w:spacing w:after="0"/>
              <w:jc w:val="left"/>
            </w:pPr>
          </w:p>
        </w:tc>
        <w:tc>
          <w:tcPr>
            <w:tcW w:type="dxa" w:w="3597"/>
          </w:tcPr>
          <w:p>
            <w:pPr>
              <w:spacing w:after="0"/>
              <w:jc w:val="left"/>
            </w:pPr>
            <w:r>
              <w:rPr>
                <w:sz w:val="16"/>
              </w:rPr>
              <w:t>property not reported; $9,000,000 crops (zone total, 1997 dollars)</w:t>
            </w:r>
          </w:p>
        </w:tc>
        <w:tc>
          <w:tcPr>
            <w:tcW w:type="dxa" w:w="944"/>
          </w:tcPr>
          <w:p>
            <w:pPr>
              <w:spacing w:after="0"/>
              <w:jc w:val="right"/>
            </w:pPr>
            <w:r>
              <w:rPr>
                <w:sz w:val="16"/>
              </w:rPr>
              <w:t>0, 0</w:t>
            </w:r>
          </w:p>
        </w:tc>
        <w:tc>
          <w:tcPr>
            <w:tcW w:type="dxa" w:w="1734"/>
          </w:tcPr>
          <w:p>
            <w:pPr>
              <w:spacing w:after="0"/>
              <w:jc w:val="left"/>
            </w:pPr>
            <w:r>
              <w:rPr>
                <w:sz w:val="16"/>
              </w:rPr>
              <w:t>NWS zone COZ011 (CENTRAL GUNNISON AND UNCOMPAHGRE RIVER BASIN/MONTROSE AND VICINITY), zone-level</w:t>
            </w:r>
          </w:p>
        </w:tc>
        <w:tc>
          <w:tcPr>
            <w:tcW w:type="dxa" w:w="1554"/>
          </w:tcPr>
          <w:p>
            <w:pPr>
              <w:spacing w:after="0"/>
              <w:jc w:val="left"/>
            </w:pPr>
          </w:p>
        </w:tc>
        <w:tc>
          <w:tcPr>
            <w:tcW w:type="dxa" w:w="2612"/>
          </w:tcPr>
          <w:p>
            <w:pPr>
              <w:spacing w:after="0"/>
              <w:jc w:val="left"/>
            </w:pPr>
            <w:r>
              <w:rPr>
                <w:sz w:val="16"/>
              </w:rPr>
              <w:t>B1-c worst recorded: Frost/Freeze</w:t>
            </w:r>
          </w:p>
        </w:tc>
      </w:tr>
      <w:tr>
        <w:trPr>
          <w:cantSplit/>
        </w:trPr>
        <w:tc>
          <w:tcPr>
            <w:tcW w:type="dxa" w:w="1037"/>
          </w:tcPr>
          <w:p>
            <w:pPr>
              <w:spacing w:after="0"/>
              <w:jc w:val="left"/>
            </w:pPr>
            <w:r>
              <w:rPr>
                <w:sz w:val="16"/>
              </w:rPr>
              <w:t>1993-05-26</w:t>
            </w:r>
          </w:p>
        </w:tc>
        <w:tc>
          <w:tcPr>
            <w:tcW w:type="dxa" w:w="1215"/>
          </w:tcPr>
          <w:p>
            <w:pPr>
              <w:spacing w:after="0"/>
              <w:jc w:val="left"/>
            </w:pPr>
            <w:r>
              <w:rPr>
                <w:sz w:val="16"/>
              </w:rPr>
              <w:t>Thunderstorm Wind</w:t>
            </w:r>
          </w:p>
        </w:tc>
        <w:tc>
          <w:tcPr>
            <w:tcW w:type="dxa" w:w="1419"/>
          </w:tcPr>
          <w:p>
            <w:pPr>
              <w:spacing w:after="0"/>
              <w:jc w:val="left"/>
            </w:pPr>
            <w:r>
              <w:rPr>
                <w:sz w:val="16"/>
              </w:rPr>
              <w:t>72 kt (83 mph), measurement type not recorded</w:t>
            </w:r>
          </w:p>
        </w:tc>
        <w:tc>
          <w:tcPr>
            <w:tcW w:type="dxa" w:w="3597"/>
          </w:tcPr>
          <w:p>
            <w:pPr>
              <w:spacing w:after="0"/>
              <w:jc w:val="left"/>
            </w:pPr>
            <w:r>
              <w:rPr>
                <w:sz w:val="16"/>
              </w:rPr>
              <w:t>damage not recorded (pre-1996 record)</w:t>
            </w:r>
          </w:p>
        </w:tc>
        <w:tc>
          <w:tcPr>
            <w:tcW w:type="dxa" w:w="944"/>
          </w:tcPr>
          <w:p>
            <w:pPr>
              <w:spacing w:after="0"/>
              <w:jc w:val="right"/>
            </w:pPr>
            <w:r>
              <w:rPr>
                <w:sz w:val="16"/>
              </w:rPr>
              <w:t>0, 0</w:t>
            </w:r>
          </w:p>
        </w:tc>
        <w:tc>
          <w:tcPr>
            <w:tcW w:type="dxa" w:w="1734"/>
          </w:tcPr>
          <w:p>
            <w:pPr>
              <w:spacing w:after="0"/>
              <w:jc w:val="left"/>
            </w:pPr>
            <w:r>
              <w:rPr>
                <w:sz w:val="16"/>
              </w:rPr>
              <w:t>Wiggins</w:t>
            </w:r>
          </w:p>
        </w:tc>
        <w:tc>
          <w:tcPr>
            <w:tcW w:type="dxa" w:w="1554"/>
          </w:tcPr>
          <w:p>
            <w:pPr>
              <w:spacing w:after="0"/>
              <w:jc w:val="left"/>
            </w:pPr>
          </w:p>
        </w:tc>
        <w:tc>
          <w:tcPr>
            <w:tcW w:type="dxa" w:w="261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1.07</w:t>
            </w:r>
          </w:p>
        </w:tc>
        <w:tc>
          <w:tcPr>
            <w:tcW w:type="dxa" w:w="1306"/>
          </w:tcPr>
          <w:p>
            <w:pPr>
              <w:spacing w:after="0"/>
              <w:jc w:val="left"/>
            </w:pPr>
            <w:r>
              <w:rPr>
                <w:sz w:val="16"/>
              </w:rPr>
              <w:t>events per year</w:t>
            </w:r>
          </w:p>
        </w:tc>
        <w:tc>
          <w:tcPr>
            <w:tcW w:type="dxa" w:w="1646"/>
          </w:tcPr>
          <w:p>
            <w:pPr>
              <w:spacing w:after="0"/>
              <w:jc w:val="left"/>
            </w:pPr>
            <w:r>
              <w:rPr>
                <w:sz w:val="16"/>
              </w:rPr>
              <w:t>about 1.07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32</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0.0168</w:t>
            </w:r>
          </w:p>
        </w:tc>
        <w:tc>
          <w:tcPr>
            <w:tcW w:type="dxa" w:w="1306"/>
          </w:tcPr>
          <w:p>
            <w:pPr>
              <w:spacing w:after="0"/>
              <w:jc w:val="left"/>
            </w:pPr>
            <w:r>
              <w:rPr>
                <w:sz w:val="16"/>
              </w:rPr>
              <w:t>event-days per year</w:t>
            </w:r>
          </w:p>
        </w:tc>
        <w:tc>
          <w:tcPr>
            <w:tcW w:type="dxa" w:w="1646"/>
          </w:tcPr>
          <w:p>
            <w:pPr>
              <w:spacing w:after="0"/>
              <w:jc w:val="left"/>
            </w:pPr>
            <w:r>
              <w:rPr>
                <w:sz w:val="16"/>
              </w:rPr>
              <w:t>about 0.0168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0.319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82.3</w:t>
            </w:r>
          </w:p>
        </w:tc>
        <w:tc>
          <w:tcPr>
            <w:tcW w:type="dxa" w:w="1306"/>
          </w:tcPr>
          <w:p>
            <w:pPr>
              <w:spacing w:after="0"/>
              <w:jc w:val="left"/>
            </w:pPr>
            <w:r>
              <w:rPr>
                <w:sz w:val="16"/>
              </w:rPr>
              <w:t>event-days per year</w:t>
            </w:r>
          </w:p>
        </w:tc>
        <w:tc>
          <w:tcPr>
            <w:tcW w:type="dxa" w:w="1646"/>
          </w:tcPr>
          <w:p>
            <w:pPr>
              <w:spacing w:after="0"/>
              <w:jc w:val="left"/>
            </w:pPr>
            <w:r>
              <w:rPr>
                <w:sz w:val="16"/>
              </w:rPr>
              <w:t>about 82.3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17 of 30 years, 1996 to 2025 (56.7%)</w:t>
            </w:r>
          </w:p>
        </w:tc>
        <w:tc>
          <w:tcPr>
            <w:tcW w:type="dxa" w:w="1547"/>
          </w:tcPr>
          <w:p>
            <w:pPr>
              <w:spacing w:after="0"/>
              <w:jc w:val="right"/>
            </w:pPr>
            <w:r>
              <w:rPr>
                <w:sz w:val="16"/>
              </w:rPr>
              <w:t>2,541</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0.00173</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0.126</w:t>
            </w:r>
          </w:p>
        </w:tc>
        <w:tc>
          <w:tcPr>
            <w:tcW w:type="dxa" w:w="1306"/>
          </w:tcPr>
          <w:p>
            <w:pPr>
              <w:spacing w:after="0"/>
              <w:jc w:val="left"/>
            </w:pPr>
            <w:r>
              <w:rPr>
                <w:sz w:val="16"/>
              </w:rPr>
              <w:t>events per year</w:t>
            </w:r>
          </w:p>
        </w:tc>
        <w:tc>
          <w:tcPr>
            <w:tcW w:type="dxa" w:w="1646"/>
          </w:tcPr>
          <w:p>
            <w:pPr>
              <w:spacing w:after="0"/>
              <w:jc w:val="left"/>
            </w:pPr>
            <w:r>
              <w:rPr>
                <w:sz w:val="16"/>
              </w:rPr>
              <w:t>about 1 in 8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4.8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0.149</w:t>
            </w:r>
          </w:p>
        </w:tc>
        <w:tc>
          <w:tcPr>
            <w:tcW w:type="dxa" w:w="1306"/>
          </w:tcPr>
          <w:p>
            <w:pPr>
              <w:spacing w:after="0"/>
              <w:jc w:val="left"/>
            </w:pPr>
            <w:r>
              <w:rPr>
                <w:sz w:val="16"/>
              </w:rPr>
              <w:t>event-days per year</w:t>
            </w:r>
          </w:p>
        </w:tc>
        <w:tc>
          <w:tcPr>
            <w:tcW w:type="dxa" w:w="1646"/>
          </w:tcPr>
          <w:p>
            <w:pPr>
              <w:spacing w:after="0"/>
              <w:jc w:val="left"/>
            </w:pPr>
            <w:r>
              <w:rPr>
                <w:sz w:val="16"/>
              </w:rPr>
              <w:t>about 0.149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2 of 30 years, 1996 to 2025 (6.67%)</w:t>
            </w:r>
          </w:p>
        </w:tc>
        <w:tc>
          <w:tcPr>
            <w:tcW w:type="dxa" w:w="1547"/>
          </w:tcPr>
          <w:p>
            <w:pPr>
              <w:spacing w:after="0"/>
              <w:jc w:val="right"/>
            </w:pPr>
            <w:r>
              <w:rPr>
                <w:sz w:val="16"/>
              </w:rPr>
              <w:t>1.59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1.21</w:t>
            </w:r>
          </w:p>
        </w:tc>
        <w:tc>
          <w:tcPr>
            <w:tcW w:type="dxa" w:w="1306"/>
          </w:tcPr>
          <w:p>
            <w:pPr>
              <w:spacing w:after="0"/>
              <w:jc w:val="left"/>
            </w:pPr>
            <w:r>
              <w:rPr>
                <w:sz w:val="16"/>
              </w:rPr>
              <w:t>event-days per year</w:t>
            </w:r>
          </w:p>
        </w:tc>
        <w:tc>
          <w:tcPr>
            <w:tcW w:type="dxa" w:w="1646"/>
          </w:tcPr>
          <w:p>
            <w:pPr>
              <w:spacing w:after="0"/>
              <w:jc w:val="left"/>
            </w:pPr>
            <w:r>
              <w:rPr>
                <w:sz w:val="16"/>
              </w:rPr>
              <w:t>about 1.21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17 of 30 years, 1996 to 2025 (56.7%)</w:t>
            </w:r>
          </w:p>
        </w:tc>
        <w:tc>
          <w:tcPr>
            <w:tcW w:type="dxa" w:w="1547"/>
          </w:tcPr>
          <w:p>
            <w:pPr>
              <w:spacing w:after="0"/>
              <w:jc w:val="right"/>
            </w:pPr>
            <w:r>
              <w:rPr>
                <w:sz w:val="16"/>
              </w:rPr>
              <w:t>34</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1.44</w:t>
            </w:r>
          </w:p>
        </w:tc>
        <w:tc>
          <w:tcPr>
            <w:tcW w:type="dxa" w:w="1306"/>
          </w:tcPr>
          <w:p>
            <w:pPr>
              <w:spacing w:after="0"/>
              <w:jc w:val="left"/>
            </w:pPr>
            <w:r>
              <w:rPr>
                <w:sz w:val="16"/>
              </w:rPr>
              <w:t>events per year (modeled)</w:t>
            </w:r>
          </w:p>
        </w:tc>
        <w:tc>
          <w:tcPr>
            <w:tcW w:type="dxa" w:w="1646"/>
          </w:tcPr>
          <w:p>
            <w:pPr>
              <w:spacing w:after="0"/>
              <w:jc w:val="left"/>
            </w:pPr>
            <w:r>
              <w:rPr>
                <w:sz w:val="16"/>
              </w:rPr>
              <w:t>about 1.44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53.3</w:t>
            </w:r>
          </w:p>
        </w:tc>
        <w:tc>
          <w:tcPr>
            <w:tcW w:type="dxa" w:w="1306"/>
          </w:tcPr>
          <w:p>
            <w:pPr>
              <w:spacing w:after="0"/>
              <w:jc w:val="left"/>
            </w:pPr>
            <w:r>
              <w:rPr>
                <w:sz w:val="16"/>
              </w:rPr>
              <w:t>days per year with a strike</w:t>
            </w:r>
          </w:p>
        </w:tc>
        <w:tc>
          <w:tcPr>
            <w:tcW w:type="dxa" w:w="1646"/>
          </w:tcPr>
          <w:p>
            <w:pPr>
              <w:spacing w:after="0"/>
              <w:jc w:val="left"/>
            </w:pPr>
            <w:r>
              <w:rPr>
                <w:sz w:val="16"/>
              </w:rPr>
              <w:t>about 53.3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0.205</w:t>
            </w:r>
          </w:p>
        </w:tc>
        <w:tc>
          <w:tcPr>
            <w:tcW w:type="dxa" w:w="1306"/>
          </w:tcPr>
          <w:p>
            <w:pPr>
              <w:spacing w:after="0"/>
              <w:jc w:val="left"/>
            </w:pPr>
            <w:r>
              <w:rPr>
                <w:sz w:val="16"/>
              </w:rPr>
              <w:t>events per year</w:t>
            </w:r>
          </w:p>
        </w:tc>
        <w:tc>
          <w:tcPr>
            <w:tcW w:type="dxa" w:w="1646"/>
          </w:tcPr>
          <w:p>
            <w:pPr>
              <w:spacing w:after="0"/>
              <w:jc w:val="left"/>
            </w:pPr>
            <w:r>
              <w:rPr>
                <w:sz w:val="16"/>
              </w:rPr>
              <w:t>about 1 in 5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8</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0.054</w:t>
            </w:r>
          </w:p>
        </w:tc>
        <w:tc>
          <w:tcPr>
            <w:tcW w:type="dxa" w:w="1306"/>
          </w:tcPr>
          <w:p>
            <w:pPr>
              <w:spacing w:after="0"/>
              <w:jc w:val="left"/>
            </w:pPr>
            <w:r>
              <w:rPr>
                <w:sz w:val="16"/>
              </w:rPr>
              <w:t>events per year</w:t>
            </w:r>
          </w:p>
        </w:tc>
        <w:tc>
          <w:tcPr>
            <w:tcW w:type="dxa" w:w="1646"/>
          </w:tcPr>
          <w:p>
            <w:pPr>
              <w:spacing w:after="0"/>
              <w:jc w:val="left"/>
            </w:pPr>
            <w:r>
              <w:rPr>
                <w:sz w:val="16"/>
              </w:rPr>
              <w:t>about 1 in 19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0.000923</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0.0923%</w:t>
            </w:r>
          </w:p>
        </w:tc>
        <w:tc>
          <w:tcPr>
            <w:tcW w:type="dxa" w:w="1037"/>
          </w:tcPr>
          <w:p>
            <w:pPr>
              <w:spacing w:after="0"/>
              <w:jc w:val="left"/>
            </w:pPr>
            <w:r>
              <w:rPr>
                <w:sz w:val="16"/>
              </w:rPr>
              <w:t>Likely</w:t>
            </w:r>
          </w:p>
        </w:tc>
        <w:tc>
          <w:tcPr>
            <w:tcW w:type="dxa" w:w="2160"/>
          </w:tcPr>
          <w:p>
            <w:pPr>
              <w:spacing w:after="0"/>
              <w:jc w:val="left"/>
            </w:pPr>
            <w:r>
              <w:rPr>
                <w:sz w:val="16"/>
              </w:rPr>
              <w:t>Storm Events records in 16 of 30 years, 1996 to 2025 (53.3%)</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17.3</w:t>
            </w:r>
          </w:p>
        </w:tc>
        <w:tc>
          <w:tcPr>
            <w:tcW w:type="dxa" w:w="1306"/>
          </w:tcPr>
          <w:p>
            <w:pPr>
              <w:spacing w:after="0"/>
              <w:jc w:val="left"/>
            </w:pPr>
            <w:r>
              <w:rPr>
                <w:sz w:val="16"/>
              </w:rPr>
              <w:t>event-days per year</w:t>
            </w:r>
          </w:p>
        </w:tc>
        <w:tc>
          <w:tcPr>
            <w:tcW w:type="dxa" w:w="1646"/>
          </w:tcPr>
          <w:p>
            <w:pPr>
              <w:spacing w:after="0"/>
              <w:jc w:val="left"/>
            </w:pPr>
            <w:r>
              <w:rPr>
                <w:sz w:val="16"/>
              </w:rPr>
              <w:t>about 17.3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329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6 of 12</w:t>
            </w:r>
          </w:p>
        </w:tc>
        <w:tc>
          <w:tcPr>
            <w:tcW w:type="dxa" w:w="1067"/>
          </w:tcPr>
          <w:p>
            <w:pPr>
              <w:spacing w:after="0"/>
              <w:jc w:val="right"/>
            </w:pPr>
            <w:r>
              <w:rPr>
                <w:sz w:val="16"/>
              </w:rPr>
              <w:t>74.0</w:t>
            </w:r>
          </w:p>
        </w:tc>
        <w:tc>
          <w:tcPr>
            <w:tcW w:type="dxa" w:w="1119"/>
          </w:tcPr>
          <w:p>
            <w:pPr>
              <w:spacing w:after="0"/>
              <w:jc w:val="right"/>
            </w:pPr>
            <w:r>
              <w:rPr>
                <w:sz w:val="16"/>
              </w:rPr>
              <w:t>75.1</w:t>
            </w:r>
          </w:p>
        </w:tc>
        <w:tc>
          <w:tcPr>
            <w:tcW w:type="dxa" w:w="1067"/>
          </w:tcPr>
          <w:p>
            <w:pPr>
              <w:spacing w:after="0"/>
              <w:jc w:val="right"/>
            </w:pPr>
            <w:r>
              <w:rPr>
                <w:sz w:val="16"/>
              </w:rPr>
              <w:t>76.7</w:t>
            </w:r>
          </w:p>
        </w:tc>
        <w:tc>
          <w:tcPr>
            <w:tcW w:type="dxa" w:w="7737"/>
          </w:tcPr>
          <w:p>
            <w:pPr>
              <w:spacing w:after="0"/>
              <w:jc w:val="left"/>
            </w:pPr>
            <w:r>
              <w:rPr>
                <w:sz w:val="16"/>
              </w:rPr>
              <w:t>Relatively Low 6, Not Applicable 6</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12</w:t>
            </w:r>
          </w:p>
        </w:tc>
        <w:tc>
          <w:tcPr>
            <w:tcW w:type="dxa" w:w="1067"/>
          </w:tcPr>
          <w:p>
            <w:pPr>
              <w:spacing w:after="0"/>
              <w:jc w:val="right"/>
            </w:pPr>
            <w:r>
              <w:rPr>
                <w:sz w:val="16"/>
              </w:rPr>
              <w:t>21.0</w:t>
            </w:r>
          </w:p>
        </w:tc>
        <w:tc>
          <w:tcPr>
            <w:tcW w:type="dxa" w:w="1119"/>
          </w:tcPr>
          <w:p>
            <w:pPr>
              <w:spacing w:after="0"/>
              <w:jc w:val="right"/>
            </w:pPr>
            <w:r>
              <w:rPr>
                <w:sz w:val="16"/>
              </w:rPr>
              <w:t>30.4</w:t>
            </w:r>
          </w:p>
        </w:tc>
        <w:tc>
          <w:tcPr>
            <w:tcW w:type="dxa" w:w="1067"/>
          </w:tcPr>
          <w:p>
            <w:pPr>
              <w:spacing w:after="0"/>
              <w:jc w:val="right"/>
            </w:pPr>
            <w:r>
              <w:rPr>
                <w:sz w:val="16"/>
              </w:rPr>
              <w:t>51.1</w:t>
            </w:r>
          </w:p>
        </w:tc>
        <w:tc>
          <w:tcPr>
            <w:tcW w:type="dxa" w:w="7737"/>
          </w:tcPr>
          <w:p>
            <w:pPr>
              <w:spacing w:after="0"/>
              <w:jc w:val="left"/>
            </w:pPr>
            <w:r>
              <w:rPr>
                <w:sz w:val="16"/>
              </w:rPr>
              <w:t>Relatively Moderate 1, Relatively Low 10, No Rating 1</w:t>
            </w:r>
          </w:p>
        </w:tc>
      </w:tr>
      <w:tr>
        <w:trPr>
          <w:cantSplit/>
        </w:trPr>
        <w:tc>
          <w:tcPr>
            <w:tcW w:type="dxa" w:w="1708"/>
          </w:tcPr>
          <w:p>
            <w:pPr>
              <w:spacing w:after="0"/>
              <w:jc w:val="left"/>
            </w:pPr>
            <w:r>
              <w:rPr>
                <w:sz w:val="16"/>
              </w:rPr>
              <w:t>Drought</w:t>
            </w:r>
          </w:p>
        </w:tc>
        <w:tc>
          <w:tcPr>
            <w:tcW w:type="dxa" w:w="1414"/>
          </w:tcPr>
          <w:p>
            <w:pPr>
              <w:spacing w:after="0"/>
              <w:jc w:val="right"/>
            </w:pPr>
            <w:r>
              <w:rPr>
                <w:sz w:val="16"/>
              </w:rPr>
              <w:t>11 of 12</w:t>
            </w:r>
          </w:p>
        </w:tc>
        <w:tc>
          <w:tcPr>
            <w:tcW w:type="dxa" w:w="1067"/>
          </w:tcPr>
          <w:p>
            <w:pPr>
              <w:spacing w:after="0"/>
              <w:jc w:val="right"/>
            </w:pPr>
            <w:r>
              <w:rPr>
                <w:sz w:val="16"/>
              </w:rPr>
              <w:t>75.1</w:t>
            </w:r>
          </w:p>
        </w:tc>
        <w:tc>
          <w:tcPr>
            <w:tcW w:type="dxa" w:w="1119"/>
          </w:tcPr>
          <w:p>
            <w:pPr>
              <w:spacing w:after="0"/>
              <w:jc w:val="right"/>
            </w:pPr>
            <w:r>
              <w:rPr>
                <w:sz w:val="16"/>
              </w:rPr>
              <w:t>90.5</w:t>
            </w:r>
          </w:p>
        </w:tc>
        <w:tc>
          <w:tcPr>
            <w:tcW w:type="dxa" w:w="1067"/>
          </w:tcPr>
          <w:p>
            <w:pPr>
              <w:spacing w:after="0"/>
              <w:jc w:val="right"/>
            </w:pPr>
            <w:r>
              <w:rPr>
                <w:sz w:val="16"/>
              </w:rPr>
              <w:t>96.3</w:t>
            </w:r>
          </w:p>
        </w:tc>
        <w:tc>
          <w:tcPr>
            <w:tcW w:type="dxa" w:w="7737"/>
          </w:tcPr>
          <w:p>
            <w:pPr>
              <w:spacing w:after="0"/>
              <w:jc w:val="left"/>
            </w:pPr>
            <w:r>
              <w:rPr>
                <w:sz w:val="16"/>
              </w:rPr>
              <w:t>Relatively Moderate 4, Relatively Low 5, Very Low 2, No Rating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12 of 12</w:t>
            </w:r>
          </w:p>
        </w:tc>
        <w:tc>
          <w:tcPr>
            <w:tcW w:type="dxa" w:w="1067"/>
          </w:tcPr>
          <w:p>
            <w:pPr>
              <w:spacing w:after="0"/>
              <w:jc w:val="right"/>
            </w:pPr>
            <w:r>
              <w:rPr>
                <w:sz w:val="16"/>
              </w:rPr>
              <w:t>58.8</w:t>
            </w:r>
          </w:p>
        </w:tc>
        <w:tc>
          <w:tcPr>
            <w:tcW w:type="dxa" w:w="1119"/>
          </w:tcPr>
          <w:p>
            <w:pPr>
              <w:spacing w:after="0"/>
              <w:jc w:val="right"/>
            </w:pPr>
            <w:r>
              <w:rPr>
                <w:sz w:val="16"/>
              </w:rPr>
              <w:t>70.9</w:t>
            </w:r>
          </w:p>
        </w:tc>
        <w:tc>
          <w:tcPr>
            <w:tcW w:type="dxa" w:w="1067"/>
          </w:tcPr>
          <w:p>
            <w:pPr>
              <w:spacing w:after="0"/>
              <w:jc w:val="right"/>
            </w:pPr>
            <w:r>
              <w:rPr>
                <w:sz w:val="16"/>
              </w:rPr>
              <w:t>83.2</w:t>
            </w:r>
          </w:p>
        </w:tc>
        <w:tc>
          <w:tcPr>
            <w:tcW w:type="dxa" w:w="7737"/>
          </w:tcPr>
          <w:p>
            <w:pPr>
              <w:spacing w:after="0"/>
              <w:jc w:val="left"/>
            </w:pPr>
            <w:r>
              <w:rPr>
                <w:sz w:val="16"/>
              </w:rPr>
              <w:t>Relatively Moderate 3, Relatively Low 9</w:t>
            </w:r>
          </w:p>
        </w:tc>
      </w:tr>
      <w:tr>
        <w:trPr>
          <w:cantSplit/>
        </w:trPr>
        <w:tc>
          <w:tcPr>
            <w:tcW w:type="dxa" w:w="1708"/>
          </w:tcPr>
          <w:p>
            <w:pPr>
              <w:spacing w:after="0"/>
              <w:jc w:val="left"/>
            </w:pPr>
            <w:r>
              <w:rPr>
                <w:sz w:val="16"/>
              </w:rPr>
              <w:t>Hail</w:t>
            </w:r>
          </w:p>
        </w:tc>
        <w:tc>
          <w:tcPr>
            <w:tcW w:type="dxa" w:w="1414"/>
          </w:tcPr>
          <w:p>
            <w:pPr>
              <w:spacing w:after="0"/>
              <w:jc w:val="right"/>
            </w:pPr>
            <w:r>
              <w:rPr>
                <w:sz w:val="16"/>
              </w:rPr>
              <w:t>12 of 12</w:t>
            </w:r>
          </w:p>
        </w:tc>
        <w:tc>
          <w:tcPr>
            <w:tcW w:type="dxa" w:w="1067"/>
          </w:tcPr>
          <w:p>
            <w:pPr>
              <w:spacing w:after="0"/>
              <w:jc w:val="right"/>
            </w:pPr>
            <w:r>
              <w:rPr>
                <w:sz w:val="16"/>
              </w:rPr>
              <w:t>18.9</w:t>
            </w:r>
          </w:p>
        </w:tc>
        <w:tc>
          <w:tcPr>
            <w:tcW w:type="dxa" w:w="1119"/>
          </w:tcPr>
          <w:p>
            <w:pPr>
              <w:spacing w:after="0"/>
              <w:jc w:val="right"/>
            </w:pPr>
            <w:r>
              <w:rPr>
                <w:sz w:val="16"/>
              </w:rPr>
              <w:t>30.2</w:t>
            </w:r>
          </w:p>
        </w:tc>
        <w:tc>
          <w:tcPr>
            <w:tcW w:type="dxa" w:w="1067"/>
          </w:tcPr>
          <w:p>
            <w:pPr>
              <w:spacing w:after="0"/>
              <w:jc w:val="right"/>
            </w:pPr>
            <w:r>
              <w:rPr>
                <w:sz w:val="16"/>
              </w:rPr>
              <w:t>31.6</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12 of 12</w:t>
            </w:r>
          </w:p>
        </w:tc>
        <w:tc>
          <w:tcPr>
            <w:tcW w:type="dxa" w:w="1067"/>
          </w:tcPr>
          <w:p>
            <w:pPr>
              <w:spacing w:after="0"/>
              <w:jc w:val="right"/>
            </w:pPr>
            <w:r>
              <w:rPr>
                <w:sz w:val="16"/>
              </w:rPr>
              <w:t>2.7</w:t>
            </w:r>
          </w:p>
        </w:tc>
        <w:tc>
          <w:tcPr>
            <w:tcW w:type="dxa" w:w="1119"/>
          </w:tcPr>
          <w:p>
            <w:pPr>
              <w:spacing w:after="0"/>
              <w:jc w:val="right"/>
            </w:pPr>
            <w:r>
              <w:rPr>
                <w:sz w:val="16"/>
              </w:rPr>
              <w:t>4.4</w:t>
            </w:r>
          </w:p>
        </w:tc>
        <w:tc>
          <w:tcPr>
            <w:tcW w:type="dxa" w:w="1067"/>
          </w:tcPr>
          <w:p>
            <w:pPr>
              <w:spacing w:after="0"/>
              <w:jc w:val="right"/>
            </w:pPr>
            <w:r>
              <w:rPr>
                <w:sz w:val="16"/>
              </w:rPr>
              <w:t>10.4</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0 of 12</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Not Applicable 12</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12 of 12</w:t>
            </w:r>
          </w:p>
        </w:tc>
        <w:tc>
          <w:tcPr>
            <w:tcW w:type="dxa" w:w="1067"/>
          </w:tcPr>
          <w:p>
            <w:pPr>
              <w:spacing w:after="0"/>
              <w:jc w:val="right"/>
            </w:pPr>
            <w:r>
              <w:rPr>
                <w:sz w:val="16"/>
              </w:rPr>
              <w:t>5.5</w:t>
            </w:r>
          </w:p>
        </w:tc>
        <w:tc>
          <w:tcPr>
            <w:tcW w:type="dxa" w:w="1119"/>
          </w:tcPr>
          <w:p>
            <w:pPr>
              <w:spacing w:after="0"/>
              <w:jc w:val="right"/>
            </w:pPr>
            <w:r>
              <w:rPr>
                <w:sz w:val="16"/>
              </w:rPr>
              <w:t>15.9</w:t>
            </w:r>
          </w:p>
        </w:tc>
        <w:tc>
          <w:tcPr>
            <w:tcW w:type="dxa" w:w="1067"/>
          </w:tcPr>
          <w:p>
            <w:pPr>
              <w:spacing w:after="0"/>
              <w:jc w:val="right"/>
            </w:pPr>
            <w:r>
              <w:rPr>
                <w:sz w:val="16"/>
              </w:rPr>
              <w:t>18.6</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12 of 12</w:t>
            </w:r>
          </w:p>
        </w:tc>
        <w:tc>
          <w:tcPr>
            <w:tcW w:type="dxa" w:w="1067"/>
          </w:tcPr>
          <w:p>
            <w:pPr>
              <w:spacing w:after="0"/>
              <w:jc w:val="right"/>
            </w:pPr>
            <w:r>
              <w:rPr>
                <w:sz w:val="16"/>
              </w:rPr>
              <w:t>32.5</w:t>
            </w:r>
          </w:p>
        </w:tc>
        <w:tc>
          <w:tcPr>
            <w:tcW w:type="dxa" w:w="1119"/>
          </w:tcPr>
          <w:p>
            <w:pPr>
              <w:spacing w:after="0"/>
              <w:jc w:val="right"/>
            </w:pPr>
            <w:r>
              <w:rPr>
                <w:sz w:val="16"/>
              </w:rPr>
              <w:t>75.6</w:t>
            </w:r>
          </w:p>
        </w:tc>
        <w:tc>
          <w:tcPr>
            <w:tcW w:type="dxa" w:w="1067"/>
          </w:tcPr>
          <w:p>
            <w:pPr>
              <w:spacing w:after="0"/>
              <w:jc w:val="right"/>
            </w:pPr>
            <w:r>
              <w:rPr>
                <w:sz w:val="16"/>
              </w:rPr>
              <w:t>93.2</w:t>
            </w:r>
          </w:p>
        </w:tc>
        <w:tc>
          <w:tcPr>
            <w:tcW w:type="dxa" w:w="7737"/>
          </w:tcPr>
          <w:p>
            <w:pPr>
              <w:spacing w:after="0"/>
              <w:jc w:val="left"/>
            </w:pPr>
            <w:r>
              <w:rPr>
                <w:sz w:val="16"/>
              </w:rPr>
              <w:t>Relatively High 5, Relatively Moderate 5, Relatively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12 of 12</w:t>
            </w:r>
          </w:p>
        </w:tc>
        <w:tc>
          <w:tcPr>
            <w:tcW w:type="dxa" w:w="1067"/>
          </w:tcPr>
          <w:p>
            <w:pPr>
              <w:spacing w:after="0"/>
              <w:jc w:val="right"/>
            </w:pPr>
            <w:r>
              <w:rPr>
                <w:sz w:val="16"/>
              </w:rPr>
              <w:t>9.3</w:t>
            </w:r>
          </w:p>
        </w:tc>
        <w:tc>
          <w:tcPr>
            <w:tcW w:type="dxa" w:w="1119"/>
          </w:tcPr>
          <w:p>
            <w:pPr>
              <w:spacing w:after="0"/>
              <w:jc w:val="right"/>
            </w:pPr>
            <w:r>
              <w:rPr>
                <w:sz w:val="16"/>
              </w:rPr>
              <w:t>66.0</w:t>
            </w:r>
          </w:p>
        </w:tc>
        <w:tc>
          <w:tcPr>
            <w:tcW w:type="dxa" w:w="1067"/>
          </w:tcPr>
          <w:p>
            <w:pPr>
              <w:spacing w:after="0"/>
              <w:jc w:val="right"/>
            </w:pPr>
            <w:r>
              <w:rPr>
                <w:sz w:val="16"/>
              </w:rPr>
              <w:t>98.2</w:t>
            </w:r>
          </w:p>
        </w:tc>
        <w:tc>
          <w:tcPr>
            <w:tcW w:type="dxa" w:w="7737"/>
          </w:tcPr>
          <w:p>
            <w:pPr>
              <w:spacing w:after="0"/>
              <w:jc w:val="left"/>
            </w:pPr>
            <w:r>
              <w:rPr>
                <w:sz w:val="16"/>
              </w:rPr>
              <w:t>Relatively Moderate 3, Relatively Low 3, Very Low 6</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12 of 12</w:t>
            </w:r>
          </w:p>
        </w:tc>
        <w:tc>
          <w:tcPr>
            <w:tcW w:type="dxa" w:w="1067"/>
          </w:tcPr>
          <w:p>
            <w:pPr>
              <w:spacing w:after="0"/>
              <w:jc w:val="right"/>
            </w:pPr>
            <w:r>
              <w:rPr>
                <w:sz w:val="16"/>
              </w:rPr>
              <w:t>90.0</w:t>
            </w:r>
          </w:p>
        </w:tc>
        <w:tc>
          <w:tcPr>
            <w:tcW w:type="dxa" w:w="1119"/>
          </w:tcPr>
          <w:p>
            <w:pPr>
              <w:spacing w:after="0"/>
              <w:jc w:val="right"/>
            </w:pPr>
            <w:r>
              <w:rPr>
                <w:sz w:val="16"/>
              </w:rPr>
              <w:t>98.2</w:t>
            </w:r>
          </w:p>
        </w:tc>
        <w:tc>
          <w:tcPr>
            <w:tcW w:type="dxa" w:w="1067"/>
          </w:tcPr>
          <w:p>
            <w:pPr>
              <w:spacing w:after="0"/>
              <w:jc w:val="right"/>
            </w:pPr>
            <w:r>
              <w:rPr>
                <w:sz w:val="16"/>
              </w:rPr>
              <w:t>99.2</w:t>
            </w:r>
          </w:p>
        </w:tc>
        <w:tc>
          <w:tcPr>
            <w:tcW w:type="dxa" w:w="7737"/>
          </w:tcPr>
          <w:p>
            <w:pPr>
              <w:spacing w:after="0"/>
              <w:jc w:val="left"/>
            </w:pPr>
            <w:r>
              <w:rPr>
                <w:sz w:val="16"/>
              </w:rPr>
              <w:t>Very High 9, Relatively High 3</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12 of 12</w:t>
            </w:r>
          </w:p>
        </w:tc>
        <w:tc>
          <w:tcPr>
            <w:tcW w:type="dxa" w:w="1067"/>
          </w:tcPr>
          <w:p>
            <w:pPr>
              <w:spacing w:after="0"/>
              <w:jc w:val="right"/>
            </w:pPr>
            <w:r>
              <w:rPr>
                <w:sz w:val="16"/>
              </w:rPr>
              <w:t>17.7</w:t>
            </w:r>
          </w:p>
        </w:tc>
        <w:tc>
          <w:tcPr>
            <w:tcW w:type="dxa" w:w="1119"/>
          </w:tcPr>
          <w:p>
            <w:pPr>
              <w:spacing w:after="0"/>
              <w:jc w:val="right"/>
            </w:pPr>
            <w:r>
              <w:rPr>
                <w:sz w:val="16"/>
              </w:rPr>
              <w:t>31.2</w:t>
            </w:r>
          </w:p>
        </w:tc>
        <w:tc>
          <w:tcPr>
            <w:tcW w:type="dxa" w:w="1067"/>
          </w:tcPr>
          <w:p>
            <w:pPr>
              <w:spacing w:after="0"/>
              <w:jc w:val="right"/>
            </w:pPr>
            <w:r>
              <w:rPr>
                <w:sz w:val="16"/>
              </w:rPr>
              <w:t>35.7</w:t>
            </w:r>
          </w:p>
        </w:tc>
        <w:tc>
          <w:tcPr>
            <w:tcW w:type="dxa" w:w="7737"/>
          </w:tcPr>
          <w:p>
            <w:pPr>
              <w:spacing w:after="0"/>
              <w:jc w:val="left"/>
            </w:pPr>
            <w:r>
              <w:rPr>
                <w:sz w:val="16"/>
              </w:rPr>
              <w:t>Relatively Low 10, Very Low 2</w:t>
            </w:r>
          </w:p>
        </w:tc>
      </w:tr>
      <w:tr>
        <w:trPr>
          <w:cantSplit/>
        </w:trPr>
        <w:tc>
          <w:tcPr>
            <w:tcW w:type="dxa" w:w="1708"/>
          </w:tcPr>
          <w:p>
            <w:pPr>
              <w:spacing w:after="0"/>
              <w:jc w:val="left"/>
            </w:pPr>
            <w:r>
              <w:rPr>
                <w:sz w:val="16"/>
              </w:rPr>
              <w:t>Tornado</w:t>
            </w:r>
          </w:p>
        </w:tc>
        <w:tc>
          <w:tcPr>
            <w:tcW w:type="dxa" w:w="1414"/>
          </w:tcPr>
          <w:p>
            <w:pPr>
              <w:spacing w:after="0"/>
              <w:jc w:val="right"/>
            </w:pPr>
            <w:r>
              <w:rPr>
                <w:sz w:val="16"/>
              </w:rPr>
              <w:t>12 of 12</w:t>
            </w:r>
          </w:p>
        </w:tc>
        <w:tc>
          <w:tcPr>
            <w:tcW w:type="dxa" w:w="1067"/>
          </w:tcPr>
          <w:p>
            <w:pPr>
              <w:spacing w:after="0"/>
              <w:jc w:val="right"/>
            </w:pPr>
            <w:r>
              <w:rPr>
                <w:sz w:val="16"/>
              </w:rPr>
              <w:t>5.1</w:t>
            </w:r>
          </w:p>
        </w:tc>
        <w:tc>
          <w:tcPr>
            <w:tcW w:type="dxa" w:w="1119"/>
          </w:tcPr>
          <w:p>
            <w:pPr>
              <w:spacing w:after="0"/>
              <w:jc w:val="right"/>
            </w:pPr>
            <w:r>
              <w:rPr>
                <w:sz w:val="16"/>
              </w:rPr>
              <w:t>13.4</w:t>
            </w:r>
          </w:p>
        </w:tc>
        <w:tc>
          <w:tcPr>
            <w:tcW w:type="dxa" w:w="1067"/>
          </w:tcPr>
          <w:p>
            <w:pPr>
              <w:spacing w:after="0"/>
              <w:jc w:val="right"/>
            </w:pPr>
            <w:r>
              <w:rPr>
                <w:sz w:val="16"/>
              </w:rPr>
              <w:t>15.5</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Wildfire</w:t>
            </w:r>
          </w:p>
        </w:tc>
        <w:tc>
          <w:tcPr>
            <w:tcW w:type="dxa" w:w="1414"/>
          </w:tcPr>
          <w:p>
            <w:pPr>
              <w:spacing w:after="0"/>
              <w:jc w:val="right"/>
            </w:pPr>
            <w:r>
              <w:rPr>
                <w:sz w:val="16"/>
              </w:rPr>
              <w:t>12 of 12</w:t>
            </w:r>
          </w:p>
        </w:tc>
        <w:tc>
          <w:tcPr>
            <w:tcW w:type="dxa" w:w="1067"/>
          </w:tcPr>
          <w:p>
            <w:pPr>
              <w:spacing w:after="0"/>
              <w:jc w:val="right"/>
            </w:pPr>
            <w:r>
              <w:rPr>
                <w:sz w:val="16"/>
              </w:rPr>
              <w:t>29.6</w:t>
            </w:r>
          </w:p>
        </w:tc>
        <w:tc>
          <w:tcPr>
            <w:tcW w:type="dxa" w:w="1119"/>
          </w:tcPr>
          <w:p>
            <w:pPr>
              <w:spacing w:after="0"/>
              <w:jc w:val="right"/>
            </w:pPr>
            <w:r>
              <w:rPr>
                <w:sz w:val="16"/>
              </w:rPr>
              <w:t>79.7</w:t>
            </w:r>
          </w:p>
        </w:tc>
        <w:tc>
          <w:tcPr>
            <w:tcW w:type="dxa" w:w="1067"/>
          </w:tcPr>
          <w:p>
            <w:pPr>
              <w:spacing w:after="0"/>
              <w:jc w:val="right"/>
            </w:pPr>
            <w:r>
              <w:rPr>
                <w:sz w:val="16"/>
              </w:rPr>
              <w:t>96.6</w:t>
            </w:r>
          </w:p>
        </w:tc>
        <w:tc>
          <w:tcPr>
            <w:tcW w:type="dxa" w:w="7737"/>
          </w:tcPr>
          <w:p>
            <w:pPr>
              <w:spacing w:after="0"/>
              <w:jc w:val="left"/>
            </w:pPr>
            <w:r>
              <w:rPr>
                <w:sz w:val="16"/>
              </w:rPr>
              <w:t>Relatively High 1, Relatively Moderate 3, Relatively Low 5, Very Low 3</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12 of 12</w:t>
            </w:r>
          </w:p>
        </w:tc>
        <w:tc>
          <w:tcPr>
            <w:tcW w:type="dxa" w:w="1067"/>
          </w:tcPr>
          <w:p>
            <w:pPr>
              <w:spacing w:after="0"/>
              <w:jc w:val="right"/>
            </w:pPr>
            <w:r>
              <w:rPr>
                <w:sz w:val="16"/>
              </w:rPr>
              <w:t>45.4</w:t>
            </w:r>
          </w:p>
        </w:tc>
        <w:tc>
          <w:tcPr>
            <w:tcW w:type="dxa" w:w="1119"/>
          </w:tcPr>
          <w:p>
            <w:pPr>
              <w:spacing w:after="0"/>
              <w:jc w:val="right"/>
            </w:pPr>
            <w:r>
              <w:rPr>
                <w:sz w:val="16"/>
              </w:rPr>
              <w:t>66.5</w:t>
            </w:r>
          </w:p>
        </w:tc>
        <w:tc>
          <w:tcPr>
            <w:tcW w:type="dxa" w:w="1067"/>
          </w:tcPr>
          <w:p>
            <w:pPr>
              <w:spacing w:after="0"/>
              <w:jc w:val="right"/>
            </w:pPr>
            <w:r>
              <w:rPr>
                <w:sz w:val="16"/>
              </w:rPr>
              <w:t>75.1</w:t>
            </w:r>
          </w:p>
        </w:tc>
        <w:tc>
          <w:tcPr>
            <w:tcW w:type="dxa" w:w="7737"/>
          </w:tcPr>
          <w:p>
            <w:pPr>
              <w:spacing w:after="0"/>
              <w:jc w:val="left"/>
            </w:pPr>
            <w:r>
              <w:rPr>
                <w:sz w:val="16"/>
              </w:rPr>
              <w:t>Relatively Moderate 11,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1"/>
        <w:gridCol w:w="798"/>
        <w:gridCol w:w="3103"/>
        <w:gridCol w:w="2474"/>
        <w:gridCol w:w="3208"/>
        <w:gridCol w:w="2789"/>
      </w:tblGrid>
      <w:tr>
        <w:trPr>
          <w:cantSplit/>
          <w:tblHeader/>
        </w:trPr>
        <w:tc>
          <w:tcPr>
            <w:tcW w:type="dxa" w:w="1741"/>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41"/>
          </w:tcPr>
          <w:p>
            <w:pPr>
              <w:spacing w:after="0"/>
              <w:jc w:val="left"/>
            </w:pPr>
            <w:r>
              <w:rPr>
                <w:sz w:val="16"/>
              </w:rPr>
              <w:t>Montrose County</w:t>
            </w:r>
          </w:p>
        </w:tc>
        <w:tc>
          <w:tcPr>
            <w:tcW w:type="dxa" w:w="798"/>
          </w:tcPr>
          <w:p>
            <w:pPr>
              <w:spacing w:after="0"/>
              <w:jc w:val="left"/>
            </w:pPr>
            <w:r>
              <w:rPr>
                <w:sz w:val="16"/>
              </w:rPr>
              <w:t>County</w:t>
            </w:r>
          </w:p>
        </w:tc>
        <w:tc>
          <w:tcPr>
            <w:tcW w:type="dxa" w:w="3103"/>
          </w:tcPr>
          <w:p>
            <w:pPr>
              <w:spacing w:after="0"/>
              <w:jc w:val="left"/>
            </w:pPr>
            <w:r>
              <w:rPr>
                <w:sz w:val="16"/>
              </w:rPr>
              <w:t>Approved, expires 2030-09-29</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$2,547,014</w:t>
            </w:r>
          </w:p>
        </w:tc>
        <w:tc>
          <w:tcPr>
            <w:tcW w:type="dxa" w:w="1215"/>
          </w:tcPr>
          <w:p>
            <w:pPr>
              <w:spacing w:after="0"/>
              <w:jc w:val="right"/>
            </w:pPr>
            <w:r>
              <w:rPr>
                <w:sz w:val="16"/>
              </w:rPr>
              <w:t>n/a</w:t>
            </w:r>
          </w:p>
        </w:tc>
        <w:tc>
          <w:tcPr>
            <w:tcW w:type="dxa" w:w="1041"/>
          </w:tcPr>
          <w:p>
            <w:pPr>
              <w:spacing w:after="0"/>
              <w:jc w:val="right"/>
            </w:pPr>
            <w:r>
              <w:rPr>
                <w:sz w:val="16"/>
              </w:rPr>
              <w:t>5</w:t>
            </w:r>
          </w:p>
        </w:tc>
        <w:tc>
          <w:tcPr>
            <w:tcW w:type="dxa" w:w="1126"/>
          </w:tcPr>
          <w:p>
            <w:pPr>
              <w:spacing w:after="0"/>
              <w:jc w:val="right"/>
            </w:pPr>
            <w:r>
              <w:rPr>
                <w:sz w:val="16"/>
              </w:rPr>
              <w:t>$2,233</w:t>
            </w:r>
          </w:p>
        </w:tc>
        <w:tc>
          <w:tcPr>
            <w:tcW w:type="dxa" w:w="1126"/>
          </w:tcPr>
          <w:p>
            <w:pPr>
              <w:spacing w:after="0"/>
              <w:jc w:val="right"/>
            </w:pPr>
            <w:r>
              <w:rPr>
                <w:sz w:val="16"/>
              </w:rPr>
              <w:t>n/a</w:t>
            </w:r>
          </w:p>
        </w:tc>
        <w:tc>
          <w:tcPr>
            <w:tcW w:type="dxa" w:w="1097"/>
          </w:tcPr>
          <w:p>
            <w:pPr>
              <w:spacing w:after="0"/>
              <w:jc w:val="right"/>
            </w:pPr>
            <w:r>
              <w:rPr>
                <w:sz w:val="16"/>
              </w:rPr>
              <w:t>$376,001</w:t>
            </w:r>
          </w:p>
        </w:tc>
        <w:tc>
          <w:tcPr>
            <w:tcW w:type="dxa" w:w="1305"/>
          </w:tcPr>
          <w:p>
            <w:pPr>
              <w:spacing w:after="0"/>
              <w:jc w:val="right"/>
            </w:pPr>
            <w:r>
              <w:rPr>
                <w:sz w:val="16"/>
              </w:rPr>
              <w:t>0.0877%</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$9,010,873,998</w:t>
            </w:r>
          </w:p>
        </w:tc>
        <w:tc>
          <w:tcPr>
            <w:tcW w:type="dxa" w:w="1215"/>
          </w:tcPr>
          <w:p>
            <w:pPr>
              <w:spacing w:after="0"/>
              <w:jc w:val="right"/>
            </w:pPr>
            <w:r>
              <w:rPr>
                <w:sz w:val="16"/>
              </w:rPr>
              <w:t>$68,090,403</w:t>
            </w:r>
          </w:p>
        </w:tc>
        <w:tc>
          <w:tcPr>
            <w:tcW w:type="dxa" w:w="1041"/>
          </w:tcPr>
          <w:p>
            <w:pPr>
              <w:spacing w:after="0"/>
              <w:jc w:val="right"/>
            </w:pPr>
            <w:r>
              <w:rPr>
                <w:sz w:val="16"/>
              </w:rPr>
              <w:t>40,418</w:t>
            </w:r>
          </w:p>
        </w:tc>
        <w:tc>
          <w:tcPr>
            <w:tcW w:type="dxa" w:w="1126"/>
          </w:tcPr>
          <w:p>
            <w:pPr>
              <w:spacing w:after="0"/>
              <w:jc w:val="right"/>
            </w:pPr>
            <w:r>
              <w:rPr>
                <w:sz w:val="16"/>
              </w:rPr>
              <w:t>$2,015</w:t>
            </w:r>
          </w:p>
        </w:tc>
        <w:tc>
          <w:tcPr>
            <w:tcW w:type="dxa" w:w="1126"/>
          </w:tcPr>
          <w:p>
            <w:pPr>
              <w:spacing w:after="0"/>
              <w:jc w:val="right"/>
            </w:pPr>
            <w:r>
              <w:rPr>
                <w:sz w:val="16"/>
              </w:rPr>
              <w:t>$107,563</w:t>
            </w:r>
          </w:p>
        </w:tc>
        <w:tc>
          <w:tcPr>
            <w:tcW w:type="dxa" w:w="1097"/>
          </w:tcPr>
          <w:p>
            <w:pPr>
              <w:spacing w:after="0"/>
              <w:jc w:val="right"/>
            </w:pPr>
            <w:r>
              <w:rPr>
                <w:sz w:val="16"/>
              </w:rPr>
              <w:t>$109,609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$16,623,908</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$253,948</w:t>
            </w:r>
          </w:p>
        </w:tc>
        <w:tc>
          <w:tcPr>
            <w:tcW w:type="dxa" w:w="1097"/>
          </w:tcPr>
          <w:p>
            <w:pPr>
              <w:spacing w:after="0"/>
              <w:jc w:val="right"/>
            </w:pPr>
            <w:r>
              <w:rPr>
                <w:sz w:val="16"/>
              </w:rPr>
              <w:t>n/a</w:t>
            </w:r>
          </w:p>
        </w:tc>
        <w:tc>
          <w:tcPr>
            <w:tcW w:type="dxa" w:w="1305"/>
          </w:tcPr>
          <w:p>
            <w:pPr>
              <w:spacing w:after="0"/>
              <w:jc w:val="right"/>
            </w:pPr>
            <w:r>
              <w:rPr>
                <w:sz w:val="16"/>
              </w:rPr>
              <w:t>1.53%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$17,043,412,011</w:t>
            </w:r>
          </w:p>
        </w:tc>
        <w:tc>
          <w:tcPr>
            <w:tcW w:type="dxa" w:w="1215"/>
          </w:tcPr>
          <w:p>
            <w:pPr>
              <w:spacing w:after="0"/>
              <w:jc w:val="right"/>
            </w:pPr>
            <w:r>
              <w:rPr>
                <w:sz w:val="16"/>
              </w:rPr>
              <w:t>n/a</w:t>
            </w:r>
          </w:p>
        </w:tc>
        <w:tc>
          <w:tcPr>
            <w:tcW w:type="dxa" w:w="1041"/>
          </w:tcPr>
          <w:p>
            <w:pPr>
              <w:spacing w:after="0"/>
              <w:jc w:val="right"/>
            </w:pPr>
            <w:r>
              <w:rPr>
                <w:sz w:val="16"/>
              </w:rPr>
              <w:t>42,679</w:t>
            </w:r>
          </w:p>
        </w:tc>
        <w:tc>
          <w:tcPr>
            <w:tcW w:type="dxa" w:w="1126"/>
          </w:tcPr>
          <w:p>
            <w:pPr>
              <w:spacing w:after="0"/>
              <w:jc w:val="right"/>
            </w:pPr>
            <w:r>
              <w:rPr>
                <w:sz w:val="16"/>
              </w:rPr>
              <w:t>$992,531</w:t>
            </w:r>
          </w:p>
        </w:tc>
        <w:tc>
          <w:tcPr>
            <w:tcW w:type="dxa" w:w="1126"/>
          </w:tcPr>
          <w:p>
            <w:pPr>
              <w:spacing w:after="0"/>
              <w:jc w:val="right"/>
            </w:pPr>
            <w:r>
              <w:rPr>
                <w:sz w:val="16"/>
              </w:rPr>
              <w:t>n/a</w:t>
            </w:r>
          </w:p>
        </w:tc>
        <w:tc>
          <w:tcPr>
            <w:tcW w:type="dxa" w:w="1097"/>
          </w:tcPr>
          <w:p>
            <w:pPr>
              <w:spacing w:after="0"/>
              <w:jc w:val="right"/>
            </w:pPr>
            <w:r>
              <w:rPr>
                <w:sz w:val="16"/>
              </w:rPr>
              <w:t>$323,772</w:t>
            </w:r>
          </w:p>
        </w:tc>
        <w:tc>
          <w:tcPr>
            <w:tcW w:type="dxa" w:w="1305"/>
          </w:tcPr>
          <w:p>
            <w:pPr>
              <w:spacing w:after="0"/>
              <w:jc w:val="right"/>
            </w:pPr>
            <w:r>
              <w:rPr>
                <w:sz w:val="16"/>
              </w:rPr>
              <w:t>0.00582%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$9,834,433,583</w:t>
            </w:r>
          </w:p>
        </w:tc>
        <w:tc>
          <w:tcPr>
            <w:tcW w:type="dxa" w:w="1215"/>
          </w:tcPr>
          <w:p>
            <w:pPr>
              <w:spacing w:after="0"/>
              <w:jc w:val="right"/>
            </w:pPr>
            <w:r>
              <w:rPr>
                <w:sz w:val="16"/>
              </w:rPr>
              <w:t>$104,580,970</w:t>
            </w:r>
          </w:p>
        </w:tc>
        <w:tc>
          <w:tcPr>
            <w:tcW w:type="dxa" w:w="1041"/>
          </w:tcPr>
          <w:p>
            <w:pPr>
              <w:spacing w:after="0"/>
              <w:jc w:val="right"/>
            </w:pPr>
            <w:r>
              <w:rPr>
                <w:sz w:val="16"/>
              </w:rPr>
              <w:t>42,636</w:t>
            </w:r>
          </w:p>
        </w:tc>
        <w:tc>
          <w:tcPr>
            <w:tcW w:type="dxa" w:w="1126"/>
          </w:tcPr>
          <w:p>
            <w:pPr>
              <w:spacing w:after="0"/>
              <w:jc w:val="right"/>
            </w:pPr>
            <w:r>
              <w:rPr>
                <w:sz w:val="16"/>
              </w:rPr>
              <w:t>$14,043</w:t>
            </w:r>
          </w:p>
        </w:tc>
        <w:tc>
          <w:tcPr>
            <w:tcW w:type="dxa" w:w="1126"/>
          </w:tcPr>
          <w:p>
            <w:pPr>
              <w:spacing w:after="0"/>
              <w:jc w:val="right"/>
            </w:pPr>
            <w:r>
              <w:rPr>
                <w:sz w:val="16"/>
              </w:rPr>
              <w:t>$1,233</w:t>
            </w:r>
          </w:p>
        </w:tc>
        <w:tc>
          <w:tcPr>
            <w:tcW w:type="dxa" w:w="1097"/>
          </w:tcPr>
          <w:p>
            <w:pPr>
              <w:spacing w:after="0"/>
              <w:jc w:val="right"/>
            </w:pPr>
            <w:r>
              <w:rPr>
                <w:sz w:val="16"/>
              </w:rPr>
              <w:t>$4,823</w:t>
            </w:r>
          </w:p>
        </w:tc>
        <w:tc>
          <w:tcPr>
            <w:tcW w:type="dxa" w:w="1305"/>
          </w:tcPr>
          <w:p>
            <w:pPr>
              <w:spacing w:after="0"/>
              <w:jc w:val="right"/>
            </w:pPr>
            <w:r>
              <w:rPr>
                <w:sz w:val="16"/>
              </w:rPr>
              <w:t>0.000143%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$9,687,578,057</w:t>
            </w:r>
          </w:p>
        </w:tc>
        <w:tc>
          <w:tcPr>
            <w:tcW w:type="dxa" w:w="1215"/>
          </w:tcPr>
          <w:p>
            <w:pPr>
              <w:spacing w:after="0"/>
              <w:jc w:val="right"/>
            </w:pPr>
            <w:r>
              <w:rPr>
                <w:sz w:val="16"/>
              </w:rPr>
              <w:t>$92,710,537</w:t>
            </w:r>
          </w:p>
        </w:tc>
        <w:tc>
          <w:tcPr>
            <w:tcW w:type="dxa" w:w="1041"/>
          </w:tcPr>
          <w:p>
            <w:pPr>
              <w:spacing w:after="0"/>
              <w:jc w:val="right"/>
            </w:pPr>
            <w:r>
              <w:rPr>
                <w:sz w:val="16"/>
              </w:rPr>
              <w:t>42,299</w:t>
            </w:r>
          </w:p>
        </w:tc>
        <w:tc>
          <w:tcPr>
            <w:tcW w:type="dxa" w:w="1126"/>
          </w:tcPr>
          <w:p>
            <w:pPr>
              <w:spacing w:after="0"/>
              <w:jc w:val="right"/>
            </w:pPr>
            <w:r>
              <w:rPr>
                <w:sz w:val="16"/>
              </w:rPr>
              <w:t>$5</w:t>
            </w:r>
          </w:p>
        </w:tc>
        <w:tc>
          <w:tcPr>
            <w:tcW w:type="dxa" w:w="1126"/>
          </w:tcPr>
          <w:p>
            <w:pPr>
              <w:spacing w:after="0"/>
              <w:jc w:val="right"/>
            </w:pPr>
            <w:r>
              <w:rPr>
                <w:sz w:val="16"/>
              </w:rPr>
              <w:t>$518</w:t>
            </w:r>
          </w:p>
        </w:tc>
        <w:tc>
          <w:tcPr>
            <w:tcW w:type="dxa" w:w="1097"/>
          </w:tcPr>
          <w:p>
            <w:pPr>
              <w:spacing w:after="0"/>
              <w:jc w:val="right"/>
            </w:pPr>
            <w:r>
              <w:rPr>
                <w:sz w:val="16"/>
              </w:rPr>
              <w:t>$38,493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$9,834,433,583</w:t>
            </w:r>
          </w:p>
        </w:tc>
        <w:tc>
          <w:tcPr>
            <w:tcW w:type="dxa" w:w="1215"/>
          </w:tcPr>
          <w:p>
            <w:pPr>
              <w:spacing w:after="0"/>
              <w:jc w:val="right"/>
            </w:pPr>
            <w:r>
              <w:rPr>
                <w:sz w:val="16"/>
              </w:rPr>
              <w:t>n/a</w:t>
            </w:r>
          </w:p>
        </w:tc>
        <w:tc>
          <w:tcPr>
            <w:tcW w:type="dxa" w:w="1041"/>
          </w:tcPr>
          <w:p>
            <w:pPr>
              <w:spacing w:after="0"/>
              <w:jc w:val="right"/>
            </w:pPr>
            <w:r>
              <w:rPr>
                <w:sz w:val="16"/>
              </w:rPr>
              <w:t>42,636</w:t>
            </w:r>
          </w:p>
        </w:tc>
        <w:tc>
          <w:tcPr>
            <w:tcW w:type="dxa" w:w="1126"/>
          </w:tcPr>
          <w:p>
            <w:pPr>
              <w:spacing w:after="0"/>
              <w:jc w:val="right"/>
            </w:pPr>
            <w:r>
              <w:rPr>
                <w:sz w:val="16"/>
              </w:rPr>
              <w:t>$8,863</w:t>
            </w:r>
          </w:p>
        </w:tc>
        <w:tc>
          <w:tcPr>
            <w:tcW w:type="dxa" w:w="1126"/>
          </w:tcPr>
          <w:p>
            <w:pPr>
              <w:spacing w:after="0"/>
              <w:jc w:val="right"/>
            </w:pPr>
            <w:r>
              <w:rPr>
                <w:sz w:val="16"/>
              </w:rPr>
              <w:t>n/a</w:t>
            </w:r>
          </w:p>
        </w:tc>
        <w:tc>
          <w:tcPr>
            <w:tcW w:type="dxa" w:w="1097"/>
          </w:tcPr>
          <w:p>
            <w:pPr>
              <w:spacing w:after="0"/>
              <w:jc w:val="right"/>
            </w:pPr>
            <w:r>
              <w:rPr>
                <w:sz w:val="16"/>
              </w:rPr>
              <w:t>$2,909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$9,828,551,055</w:t>
            </w:r>
          </w:p>
        </w:tc>
        <w:tc>
          <w:tcPr>
            <w:tcW w:type="dxa" w:w="1215"/>
          </w:tcPr>
          <w:p>
            <w:pPr>
              <w:spacing w:after="0"/>
              <w:jc w:val="right"/>
            </w:pPr>
            <w:r>
              <w:rPr>
                <w:sz w:val="16"/>
              </w:rPr>
              <w:t>$3,212,437</w:t>
            </w:r>
          </w:p>
        </w:tc>
        <w:tc>
          <w:tcPr>
            <w:tcW w:type="dxa" w:w="1041"/>
          </w:tcPr>
          <w:p>
            <w:pPr>
              <w:spacing w:after="0"/>
              <w:jc w:val="right"/>
            </w:pPr>
            <w:r>
              <w:rPr>
                <w:sz w:val="16"/>
              </w:rPr>
              <w:t>1,563</w:t>
            </w:r>
          </w:p>
        </w:tc>
        <w:tc>
          <w:tcPr>
            <w:tcW w:type="dxa" w:w="1126"/>
          </w:tcPr>
          <w:p>
            <w:pPr>
              <w:spacing w:after="0"/>
              <w:jc w:val="right"/>
            </w:pPr>
            <w:r>
              <w:rPr>
                <w:sz w:val="16"/>
              </w:rPr>
              <w:t>$11,595,937</w:t>
            </w:r>
          </w:p>
        </w:tc>
        <w:tc>
          <w:tcPr>
            <w:tcW w:type="dxa" w:w="1126"/>
          </w:tcPr>
          <w:p>
            <w:pPr>
              <w:spacing w:after="0"/>
              <w:jc w:val="right"/>
            </w:pPr>
            <w:r>
              <w:rPr>
                <w:sz w:val="16"/>
              </w:rPr>
              <w:t>$28,140</w:t>
            </w:r>
          </w:p>
        </w:tc>
        <w:tc>
          <w:tcPr>
            <w:tcW w:type="dxa" w:w="1097"/>
          </w:tcPr>
          <w:p>
            <w:pPr>
              <w:spacing w:after="0"/>
              <w:jc w:val="right"/>
            </w:pPr>
            <w:r>
              <w:rPr>
                <w:sz w:val="16"/>
              </w:rPr>
              <w:t>$126,351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$133,431,243</w:t>
            </w:r>
          </w:p>
        </w:tc>
        <w:tc>
          <w:tcPr>
            <w:tcW w:type="dxa" w:w="1215"/>
          </w:tcPr>
          <w:p>
            <w:pPr>
              <w:spacing w:after="0"/>
              <w:jc w:val="right"/>
            </w:pPr>
            <w:r>
              <w:rPr>
                <w:sz w:val="16"/>
              </w:rPr>
              <w:t>n/a</w:t>
            </w:r>
          </w:p>
        </w:tc>
        <w:tc>
          <w:tcPr>
            <w:tcW w:type="dxa" w:w="1041"/>
          </w:tcPr>
          <w:p>
            <w:pPr>
              <w:spacing w:after="0"/>
              <w:jc w:val="right"/>
            </w:pPr>
            <w:r>
              <w:rPr>
                <w:sz w:val="16"/>
              </w:rPr>
              <w:t>490</w:t>
            </w:r>
          </w:p>
        </w:tc>
        <w:tc>
          <w:tcPr>
            <w:tcW w:type="dxa" w:w="1126"/>
          </w:tcPr>
          <w:p>
            <w:pPr>
              <w:spacing w:after="0"/>
              <w:jc w:val="right"/>
            </w:pPr>
            <w:r>
              <w:rPr>
                <w:sz w:val="16"/>
              </w:rPr>
              <w:t>$1,464</w:t>
            </w:r>
          </w:p>
        </w:tc>
        <w:tc>
          <w:tcPr>
            <w:tcW w:type="dxa" w:w="1126"/>
          </w:tcPr>
          <w:p>
            <w:pPr>
              <w:spacing w:after="0"/>
              <w:jc w:val="right"/>
            </w:pPr>
            <w:r>
              <w:rPr>
                <w:sz w:val="16"/>
              </w:rPr>
              <w:t>n/a</w:t>
            </w:r>
          </w:p>
        </w:tc>
        <w:tc>
          <w:tcPr>
            <w:tcW w:type="dxa" w:w="1097"/>
          </w:tcPr>
          <w:p>
            <w:pPr>
              <w:spacing w:after="0"/>
              <w:jc w:val="right"/>
            </w:pPr>
            <w:r>
              <w:rPr>
                <w:sz w:val="16"/>
              </w:rPr>
              <w:t>$19,903</w:t>
            </w:r>
          </w:p>
        </w:tc>
        <w:tc>
          <w:tcPr>
            <w:tcW w:type="dxa" w:w="1305"/>
          </w:tcPr>
          <w:p>
            <w:pPr>
              <w:spacing w:after="0"/>
              <w:jc w:val="right"/>
            </w:pPr>
            <w:r>
              <w:rPr>
                <w:sz w:val="16"/>
              </w:rPr>
              <w:t>0.0011%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$9,834,433,583</w:t>
            </w:r>
          </w:p>
        </w:tc>
        <w:tc>
          <w:tcPr>
            <w:tcW w:type="dxa" w:w="1215"/>
          </w:tcPr>
          <w:p>
            <w:pPr>
              <w:spacing w:after="0"/>
              <w:jc w:val="right"/>
            </w:pPr>
            <w:r>
              <w:rPr>
                <w:sz w:val="16"/>
              </w:rPr>
              <w:t>n/a</w:t>
            </w:r>
          </w:p>
        </w:tc>
        <w:tc>
          <w:tcPr>
            <w:tcW w:type="dxa" w:w="1041"/>
          </w:tcPr>
          <w:p>
            <w:pPr>
              <w:spacing w:after="0"/>
              <w:jc w:val="right"/>
            </w:pPr>
            <w:r>
              <w:rPr>
                <w:sz w:val="16"/>
              </w:rPr>
              <w:t>42,636</w:t>
            </w:r>
          </w:p>
        </w:tc>
        <w:tc>
          <w:tcPr>
            <w:tcW w:type="dxa" w:w="1126"/>
          </w:tcPr>
          <w:p>
            <w:pPr>
              <w:spacing w:after="0"/>
              <w:jc w:val="right"/>
            </w:pPr>
            <w:r>
              <w:rPr>
                <w:sz w:val="16"/>
              </w:rPr>
              <w:t>$5,965</w:t>
            </w:r>
          </w:p>
        </w:tc>
        <w:tc>
          <w:tcPr>
            <w:tcW w:type="dxa" w:w="1126"/>
          </w:tcPr>
          <w:p>
            <w:pPr>
              <w:spacing w:after="0"/>
              <w:jc w:val="right"/>
            </w:pPr>
            <w:r>
              <w:rPr>
                <w:sz w:val="16"/>
              </w:rPr>
              <w:t>n/a</w:t>
            </w:r>
          </w:p>
        </w:tc>
        <w:tc>
          <w:tcPr>
            <w:tcW w:type="dxa" w:w="1097"/>
          </w:tcPr>
          <w:p>
            <w:pPr>
              <w:spacing w:after="0"/>
              <w:jc w:val="right"/>
            </w:pPr>
            <w:r>
              <w:rPr>
                <w:sz w:val="16"/>
              </w:rPr>
              <w:t>$1,027,500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$9,834,433,583</w:t>
            </w:r>
          </w:p>
        </w:tc>
        <w:tc>
          <w:tcPr>
            <w:tcW w:type="dxa" w:w="1215"/>
          </w:tcPr>
          <w:p>
            <w:pPr>
              <w:spacing w:after="0"/>
              <w:jc w:val="right"/>
            </w:pPr>
            <w:r>
              <w:rPr>
                <w:sz w:val="16"/>
              </w:rPr>
              <w:t>$104,580,970</w:t>
            </w:r>
          </w:p>
        </w:tc>
        <w:tc>
          <w:tcPr>
            <w:tcW w:type="dxa" w:w="1041"/>
          </w:tcPr>
          <w:p>
            <w:pPr>
              <w:spacing w:after="0"/>
              <w:jc w:val="right"/>
            </w:pPr>
            <w:r>
              <w:rPr>
                <w:sz w:val="16"/>
              </w:rPr>
              <w:t>42,636</w:t>
            </w:r>
          </w:p>
        </w:tc>
        <w:tc>
          <w:tcPr>
            <w:tcW w:type="dxa" w:w="1126"/>
          </w:tcPr>
          <w:p>
            <w:pPr>
              <w:spacing w:after="0"/>
              <w:jc w:val="right"/>
            </w:pPr>
            <w:r>
              <w:rPr>
                <w:sz w:val="16"/>
              </w:rPr>
              <w:t>$7,561</w:t>
            </w:r>
          </w:p>
        </w:tc>
        <w:tc>
          <w:tcPr>
            <w:tcW w:type="dxa" w:w="1126"/>
          </w:tcPr>
          <w:p>
            <w:pPr>
              <w:spacing w:after="0"/>
              <w:jc w:val="right"/>
            </w:pPr>
            <w:r>
              <w:rPr>
                <w:sz w:val="16"/>
              </w:rPr>
              <w:t>$344</w:t>
            </w:r>
          </w:p>
        </w:tc>
        <w:tc>
          <w:tcPr>
            <w:tcW w:type="dxa" w:w="1097"/>
          </w:tcPr>
          <w:p>
            <w:pPr>
              <w:spacing w:after="0"/>
              <w:jc w:val="right"/>
            </w:pPr>
            <w:r>
              <w:rPr>
                <w:sz w:val="16"/>
              </w:rPr>
              <w:t>$69,071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$9,834,433,583</w:t>
            </w:r>
          </w:p>
        </w:tc>
        <w:tc>
          <w:tcPr>
            <w:tcW w:type="dxa" w:w="1215"/>
          </w:tcPr>
          <w:p>
            <w:pPr>
              <w:spacing w:after="0"/>
              <w:jc w:val="right"/>
            </w:pPr>
            <w:r>
              <w:rPr>
                <w:sz w:val="16"/>
              </w:rPr>
              <w:t>$104,580,970</w:t>
            </w:r>
          </w:p>
        </w:tc>
        <w:tc>
          <w:tcPr>
            <w:tcW w:type="dxa" w:w="1041"/>
          </w:tcPr>
          <w:p>
            <w:pPr>
              <w:spacing w:after="0"/>
              <w:jc w:val="right"/>
            </w:pPr>
            <w:r>
              <w:rPr>
                <w:sz w:val="16"/>
              </w:rPr>
              <w:t>42,636</w:t>
            </w:r>
          </w:p>
        </w:tc>
        <w:tc>
          <w:tcPr>
            <w:tcW w:type="dxa" w:w="1126"/>
          </w:tcPr>
          <w:p>
            <w:pPr>
              <w:spacing w:after="0"/>
              <w:jc w:val="right"/>
            </w:pPr>
            <w:r>
              <w:rPr>
                <w:sz w:val="16"/>
              </w:rPr>
              <w:t>$14,612</w:t>
            </w:r>
          </w:p>
        </w:tc>
        <w:tc>
          <w:tcPr>
            <w:tcW w:type="dxa" w:w="1126"/>
          </w:tcPr>
          <w:p>
            <w:pPr>
              <w:spacing w:after="0"/>
              <w:jc w:val="right"/>
            </w:pPr>
            <w:r>
              <w:rPr>
                <w:sz w:val="16"/>
              </w:rPr>
              <w:t>$127</w:t>
            </w:r>
          </w:p>
        </w:tc>
        <w:tc>
          <w:tcPr>
            <w:tcW w:type="dxa" w:w="1097"/>
          </w:tcPr>
          <w:p>
            <w:pPr>
              <w:spacing w:after="0"/>
              <w:jc w:val="right"/>
            </w:pPr>
            <w:r>
              <w:rPr>
                <w:sz w:val="16"/>
              </w:rPr>
              <w:t>$37,842</w:t>
            </w:r>
          </w:p>
        </w:tc>
        <w:tc>
          <w:tcPr>
            <w:tcW w:type="dxa" w:w="1305"/>
          </w:tcPr>
          <w:p>
            <w:pPr>
              <w:spacing w:after="0"/>
              <w:jc w:val="right"/>
            </w:pPr>
            <w:r>
              <w:rPr>
                <w:sz w:val="16"/>
              </w:rPr>
              <w:t>0.000149%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$1,447,657,694</w:t>
            </w:r>
          </w:p>
        </w:tc>
        <w:tc>
          <w:tcPr>
            <w:tcW w:type="dxa" w:w="1215"/>
          </w:tcPr>
          <w:p>
            <w:pPr>
              <w:spacing w:after="0"/>
              <w:jc w:val="right"/>
            </w:pPr>
            <w:r>
              <w:rPr>
                <w:sz w:val="16"/>
              </w:rPr>
              <w:t>$30,255,574</w:t>
            </w:r>
          </w:p>
        </w:tc>
        <w:tc>
          <w:tcPr>
            <w:tcW w:type="dxa" w:w="1041"/>
          </w:tcPr>
          <w:p>
            <w:pPr>
              <w:spacing w:after="0"/>
              <w:jc w:val="right"/>
            </w:pPr>
            <w:r>
              <w:rPr>
                <w:sz w:val="16"/>
              </w:rPr>
              <w:t>8,253</w:t>
            </w:r>
          </w:p>
        </w:tc>
        <w:tc>
          <w:tcPr>
            <w:tcW w:type="dxa" w:w="1126"/>
          </w:tcPr>
          <w:p>
            <w:pPr>
              <w:spacing w:after="0"/>
              <w:jc w:val="right"/>
            </w:pPr>
            <w:r>
              <w:rPr>
                <w:sz w:val="16"/>
              </w:rPr>
              <w:t>$340,615</w:t>
            </w:r>
          </w:p>
        </w:tc>
        <w:tc>
          <w:tcPr>
            <w:tcW w:type="dxa" w:w="1126"/>
          </w:tcPr>
          <w:p>
            <w:pPr>
              <w:spacing w:after="0"/>
              <w:jc w:val="right"/>
            </w:pPr>
            <w:r>
              <w:rPr>
                <w:sz w:val="16"/>
              </w:rPr>
              <w:t>$99</w:t>
            </w:r>
          </w:p>
        </w:tc>
        <w:tc>
          <w:tcPr>
            <w:tcW w:type="dxa" w:w="1097"/>
          </w:tcPr>
          <w:p>
            <w:pPr>
              <w:spacing w:after="0"/>
              <w:jc w:val="right"/>
            </w:pPr>
            <w:r>
              <w:rPr>
                <w:sz w:val="16"/>
              </w:rPr>
              <w:t>$12,933</w:t>
            </w:r>
          </w:p>
        </w:tc>
        <w:tc>
          <w:tcPr>
            <w:tcW w:type="dxa" w:w="1305"/>
          </w:tcPr>
          <w:p>
            <w:pPr>
              <w:spacing w:after="0"/>
              <w:jc w:val="right"/>
            </w:pPr>
            <w:r>
              <w:rPr>
                <w:sz w:val="16"/>
              </w:rPr>
              <w:t>0.0235%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$9,834,433,583</w:t>
            </w:r>
          </w:p>
        </w:tc>
        <w:tc>
          <w:tcPr>
            <w:tcW w:type="dxa" w:w="1215"/>
          </w:tcPr>
          <w:p>
            <w:pPr>
              <w:spacing w:after="0"/>
              <w:jc w:val="right"/>
            </w:pPr>
            <w:r>
              <w:rPr>
                <w:sz w:val="16"/>
              </w:rPr>
              <w:t>$104,580,970</w:t>
            </w:r>
          </w:p>
        </w:tc>
        <w:tc>
          <w:tcPr>
            <w:tcW w:type="dxa" w:w="1041"/>
          </w:tcPr>
          <w:p>
            <w:pPr>
              <w:spacing w:after="0"/>
              <w:jc w:val="right"/>
            </w:pPr>
            <w:r>
              <w:rPr>
                <w:sz w:val="16"/>
              </w:rPr>
              <w:t>42,636</w:t>
            </w:r>
          </w:p>
        </w:tc>
        <w:tc>
          <w:tcPr>
            <w:tcW w:type="dxa" w:w="1126"/>
          </w:tcPr>
          <w:p>
            <w:pPr>
              <w:spacing w:after="0"/>
              <w:jc w:val="right"/>
            </w:pPr>
            <w:r>
              <w:rPr>
                <w:sz w:val="16"/>
              </w:rPr>
              <w:t>$8,044</w:t>
            </w:r>
          </w:p>
        </w:tc>
        <w:tc>
          <w:tcPr>
            <w:tcW w:type="dxa" w:w="1126"/>
          </w:tcPr>
          <w:p>
            <w:pPr>
              <w:spacing w:after="0"/>
              <w:jc w:val="right"/>
            </w:pPr>
            <w:r>
              <w:rPr>
                <w:sz w:val="16"/>
              </w:rPr>
              <w:t>$14</w:t>
            </w:r>
          </w:p>
        </w:tc>
        <w:tc>
          <w:tcPr>
            <w:tcW w:type="dxa" w:w="1097"/>
          </w:tcPr>
          <w:p>
            <w:pPr>
              <w:spacing w:after="0"/>
              <w:jc w:val="right"/>
            </w:pPr>
            <w:r>
              <w:rPr>
                <w:sz w:val="16"/>
              </w:rPr>
              <w:t>$46,129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2025-09-30 (Storm Events through 2026-06-30): 0 county-coded records, 0 with a damage value recorded (including $0), $0; 48 zone-level records, 48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42,636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$9,834,433,583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$104,580,970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$13,385,875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$2,195,336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Montrose County</w:t>
            </w:r>
          </w:p>
        </w:tc>
        <w:tc>
          <w:tcPr>
            <w:tcW w:type="dxa" w:w="1604"/>
          </w:tcPr>
          <w:p>
            <w:pPr>
              <w:spacing w:after="0"/>
              <w:jc w:val="left"/>
            </w:pPr>
            <w:r>
              <w:rPr>
                <w:sz w:val="16"/>
              </w:rPr>
              <w:t>080124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Montrose County, CO: risk-assessment baseline packet, release 2026-10 (data as of 2026-09-30; County FIPS 08085). Automated baseline. </w:t>
      </w:r>
      <w:hyperlink r:id="rId15">
        <w:r>
          <w:rPr>
            <w:color w:val="1F4E99"/>
            <w:sz w:val="17"/>
            <w:u w:val="single"/>
          </w:rPr>
          <w:t>https://hazardplain.org/co/08085/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Montrose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Montrose County, CO: Risk-assessment baseline packet</dc:title>
  <dc:subject>Hazard Plain release 2026-10, as of 2026-09-30. Automated baseline</dc:subject>
  <dc:creator>Hazard Plain</dc:creator>
  <cp:keywords>Hazard Plain; hazard mitigation; risk assessment; 08085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