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Mesa County, CO</w:t>
      </w:r>
    </w:p>
    <w:p>
      <w:pPr>
        <w:spacing w:after="120" w:before="0"/>
      </w:pPr>
      <w:r>
        <w:rPr>
          <w:color w:val="555555"/>
          <w:sz w:val="24"/>
        </w:rPr>
        <w:t>Risk-assessment baseline packet</w:t>
      </w:r>
    </w:p>
    <w:p>
      <w:pPr>
        <w:spacing w:after="120" w:before="0"/>
      </w:pPr>
      <w:r>
        <w:rPr>
          <w:b/>
          <w:sz w:val="18"/>
        </w:rPr>
        <w:t xml:space="preserve">County FIPS: </w:t>
      </w:r>
      <w:r>
        <w:rPr>
          <w:sz w:val="18"/>
        </w:rPr>
        <w:t>08077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2031-06-03. Plan: Mesa County, CO Hazard Mitigation Plan 2026 (FEMA plan 111553), approved 2026-06-04.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($21,790,401 a year), Earthquake ($2,766,824) and Lightning ($2,659,285).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2031-06-03</w:t>
      </w:r>
    </w:p>
    <w:p>
      <w:pPr>
        <w:keepNext/>
        <w:spacing w:after="40" w:before="0"/>
      </w:pPr>
      <w:r>
        <w:rPr>
          <w:b/>
        </w:rPr>
        <w:t xml:space="preserve">Plan: </w:t>
      </w:r>
      <w:r>
        <w:rPr/>
        <w:t>Mesa County, CO Hazard Mitigation Plan 2026 (FEMA plan 111553)</w:t>
      </w:r>
    </w:p>
    <w:p>
      <w:pPr>
        <w:keepNext/>
        <w:spacing w:after="40" w:before="0"/>
      </w:pPr>
      <w:r>
        <w:rPr>
          <w:b/>
        </w:rPr>
        <w:t xml:space="preserve">Approved: </w:t>
      </w:r>
      <w:r>
        <w:rPr/>
        <w:t>2026-06-04</w:t>
      </w:r>
    </w:p>
    <w:p>
      <w:pPr>
        <w:keepNext/>
        <w:spacing w:after="40" w:before="0"/>
      </w:pPr>
      <w:r>
        <w:rPr>
          <w:b/>
        </w:rPr>
        <w:t xml:space="preserve">Days to expiry: </w:t>
      </w:r>
      <w:r>
        <w:rPr/>
        <w:t>1,707</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2"/>
        <w:gridCol w:w="1465"/>
        <w:gridCol w:w="1973"/>
        <w:gridCol w:w="1568"/>
        <w:gridCol w:w="1236"/>
        <w:gridCol w:w="1037"/>
        <w:gridCol w:w="847"/>
        <w:gridCol w:w="1463"/>
        <w:gridCol w:w="2461"/>
      </w:tblGrid>
      <w:tr>
        <w:trPr>
          <w:cantSplit/>
          <w:tblHeader/>
        </w:trPr>
        <w:tc>
          <w:tcPr>
            <w:tcW w:type="dxa" w:w="2062"/>
            <w:shd w:val="clear" w:color="auto" w:fill="E8E8E8"/>
          </w:tcPr>
          <w:p>
            <w:pPr>
              <w:spacing w:after="0"/>
              <w:jc w:val="left"/>
            </w:pPr>
            <w:r>
              <w:rPr>
                <w:b/>
                <w:sz w:val="16"/>
              </w:rPr>
              <w:t>Jurisdiction</w:t>
            </w:r>
          </w:p>
        </w:tc>
        <w:tc>
          <w:tcPr>
            <w:tcW w:type="dxa" w:w="1465"/>
            <w:shd w:val="clear" w:color="auto" w:fill="E8E8E8"/>
          </w:tcPr>
          <w:p>
            <w:pPr>
              <w:spacing w:after="0"/>
              <w:jc w:val="left"/>
            </w:pPr>
            <w:r>
              <w:rPr>
                <w:b/>
                <w:sz w:val="16"/>
              </w:rPr>
              <w:t>Type</w:t>
            </w:r>
          </w:p>
        </w:tc>
        <w:tc>
          <w:tcPr>
            <w:tcW w:type="dxa" w:w="1973"/>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23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3"/>
            <w:shd w:val="clear" w:color="auto" w:fill="E8E8E8"/>
          </w:tcPr>
          <w:p>
            <w:pPr>
              <w:spacing w:after="0"/>
              <w:jc w:val="left"/>
            </w:pPr>
            <w:r>
              <w:rPr>
                <w:b/>
                <w:sz w:val="16"/>
              </w:rPr>
              <w:t>Update underway</w:t>
            </w:r>
          </w:p>
        </w:tc>
        <w:tc>
          <w:tcPr>
            <w:tcW w:type="dxa" w:w="2461"/>
            <w:shd w:val="clear" w:color="auto" w:fill="E8E8E8"/>
          </w:tcPr>
          <w:p>
            <w:pPr>
              <w:spacing w:after="0"/>
              <w:jc w:val="left"/>
            </w:pPr>
            <w:r>
              <w:rPr>
                <w:b/>
                <w:sz w:val="16"/>
              </w:rPr>
              <w:t>Notes</w:t>
            </w:r>
          </w:p>
        </w:tc>
      </w:tr>
      <w:tr>
        <w:trPr>
          <w:cantSplit/>
        </w:trPr>
        <w:tc>
          <w:tcPr>
            <w:tcW w:type="dxa" w:w="2062"/>
          </w:tcPr>
          <w:p>
            <w:pPr>
              <w:spacing w:after="0"/>
              <w:jc w:val="left"/>
            </w:pPr>
            <w:r>
              <w:rPr>
                <w:sz w:val="16"/>
              </w:rPr>
              <w:t>Mesa County</w:t>
            </w:r>
          </w:p>
        </w:tc>
        <w:tc>
          <w:tcPr>
            <w:tcW w:type="dxa" w:w="1465"/>
          </w:tcPr>
          <w:p>
            <w:pPr>
              <w:spacing w:after="0"/>
              <w:jc w:val="left"/>
            </w:pPr>
            <w:r>
              <w:rPr>
                <w:sz w:val="16"/>
              </w:rPr>
              <w:t>County</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p>
        </w:tc>
      </w:tr>
      <w:tr>
        <w:trPr>
          <w:cantSplit/>
        </w:trPr>
        <w:tc>
          <w:tcPr>
            <w:tcW w:type="dxa" w:w="2062"/>
          </w:tcPr>
          <w:p>
            <w:pPr>
              <w:spacing w:after="0"/>
              <w:jc w:val="left"/>
            </w:pPr>
            <w:r>
              <w:rPr>
                <w:sz w:val="16"/>
              </w:rPr>
              <w:t>Collbran town</w:t>
            </w:r>
          </w:p>
        </w:tc>
        <w:tc>
          <w:tcPr>
            <w:tcW w:type="dxa" w:w="1465"/>
          </w:tcPr>
          <w:p>
            <w:pPr>
              <w:spacing w:after="0"/>
              <w:jc w:val="left"/>
            </w:pPr>
            <w:r>
              <w:rPr>
                <w:sz w:val="16"/>
              </w:rPr>
              <w:t>Town</w:t>
            </w:r>
          </w:p>
        </w:tc>
        <w:tc>
          <w:tcPr>
            <w:tcW w:type="dxa" w:w="1973"/>
          </w:tcPr>
          <w:p>
            <w:pPr>
              <w:spacing w:after="0"/>
              <w:jc w:val="left"/>
            </w:pPr>
            <w:r>
              <w:rPr>
                <w:sz w:val="16"/>
              </w:rPr>
              <w:t>Plan 111553 approved 2026-06-04, pending adoption here; not yet eligible</w:t>
            </w:r>
          </w:p>
        </w:tc>
        <w:tc>
          <w:tcPr>
            <w:tcW w:type="dxa" w:w="1568"/>
          </w:tcPr>
          <w:p>
            <w:pPr>
              <w:spacing w:after="0"/>
              <w:jc w:val="left"/>
            </w:pPr>
            <w:r>
              <w:rPr>
                <w:sz w:val="16"/>
              </w:rPr>
              <w:t>Mesa County, CO Hazard Mitigation Plan 2026 (FEMA plan 111553), pending adoption here</w:t>
            </w:r>
          </w:p>
        </w:tc>
        <w:tc>
          <w:tcPr>
            <w:tcW w:type="dxa" w:w="1236"/>
          </w:tcPr>
          <w:p>
            <w:pPr>
              <w:spacing w:after="0"/>
              <w:jc w:val="left"/>
            </w:pPr>
            <w:r>
              <w:rPr>
                <w:sz w:val="16"/>
              </w:rPr>
              <w:t>2026-06-04 by FEMA; not yet adopted here</w:t>
            </w:r>
          </w:p>
        </w:tc>
        <w:tc>
          <w:tcPr>
            <w:tcW w:type="dxa" w:w="1037"/>
          </w:tcPr>
          <w:p>
            <w:pPr>
              <w:spacing w:after="0"/>
              <w:jc w:val="left"/>
            </w:pPr>
            <w:r>
              <w:rPr>
                <w:sz w:val="16"/>
              </w:rPr>
              <w:t>2031-06-03 once adopted</w:t>
            </w:r>
          </w:p>
        </w:tc>
        <w:tc>
          <w:tcPr>
            <w:tcW w:type="dxa" w:w="847"/>
          </w:tcPr>
          <w:p>
            <w:pPr>
              <w:spacing w:after="0"/>
              <w:jc w:val="right"/>
            </w:pPr>
          </w:p>
        </w:tc>
        <w:tc>
          <w:tcPr>
            <w:tcW w:type="dxa" w:w="1463"/>
          </w:tcPr>
          <w:p>
            <w:pPr>
              <w:spacing w:after="0"/>
              <w:jc w:val="left"/>
            </w:pPr>
            <w:r>
              <w:rPr>
                <w:sz w:val="16"/>
              </w:rPr>
              <w:t>FEMA tracker shows a plan approvable pending adoption</w:t>
            </w:r>
          </w:p>
        </w:tc>
        <w:tc>
          <w:tcPr>
            <w:tcW w:type="dxa" w:w="2461"/>
          </w:tcPr>
          <w:p>
            <w:pPr>
              <w:spacing w:after="0"/>
              <w:jc w:val="left"/>
            </w:pPr>
            <w:r>
              <w:rPr>
                <w:sz w:val="16"/>
              </w:rPr>
              <w:t>Not yet eligible: adopt the approved plan.</w:t>
            </w:r>
          </w:p>
        </w:tc>
      </w:tr>
      <w:tr>
        <w:trPr>
          <w:cantSplit/>
        </w:trPr>
        <w:tc>
          <w:tcPr>
            <w:tcW w:type="dxa" w:w="2062"/>
          </w:tcPr>
          <w:p>
            <w:pPr>
              <w:spacing w:after="0"/>
              <w:jc w:val="left"/>
            </w:pPr>
            <w:r>
              <w:rPr>
                <w:sz w:val="16"/>
              </w:rPr>
              <w:t>De Beque town</w:t>
            </w:r>
          </w:p>
        </w:tc>
        <w:tc>
          <w:tcPr>
            <w:tcW w:type="dxa" w:w="1465"/>
          </w:tcPr>
          <w:p>
            <w:pPr>
              <w:spacing w:after="0"/>
              <w:jc w:val="left"/>
            </w:pPr>
            <w:r>
              <w:rPr>
                <w:sz w:val="16"/>
              </w:rPr>
              <w:t>Town</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2026-07-09</w:t>
            </w:r>
          </w:p>
        </w:tc>
      </w:tr>
      <w:tr>
        <w:trPr>
          <w:cantSplit/>
        </w:trPr>
        <w:tc>
          <w:tcPr>
            <w:tcW w:type="dxa" w:w="2062"/>
          </w:tcPr>
          <w:p>
            <w:pPr>
              <w:spacing w:after="0"/>
              <w:jc w:val="left"/>
            </w:pPr>
            <w:r>
              <w:rPr>
                <w:sz w:val="16"/>
              </w:rPr>
              <w:t>Fruita city</w:t>
            </w:r>
          </w:p>
        </w:tc>
        <w:tc>
          <w:tcPr>
            <w:tcW w:type="dxa" w:w="1465"/>
          </w:tcPr>
          <w:p>
            <w:pPr>
              <w:spacing w:after="0"/>
              <w:jc w:val="left"/>
            </w:pPr>
            <w:r>
              <w:rPr>
                <w:sz w:val="16"/>
              </w:rPr>
              <w:t>City</w:t>
            </w:r>
          </w:p>
        </w:tc>
        <w:tc>
          <w:tcPr>
            <w:tcW w:type="dxa" w:w="1973"/>
          </w:tcPr>
          <w:p>
            <w:pPr>
              <w:spacing w:after="0"/>
              <w:jc w:val="left"/>
            </w:pPr>
            <w:r>
              <w:rPr>
                <w:sz w:val="16"/>
              </w:rPr>
              <w:t>Plan 111553 approved 2026-06-04, pending adoption here; not yet eligible</w:t>
            </w:r>
          </w:p>
        </w:tc>
        <w:tc>
          <w:tcPr>
            <w:tcW w:type="dxa" w:w="1568"/>
          </w:tcPr>
          <w:p>
            <w:pPr>
              <w:spacing w:after="0"/>
              <w:jc w:val="left"/>
            </w:pPr>
            <w:r>
              <w:rPr>
                <w:sz w:val="16"/>
              </w:rPr>
              <w:t>Mesa County, CO Hazard Mitigation Plan 2026 (FEMA plan 111553), pending adoption here</w:t>
            </w:r>
          </w:p>
        </w:tc>
        <w:tc>
          <w:tcPr>
            <w:tcW w:type="dxa" w:w="1236"/>
          </w:tcPr>
          <w:p>
            <w:pPr>
              <w:spacing w:after="0"/>
              <w:jc w:val="left"/>
            </w:pPr>
            <w:r>
              <w:rPr>
                <w:sz w:val="16"/>
              </w:rPr>
              <w:t>2026-06-04 by FEMA; not yet adopted here</w:t>
            </w:r>
          </w:p>
        </w:tc>
        <w:tc>
          <w:tcPr>
            <w:tcW w:type="dxa" w:w="1037"/>
          </w:tcPr>
          <w:p>
            <w:pPr>
              <w:spacing w:after="0"/>
              <w:jc w:val="left"/>
            </w:pPr>
            <w:r>
              <w:rPr>
                <w:sz w:val="16"/>
              </w:rPr>
              <w:t>2031-06-03 once adopted</w:t>
            </w:r>
          </w:p>
        </w:tc>
        <w:tc>
          <w:tcPr>
            <w:tcW w:type="dxa" w:w="847"/>
          </w:tcPr>
          <w:p>
            <w:pPr>
              <w:spacing w:after="0"/>
              <w:jc w:val="right"/>
            </w:pPr>
          </w:p>
        </w:tc>
        <w:tc>
          <w:tcPr>
            <w:tcW w:type="dxa" w:w="1463"/>
          </w:tcPr>
          <w:p>
            <w:pPr>
              <w:spacing w:after="0"/>
              <w:jc w:val="left"/>
            </w:pPr>
            <w:r>
              <w:rPr>
                <w:sz w:val="16"/>
              </w:rPr>
              <w:t>FEMA tracker shows a plan approvable pending adoption</w:t>
            </w:r>
          </w:p>
        </w:tc>
        <w:tc>
          <w:tcPr>
            <w:tcW w:type="dxa" w:w="2461"/>
          </w:tcPr>
          <w:p>
            <w:pPr>
              <w:spacing w:after="0"/>
              <w:jc w:val="left"/>
            </w:pPr>
            <w:r>
              <w:rPr>
                <w:sz w:val="16"/>
              </w:rPr>
              <w:t>Not yet eligible: adopt the approved plan.</w:t>
            </w:r>
          </w:p>
        </w:tc>
      </w:tr>
      <w:tr>
        <w:trPr>
          <w:cantSplit/>
        </w:trPr>
        <w:tc>
          <w:tcPr>
            <w:tcW w:type="dxa" w:w="2062"/>
          </w:tcPr>
          <w:p>
            <w:pPr>
              <w:spacing w:after="0"/>
              <w:jc w:val="left"/>
            </w:pPr>
            <w:r>
              <w:rPr>
                <w:sz w:val="16"/>
              </w:rPr>
              <w:t>Grand Junction city</w:t>
            </w:r>
          </w:p>
        </w:tc>
        <w:tc>
          <w:tcPr>
            <w:tcW w:type="dxa" w:w="1465"/>
          </w:tcPr>
          <w:p>
            <w:pPr>
              <w:spacing w:after="0"/>
              <w:jc w:val="left"/>
            </w:pPr>
            <w:r>
              <w:rPr>
                <w:sz w:val="16"/>
              </w:rPr>
              <w:t>City</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2026-07-29</w:t>
            </w:r>
          </w:p>
        </w:tc>
      </w:tr>
      <w:tr>
        <w:trPr>
          <w:cantSplit/>
        </w:trPr>
        <w:tc>
          <w:tcPr>
            <w:tcW w:type="dxa" w:w="2062"/>
          </w:tcPr>
          <w:p>
            <w:pPr>
              <w:spacing w:after="0"/>
              <w:jc w:val="left"/>
            </w:pPr>
            <w:r>
              <w:rPr>
                <w:sz w:val="16"/>
              </w:rPr>
              <w:t>Palisade town</w:t>
            </w:r>
          </w:p>
        </w:tc>
        <w:tc>
          <w:tcPr>
            <w:tcW w:type="dxa" w:w="1465"/>
          </w:tcPr>
          <w:p>
            <w:pPr>
              <w:spacing w:after="0"/>
              <w:jc w:val="left"/>
            </w:pPr>
            <w:r>
              <w:rPr>
                <w:sz w:val="16"/>
              </w:rPr>
              <w:t>Town</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2026-09-03</w:t>
            </w:r>
          </w:p>
        </w:tc>
      </w:tr>
      <w:tr>
        <w:trPr>
          <w:cantSplit/>
        </w:trPr>
        <w:tc>
          <w:tcPr>
            <w:tcW w:type="dxa" w:w="2062"/>
          </w:tcPr>
          <w:p>
            <w:pPr>
              <w:spacing w:after="0"/>
              <w:jc w:val="left"/>
            </w:pPr>
            <w:r>
              <w:rPr>
                <w:sz w:val="16"/>
              </w:rPr>
              <w:t>Clifton Sanitation District</w:t>
            </w:r>
          </w:p>
        </w:tc>
        <w:tc>
          <w:tcPr>
            <w:tcW w:type="dxa" w:w="1465"/>
          </w:tcPr>
          <w:p>
            <w:pPr>
              <w:spacing w:after="0"/>
              <w:jc w:val="left"/>
            </w:pPr>
            <w:r>
              <w:rPr>
                <w:sz w:val="16"/>
              </w:rPr>
              <w:t>Special District</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2026-09-01</w:t>
            </w:r>
          </w:p>
        </w:tc>
      </w:tr>
      <w:tr>
        <w:trPr>
          <w:cantSplit/>
        </w:trPr>
        <w:tc>
          <w:tcPr>
            <w:tcW w:type="dxa" w:w="2062"/>
          </w:tcPr>
          <w:p>
            <w:pPr>
              <w:spacing w:after="0"/>
              <w:jc w:val="left"/>
            </w:pPr>
            <w:r>
              <w:rPr>
                <w:sz w:val="16"/>
              </w:rPr>
              <w:t>Clifton Water District</w:t>
            </w:r>
          </w:p>
        </w:tc>
        <w:tc>
          <w:tcPr>
            <w:tcW w:type="dxa" w:w="1465"/>
          </w:tcPr>
          <w:p>
            <w:pPr>
              <w:spacing w:after="0"/>
              <w:jc w:val="left"/>
            </w:pPr>
            <w:r>
              <w:rPr>
                <w:sz w:val="16"/>
              </w:rPr>
              <w:t>Water/Sewer Authority</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2026-09-21</w:t>
            </w:r>
          </w:p>
        </w:tc>
      </w:tr>
      <w:tr>
        <w:trPr>
          <w:cantSplit/>
        </w:trPr>
        <w:tc>
          <w:tcPr>
            <w:tcW w:type="dxa" w:w="2062"/>
          </w:tcPr>
          <w:p>
            <w:pPr>
              <w:spacing w:after="0"/>
              <w:jc w:val="left"/>
            </w:pPr>
            <w:r>
              <w:rPr>
                <w:sz w:val="16"/>
              </w:rPr>
              <w:t>Collbran Conservancy District</w:t>
            </w:r>
          </w:p>
        </w:tc>
        <w:tc>
          <w:tcPr>
            <w:tcW w:type="dxa" w:w="1465"/>
          </w:tcPr>
          <w:p>
            <w:pPr>
              <w:spacing w:after="0"/>
              <w:jc w:val="left"/>
            </w:pPr>
            <w:r>
              <w:rPr>
                <w:sz w:val="16"/>
              </w:rPr>
              <w:t>Conservation District</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2026-06-22</w:t>
            </w:r>
          </w:p>
        </w:tc>
      </w:tr>
      <w:tr>
        <w:trPr>
          <w:cantSplit/>
        </w:trPr>
        <w:tc>
          <w:tcPr>
            <w:tcW w:type="dxa" w:w="2062"/>
          </w:tcPr>
          <w:p>
            <w:pPr>
              <w:spacing w:after="0"/>
              <w:jc w:val="left"/>
            </w:pPr>
            <w:r>
              <w:rPr>
                <w:sz w:val="16"/>
              </w:rPr>
              <w:t>DeBeque FPD</w:t>
            </w:r>
          </w:p>
        </w:tc>
        <w:tc>
          <w:tcPr>
            <w:tcW w:type="dxa" w:w="1465"/>
          </w:tcPr>
          <w:p>
            <w:pPr>
              <w:spacing w:after="0"/>
              <w:jc w:val="left"/>
            </w:pPr>
            <w:r>
              <w:rPr>
                <w:sz w:val="16"/>
              </w:rPr>
              <w:t>Fire/EMS District</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2026-09-01</w:t>
            </w:r>
          </w:p>
        </w:tc>
      </w:tr>
      <w:tr>
        <w:trPr>
          <w:cantSplit/>
        </w:trPr>
        <w:tc>
          <w:tcPr>
            <w:tcW w:type="dxa" w:w="2062"/>
          </w:tcPr>
          <w:p>
            <w:pPr>
              <w:spacing w:after="0"/>
              <w:jc w:val="left"/>
            </w:pPr>
            <w:r>
              <w:rPr>
                <w:sz w:val="16"/>
              </w:rPr>
              <w:t>Orchard Mesa Irrigation District</w:t>
            </w:r>
          </w:p>
        </w:tc>
        <w:tc>
          <w:tcPr>
            <w:tcW w:type="dxa" w:w="1465"/>
          </w:tcPr>
          <w:p>
            <w:pPr>
              <w:spacing w:after="0"/>
              <w:jc w:val="left"/>
            </w:pPr>
            <w:r>
              <w:rPr>
                <w:sz w:val="16"/>
              </w:rPr>
              <w:t>Water/Sewer Authority</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2026-07-29</w:t>
            </w:r>
          </w:p>
        </w:tc>
      </w:tr>
      <w:tr>
        <w:trPr>
          <w:cantSplit/>
        </w:trPr>
        <w:tc>
          <w:tcPr>
            <w:tcW w:type="dxa" w:w="2062"/>
          </w:tcPr>
          <w:p>
            <w:pPr>
              <w:spacing w:after="0"/>
              <w:jc w:val="left"/>
            </w:pPr>
            <w:r>
              <w:rPr>
                <w:sz w:val="16"/>
              </w:rPr>
              <w:t>Other (Grand Junction Rural Fire Protection District)</w:t>
            </w:r>
          </w:p>
        </w:tc>
        <w:tc>
          <w:tcPr>
            <w:tcW w:type="dxa" w:w="1465"/>
          </w:tcPr>
          <w:p>
            <w:pPr>
              <w:spacing w:after="0"/>
              <w:jc w:val="left"/>
            </w:pPr>
            <w:r>
              <w:rPr>
                <w:sz w:val="16"/>
              </w:rPr>
              <w:t>Fire/EMS District</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2026-07-29</w:t>
            </w:r>
          </w:p>
        </w:tc>
      </w:tr>
      <w:tr>
        <w:trPr>
          <w:cantSplit/>
        </w:trPr>
        <w:tc>
          <w:tcPr>
            <w:tcW w:type="dxa" w:w="2062"/>
          </w:tcPr>
          <w:p>
            <w:pPr>
              <w:spacing w:after="0"/>
              <w:jc w:val="left"/>
            </w:pPr>
            <w:r>
              <w:rPr>
                <w:sz w:val="16"/>
              </w:rPr>
              <w:t>Other (Lower Valley Fire Protection District)</w:t>
            </w:r>
          </w:p>
        </w:tc>
        <w:tc>
          <w:tcPr>
            <w:tcW w:type="dxa" w:w="1465"/>
          </w:tcPr>
          <w:p>
            <w:pPr>
              <w:spacing w:after="0"/>
              <w:jc w:val="left"/>
            </w:pPr>
            <w:r>
              <w:rPr>
                <w:sz w:val="16"/>
              </w:rPr>
              <w:t>Fire/EMS District</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2026-06-22</w:t>
            </w:r>
          </w:p>
        </w:tc>
      </w:tr>
      <w:tr>
        <w:trPr>
          <w:cantSplit/>
        </w:trPr>
        <w:tc>
          <w:tcPr>
            <w:tcW w:type="dxa" w:w="2062"/>
          </w:tcPr>
          <w:p>
            <w:pPr>
              <w:spacing w:after="0"/>
              <w:jc w:val="left"/>
            </w:pPr>
            <w:r>
              <w:rPr>
                <w:sz w:val="16"/>
              </w:rPr>
              <w:t>Other (Plateau Valley Fire Protection District)</w:t>
            </w:r>
          </w:p>
        </w:tc>
        <w:tc>
          <w:tcPr>
            <w:tcW w:type="dxa" w:w="1465"/>
          </w:tcPr>
          <w:p>
            <w:pPr>
              <w:spacing w:after="0"/>
              <w:jc w:val="left"/>
            </w:pPr>
            <w:r>
              <w:rPr>
                <w:sz w:val="16"/>
              </w:rPr>
              <w:t>Fire/EMS District</w:t>
            </w:r>
          </w:p>
        </w:tc>
        <w:tc>
          <w:tcPr>
            <w:tcW w:type="dxa" w:w="1973"/>
          </w:tcPr>
          <w:p>
            <w:pPr>
              <w:spacing w:after="0"/>
              <w:jc w:val="left"/>
            </w:pPr>
            <w:r>
              <w:rPr>
                <w:sz w:val="16"/>
              </w:rPr>
              <w:t>Approved, expires 2031-06-03</w:t>
            </w:r>
          </w:p>
        </w:tc>
        <w:tc>
          <w:tcPr>
            <w:tcW w:type="dxa" w:w="1568"/>
          </w:tcPr>
          <w:p>
            <w:pPr>
              <w:spacing w:after="0"/>
              <w:jc w:val="left"/>
            </w:pPr>
            <w:r>
              <w:rPr>
                <w:sz w:val="16"/>
              </w:rPr>
              <w:t>Mesa County, CO Hazard Mitigation Plan 2026 (FEMA plan 111553)</w:t>
            </w:r>
          </w:p>
        </w:tc>
        <w:tc>
          <w:tcPr>
            <w:tcW w:type="dxa" w:w="1236"/>
          </w:tcPr>
          <w:p>
            <w:pPr>
              <w:spacing w:after="0"/>
              <w:jc w:val="left"/>
            </w:pPr>
            <w:r>
              <w:rPr>
                <w:sz w:val="16"/>
              </w:rPr>
              <w:t>2026-06-04</w:t>
            </w:r>
          </w:p>
        </w:tc>
        <w:tc>
          <w:tcPr>
            <w:tcW w:type="dxa" w:w="1037"/>
          </w:tcPr>
          <w:p>
            <w:pPr>
              <w:spacing w:after="0"/>
              <w:jc w:val="left"/>
            </w:pPr>
            <w:r>
              <w:rPr>
                <w:sz w:val="16"/>
              </w:rPr>
              <w:t>2031-06-03</w:t>
            </w:r>
          </w:p>
        </w:tc>
        <w:tc>
          <w:tcPr>
            <w:tcW w:type="dxa" w:w="847"/>
          </w:tcPr>
          <w:p>
            <w:pPr>
              <w:spacing w:after="0"/>
              <w:jc w:val="right"/>
            </w:pPr>
            <w:r>
              <w:rPr>
                <w:sz w:val="16"/>
              </w:rPr>
              <w:t>1,707</w:t>
            </w:r>
          </w:p>
        </w:tc>
        <w:tc>
          <w:tcPr>
            <w:tcW w:type="dxa" w:w="1463"/>
          </w:tcPr>
          <w:p>
            <w:pPr>
              <w:spacing w:after="0"/>
              <w:jc w:val="left"/>
            </w:pPr>
          </w:p>
        </w:tc>
        <w:tc>
          <w:tcPr>
            <w:tcW w:type="dxa" w:w="2461"/>
          </w:tcPr>
          <w:p>
            <w:pPr>
              <w:spacing w:after="0"/>
              <w:jc w:val="left"/>
            </w:pPr>
            <w:r>
              <w:rPr>
                <w:sz w:val="16"/>
              </w:rPr>
              <w:t>this jurisdiction approved 2026-07-29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9"/>
        <w:gridCol w:w="1276"/>
        <w:gridCol w:w="1126"/>
        <w:gridCol w:w="1126"/>
        <w:gridCol w:w="1345"/>
        <w:gridCol w:w="1153"/>
        <w:gridCol w:w="1408"/>
        <w:gridCol w:w="1407"/>
        <w:gridCol w:w="2392"/>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27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2"/>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276"/>
          </w:tcPr>
          <w:p>
            <w:pPr>
              <w:spacing w:after="0"/>
              <w:jc w:val="left"/>
            </w:pPr>
            <w:r>
              <w:rPr>
                <w:sz w:val="16"/>
              </w:rPr>
              <w:t>Relatively Moderate</w:t>
            </w:r>
          </w:p>
        </w:tc>
        <w:tc>
          <w:tcPr>
            <w:tcW w:type="dxa" w:w="1126"/>
          </w:tcPr>
          <w:p>
            <w:pPr>
              <w:spacing w:after="0"/>
              <w:jc w:val="right"/>
            </w:pPr>
            <w:r>
              <w:rPr>
                <w:sz w:val="16"/>
              </w:rPr>
              <w:t>$21,404,582</w:t>
            </w:r>
          </w:p>
        </w:tc>
        <w:tc>
          <w:tcPr>
            <w:tcW w:type="dxa" w:w="1126"/>
          </w:tcPr>
          <w:p>
            <w:pPr>
              <w:spacing w:after="0"/>
              <w:jc w:val="right"/>
            </w:pPr>
            <w:r>
              <w:rPr>
                <w:sz w:val="16"/>
              </w:rPr>
              <w:t>$605</w:t>
            </w:r>
          </w:p>
        </w:tc>
        <w:tc>
          <w:tcPr>
            <w:tcW w:type="dxa" w:w="1345"/>
          </w:tcPr>
          <w:p>
            <w:pPr>
              <w:spacing w:after="0"/>
              <w:jc w:val="right"/>
            </w:pPr>
            <w:r>
              <w:rPr>
                <w:sz w:val="16"/>
              </w:rPr>
              <w:t>$385,214</w:t>
            </w:r>
          </w:p>
        </w:tc>
        <w:tc>
          <w:tcPr>
            <w:tcW w:type="dxa" w:w="1153"/>
          </w:tcPr>
          <w:p>
            <w:pPr>
              <w:spacing w:after="0"/>
              <w:jc w:val="right"/>
            </w:pPr>
            <w:r>
              <w:rPr>
                <w:sz w:val="16"/>
              </w:rPr>
              <w:t>$21,790,401</w:t>
            </w:r>
          </w:p>
        </w:tc>
        <w:tc>
          <w:tcPr>
            <w:tcW w:type="dxa" w:w="1408"/>
          </w:tcPr>
          <w:p>
            <w:pPr>
              <w:spacing w:after="0"/>
              <w:jc w:val="right"/>
            </w:pPr>
            <w:r>
              <w:rPr>
                <w:sz w:val="16"/>
              </w:rPr>
              <w:t>107</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276"/>
          </w:tcPr>
          <w:p>
            <w:pPr>
              <w:spacing w:after="0"/>
              <w:jc w:val="left"/>
            </w:pPr>
            <w:r>
              <w:rPr>
                <w:sz w:val="16"/>
              </w:rPr>
              <w:t>Relatively Low</w:t>
            </w:r>
          </w:p>
        </w:tc>
        <w:tc>
          <w:tcPr>
            <w:tcW w:type="dxa" w:w="1126"/>
          </w:tcPr>
          <w:p>
            <w:pPr>
              <w:spacing w:after="0"/>
              <w:jc w:val="right"/>
            </w:pPr>
            <w:r>
              <w:rPr>
                <w:sz w:val="16"/>
              </w:rPr>
              <w:t>$2,264,767</w:t>
            </w:r>
          </w:p>
        </w:tc>
        <w:tc>
          <w:tcPr>
            <w:tcW w:type="dxa" w:w="1126"/>
          </w:tcPr>
          <w:p>
            <w:pPr>
              <w:spacing w:after="0"/>
              <w:jc w:val="right"/>
            </w:pPr>
            <w:r>
              <w:rPr>
                <w:sz w:val="16"/>
              </w:rPr>
              <w:t>n/a</w:t>
            </w:r>
          </w:p>
        </w:tc>
        <w:tc>
          <w:tcPr>
            <w:tcW w:type="dxa" w:w="1345"/>
          </w:tcPr>
          <w:p>
            <w:pPr>
              <w:spacing w:after="0"/>
              <w:jc w:val="right"/>
            </w:pPr>
            <w:r>
              <w:rPr>
                <w:sz w:val="16"/>
              </w:rPr>
              <w:t>$502,057</w:t>
            </w:r>
          </w:p>
        </w:tc>
        <w:tc>
          <w:tcPr>
            <w:tcW w:type="dxa" w:w="1153"/>
          </w:tcPr>
          <w:p>
            <w:pPr>
              <w:spacing w:after="0"/>
              <w:jc w:val="right"/>
            </w:pPr>
            <w:r>
              <w:rPr>
                <w:sz w:val="16"/>
              </w:rPr>
              <w:t>$2,766,824</w:t>
            </w:r>
          </w:p>
        </w:tc>
        <w:tc>
          <w:tcPr>
            <w:tcW w:type="dxa" w:w="1408"/>
          </w:tcPr>
          <w:p>
            <w:pPr>
              <w:spacing w:after="0"/>
              <w:jc w:val="right"/>
            </w:pPr>
          </w:p>
        </w:tc>
        <w:tc>
          <w:tcPr>
            <w:tcW w:type="dxa" w:w="1407"/>
          </w:tcPr>
          <w:p>
            <w:pPr>
              <w:spacing w:after="0"/>
              <w:jc w:val="left"/>
            </w:pPr>
          </w:p>
        </w:tc>
        <w:tc>
          <w:tcPr>
            <w:tcW w:type="dxa" w:w="2392"/>
          </w:tcPr>
          <w:p>
            <w:pPr>
              <w:spacing w:after="0"/>
              <w:jc w:val="left"/>
            </w:pPr>
            <w:r>
              <w:rPr>
                <w:sz w:val="16"/>
              </w:rPr>
              <w:t>Storm Events does not record earthquakes.</w:t>
            </w:r>
          </w:p>
        </w:tc>
      </w:tr>
      <w:tr>
        <w:trPr>
          <w:cantSplit/>
        </w:trPr>
        <w:tc>
          <w:tcPr>
            <w:tcW w:type="dxa" w:w="673"/>
          </w:tcPr>
          <w:p>
            <w:pPr>
              <w:spacing w:after="0"/>
              <w:jc w:val="right"/>
            </w:pPr>
            <w:r>
              <w:rPr>
                <w:sz w:val="16"/>
              </w:rPr>
              <w:t>3</w:t>
            </w:r>
          </w:p>
        </w:tc>
        <w:tc>
          <w:tcPr>
            <w:tcW w:type="dxa" w:w="1037"/>
          </w:tcPr>
          <w:p>
            <w:pPr>
              <w:spacing w:after="0"/>
              <w:jc w:val="left"/>
            </w:pPr>
            <w:r>
              <w:rPr>
                <w:sz w:val="16"/>
              </w:rPr>
              <w:t>Lightning</w:t>
            </w:r>
          </w:p>
        </w:tc>
        <w:tc>
          <w:tcPr>
            <w:tcW w:type="dxa" w:w="1169"/>
          </w:tcPr>
          <w:p>
            <w:pPr>
              <w:spacing w:after="0"/>
              <w:jc w:val="left"/>
            </w:pPr>
            <w:r>
              <w:rPr>
                <w:sz w:val="16"/>
              </w:rPr>
              <w:t>Very High</w:t>
            </w:r>
          </w:p>
        </w:tc>
        <w:tc>
          <w:tcPr>
            <w:tcW w:type="dxa" w:w="1276"/>
          </w:tcPr>
          <w:p>
            <w:pPr>
              <w:spacing w:after="0"/>
              <w:jc w:val="left"/>
            </w:pPr>
            <w:r>
              <w:rPr>
                <w:sz w:val="16"/>
              </w:rPr>
              <w:t>Relatively High</w:t>
            </w:r>
          </w:p>
        </w:tc>
        <w:tc>
          <w:tcPr>
            <w:tcW w:type="dxa" w:w="1126"/>
          </w:tcPr>
          <w:p>
            <w:pPr>
              <w:spacing w:after="0"/>
              <w:jc w:val="right"/>
            </w:pPr>
            <w:r>
              <w:rPr>
                <w:sz w:val="16"/>
              </w:rPr>
              <w:t>$18,627</w:t>
            </w:r>
          </w:p>
        </w:tc>
        <w:tc>
          <w:tcPr>
            <w:tcW w:type="dxa" w:w="1126"/>
          </w:tcPr>
          <w:p>
            <w:pPr>
              <w:spacing w:after="0"/>
              <w:jc w:val="right"/>
            </w:pPr>
            <w:r>
              <w:rPr>
                <w:sz w:val="16"/>
              </w:rPr>
              <w:t>n/a</w:t>
            </w:r>
          </w:p>
        </w:tc>
        <w:tc>
          <w:tcPr>
            <w:tcW w:type="dxa" w:w="1345"/>
          </w:tcPr>
          <w:p>
            <w:pPr>
              <w:spacing w:after="0"/>
              <w:jc w:val="right"/>
            </w:pPr>
            <w:r>
              <w:rPr>
                <w:sz w:val="16"/>
              </w:rPr>
              <w:t>$2,640,658</w:t>
            </w:r>
          </w:p>
        </w:tc>
        <w:tc>
          <w:tcPr>
            <w:tcW w:type="dxa" w:w="1153"/>
          </w:tcPr>
          <w:p>
            <w:pPr>
              <w:spacing w:after="0"/>
              <w:jc w:val="right"/>
            </w:pPr>
            <w:r>
              <w:rPr>
                <w:sz w:val="16"/>
              </w:rPr>
              <w:t>$2,659,285</w:t>
            </w:r>
          </w:p>
        </w:tc>
        <w:tc>
          <w:tcPr>
            <w:tcW w:type="dxa" w:w="1408"/>
          </w:tcPr>
          <w:p>
            <w:pPr>
              <w:spacing w:after="0"/>
              <w:jc w:val="right"/>
            </w:pPr>
            <w:r>
              <w:rPr>
                <w:sz w:val="16"/>
              </w:rPr>
              <w:t>11</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Landslide</w:t>
            </w:r>
          </w:p>
        </w:tc>
        <w:tc>
          <w:tcPr>
            <w:tcW w:type="dxa" w:w="1169"/>
          </w:tcPr>
          <w:p>
            <w:pPr>
              <w:spacing w:after="0"/>
              <w:jc w:val="left"/>
            </w:pPr>
            <w:r>
              <w:rPr>
                <w:sz w:val="16"/>
              </w:rPr>
              <w:t>Relatively High</w:t>
            </w:r>
          </w:p>
        </w:tc>
        <w:tc>
          <w:tcPr>
            <w:tcW w:type="dxa" w:w="1276"/>
          </w:tcPr>
          <w:p>
            <w:pPr>
              <w:spacing w:after="0"/>
              <w:jc w:val="left"/>
            </w:pPr>
            <w:r>
              <w:rPr>
                <w:sz w:val="16"/>
              </w:rPr>
              <w:t>Relatively High</w:t>
            </w:r>
          </w:p>
        </w:tc>
        <w:tc>
          <w:tcPr>
            <w:tcW w:type="dxa" w:w="1126"/>
          </w:tcPr>
          <w:p>
            <w:pPr>
              <w:spacing w:after="0"/>
              <w:jc w:val="right"/>
            </w:pPr>
            <w:r>
              <w:rPr>
                <w:sz w:val="16"/>
              </w:rPr>
              <w:t>$14,520</w:t>
            </w:r>
          </w:p>
        </w:tc>
        <w:tc>
          <w:tcPr>
            <w:tcW w:type="dxa" w:w="1126"/>
          </w:tcPr>
          <w:p>
            <w:pPr>
              <w:spacing w:after="0"/>
              <w:jc w:val="right"/>
            </w:pPr>
            <w:r>
              <w:rPr>
                <w:sz w:val="16"/>
              </w:rPr>
              <w:t>n/a</w:t>
            </w:r>
          </w:p>
        </w:tc>
        <w:tc>
          <w:tcPr>
            <w:tcW w:type="dxa" w:w="1345"/>
          </w:tcPr>
          <w:p>
            <w:pPr>
              <w:spacing w:after="0"/>
              <w:jc w:val="right"/>
            </w:pPr>
            <w:r>
              <w:rPr>
                <w:sz w:val="16"/>
              </w:rPr>
              <w:t>$2,152,857</w:t>
            </w:r>
          </w:p>
        </w:tc>
        <w:tc>
          <w:tcPr>
            <w:tcW w:type="dxa" w:w="1153"/>
          </w:tcPr>
          <w:p>
            <w:pPr>
              <w:spacing w:after="0"/>
              <w:jc w:val="right"/>
            </w:pPr>
            <w:r>
              <w:rPr>
                <w:sz w:val="16"/>
              </w:rPr>
              <w:t>$2,167,377</w:t>
            </w:r>
          </w:p>
        </w:tc>
        <w:tc>
          <w:tcPr>
            <w:tcW w:type="dxa" w:w="1408"/>
          </w:tcPr>
          <w:p>
            <w:pPr>
              <w:spacing w:after="0"/>
              <w:jc w:val="right"/>
            </w:pPr>
            <w:r>
              <w:rPr>
                <w:sz w:val="16"/>
              </w:rPr>
              <w:t>38</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Avalanche</w:t>
            </w:r>
          </w:p>
        </w:tc>
        <w:tc>
          <w:tcPr>
            <w:tcW w:type="dxa" w:w="1169"/>
          </w:tcPr>
          <w:p>
            <w:pPr>
              <w:spacing w:after="0"/>
              <w:jc w:val="left"/>
            </w:pPr>
            <w:r>
              <w:rPr>
                <w:sz w:val="16"/>
              </w:rPr>
              <w:t>Relatively High</w:t>
            </w:r>
          </w:p>
        </w:tc>
        <w:tc>
          <w:tcPr>
            <w:tcW w:type="dxa" w:w="1276"/>
          </w:tcPr>
          <w:p>
            <w:pPr>
              <w:spacing w:after="0"/>
              <w:jc w:val="left"/>
            </w:pPr>
            <w:r>
              <w:rPr>
                <w:sz w:val="16"/>
              </w:rPr>
              <w:t>Relatively Moderate</w:t>
            </w:r>
          </w:p>
        </w:tc>
        <w:tc>
          <w:tcPr>
            <w:tcW w:type="dxa" w:w="1126"/>
          </w:tcPr>
          <w:p>
            <w:pPr>
              <w:spacing w:after="0"/>
              <w:jc w:val="right"/>
            </w:pPr>
            <w:r>
              <w:rPr>
                <w:sz w:val="16"/>
              </w:rPr>
              <w:t>$102</w:t>
            </w:r>
          </w:p>
        </w:tc>
        <w:tc>
          <w:tcPr>
            <w:tcW w:type="dxa" w:w="1126"/>
          </w:tcPr>
          <w:p>
            <w:pPr>
              <w:spacing w:after="0"/>
              <w:jc w:val="right"/>
            </w:pPr>
            <w:r>
              <w:rPr>
                <w:sz w:val="16"/>
              </w:rPr>
              <w:t>n/a</w:t>
            </w:r>
          </w:p>
        </w:tc>
        <w:tc>
          <w:tcPr>
            <w:tcW w:type="dxa" w:w="1345"/>
          </w:tcPr>
          <w:p>
            <w:pPr>
              <w:spacing w:after="0"/>
              <w:jc w:val="right"/>
            </w:pPr>
            <w:r>
              <w:rPr>
                <w:sz w:val="16"/>
              </w:rPr>
              <w:t>$1,731,338</w:t>
            </w:r>
          </w:p>
        </w:tc>
        <w:tc>
          <w:tcPr>
            <w:tcW w:type="dxa" w:w="1153"/>
          </w:tcPr>
          <w:p>
            <w:pPr>
              <w:spacing w:after="0"/>
              <w:jc w:val="right"/>
            </w:pPr>
            <w:r>
              <w:rPr>
                <w:sz w:val="16"/>
              </w:rPr>
              <w:t>$1,731,440</w:t>
            </w:r>
          </w:p>
        </w:tc>
        <w:tc>
          <w:tcPr>
            <w:tcW w:type="dxa" w:w="1408"/>
          </w:tcPr>
          <w:p>
            <w:pPr>
              <w:spacing w:after="0"/>
              <w:jc w:val="right"/>
            </w:pPr>
            <w:r>
              <w:rPr>
                <w:sz w:val="16"/>
              </w:rPr>
              <w:t>12</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Wildfire</w:t>
            </w:r>
          </w:p>
        </w:tc>
        <w:tc>
          <w:tcPr>
            <w:tcW w:type="dxa" w:w="1169"/>
          </w:tcPr>
          <w:p>
            <w:pPr>
              <w:spacing w:after="0"/>
              <w:jc w:val="left"/>
            </w:pPr>
            <w:r>
              <w:rPr>
                <w:sz w:val="16"/>
              </w:rPr>
              <w:t>Relatively Moderate</w:t>
            </w:r>
          </w:p>
        </w:tc>
        <w:tc>
          <w:tcPr>
            <w:tcW w:type="dxa" w:w="1276"/>
          </w:tcPr>
          <w:p>
            <w:pPr>
              <w:spacing w:after="0"/>
              <w:jc w:val="left"/>
            </w:pPr>
            <w:r>
              <w:rPr>
                <w:sz w:val="16"/>
              </w:rPr>
              <w:t>Relatively Moderate</w:t>
            </w:r>
          </w:p>
        </w:tc>
        <w:tc>
          <w:tcPr>
            <w:tcW w:type="dxa" w:w="1126"/>
          </w:tcPr>
          <w:p>
            <w:pPr>
              <w:spacing w:after="0"/>
              <w:jc w:val="right"/>
            </w:pPr>
            <w:r>
              <w:rPr>
                <w:sz w:val="16"/>
              </w:rPr>
              <w:t>$1,368,460</w:t>
            </w:r>
          </w:p>
        </w:tc>
        <w:tc>
          <w:tcPr>
            <w:tcW w:type="dxa" w:w="1126"/>
          </w:tcPr>
          <w:p>
            <w:pPr>
              <w:spacing w:after="0"/>
              <w:jc w:val="right"/>
            </w:pPr>
            <w:r>
              <w:rPr>
                <w:sz w:val="16"/>
              </w:rPr>
              <w:t>$305</w:t>
            </w:r>
          </w:p>
        </w:tc>
        <w:tc>
          <w:tcPr>
            <w:tcW w:type="dxa" w:w="1345"/>
          </w:tcPr>
          <w:p>
            <w:pPr>
              <w:spacing w:after="0"/>
              <w:jc w:val="right"/>
            </w:pPr>
            <w:r>
              <w:rPr>
                <w:sz w:val="16"/>
              </w:rPr>
              <w:t>$56,853</w:t>
            </w:r>
          </w:p>
        </w:tc>
        <w:tc>
          <w:tcPr>
            <w:tcW w:type="dxa" w:w="1153"/>
          </w:tcPr>
          <w:p>
            <w:pPr>
              <w:spacing w:after="0"/>
              <w:jc w:val="right"/>
            </w:pPr>
            <w:r>
              <w:rPr>
                <w:sz w:val="16"/>
              </w:rPr>
              <w:t>$1,425,619</w:t>
            </w:r>
          </w:p>
        </w:tc>
        <w:tc>
          <w:tcPr>
            <w:tcW w:type="dxa" w:w="1408"/>
          </w:tcPr>
          <w:p>
            <w:pPr>
              <w:spacing w:after="0"/>
              <w:jc w:val="right"/>
            </w:pPr>
            <w:r>
              <w:rPr>
                <w:sz w:val="16"/>
              </w:rPr>
              <w:t>111</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Drought</w:t>
            </w:r>
          </w:p>
        </w:tc>
        <w:tc>
          <w:tcPr>
            <w:tcW w:type="dxa" w:w="1169"/>
          </w:tcPr>
          <w:p>
            <w:pPr>
              <w:spacing w:after="0"/>
              <w:jc w:val="left"/>
            </w:pPr>
            <w:r>
              <w:rPr>
                <w:sz w:val="16"/>
              </w:rPr>
              <w:t>Relatively Moderate</w:t>
            </w:r>
          </w:p>
        </w:tc>
        <w:tc>
          <w:tcPr>
            <w:tcW w:type="dxa" w:w="127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$656,081</w:t>
            </w:r>
          </w:p>
        </w:tc>
        <w:tc>
          <w:tcPr>
            <w:tcW w:type="dxa" w:w="1345"/>
          </w:tcPr>
          <w:p>
            <w:pPr>
              <w:spacing w:after="0"/>
              <w:jc w:val="right"/>
            </w:pPr>
            <w:r>
              <w:rPr>
                <w:sz w:val="16"/>
              </w:rPr>
              <w:t>n/a</w:t>
            </w:r>
          </w:p>
        </w:tc>
        <w:tc>
          <w:tcPr>
            <w:tcW w:type="dxa" w:w="1153"/>
          </w:tcPr>
          <w:p>
            <w:pPr>
              <w:spacing w:after="0"/>
              <w:jc w:val="right"/>
            </w:pPr>
            <w:r>
              <w:rPr>
                <w:sz w:val="16"/>
              </w:rPr>
              <w:t>$656,081</w:t>
            </w:r>
          </w:p>
        </w:tc>
        <w:tc>
          <w:tcPr>
            <w:tcW w:type="dxa" w:w="1408"/>
          </w:tcPr>
          <w:p>
            <w:pPr>
              <w:spacing w:after="0"/>
              <w:jc w:val="right"/>
            </w:pPr>
            <w:r>
              <w:rPr>
                <w:sz w:val="16"/>
              </w:rPr>
              <w:t>139</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276"/>
          </w:tcPr>
          <w:p>
            <w:pPr>
              <w:spacing w:after="0"/>
              <w:jc w:val="left"/>
            </w:pPr>
            <w:r>
              <w:rPr>
                <w:sz w:val="16"/>
              </w:rPr>
              <w:t>Relatively Low</w:t>
            </w:r>
          </w:p>
        </w:tc>
        <w:tc>
          <w:tcPr>
            <w:tcW w:type="dxa" w:w="1126"/>
          </w:tcPr>
          <w:p>
            <w:pPr>
              <w:spacing w:after="0"/>
              <w:jc w:val="right"/>
            </w:pPr>
            <w:r>
              <w:rPr>
                <w:sz w:val="16"/>
              </w:rPr>
              <w:t>$133</w:t>
            </w:r>
          </w:p>
        </w:tc>
        <w:tc>
          <w:tcPr>
            <w:tcW w:type="dxa" w:w="1126"/>
          </w:tcPr>
          <w:p>
            <w:pPr>
              <w:spacing w:after="0"/>
              <w:jc w:val="right"/>
            </w:pPr>
            <w:r>
              <w:rPr>
                <w:sz w:val="16"/>
              </w:rPr>
              <w:t>$1,929</w:t>
            </w:r>
          </w:p>
        </w:tc>
        <w:tc>
          <w:tcPr>
            <w:tcW w:type="dxa" w:w="1345"/>
          </w:tcPr>
          <w:p>
            <w:pPr>
              <w:spacing w:after="0"/>
              <w:jc w:val="right"/>
            </w:pPr>
            <w:r>
              <w:rPr>
                <w:sz w:val="16"/>
              </w:rPr>
              <w:t>$566,074</w:t>
            </w:r>
          </w:p>
        </w:tc>
        <w:tc>
          <w:tcPr>
            <w:tcW w:type="dxa" w:w="1153"/>
          </w:tcPr>
          <w:p>
            <w:pPr>
              <w:spacing w:after="0"/>
              <w:jc w:val="right"/>
            </w:pPr>
            <w:r>
              <w:rPr>
                <w:sz w:val="16"/>
              </w:rPr>
              <w:t>$568,136</w:t>
            </w:r>
          </w:p>
        </w:tc>
        <w:tc>
          <w:tcPr>
            <w:tcW w:type="dxa" w:w="1408"/>
          </w:tcPr>
          <w:p>
            <w:pPr>
              <w:spacing w:after="0"/>
              <w:jc w:val="right"/>
            </w:pPr>
            <w:r>
              <w:rPr>
                <w:sz w:val="16"/>
              </w:rPr>
              <w:t>8</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276"/>
          </w:tcPr>
          <w:p>
            <w:pPr>
              <w:spacing w:after="0"/>
              <w:jc w:val="left"/>
            </w:pPr>
            <w:r>
              <w:rPr>
                <w:sz w:val="16"/>
              </w:rPr>
              <w:t>Relatively Low</w:t>
            </w:r>
          </w:p>
        </w:tc>
        <w:tc>
          <w:tcPr>
            <w:tcW w:type="dxa" w:w="1126"/>
          </w:tcPr>
          <w:p>
            <w:pPr>
              <w:spacing w:after="0"/>
              <w:jc w:val="right"/>
            </w:pPr>
            <w:r>
              <w:rPr>
                <w:sz w:val="16"/>
              </w:rPr>
              <w:t>$269</w:t>
            </w:r>
          </w:p>
        </w:tc>
        <w:tc>
          <w:tcPr>
            <w:tcW w:type="dxa" w:w="1126"/>
          </w:tcPr>
          <w:p>
            <w:pPr>
              <w:spacing w:after="0"/>
              <w:jc w:val="right"/>
            </w:pPr>
            <w:r>
              <w:rPr>
                <w:sz w:val="16"/>
              </w:rPr>
              <w:t>$126,147</w:t>
            </w:r>
          </w:p>
        </w:tc>
        <w:tc>
          <w:tcPr>
            <w:tcW w:type="dxa" w:w="1345"/>
          </w:tcPr>
          <w:p>
            <w:pPr>
              <w:spacing w:after="0"/>
              <w:jc w:val="right"/>
            </w:pPr>
            <w:r>
              <w:rPr>
                <w:sz w:val="16"/>
              </w:rPr>
              <w:t>$318,544</w:t>
            </w:r>
          </w:p>
        </w:tc>
        <w:tc>
          <w:tcPr>
            <w:tcW w:type="dxa" w:w="1153"/>
          </w:tcPr>
          <w:p>
            <w:pPr>
              <w:spacing w:after="0"/>
              <w:jc w:val="right"/>
            </w:pPr>
            <w:r>
              <w:rPr>
                <w:sz w:val="16"/>
              </w:rPr>
              <w:t>$444,960</w:t>
            </w:r>
          </w:p>
        </w:tc>
        <w:tc>
          <w:tcPr>
            <w:tcW w:type="dxa" w:w="1408"/>
          </w:tcPr>
          <w:p>
            <w:pPr>
              <w:spacing w:after="0"/>
              <w:jc w:val="right"/>
            </w:pPr>
            <w:r>
              <w:rPr>
                <w:sz w:val="16"/>
              </w:rPr>
              <w:t>158</w:t>
            </w:r>
          </w:p>
        </w:tc>
        <w:tc>
          <w:tcPr>
            <w:tcW w:type="dxa" w:w="1407"/>
          </w:tcPr>
          <w:p>
            <w:pPr>
              <w:spacing w:after="0"/>
              <w:jc w:val="left"/>
            </w:pPr>
          </w:p>
        </w:tc>
        <w:tc>
          <w:tcPr>
            <w:tcW w:type="dxa" w:w="2392"/>
          </w:tcPr>
          <w:p>
            <w:pPr>
              <w:spacing w:after="0"/>
              <w:jc w:val="left"/>
            </w:pPr>
            <w:r>
              <w:rPr>
                <w:sz w:val="16"/>
              </w:rPr>
              <w:t>Includes 146 Frost/Freeze records (outside NRI's Cold Wave definition; counted in this table and in B1-d, not in the B1-e descriptor).</w:t>
            </w:r>
          </w:p>
        </w:tc>
      </w:tr>
      <w:tr>
        <w:trPr>
          <w:cantSplit/>
        </w:trPr>
        <w:tc>
          <w:tcPr>
            <w:tcW w:type="dxa" w:w="673"/>
          </w:tcPr>
          <w:p>
            <w:pPr>
              <w:spacing w:after="0"/>
              <w:jc w:val="right"/>
            </w:pPr>
            <w:r>
              <w:rPr>
                <w:sz w:val="16"/>
              </w:rPr>
              <w:t>10</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276"/>
          </w:tcPr>
          <w:p>
            <w:pPr>
              <w:spacing w:after="0"/>
              <w:jc w:val="left"/>
            </w:pPr>
            <w:r>
              <w:rPr>
                <w:sz w:val="16"/>
              </w:rPr>
              <w:t>Very Low</w:t>
            </w:r>
          </w:p>
        </w:tc>
        <w:tc>
          <w:tcPr>
            <w:tcW w:type="dxa" w:w="1126"/>
          </w:tcPr>
          <w:p>
            <w:pPr>
              <w:spacing w:after="0"/>
              <w:jc w:val="right"/>
            </w:pPr>
            <w:r>
              <w:rPr>
                <w:sz w:val="16"/>
              </w:rPr>
              <w:t>$95,098</w:t>
            </w:r>
          </w:p>
        </w:tc>
        <w:tc>
          <w:tcPr>
            <w:tcW w:type="dxa" w:w="1126"/>
          </w:tcPr>
          <w:p>
            <w:pPr>
              <w:spacing w:after="0"/>
              <w:jc w:val="right"/>
            </w:pPr>
            <w:r>
              <w:rPr>
                <w:sz w:val="16"/>
              </w:rPr>
              <w:t>$415</w:t>
            </w:r>
          </w:p>
        </w:tc>
        <w:tc>
          <w:tcPr>
            <w:tcW w:type="dxa" w:w="1345"/>
          </w:tcPr>
          <w:p>
            <w:pPr>
              <w:spacing w:after="0"/>
              <w:jc w:val="right"/>
            </w:pPr>
            <w:r>
              <w:rPr>
                <w:sz w:val="16"/>
              </w:rPr>
              <w:t>$103,630</w:t>
            </w:r>
          </w:p>
        </w:tc>
        <w:tc>
          <w:tcPr>
            <w:tcW w:type="dxa" w:w="1153"/>
          </w:tcPr>
          <w:p>
            <w:pPr>
              <w:spacing w:after="0"/>
              <w:jc w:val="right"/>
            </w:pPr>
            <w:r>
              <w:rPr>
                <w:sz w:val="16"/>
              </w:rPr>
              <w:t>$199,142</w:t>
            </w:r>
          </w:p>
        </w:tc>
        <w:tc>
          <w:tcPr>
            <w:tcW w:type="dxa" w:w="1408"/>
          </w:tcPr>
          <w:p>
            <w:pPr>
              <w:spacing w:after="0"/>
              <w:jc w:val="right"/>
            </w:pPr>
            <w:r>
              <w:rPr>
                <w:sz w:val="16"/>
              </w:rPr>
              <w:t>10</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276"/>
          </w:tcPr>
          <w:p>
            <w:pPr>
              <w:spacing w:after="0"/>
              <w:jc w:val="left"/>
            </w:pPr>
            <w:r>
              <w:rPr>
                <w:sz w:val="16"/>
              </w:rPr>
              <w:t>Relatively Moderate</w:t>
            </w:r>
          </w:p>
        </w:tc>
        <w:tc>
          <w:tcPr>
            <w:tcW w:type="dxa" w:w="1126"/>
          </w:tcPr>
          <w:p>
            <w:pPr>
              <w:spacing w:after="0"/>
              <w:jc w:val="right"/>
            </w:pPr>
            <w:r>
              <w:rPr>
                <w:sz w:val="16"/>
              </w:rPr>
              <w:t>$36,285</w:t>
            </w:r>
          </w:p>
        </w:tc>
        <w:tc>
          <w:tcPr>
            <w:tcW w:type="dxa" w:w="1126"/>
          </w:tcPr>
          <w:p>
            <w:pPr>
              <w:spacing w:after="0"/>
              <w:jc w:val="right"/>
            </w:pPr>
            <w:r>
              <w:rPr>
                <w:sz w:val="16"/>
              </w:rPr>
              <w:t>$44</w:t>
            </w:r>
          </w:p>
        </w:tc>
        <w:tc>
          <w:tcPr>
            <w:tcW w:type="dxa" w:w="1345"/>
          </w:tcPr>
          <w:p>
            <w:pPr>
              <w:spacing w:after="0"/>
              <w:jc w:val="right"/>
            </w:pPr>
            <w:r>
              <w:rPr>
                <w:sz w:val="16"/>
              </w:rPr>
              <w:t>$87,035</w:t>
            </w:r>
          </w:p>
        </w:tc>
        <w:tc>
          <w:tcPr>
            <w:tcW w:type="dxa" w:w="1153"/>
          </w:tcPr>
          <w:p>
            <w:pPr>
              <w:spacing w:after="0"/>
              <w:jc w:val="right"/>
            </w:pPr>
            <w:r>
              <w:rPr>
                <w:sz w:val="16"/>
              </w:rPr>
              <w:t>$123,364</w:t>
            </w:r>
          </w:p>
        </w:tc>
        <w:tc>
          <w:tcPr>
            <w:tcW w:type="dxa" w:w="1408"/>
          </w:tcPr>
          <w:p>
            <w:pPr>
              <w:spacing w:after="0"/>
              <w:jc w:val="right"/>
            </w:pPr>
            <w:r>
              <w:rPr>
                <w:sz w:val="16"/>
              </w:rPr>
              <w:t>1,090</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Strong Wind</w:t>
            </w:r>
          </w:p>
        </w:tc>
        <w:tc>
          <w:tcPr>
            <w:tcW w:type="dxa" w:w="1169"/>
          </w:tcPr>
          <w:p>
            <w:pPr>
              <w:spacing w:after="0"/>
              <w:jc w:val="left"/>
            </w:pPr>
            <w:r>
              <w:rPr>
                <w:sz w:val="16"/>
              </w:rPr>
              <w:t>Very Low</w:t>
            </w:r>
          </w:p>
        </w:tc>
        <w:tc>
          <w:tcPr>
            <w:tcW w:type="dxa" w:w="1276"/>
          </w:tcPr>
          <w:p>
            <w:pPr>
              <w:spacing w:after="0"/>
              <w:jc w:val="left"/>
            </w:pPr>
            <w:r>
              <w:rPr>
                <w:sz w:val="16"/>
              </w:rPr>
              <w:t>Very Low</w:t>
            </w:r>
          </w:p>
        </w:tc>
        <w:tc>
          <w:tcPr>
            <w:tcW w:type="dxa" w:w="1126"/>
          </w:tcPr>
          <w:p>
            <w:pPr>
              <w:spacing w:after="0"/>
              <w:jc w:val="right"/>
            </w:pPr>
            <w:r>
              <w:rPr>
                <w:sz w:val="16"/>
              </w:rPr>
              <w:t>$26,593</w:t>
            </w:r>
          </w:p>
        </w:tc>
        <w:tc>
          <w:tcPr>
            <w:tcW w:type="dxa" w:w="1126"/>
          </w:tcPr>
          <w:p>
            <w:pPr>
              <w:spacing w:after="0"/>
              <w:jc w:val="right"/>
            </w:pPr>
            <w:r>
              <w:rPr>
                <w:sz w:val="16"/>
              </w:rPr>
              <w:t>$10</w:t>
            </w:r>
          </w:p>
        </w:tc>
        <w:tc>
          <w:tcPr>
            <w:tcW w:type="dxa" w:w="1345"/>
          </w:tcPr>
          <w:p>
            <w:pPr>
              <w:spacing w:after="0"/>
              <w:jc w:val="right"/>
            </w:pPr>
            <w:r>
              <w:rPr>
                <w:sz w:val="16"/>
              </w:rPr>
              <w:t>$54,262</w:t>
            </w:r>
          </w:p>
        </w:tc>
        <w:tc>
          <w:tcPr>
            <w:tcW w:type="dxa" w:w="1153"/>
          </w:tcPr>
          <w:p>
            <w:pPr>
              <w:spacing w:after="0"/>
              <w:jc w:val="right"/>
            </w:pPr>
            <w:r>
              <w:rPr>
                <w:sz w:val="16"/>
              </w:rPr>
              <w:t>$80,865</w:t>
            </w:r>
          </w:p>
        </w:tc>
        <w:tc>
          <w:tcPr>
            <w:tcW w:type="dxa" w:w="1408"/>
          </w:tcPr>
          <w:p>
            <w:pPr>
              <w:spacing w:after="0"/>
              <w:jc w:val="right"/>
            </w:pPr>
            <w:r>
              <w:rPr>
                <w:sz w:val="16"/>
              </w:rPr>
              <w:t>254</w:t>
            </w:r>
          </w:p>
        </w:tc>
        <w:tc>
          <w:tcPr>
            <w:tcW w:type="dxa" w:w="1407"/>
          </w:tcPr>
          <w:p>
            <w:pPr>
              <w:spacing w:after="0"/>
              <w:jc w:val="left"/>
            </w:pPr>
          </w:p>
        </w:tc>
        <w:tc>
          <w:tcPr>
            <w:tcW w:type="dxa" w:w="2392"/>
          </w:tcPr>
          <w:p>
            <w:pPr>
              <w:spacing w:after="0"/>
              <w:jc w:val="left"/>
            </w:pPr>
            <w:r>
              <w:rPr>
                <w:sz w:val="16"/>
              </w:rPr>
              <w:t>Includes 103 High Wind and 25 Strong Wind records (NOAA non-thunderstorm wind types, outside NRI's Strong Wind definition).</w:t>
            </w:r>
          </w:p>
        </w:tc>
      </w:tr>
      <w:tr>
        <w:trPr>
          <w:cantSplit/>
        </w:trPr>
        <w:tc>
          <w:tcPr>
            <w:tcW w:type="dxa" w:w="673"/>
          </w:tcPr>
          <w:p>
            <w:pPr>
              <w:spacing w:after="0"/>
              <w:jc w:val="right"/>
            </w:pPr>
            <w:r>
              <w:rPr>
                <w:sz w:val="16"/>
              </w:rPr>
              <w:t>13</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276"/>
          </w:tcPr>
          <w:p>
            <w:pPr>
              <w:spacing w:after="0"/>
              <w:jc w:val="left"/>
            </w:pPr>
            <w:r>
              <w:rPr>
                <w:sz w:val="16"/>
              </w:rPr>
              <w:t>Very Low</w:t>
            </w:r>
          </w:p>
        </w:tc>
        <w:tc>
          <w:tcPr>
            <w:tcW w:type="dxa" w:w="1126"/>
          </w:tcPr>
          <w:p>
            <w:pPr>
              <w:spacing w:after="0"/>
              <w:jc w:val="right"/>
            </w:pPr>
            <w:r>
              <w:rPr>
                <w:sz w:val="16"/>
              </w:rPr>
              <w:t>$55,126</w:t>
            </w:r>
          </w:p>
        </w:tc>
        <w:tc>
          <w:tcPr>
            <w:tcW w:type="dxa" w:w="1126"/>
          </w:tcPr>
          <w:p>
            <w:pPr>
              <w:spacing w:after="0"/>
              <w:jc w:val="right"/>
            </w:pPr>
            <w:r>
              <w:rPr>
                <w:sz w:val="16"/>
              </w:rPr>
              <w:t>$2,179</w:t>
            </w:r>
          </w:p>
        </w:tc>
        <w:tc>
          <w:tcPr>
            <w:tcW w:type="dxa" w:w="1345"/>
          </w:tcPr>
          <w:p>
            <w:pPr>
              <w:spacing w:after="0"/>
              <w:jc w:val="right"/>
            </w:pPr>
            <w:r>
              <w:rPr>
                <w:sz w:val="16"/>
              </w:rPr>
              <w:t>$20,363</w:t>
            </w:r>
          </w:p>
        </w:tc>
        <w:tc>
          <w:tcPr>
            <w:tcW w:type="dxa" w:w="1153"/>
          </w:tcPr>
          <w:p>
            <w:pPr>
              <w:spacing w:after="0"/>
              <w:jc w:val="right"/>
            </w:pPr>
            <w:r>
              <w:rPr>
                <w:sz w:val="16"/>
              </w:rPr>
              <w:t>$77,668</w:t>
            </w:r>
          </w:p>
        </w:tc>
        <w:tc>
          <w:tcPr>
            <w:tcW w:type="dxa" w:w="1408"/>
          </w:tcPr>
          <w:p>
            <w:pPr>
              <w:spacing w:after="0"/>
              <w:jc w:val="right"/>
            </w:pPr>
            <w:r>
              <w:rPr>
                <w:sz w:val="16"/>
              </w:rPr>
              <w:t>55</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276"/>
          </w:tcPr>
          <w:p>
            <w:pPr>
              <w:spacing w:after="0"/>
              <w:jc w:val="left"/>
            </w:pPr>
            <w:r>
              <w:rPr>
                <w:sz w:val="16"/>
              </w:rPr>
              <w:t>Relatively Low</w:t>
            </w:r>
          </w:p>
        </w:tc>
        <w:tc>
          <w:tcPr>
            <w:tcW w:type="dxa" w:w="1126"/>
          </w:tcPr>
          <w:p>
            <w:pPr>
              <w:spacing w:after="0"/>
              <w:jc w:val="right"/>
            </w:pPr>
            <w:r>
              <w:rPr>
                <w:sz w:val="16"/>
              </w:rPr>
              <w:t>$28,373</w:t>
            </w:r>
          </w:p>
        </w:tc>
        <w:tc>
          <w:tcPr>
            <w:tcW w:type="dxa" w:w="1126"/>
          </w:tcPr>
          <w:p>
            <w:pPr>
              <w:spacing w:after="0"/>
              <w:jc w:val="right"/>
            </w:pPr>
            <w:r>
              <w:rPr>
                <w:sz w:val="16"/>
              </w:rPr>
              <w:t>n/a</w:t>
            </w:r>
          </w:p>
        </w:tc>
        <w:tc>
          <w:tcPr>
            <w:tcW w:type="dxa" w:w="1345"/>
          </w:tcPr>
          <w:p>
            <w:pPr>
              <w:spacing w:after="0"/>
              <w:jc w:val="right"/>
            </w:pPr>
            <w:r>
              <w:rPr>
                <w:sz w:val="16"/>
              </w:rPr>
              <w:t>$10,619</w:t>
            </w:r>
          </w:p>
        </w:tc>
        <w:tc>
          <w:tcPr>
            <w:tcW w:type="dxa" w:w="1153"/>
          </w:tcPr>
          <w:p>
            <w:pPr>
              <w:spacing w:after="0"/>
              <w:jc w:val="right"/>
            </w:pPr>
            <w:r>
              <w:rPr>
                <w:sz w:val="16"/>
              </w:rPr>
              <w:t>$38,992</w:t>
            </w:r>
          </w:p>
        </w:tc>
        <w:tc>
          <w:tcPr>
            <w:tcW w:type="dxa" w:w="1408"/>
          </w:tcPr>
          <w:p>
            <w:pPr>
              <w:spacing w:after="0"/>
              <w:jc w:val="right"/>
            </w:pPr>
            <w:r>
              <w:rPr>
                <w:sz w:val="16"/>
              </w:rPr>
              <w:t>1</w:t>
            </w:r>
          </w:p>
        </w:tc>
        <w:tc>
          <w:tcPr>
            <w:tcW w:type="dxa" w:w="1407"/>
          </w:tcPr>
          <w:p>
            <w:pPr>
              <w:spacing w:after="0"/>
              <w:jc w:val="left"/>
            </w:pPr>
          </w:p>
        </w:tc>
        <w:tc>
          <w:tcPr>
            <w:tcW w:type="dxa" w:w="2392"/>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Volcanic Activity</w:t>
            </w:r>
          </w:p>
        </w:tc>
        <w:tc>
          <w:tcPr>
            <w:tcW w:type="dxa" w:w="1169"/>
          </w:tcPr>
          <w:p>
            <w:pPr>
              <w:spacing w:after="0"/>
              <w:jc w:val="left"/>
            </w:pPr>
            <w:r>
              <w:rPr>
                <w:sz w:val="16"/>
              </w:rPr>
              <w:t>Very Low</w:t>
            </w:r>
          </w:p>
        </w:tc>
        <w:tc>
          <w:tcPr>
            <w:tcW w:type="dxa" w:w="127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45"/>
          </w:tcPr>
          <w:p>
            <w:pPr>
              <w:spacing w:after="0"/>
              <w:jc w:val="right"/>
            </w:pPr>
            <w:r>
              <w:rPr>
                <w:sz w:val="16"/>
              </w:rPr>
              <w:t>under $1</w:t>
            </w:r>
          </w:p>
        </w:tc>
        <w:tc>
          <w:tcPr>
            <w:tcW w:type="dxa" w:w="1153"/>
          </w:tcPr>
          <w:p>
            <w:pPr>
              <w:spacing w:after="0"/>
              <w:jc w:val="right"/>
            </w:pPr>
            <w:r>
              <w:rPr>
                <w:sz w:val="16"/>
              </w:rPr>
              <w:t>under $1</w:t>
            </w:r>
          </w:p>
        </w:tc>
        <w:tc>
          <w:tcPr>
            <w:tcW w:type="dxa" w:w="1408"/>
          </w:tcPr>
          <w:p>
            <w:pPr>
              <w:spacing w:after="0"/>
              <w:jc w:val="right"/>
            </w:pPr>
            <w:r>
              <w:rPr>
                <w:sz w:val="16"/>
              </w:rPr>
              <w:t>0</w:t>
            </w:r>
          </w:p>
        </w:tc>
        <w:tc>
          <w:tcPr>
            <w:tcW w:type="dxa" w:w="1407"/>
          </w:tcPr>
          <w:p>
            <w:pPr>
              <w:spacing w:after="0"/>
              <w:jc w:val="left"/>
            </w:pPr>
          </w:p>
        </w:tc>
        <w:tc>
          <w:tcPr>
            <w:tcW w:type="dxa" w:w="2392"/>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2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5"/>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3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Avalanche</w:t>
            </w:r>
          </w:p>
        </w:tc>
        <w:tc>
          <w:tcPr>
            <w:tcW w:type="dxa" w:w="10760"/>
          </w:tcPr>
          <w:p>
            <w:pPr>
              <w:spacing w:after="0"/>
              <w:jc w:val="left"/>
            </w:pPr>
            <w:r>
              <w:rPr>
                <w:sz w:val="16"/>
              </w:rPr>
              <w:t>tract 17.02 (Relatively Moderate, 88.4); tract 15.02 (Relatively Moderate, 87.8); tract 19 (Relatively Moderate, 87.0)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5 (Relatively Moderate, 84.7); tract 9 (Relatively Moderate, 82.6); tract 4 (Relatively Moderate, 80.4)</w:t>
            </w:r>
          </w:p>
        </w:tc>
      </w:tr>
      <w:tr>
        <w:trPr>
          <w:cantSplit/>
        </w:trPr>
        <w:tc>
          <w:tcPr>
            <w:tcW w:type="dxa" w:w="3352"/>
          </w:tcPr>
          <w:p>
            <w:pPr>
              <w:spacing w:after="0"/>
              <w:jc w:val="left"/>
            </w:pPr>
            <w:r>
              <w:rPr>
                <w:sz w:val="16"/>
              </w:rPr>
              <w:t>Hurricane</w:t>
            </w:r>
          </w:p>
        </w:tc>
        <w:tc>
          <w:tcPr>
            <w:tcW w:type="dxa" w:w="10760"/>
          </w:tcPr>
          <w:p>
            <w:pPr>
              <w:spacing w:after="0"/>
              <w:jc w:val="left"/>
            </w:pPr>
            <w:r>
              <w:rPr>
                <w:sz w:val="16"/>
              </w:rPr>
              <w:t>no tract has a National Risk Index rating for this hazard</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19 (Very High, 100.0); tract 18 (Very High, 99.9); tract 15.02 (Relatively High, 99.3)</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15.02 (Relatively Low, 31.3); tract 14.02 (Very Low, 28.3); tract 15.04 (Very Low, 27.9)</w:t>
            </w:r>
          </w:p>
        </w:tc>
      </w:tr>
      <w:tr>
        <w:trPr>
          <w:cantSplit/>
        </w:trPr>
        <w:tc>
          <w:tcPr>
            <w:tcW w:type="dxa" w:w="3352"/>
          </w:tcPr>
          <w:p>
            <w:pPr>
              <w:spacing w:after="0"/>
              <w:jc w:val="left"/>
            </w:pPr>
            <w:r>
              <w:rPr>
                <w:sz w:val="16"/>
              </w:rPr>
              <w:t>Volcanic Activity</w:t>
            </w:r>
          </w:p>
        </w:tc>
        <w:tc>
          <w:tcPr>
            <w:tcW w:type="dxa" w:w="10760"/>
          </w:tcPr>
          <w:p>
            <w:pPr>
              <w:spacing w:after="0"/>
              <w:jc w:val="left"/>
            </w:pPr>
            <w:r>
              <w:rPr>
                <w:sz w:val="16"/>
              </w:rPr>
              <w:t>tract 18 (Very Low, 42.2)</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19 (Relatively High, 98.1); tract 18 (Relatively High, 97.8); tract 14.04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17.02 is Census Tract 17.02).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850"/>
        <w:gridCol w:w="1756"/>
        <w:gridCol w:w="1880"/>
        <w:gridCol w:w="1638"/>
        <w:gridCol w:w="1677"/>
        <w:gridCol w:w="1964"/>
        <w:gridCol w:w="1631"/>
      </w:tblGrid>
      <w:tr>
        <w:trPr>
          <w:cantSplit/>
          <w:tblHeader/>
        </w:trPr>
        <w:tc>
          <w:tcPr>
            <w:tcW w:type="dxa" w:w="1715"/>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0"/>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964"/>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850"/>
          </w:tcPr>
          <w:p>
            <w:pPr>
              <w:spacing w:after="0"/>
              <w:jc w:val="left"/>
            </w:pPr>
            <w:r>
              <w:rPr>
                <w:sz w:val="16"/>
              </w:rPr>
              <w:t>none (count and damage only)</w:t>
            </w:r>
          </w:p>
        </w:tc>
        <w:tc>
          <w:tcPr>
            <w:tcW w:type="dxa" w:w="1756"/>
          </w:tcPr>
          <w:p>
            <w:pPr>
              <w:spacing w:after="0"/>
              <w:jc w:val="right"/>
            </w:pPr>
            <w:r>
              <w:rPr>
                <w:sz w:val="16"/>
              </w:rPr>
              <w:t>12 records, 1999 to 2017 (12 zone-level)</w:t>
            </w:r>
          </w:p>
        </w:tc>
        <w:tc>
          <w:tcPr>
            <w:tcW w:type="dxa" w:w="1880"/>
          </w:tcPr>
          <w:p>
            <w:pPr>
              <w:spacing w:after="0"/>
              <w:jc w:val="left"/>
            </w:pPr>
          </w:p>
        </w:tc>
        <w:tc>
          <w:tcPr>
            <w:tcW w:type="dxa" w:w="1638"/>
          </w:tcPr>
          <w:p>
            <w:pPr>
              <w:spacing w:after="0"/>
              <w:jc w:val="left"/>
            </w:pPr>
            <w:r>
              <w:rPr>
                <w:sz w:val="16"/>
              </w:rPr>
              <w:t>Avalanche, 2004-02-04, $5,000 property; crops not reported (2004 dollars); NWS zone COZ009</w:t>
            </w:r>
          </w:p>
        </w:tc>
        <w:tc>
          <w:tcPr>
            <w:tcW w:type="dxa" w:w="1677"/>
          </w:tcPr>
          <w:p>
            <w:pPr>
              <w:spacing w:after="0"/>
              <w:jc w:val="left"/>
            </w:pPr>
          </w:p>
        </w:tc>
        <w:tc>
          <w:tcPr>
            <w:tcW w:type="dxa" w:w="1964"/>
          </w:tcPr>
          <w:p>
            <w:pPr>
              <w:spacing w:after="0"/>
              <w:jc w:val="left"/>
            </w:pPr>
            <w:r>
              <w:rPr>
                <w:sz w:val="16"/>
              </w:rPr>
              <w:t>Countywide (zone-level records).</w:t>
            </w:r>
          </w:p>
        </w:tc>
        <w:tc>
          <w:tcPr>
            <w:tcW w:type="dxa" w:w="1631"/>
          </w:tcPr>
          <w:p>
            <w:pPr>
              <w:spacing w:after="0"/>
              <w:jc w:val="left"/>
            </w:pPr>
          </w:p>
        </w:tc>
      </w:tr>
      <w:tr>
        <w:trPr>
          <w:cantSplit/>
        </w:trPr>
        <w:tc>
          <w:tcPr>
            <w:tcW w:type="dxa" w:w="1715"/>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56"/>
          </w:tcPr>
          <w:p>
            <w:pPr>
              <w:spacing w:after="0"/>
              <w:jc w:val="right"/>
            </w:pPr>
            <w:r>
              <w:rPr>
                <w:sz w:val="16"/>
              </w:rPr>
              <w:t>12 records, 1999 to 2025 (12 zone-level)</w:t>
            </w:r>
          </w:p>
        </w:tc>
        <w:tc>
          <w:tcPr>
            <w:tcW w:type="dxa" w:w="1880"/>
          </w:tcPr>
          <w:p>
            <w:pPr>
              <w:spacing w:after="0"/>
              <w:jc w:val="left"/>
            </w:pPr>
            <w:r>
              <w:rPr>
                <w:sz w:val="16"/>
              </w:rPr>
              <w:t>1 day to 16 days (median 5 days); 4 with a recorded value</w:t>
            </w:r>
          </w:p>
        </w:tc>
        <w:tc>
          <w:tcPr>
            <w:tcW w:type="dxa" w:w="1638"/>
          </w:tcPr>
          <w:p>
            <w:pPr>
              <w:spacing w:after="0"/>
              <w:jc w:val="left"/>
            </w:pPr>
            <w:r>
              <w:rPr>
                <w:sz w:val="16"/>
              </w:rPr>
              <w:t>16 consecutive days, 2005-12-04 to 2005-12-19, zone-level</w:t>
            </w:r>
          </w:p>
        </w:tc>
        <w:tc>
          <w:tcPr>
            <w:tcW w:type="dxa" w:w="1677"/>
          </w:tcPr>
          <w:p>
            <w:pPr>
              <w:spacing w:after="0"/>
              <w:jc w:val="left"/>
            </w:pPr>
            <w:r>
              <w:rPr>
                <w:sz w:val="16"/>
              </w:rPr>
              <w:t>Cold/Wind Chill, 1999-04-16, property not reported; $8,800,000 crops (zone total, 1999 dollars)</w:t>
            </w:r>
          </w:p>
        </w:tc>
        <w:tc>
          <w:tcPr>
            <w:tcW w:type="dxa" w:w="1964"/>
          </w:tcPr>
          <w:p>
            <w:pPr>
              <w:spacing w:after="0"/>
              <w:jc w:val="left"/>
            </w:pPr>
            <w:r>
              <w:rPr>
                <w:sz w:val="16"/>
              </w:rPr>
              <w:t>Countywide (zone-level records).</w:t>
            </w:r>
          </w:p>
        </w:tc>
        <w:tc>
          <w:tcPr>
            <w:tcW w:type="dxa" w:w="1631"/>
          </w:tcPr>
          <w:p>
            <w:pPr>
              <w:spacing w:after="0"/>
              <w:jc w:val="left"/>
            </w:pPr>
          </w:p>
        </w:tc>
      </w:tr>
      <w:tr>
        <w:trPr>
          <w:cantSplit/>
        </w:trPr>
        <w:tc>
          <w:tcPr>
            <w:tcW w:type="dxa" w:w="1715"/>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56"/>
          </w:tcPr>
          <w:p>
            <w:pPr>
              <w:spacing w:after="0"/>
              <w:jc w:val="right"/>
            </w:pPr>
            <w:r>
              <w:rPr>
                <w:sz w:val="16"/>
              </w:rPr>
              <w:t>146 records, 1996 to 2025 (146 zone-level)</w:t>
            </w:r>
          </w:p>
        </w:tc>
        <w:tc>
          <w:tcPr>
            <w:tcW w:type="dxa" w:w="1880"/>
          </w:tcPr>
          <w:p>
            <w:pPr>
              <w:spacing w:after="0"/>
              <w:jc w:val="left"/>
            </w:pPr>
          </w:p>
        </w:tc>
        <w:tc>
          <w:tcPr>
            <w:tcW w:type="dxa" w:w="1638"/>
          </w:tcPr>
          <w:p>
            <w:pPr>
              <w:spacing w:after="0"/>
              <w:jc w:val="left"/>
            </w:pPr>
            <w:r>
              <w:rPr>
                <w:sz w:val="16"/>
              </w:rPr>
              <w:t>Frost/Freeze, 2020-04-14, $30,000,000 crop damage (2020 dollars); NWS zone COZ006</w:t>
            </w:r>
          </w:p>
        </w:tc>
        <w:tc>
          <w:tcPr>
            <w:tcW w:type="dxa" w:w="1677"/>
          </w:tcPr>
          <w:p>
            <w:pPr>
              <w:spacing w:after="0"/>
              <w:jc w:val="left"/>
            </w:pPr>
          </w:p>
        </w:tc>
        <w:tc>
          <w:tcPr>
            <w:tcW w:type="dxa" w:w="1964"/>
          </w:tcPr>
          <w:p>
            <w:pPr>
              <w:spacing w:after="0"/>
              <w:jc w:val="left"/>
            </w:pPr>
            <w:r>
              <w:rPr>
                <w:sz w:val="16"/>
              </w:rPr>
              <w:t>Countywide (zone-level records).</w:t>
            </w:r>
          </w:p>
        </w:tc>
        <w:tc>
          <w:tcPr>
            <w:tcW w:type="dxa" w:w="1631"/>
          </w:tcPr>
          <w:p>
            <w:pPr>
              <w:spacing w:after="0"/>
              <w:jc w:val="left"/>
            </w:pPr>
          </w:p>
        </w:tc>
      </w:tr>
      <w:tr>
        <w:trPr>
          <w:cantSplit/>
        </w:trPr>
        <w:tc>
          <w:tcPr>
            <w:tcW w:type="dxa" w:w="1715"/>
          </w:tcPr>
          <w:p>
            <w:pPr>
              <w:spacing w:after="0"/>
              <w:jc w:val="left"/>
            </w:pPr>
            <w:r>
              <w:rPr>
                <w:sz w:val="16"/>
              </w:rPr>
              <w:t>Drought</w:t>
            </w:r>
          </w:p>
        </w:tc>
        <w:tc>
          <w:tcPr>
            <w:tcW w:type="dxa" w:w="1850"/>
          </w:tcPr>
          <w:p>
            <w:pPr>
              <w:spacing w:after="0"/>
              <w:jc w:val="left"/>
            </w:pPr>
            <w:r>
              <w:rPr>
                <w:sz w:val="16"/>
              </w:rPr>
              <w:t>U.S. Drought Monitor scale (D0 to D4)</w:t>
            </w:r>
          </w:p>
        </w:tc>
        <w:tc>
          <w:tcPr>
            <w:tcW w:type="dxa" w:w="1756"/>
          </w:tcPr>
          <w:p>
            <w:pPr>
              <w:spacing w:after="0"/>
              <w:jc w:val="right"/>
            </w:pPr>
            <w:r>
              <w:rPr>
                <w:sz w:val="16"/>
              </w:rPr>
              <w:t>139 records, 2002 to 2026 (139 zone-level)</w:t>
            </w:r>
          </w:p>
        </w:tc>
        <w:tc>
          <w:tcPr>
            <w:tcW w:type="dxa" w:w="1880"/>
          </w:tcPr>
          <w:p>
            <w:pPr>
              <w:spacing w:after="0"/>
              <w:jc w:val="left"/>
            </w:pPr>
            <w:r>
              <w:rPr>
                <w:sz w:val="16"/>
              </w:rPr>
              <w:t>55 days to 1,096 days (median 273 days); 11 with a recorded value</w:t>
            </w:r>
          </w:p>
        </w:tc>
        <w:tc>
          <w:tcPr>
            <w:tcW w:type="dxa" w:w="1638"/>
          </w:tcPr>
          <w:p>
            <w:pPr>
              <w:spacing w:after="0"/>
              <w:jc w:val="left"/>
            </w:pPr>
            <w:r>
              <w:rPr>
                <w:sz w:val="16"/>
              </w:rPr>
              <w:t>1096 days (36 months), 2003-10-01 to 2006-09-30, a run of 36 consecutive Storm Events drought records, zone-level</w:t>
            </w:r>
          </w:p>
        </w:tc>
        <w:tc>
          <w:tcPr>
            <w:tcW w:type="dxa" w:w="1677"/>
          </w:tcPr>
          <w:p>
            <w:pPr>
              <w:spacing w:after="0"/>
              <w:jc w:val="left"/>
            </w:pPr>
          </w:p>
        </w:tc>
        <w:tc>
          <w:tcPr>
            <w:tcW w:type="dxa" w:w="1964"/>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850"/>
          </w:tcPr>
          <w:p>
            <w:pPr>
              <w:spacing w:after="0"/>
              <w:jc w:val="left"/>
            </w:pPr>
            <w:r>
              <w:rPr>
                <w:sz w:val="16"/>
              </w:rPr>
              <w:t>Modified Mercalli (local data)</w:t>
            </w:r>
          </w:p>
        </w:tc>
        <w:tc>
          <w:tcPr>
            <w:tcW w:type="dxa" w:w="1756"/>
          </w:tcPr>
          <w:p>
            <w:pPr>
              <w:spacing w:after="0"/>
              <w:jc w:val="right"/>
            </w:pPr>
            <w:r>
              <w:rPr>
                <w:sz w:val="16"/>
              </w:rPr>
              <w:t>0</w:t>
            </w:r>
          </w:p>
        </w:tc>
        <w:tc>
          <w:tcPr>
            <w:tcW w:type="dxa" w:w="1880"/>
          </w:tcPr>
          <w:p>
            <w:pPr>
              <w:spacing w:after="0"/>
              <w:jc w:val="left"/>
            </w:pPr>
          </w:p>
        </w:tc>
        <w:tc>
          <w:tcPr>
            <w:tcW w:type="dxa" w:w="1638"/>
          </w:tcPr>
          <w:p>
            <w:pPr>
              <w:spacing w:after="0"/>
              <w:jc w:val="left"/>
            </w:pPr>
          </w:p>
        </w:tc>
        <w:tc>
          <w:tcPr>
            <w:tcW w:type="dxa" w:w="1677"/>
          </w:tcPr>
          <w:p>
            <w:pPr>
              <w:spacing w:after="0"/>
              <w:jc w:val="left"/>
            </w:pPr>
          </w:p>
        </w:tc>
        <w:tc>
          <w:tcPr>
            <w:tcW w:type="dxa" w:w="1964"/>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715"/>
          </w:tcPr>
          <w:p>
            <w:pPr>
              <w:spacing w:after="0"/>
              <w:jc w:val="left"/>
            </w:pPr>
            <w:r>
              <w:rPr>
                <w:sz w:val="16"/>
              </w:rPr>
              <w:t>Hail</w:t>
            </w:r>
          </w:p>
        </w:tc>
        <w:tc>
          <w:tcPr>
            <w:tcW w:type="dxa" w:w="1850"/>
          </w:tcPr>
          <w:p>
            <w:pPr>
              <w:spacing w:after="0"/>
              <w:jc w:val="left"/>
            </w:pPr>
            <w:r>
              <w:rPr>
                <w:sz w:val="16"/>
              </w:rPr>
              <w:t>hail size (inches)</w:t>
            </w:r>
          </w:p>
        </w:tc>
        <w:tc>
          <w:tcPr>
            <w:tcW w:type="dxa" w:w="1756"/>
          </w:tcPr>
          <w:p>
            <w:pPr>
              <w:spacing w:after="0"/>
              <w:jc w:val="right"/>
            </w:pPr>
            <w:r>
              <w:rPr>
                <w:sz w:val="16"/>
              </w:rPr>
              <w:t>62 records, 1962 to 2025</w:t>
            </w:r>
          </w:p>
        </w:tc>
        <w:tc>
          <w:tcPr>
            <w:tcW w:type="dxa" w:w="1880"/>
          </w:tcPr>
          <w:p>
            <w:pPr>
              <w:spacing w:after="0"/>
              <w:jc w:val="left"/>
            </w:pPr>
            <w:r>
              <w:rPr>
                <w:sz w:val="16"/>
              </w:rPr>
              <w:t>0.5 in to 1.75 in (median 1 in); 62 with a recorded value</w:t>
            </w:r>
          </w:p>
        </w:tc>
        <w:tc>
          <w:tcPr>
            <w:tcW w:type="dxa" w:w="1638"/>
          </w:tcPr>
          <w:p>
            <w:pPr>
              <w:spacing w:after="0"/>
              <w:jc w:val="left"/>
            </w:pPr>
            <w:r>
              <w:rPr>
                <w:sz w:val="16"/>
              </w:rPr>
              <w:t>1.75 in hail, 2025-06-06; same size also recorded on 1967-06-20, 1983-06-25, 2000-08-19, 2001-07-10, 2005-09-21, 2009-05-02</w:t>
            </w:r>
          </w:p>
        </w:tc>
        <w:tc>
          <w:tcPr>
            <w:tcW w:type="dxa" w:w="1677"/>
          </w:tcPr>
          <w:p>
            <w:pPr>
              <w:spacing w:after="0"/>
              <w:jc w:val="left"/>
            </w:pPr>
            <w:r>
              <w:rPr>
                <w:sz w:val="16"/>
              </w:rPr>
              <w:t>Hail, 2015-10-19, $500,000 property; $0 crops (2015 dollars)</w:t>
            </w:r>
          </w:p>
        </w:tc>
        <w:tc>
          <w:tcPr>
            <w:tcW w:type="dxa" w:w="1964"/>
          </w:tcPr>
          <w:p>
            <w:pPr>
              <w:spacing w:after="0"/>
              <w:jc w:val="left"/>
            </w:pPr>
            <w:r>
              <w:rPr>
                <w:sz w:val="16"/>
              </w:rPr>
              <w:t>Event records naming jurisdictions in the plan: Grand Junction city (13 records), Fruita city (7 records), Palisade town (6 records), Collbran town (3 records), De Beque town (3 records).</w:t>
            </w:r>
          </w:p>
        </w:tc>
        <w:tc>
          <w:tcPr>
            <w:tcW w:type="dxa" w:w="1631"/>
          </w:tcPr>
          <w:p>
            <w:pPr>
              <w:spacing w:after="0"/>
              <w:jc w:val="left"/>
            </w:pPr>
          </w:p>
        </w:tc>
      </w:tr>
      <w:tr>
        <w:trPr>
          <w:cantSplit/>
        </w:trPr>
        <w:tc>
          <w:tcPr>
            <w:tcW w:type="dxa" w:w="1715"/>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56"/>
          </w:tcPr>
          <w:p>
            <w:pPr>
              <w:spacing w:after="0"/>
              <w:jc w:val="right"/>
            </w:pPr>
            <w:r>
              <w:rPr>
                <w:sz w:val="16"/>
              </w:rPr>
              <w:t>8 records, 2021 to 2025 (8 zone-level)</w:t>
            </w:r>
          </w:p>
        </w:tc>
        <w:tc>
          <w:tcPr>
            <w:tcW w:type="dxa" w:w="1880"/>
          </w:tcPr>
          <w:p>
            <w:pPr>
              <w:spacing w:after="0"/>
              <w:jc w:val="left"/>
            </w:pPr>
            <w:r>
              <w:rPr>
                <w:sz w:val="16"/>
              </w:rPr>
              <w:t>1 day to 5 days (median 1 day); 5 with a recorded value</w:t>
            </w:r>
          </w:p>
        </w:tc>
        <w:tc>
          <w:tcPr>
            <w:tcW w:type="dxa" w:w="1638"/>
          </w:tcPr>
          <w:p>
            <w:pPr>
              <w:spacing w:after="0"/>
              <w:jc w:val="left"/>
            </w:pPr>
            <w:r>
              <w:rPr>
                <w:sz w:val="16"/>
              </w:rPr>
              <w:t>5 consecutive days, 2021-06-14 to 2021-06-18, zone-level</w:t>
            </w:r>
          </w:p>
        </w:tc>
        <w:tc>
          <w:tcPr>
            <w:tcW w:type="dxa" w:w="1677"/>
          </w:tcPr>
          <w:p>
            <w:pPr>
              <w:spacing w:after="0"/>
              <w:jc w:val="left"/>
            </w:pPr>
          </w:p>
        </w:tc>
        <w:tc>
          <w:tcPr>
            <w:tcW w:type="dxa" w:w="1964"/>
          </w:tcPr>
          <w:p>
            <w:pPr>
              <w:spacing w:after="0"/>
              <w:jc w:val="left"/>
            </w:pPr>
            <w:r>
              <w:rPr>
                <w:sz w:val="16"/>
              </w:rPr>
              <w:t>Countywide (zone-level records).</w:t>
            </w:r>
          </w:p>
        </w:tc>
        <w:tc>
          <w:tcPr>
            <w:tcW w:type="dxa" w:w="1631"/>
          </w:tcPr>
          <w:p>
            <w:pPr>
              <w:spacing w:after="0"/>
              <w:jc w:val="left"/>
            </w:pPr>
            <w:r>
              <w:rPr>
                <w:sz w:val="16"/>
              </w:rPr>
              <w:t>Heat records from November to March (unseasonable warmth, not a heat wave) are counted but not used for the longest run.</w:t>
            </w:r>
          </w:p>
        </w:tc>
      </w:tr>
      <w:tr>
        <w:trPr>
          <w:cantSplit/>
        </w:trPr>
        <w:tc>
          <w:tcPr>
            <w:tcW w:type="dxa" w:w="1715"/>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56"/>
          </w:tcPr>
          <w:p>
            <w:pPr>
              <w:spacing w:after="0"/>
              <w:jc w:val="right"/>
            </w:pPr>
            <w:r>
              <w:rPr>
                <w:sz w:val="16"/>
              </w:rPr>
              <w:t>0</w:t>
            </w:r>
          </w:p>
        </w:tc>
        <w:tc>
          <w:tcPr>
            <w:tcW w:type="dxa" w:w="1880"/>
          </w:tcPr>
          <w:p>
            <w:pPr>
              <w:spacing w:after="0"/>
              <w:jc w:val="left"/>
            </w:pPr>
          </w:p>
        </w:tc>
        <w:tc>
          <w:tcPr>
            <w:tcW w:type="dxa" w:w="1638"/>
          </w:tcPr>
          <w:p>
            <w:pPr>
              <w:spacing w:after="0"/>
              <w:jc w:val="left"/>
            </w:pPr>
          </w:p>
        </w:tc>
        <w:tc>
          <w:tcPr>
            <w:tcW w:type="dxa" w:w="1677"/>
          </w:tcPr>
          <w:p>
            <w:pPr>
              <w:spacing w:after="0"/>
              <w:jc w:val="left"/>
            </w:pPr>
          </w:p>
        </w:tc>
        <w:tc>
          <w:tcPr>
            <w:tcW w:type="dxa" w:w="1964"/>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5"/>
          </w:tcPr>
          <w:p>
            <w:pPr>
              <w:spacing w:after="0"/>
              <w:jc w:val="left"/>
            </w:pPr>
            <w:r>
              <w:rPr>
                <w:sz w:val="16"/>
              </w:rPr>
              <w:t>Ice Storm</w:t>
            </w:r>
          </w:p>
        </w:tc>
        <w:tc>
          <w:tcPr>
            <w:tcW w:type="dxa" w:w="1850"/>
          </w:tcPr>
          <w:p>
            <w:pPr>
              <w:spacing w:after="0"/>
              <w:jc w:val="left"/>
            </w:pPr>
            <w:r>
              <w:rPr>
                <w:sz w:val="16"/>
              </w:rPr>
              <w:t>Sperry-Piltz ice scale (local data)</w:t>
            </w:r>
          </w:p>
        </w:tc>
        <w:tc>
          <w:tcPr>
            <w:tcW w:type="dxa" w:w="1756"/>
          </w:tcPr>
          <w:p>
            <w:pPr>
              <w:spacing w:after="0"/>
              <w:jc w:val="right"/>
            </w:pPr>
            <w:r>
              <w:rPr>
                <w:sz w:val="16"/>
              </w:rPr>
              <w:t>1 record, 2017 (1 zone-level)</w:t>
            </w:r>
          </w:p>
        </w:tc>
        <w:tc>
          <w:tcPr>
            <w:tcW w:type="dxa" w:w="1880"/>
          </w:tcPr>
          <w:p>
            <w:pPr>
              <w:spacing w:after="0"/>
              <w:jc w:val="left"/>
            </w:pPr>
          </w:p>
        </w:tc>
        <w:tc>
          <w:tcPr>
            <w:tcW w:type="dxa" w:w="1638"/>
          </w:tcPr>
          <w:p>
            <w:pPr>
              <w:spacing w:after="0"/>
              <w:jc w:val="left"/>
            </w:pPr>
            <w:r>
              <w:rPr>
                <w:sz w:val="16"/>
              </w:rPr>
              <w:t>No damage reported in 1 record.</w:t>
            </w:r>
          </w:p>
        </w:tc>
        <w:tc>
          <w:tcPr>
            <w:tcW w:type="dxa" w:w="1677"/>
          </w:tcPr>
          <w:p>
            <w:pPr>
              <w:spacing w:after="0"/>
              <w:jc w:val="left"/>
            </w:pPr>
          </w:p>
        </w:tc>
        <w:tc>
          <w:tcPr>
            <w:tcW w:type="dxa" w:w="1964"/>
          </w:tcPr>
          <w:p>
            <w:pPr>
              <w:spacing w:after="0"/>
              <w:jc w:val="left"/>
            </w:pPr>
            <w:r>
              <w:rPr>
                <w:sz w:val="16"/>
              </w:rPr>
              <w:t>Countywide (zone-level records).</w:t>
            </w:r>
          </w:p>
        </w:tc>
        <w:tc>
          <w:tcPr>
            <w:tcW w:type="dxa" w:w="1631"/>
          </w:tcPr>
          <w:p>
            <w:pPr>
              <w:spacing w:after="0"/>
              <w:jc w:val="left"/>
            </w:pPr>
          </w:p>
        </w:tc>
      </w:tr>
      <w:tr>
        <w:trPr>
          <w:cantSplit/>
        </w:trPr>
        <w:tc>
          <w:tcPr>
            <w:tcW w:type="dxa" w:w="1715"/>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56"/>
          </w:tcPr>
          <w:p>
            <w:pPr>
              <w:spacing w:after="0"/>
              <w:jc w:val="right"/>
            </w:pPr>
            <w:r>
              <w:rPr>
                <w:sz w:val="16"/>
              </w:rPr>
              <w:t>107 records, 1997 to 2025 (4 zone-level)</w:t>
            </w:r>
          </w:p>
        </w:tc>
        <w:tc>
          <w:tcPr>
            <w:tcW w:type="dxa" w:w="1880"/>
          </w:tcPr>
          <w:p>
            <w:pPr>
              <w:spacing w:after="0"/>
              <w:jc w:val="left"/>
            </w:pPr>
          </w:p>
        </w:tc>
        <w:tc>
          <w:tcPr>
            <w:tcW w:type="dxa" w:w="1638"/>
          </w:tcPr>
          <w:p>
            <w:pPr>
              <w:spacing w:after="0"/>
              <w:jc w:val="left"/>
            </w:pPr>
            <w:r>
              <w:rPr>
                <w:sz w:val="16"/>
              </w:rPr>
              <w:t>Flash Flood, 1997-08-05, $250,000 property; crops not reported (1997 dollars)</w:t>
            </w:r>
          </w:p>
        </w:tc>
        <w:tc>
          <w:tcPr>
            <w:tcW w:type="dxa" w:w="1677"/>
          </w:tcPr>
          <w:p>
            <w:pPr>
              <w:spacing w:after="0"/>
              <w:jc w:val="left"/>
            </w:pPr>
          </w:p>
        </w:tc>
        <w:tc>
          <w:tcPr>
            <w:tcW w:type="dxa" w:w="1964"/>
          </w:tcPr>
          <w:p>
            <w:pPr>
              <w:spacing w:after="0"/>
              <w:jc w:val="left"/>
            </w:pPr>
            <w:r>
              <w:rPr>
                <w:sz w:val="16"/>
              </w:rPr>
              <w:t>Event records naming jurisdictions in the plan: Grand Junction city (25 records), Fruita city (7 records), De Beque town (4 records), Collbran town (3 records), Palisade town (2 records). Zone-level records (4) apply countywide.</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5"/>
          </w:tcPr>
          <w:p>
            <w:pPr>
              <w:spacing w:after="0"/>
              <w:jc w:val="left"/>
            </w:pPr>
            <w:r>
              <w:rPr>
                <w:sz w:val="16"/>
              </w:rPr>
              <w:t>Debris Flow</w:t>
            </w:r>
          </w:p>
        </w:tc>
        <w:tc>
          <w:tcPr>
            <w:tcW w:type="dxa" w:w="1850"/>
          </w:tcPr>
          <w:p>
            <w:pPr>
              <w:spacing w:after="0"/>
              <w:jc w:val="left"/>
            </w:pPr>
            <w:r>
              <w:rPr>
                <w:sz w:val="16"/>
              </w:rPr>
              <w:t>none (count and damage only)</w:t>
            </w:r>
          </w:p>
        </w:tc>
        <w:tc>
          <w:tcPr>
            <w:tcW w:type="dxa" w:w="1756"/>
          </w:tcPr>
          <w:p>
            <w:pPr>
              <w:spacing w:after="0"/>
              <w:jc w:val="right"/>
            </w:pPr>
            <w:r>
              <w:rPr>
                <w:sz w:val="16"/>
              </w:rPr>
              <w:t>38 records, 2003 to 2025 (19 zone-level)</w:t>
            </w:r>
          </w:p>
        </w:tc>
        <w:tc>
          <w:tcPr>
            <w:tcW w:type="dxa" w:w="1880"/>
          </w:tcPr>
          <w:p>
            <w:pPr>
              <w:spacing w:after="0"/>
              <w:jc w:val="left"/>
            </w:pPr>
          </w:p>
        </w:tc>
        <w:tc>
          <w:tcPr>
            <w:tcW w:type="dxa" w:w="1638"/>
          </w:tcPr>
          <w:p>
            <w:pPr>
              <w:spacing w:after="0"/>
              <w:jc w:val="left"/>
            </w:pPr>
            <w:r>
              <w:rPr>
                <w:sz w:val="16"/>
              </w:rPr>
              <w:t>Debris Flow, 2006-09-16, $100,000 property; crops not reported (2006 dollars), 1 direct death (reported for the zone); NWS zone COZ007</w:t>
            </w:r>
          </w:p>
        </w:tc>
        <w:tc>
          <w:tcPr>
            <w:tcW w:type="dxa" w:w="1677"/>
          </w:tcPr>
          <w:p>
            <w:pPr>
              <w:spacing w:after="0"/>
              <w:jc w:val="left"/>
            </w:pPr>
          </w:p>
        </w:tc>
        <w:tc>
          <w:tcPr>
            <w:tcW w:type="dxa" w:w="1964"/>
          </w:tcPr>
          <w:p>
            <w:pPr>
              <w:spacing w:after="0"/>
              <w:jc w:val="left"/>
            </w:pPr>
            <w:r>
              <w:rPr>
                <w:sz w:val="16"/>
              </w:rPr>
              <w:t>Event records naming jurisdictions in the plan: Collbran town (2 records), Palisade town (2 records), Fruita city (1 record). Zone-level records (19) apply countywide.</w:t>
            </w:r>
          </w:p>
        </w:tc>
        <w:tc>
          <w:tcPr>
            <w:tcW w:type="dxa" w:w="1631"/>
          </w:tcPr>
          <w:p>
            <w:pPr>
              <w:spacing w:after="0"/>
              <w:jc w:val="left"/>
            </w:pPr>
          </w:p>
        </w:tc>
      </w:tr>
      <w:tr>
        <w:trPr>
          <w:cantSplit/>
        </w:trPr>
        <w:tc>
          <w:tcPr>
            <w:tcW w:type="dxa" w:w="1715"/>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56"/>
          </w:tcPr>
          <w:p>
            <w:pPr>
              <w:spacing w:after="0"/>
              <w:jc w:val="right"/>
            </w:pPr>
            <w:r>
              <w:rPr>
                <w:sz w:val="16"/>
              </w:rPr>
              <w:t>11 records, 1996 to 2016</w:t>
            </w:r>
          </w:p>
        </w:tc>
        <w:tc>
          <w:tcPr>
            <w:tcW w:type="dxa" w:w="1880"/>
          </w:tcPr>
          <w:p>
            <w:pPr>
              <w:spacing w:after="0"/>
              <w:jc w:val="left"/>
            </w:pPr>
          </w:p>
        </w:tc>
        <w:tc>
          <w:tcPr>
            <w:tcW w:type="dxa" w:w="1638"/>
          </w:tcPr>
          <w:p>
            <w:pPr>
              <w:spacing w:after="0"/>
              <w:jc w:val="left"/>
            </w:pPr>
            <w:r>
              <w:rPr>
                <w:sz w:val="16"/>
              </w:rPr>
              <w:t>Lightning, 2013-07-17, $60,000 property; $0 crops (2013 dollars)</w:t>
            </w:r>
          </w:p>
        </w:tc>
        <w:tc>
          <w:tcPr>
            <w:tcW w:type="dxa" w:w="1677"/>
          </w:tcPr>
          <w:p>
            <w:pPr>
              <w:spacing w:after="0"/>
              <w:jc w:val="left"/>
            </w:pPr>
          </w:p>
        </w:tc>
        <w:tc>
          <w:tcPr>
            <w:tcW w:type="dxa" w:w="1964"/>
          </w:tcPr>
          <w:p>
            <w:pPr>
              <w:spacing w:after="0"/>
              <w:jc w:val="left"/>
            </w:pPr>
            <w:r>
              <w:rPr>
                <w:sz w:val="16"/>
              </w:rPr>
              <w:t>Event records naming jurisdictions in the plan: Grand Junction city (5 records), Fruita city (1 record), Palisade town (1 record).</w:t>
            </w:r>
          </w:p>
        </w:tc>
        <w:tc>
          <w:tcPr>
            <w:tcW w:type="dxa" w:w="1631"/>
          </w:tcPr>
          <w:p>
            <w:pPr>
              <w:spacing w:after="0"/>
              <w:jc w:val="left"/>
            </w:pPr>
            <w:r>
              <w:rPr>
                <w:sz w:val="16"/>
              </w:rPr>
              <w:t>Storm Events lists lightning with damage or casualties.</w:t>
            </w:r>
          </w:p>
        </w:tc>
      </w:tr>
      <w:tr>
        <w:trPr>
          <w:cantSplit/>
        </w:trPr>
        <w:tc>
          <w:tcPr>
            <w:tcW w:type="dxa" w:w="1715"/>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56"/>
          </w:tcPr>
          <w:p>
            <w:pPr>
              <w:spacing w:after="0"/>
              <w:jc w:val="right"/>
            </w:pPr>
            <w:r>
              <w:rPr>
                <w:sz w:val="16"/>
              </w:rPr>
              <w:t>128 records, 1996 to 2026 (128 zone-level)</w:t>
            </w:r>
          </w:p>
        </w:tc>
        <w:tc>
          <w:tcPr>
            <w:tcW w:type="dxa" w:w="1880"/>
          </w:tcPr>
          <w:p>
            <w:pPr>
              <w:spacing w:after="0"/>
              <w:jc w:val="left"/>
            </w:pPr>
            <w:r>
              <w:rPr>
                <w:sz w:val="16"/>
              </w:rPr>
              <w:t>35 kt (40 mph) to 83 kt (96 mph) (median 55 kt (63 mph)); 123 with a recorded value</w:t>
            </w:r>
          </w:p>
        </w:tc>
        <w:tc>
          <w:tcPr>
            <w:tcW w:type="dxa" w:w="1638"/>
          </w:tcPr>
          <w:p>
            <w:pPr>
              <w:spacing w:after="0"/>
              <w:jc w:val="left"/>
            </w:pPr>
            <w:r>
              <w:rPr>
                <w:sz w:val="16"/>
              </w:rPr>
              <w:t>83 kt (96 mph) measured gust, High Wind, 2017-06-12; NWS zone COZ003</w:t>
            </w:r>
          </w:p>
        </w:tc>
        <w:tc>
          <w:tcPr>
            <w:tcW w:type="dxa" w:w="1677"/>
          </w:tcPr>
          <w:p>
            <w:pPr>
              <w:spacing w:after="0"/>
              <w:jc w:val="left"/>
            </w:pPr>
            <w:r>
              <w:rPr>
                <w:sz w:val="16"/>
              </w:rPr>
              <w:t>High Wind, 2007-04-18, $100,000 property; $0 crops (zone total, 2007 dollars)</w:t>
            </w:r>
          </w:p>
        </w:tc>
        <w:tc>
          <w:tcPr>
            <w:tcW w:type="dxa" w:w="1964"/>
          </w:tcPr>
          <w:p>
            <w:pPr>
              <w:spacing w:after="0"/>
              <w:jc w:val="left"/>
            </w:pPr>
            <w:r>
              <w:rPr>
                <w:sz w:val="16"/>
              </w:rPr>
              <w:t>Countywide (zone-level records).</w:t>
            </w:r>
          </w:p>
        </w:tc>
        <w:tc>
          <w:tcPr>
            <w:tcW w:type="dxa" w:w="1631"/>
          </w:tcPr>
          <w:p>
            <w:pPr>
              <w:spacing w:after="0"/>
              <w:jc w:val="left"/>
            </w:pPr>
          </w:p>
        </w:tc>
      </w:tr>
      <w:tr>
        <w:trPr>
          <w:cantSplit/>
        </w:trPr>
        <w:tc>
          <w:tcPr>
            <w:tcW w:type="dxa" w:w="1715"/>
          </w:tcPr>
          <w:p>
            <w:pPr>
              <w:spacing w:after="0"/>
              <w:jc w:val="left"/>
            </w:pPr>
            <w:r>
              <w:rPr>
                <w:sz w:val="16"/>
              </w:rPr>
              <w:t>Thunderstorm Wind</w:t>
            </w:r>
          </w:p>
        </w:tc>
        <w:tc>
          <w:tcPr>
            <w:tcW w:type="dxa" w:w="1850"/>
          </w:tcPr>
          <w:p>
            <w:pPr>
              <w:spacing w:after="0"/>
              <w:jc w:val="left"/>
            </w:pPr>
            <w:r>
              <w:rPr>
                <w:sz w:val="16"/>
              </w:rPr>
              <w:t>wind speed (kt and mph)</w:t>
            </w:r>
          </w:p>
        </w:tc>
        <w:tc>
          <w:tcPr>
            <w:tcW w:type="dxa" w:w="1756"/>
          </w:tcPr>
          <w:p>
            <w:pPr>
              <w:spacing w:after="0"/>
              <w:jc w:val="right"/>
            </w:pPr>
            <w:r>
              <w:rPr>
                <w:sz w:val="16"/>
              </w:rPr>
              <w:t>160 records, 1962 to 2025</w:t>
            </w:r>
          </w:p>
        </w:tc>
        <w:tc>
          <w:tcPr>
            <w:tcW w:type="dxa" w:w="1880"/>
          </w:tcPr>
          <w:p>
            <w:pPr>
              <w:spacing w:after="0"/>
              <w:jc w:val="left"/>
            </w:pPr>
            <w:r>
              <w:rPr>
                <w:sz w:val="16"/>
              </w:rPr>
              <w:t>39 kt (45 mph) to 90 kt (104 mph) (median 53 kt (61 mph)); 150 with a recorded value</w:t>
            </w:r>
          </w:p>
        </w:tc>
        <w:tc>
          <w:tcPr>
            <w:tcW w:type="dxa" w:w="1638"/>
          </w:tcPr>
          <w:p>
            <w:pPr>
              <w:spacing w:after="0"/>
              <w:jc w:val="left"/>
            </w:pPr>
            <w:r>
              <w:rPr>
                <w:sz w:val="16"/>
              </w:rPr>
              <w:t>90 kt (104 mph) estimated, Thunderstorm Wind, 2000-08-21</w:t>
            </w:r>
          </w:p>
        </w:tc>
        <w:tc>
          <w:tcPr>
            <w:tcW w:type="dxa" w:w="1677"/>
          </w:tcPr>
          <w:p>
            <w:pPr>
              <w:spacing w:after="0"/>
              <w:jc w:val="left"/>
            </w:pPr>
            <w:r>
              <w:rPr>
                <w:sz w:val="16"/>
              </w:rPr>
              <w:t>Thunderstorm Wind, 2005-07-28, $100,000 property; crops not reported (2005 dollars)</w:t>
            </w:r>
          </w:p>
        </w:tc>
        <w:tc>
          <w:tcPr>
            <w:tcW w:type="dxa" w:w="1964"/>
          </w:tcPr>
          <w:p>
            <w:pPr>
              <w:spacing w:after="0"/>
              <w:jc w:val="left"/>
            </w:pPr>
            <w:r>
              <w:rPr>
                <w:sz w:val="16"/>
              </w:rPr>
              <w:t>Event records naming jurisdictions in the plan: Fruita city (20 records), Grand Junction city (18 records), Palisade town (6 records), De Beque town (5 records), Collbran town (1 record).</w:t>
            </w:r>
          </w:p>
        </w:tc>
        <w:tc>
          <w:tcPr>
            <w:tcW w:type="dxa" w:w="1631"/>
          </w:tcPr>
          <w:p>
            <w:pPr>
              <w:spacing w:after="0"/>
              <w:jc w:val="left"/>
            </w:pPr>
          </w:p>
        </w:tc>
      </w:tr>
      <w:tr>
        <w:trPr>
          <w:cantSplit/>
        </w:trPr>
        <w:tc>
          <w:tcPr>
            <w:tcW w:type="dxa" w:w="1715"/>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56"/>
          </w:tcPr>
          <w:p>
            <w:pPr>
              <w:spacing w:after="0"/>
              <w:jc w:val="right"/>
            </w:pPr>
            <w:r>
              <w:rPr>
                <w:sz w:val="16"/>
              </w:rPr>
              <w:t>10 records, 1998 to 2015</w:t>
            </w:r>
          </w:p>
        </w:tc>
        <w:tc>
          <w:tcPr>
            <w:tcW w:type="dxa" w:w="1880"/>
          </w:tcPr>
          <w:p>
            <w:pPr>
              <w:spacing w:after="0"/>
              <w:jc w:val="left"/>
            </w:pPr>
            <w:r>
              <w:rPr>
                <w:sz w:val="16"/>
              </w:rPr>
              <w:t>F/EF0 to F/EF1 (median F/EF0); 10 with a recorded value</w:t>
            </w:r>
          </w:p>
        </w:tc>
        <w:tc>
          <w:tcPr>
            <w:tcW w:type="dxa" w:w="1638"/>
          </w:tcPr>
          <w:p>
            <w:pPr>
              <w:spacing w:after="0"/>
              <w:jc w:val="left"/>
            </w:pPr>
            <w:r>
              <w:rPr>
                <w:sz w:val="16"/>
              </w:rPr>
              <w:t>F1 tornado, 2000-09-08, 0.4 mi within this county, 40 yd wide, $1,000 property; crops not reported (2000 dollars)</w:t>
            </w:r>
          </w:p>
        </w:tc>
        <w:tc>
          <w:tcPr>
            <w:tcW w:type="dxa" w:w="1677"/>
          </w:tcPr>
          <w:p>
            <w:pPr>
              <w:spacing w:after="0"/>
              <w:jc w:val="left"/>
            </w:pPr>
          </w:p>
        </w:tc>
        <w:tc>
          <w:tcPr>
            <w:tcW w:type="dxa" w:w="1964"/>
          </w:tcPr>
          <w:p>
            <w:pPr>
              <w:spacing w:after="0"/>
              <w:jc w:val="left"/>
            </w:pPr>
            <w:r>
              <w:rPr>
                <w:sz w:val="16"/>
              </w:rPr>
              <w:t>No event record names a jurisdiction in the plan.</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5"/>
          </w:tcPr>
          <w:p>
            <w:pPr>
              <w:spacing w:after="0"/>
              <w:jc w:val="left"/>
            </w:pPr>
            <w:r>
              <w:rPr>
                <w:sz w:val="16"/>
              </w:rPr>
              <w:t>Volcanic Ash, Volcanic Ashfall</w:t>
            </w:r>
          </w:p>
        </w:tc>
        <w:tc>
          <w:tcPr>
            <w:tcW w:type="dxa" w:w="1850"/>
          </w:tcPr>
          <w:p>
            <w:pPr>
              <w:spacing w:after="0"/>
              <w:jc w:val="left"/>
            </w:pPr>
            <w:r>
              <w:rPr>
                <w:sz w:val="16"/>
              </w:rPr>
              <w:t>Volcanic Explosivity Index (local data)</w:t>
            </w:r>
          </w:p>
        </w:tc>
        <w:tc>
          <w:tcPr>
            <w:tcW w:type="dxa" w:w="1756"/>
          </w:tcPr>
          <w:p>
            <w:pPr>
              <w:spacing w:after="0"/>
              <w:jc w:val="right"/>
            </w:pPr>
            <w:r>
              <w:rPr>
                <w:sz w:val="16"/>
              </w:rPr>
              <w:t>0</w:t>
            </w:r>
          </w:p>
        </w:tc>
        <w:tc>
          <w:tcPr>
            <w:tcW w:type="dxa" w:w="1880"/>
          </w:tcPr>
          <w:p>
            <w:pPr>
              <w:spacing w:after="0"/>
              <w:jc w:val="left"/>
            </w:pPr>
          </w:p>
        </w:tc>
        <w:tc>
          <w:tcPr>
            <w:tcW w:type="dxa" w:w="1638"/>
          </w:tcPr>
          <w:p>
            <w:pPr>
              <w:spacing w:after="0"/>
              <w:jc w:val="left"/>
            </w:pPr>
          </w:p>
        </w:tc>
        <w:tc>
          <w:tcPr>
            <w:tcW w:type="dxa" w:w="1677"/>
          </w:tcPr>
          <w:p>
            <w:pPr>
              <w:spacing w:after="0"/>
              <w:jc w:val="left"/>
            </w:pPr>
          </w:p>
        </w:tc>
        <w:tc>
          <w:tcPr>
            <w:tcW w:type="dxa" w:w="1964"/>
          </w:tcPr>
          <w:p>
            <w:pPr>
              <w:spacing w:after="0"/>
              <w:jc w:val="left"/>
            </w:pPr>
          </w:p>
        </w:tc>
        <w:tc>
          <w:tcPr>
            <w:tcW w:type="dxa" w:w="1631"/>
          </w:tcPr>
          <w:p>
            <w:pPr>
              <w:spacing w:after="0"/>
              <w:jc w:val="left"/>
            </w:pPr>
          </w:p>
        </w:tc>
      </w:tr>
      <w:tr>
        <w:trPr>
          <w:cantSplit/>
        </w:trPr>
        <w:tc>
          <w:tcPr>
            <w:tcW w:type="dxa" w:w="1715"/>
          </w:tcPr>
          <w:p>
            <w:pPr>
              <w:spacing w:after="0"/>
              <w:jc w:val="left"/>
            </w:pPr>
            <w:r>
              <w:rPr>
                <w:sz w:val="16"/>
              </w:rPr>
              <w:t>Wildfire</w:t>
            </w:r>
          </w:p>
        </w:tc>
        <w:tc>
          <w:tcPr>
            <w:tcW w:type="dxa" w:w="1850"/>
          </w:tcPr>
          <w:p>
            <w:pPr>
              <w:spacing w:after="0"/>
              <w:jc w:val="left"/>
            </w:pPr>
            <w:r>
              <w:rPr>
                <w:sz w:val="16"/>
              </w:rPr>
              <w:t>acres burned (local data)</w:t>
            </w:r>
          </w:p>
        </w:tc>
        <w:tc>
          <w:tcPr>
            <w:tcW w:type="dxa" w:w="1756"/>
          </w:tcPr>
          <w:p>
            <w:pPr>
              <w:spacing w:after="0"/>
              <w:jc w:val="right"/>
            </w:pPr>
            <w:r>
              <w:rPr>
                <w:sz w:val="16"/>
              </w:rPr>
              <w:t>111 records, 1999 to 2025 (101 zone-level)</w:t>
            </w:r>
          </w:p>
        </w:tc>
        <w:tc>
          <w:tcPr>
            <w:tcW w:type="dxa" w:w="1880"/>
          </w:tcPr>
          <w:p>
            <w:pPr>
              <w:spacing w:after="0"/>
              <w:jc w:val="left"/>
            </w:pPr>
          </w:p>
        </w:tc>
        <w:tc>
          <w:tcPr>
            <w:tcW w:type="dxa" w:w="1638"/>
          </w:tcPr>
          <w:p>
            <w:pPr>
              <w:spacing w:after="0"/>
              <w:jc w:val="left"/>
            </w:pPr>
            <w:r>
              <w:rPr>
                <w:sz w:val="16"/>
              </w:rPr>
              <w:t>Wildfire, 2025-09-01, $0 property; $40,400,000 crops (2025 dollars); NWS zone COZ017</w:t>
            </w:r>
          </w:p>
        </w:tc>
        <w:tc>
          <w:tcPr>
            <w:tcW w:type="dxa" w:w="1677"/>
          </w:tcPr>
          <w:p>
            <w:pPr>
              <w:spacing w:after="0"/>
              <w:jc w:val="left"/>
            </w:pPr>
          </w:p>
        </w:tc>
        <w:tc>
          <w:tcPr>
            <w:tcW w:type="dxa" w:w="1964"/>
          </w:tcPr>
          <w:p>
            <w:pPr>
              <w:spacing w:after="0"/>
              <w:jc w:val="left"/>
            </w:pPr>
            <w:r>
              <w:rPr>
                <w:sz w:val="16"/>
              </w:rPr>
              <w:t>Event records naming jurisdictions in the plan: Grand Junction city (4 records), De Beque town (1 record). Zone-level records (101) apply countywide.</w:t>
            </w:r>
          </w:p>
        </w:tc>
        <w:tc>
          <w:tcPr>
            <w:tcW w:type="dxa" w:w="1631"/>
          </w:tcPr>
          <w:p>
            <w:pPr>
              <w:spacing w:after="0"/>
              <w:jc w:val="left"/>
            </w:pPr>
          </w:p>
        </w:tc>
      </w:tr>
      <w:tr>
        <w:trPr>
          <w:cantSplit/>
        </w:trPr>
        <w:tc>
          <w:tcPr>
            <w:tcW w:type="dxa" w:w="1715"/>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56"/>
          </w:tcPr>
          <w:p>
            <w:pPr>
              <w:spacing w:after="0"/>
              <w:jc w:val="right"/>
            </w:pPr>
            <w:r>
              <w:rPr>
                <w:sz w:val="16"/>
              </w:rPr>
              <w:t>1,090 records, 1996 to 2026 (1,090 zone-level)</w:t>
            </w:r>
          </w:p>
        </w:tc>
        <w:tc>
          <w:tcPr>
            <w:tcW w:type="dxa" w:w="1880"/>
          </w:tcPr>
          <w:p>
            <w:pPr>
              <w:spacing w:after="0"/>
              <w:jc w:val="left"/>
            </w:pPr>
          </w:p>
        </w:tc>
        <w:tc>
          <w:tcPr>
            <w:tcW w:type="dxa" w:w="1638"/>
          </w:tcPr>
          <w:p>
            <w:pPr>
              <w:spacing w:after="0"/>
              <w:jc w:val="left"/>
            </w:pPr>
            <w:r>
              <w:rPr>
                <w:sz w:val="16"/>
              </w:rPr>
              <w:t>Winter Weather, 2006-10-25, $7,000 property; $0 crops (2006 dollars); NWS zone COZ011</w:t>
            </w:r>
          </w:p>
        </w:tc>
        <w:tc>
          <w:tcPr>
            <w:tcW w:type="dxa" w:w="1677"/>
          </w:tcPr>
          <w:p>
            <w:pPr>
              <w:spacing w:after="0"/>
              <w:jc w:val="left"/>
            </w:pPr>
          </w:p>
        </w:tc>
        <w:tc>
          <w:tcPr>
            <w:tcW w:type="dxa" w:w="1964"/>
          </w:tcPr>
          <w:p>
            <w:pPr>
              <w:spacing w:after="0"/>
              <w:jc w:val="left"/>
            </w:pPr>
            <w:r>
              <w:rPr>
                <w:sz w:val="16"/>
              </w:rPr>
              <w:t>Countywide (zone-level records).</w:t>
            </w:r>
          </w:p>
        </w:tc>
        <w:tc>
          <w:tcPr>
            <w:tcW w:type="dxa" w:w="16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2020-08-19</w:t>
            </w:r>
          </w:p>
        </w:tc>
        <w:tc>
          <w:tcPr>
            <w:tcW w:type="dxa" w:w="1120"/>
          </w:tcPr>
          <w:p>
            <w:pPr>
              <w:spacing w:after="0"/>
              <w:jc w:val="left"/>
            </w:pPr>
            <w:r>
              <w:rPr>
                <w:sz w:val="16"/>
              </w:rPr>
              <w:t>2020-08-19</w:t>
            </w:r>
          </w:p>
        </w:tc>
        <w:tc>
          <w:tcPr>
            <w:tcW w:type="dxa" w:w="1120"/>
          </w:tcPr>
          <w:p>
            <w:pPr>
              <w:spacing w:after="0"/>
              <w:jc w:val="left"/>
            </w:pPr>
            <w:r>
              <w:rPr>
                <w:sz w:val="16"/>
              </w:rPr>
              <w:t>FM-5335-CO</w:t>
            </w:r>
          </w:p>
        </w:tc>
        <w:tc>
          <w:tcPr>
            <w:tcW w:type="dxa" w:w="1506"/>
          </w:tcPr>
          <w:p>
            <w:pPr>
              <w:spacing w:after="0"/>
              <w:jc w:val="left"/>
            </w:pPr>
            <w:r>
              <w:rPr>
                <w:sz w:val="16"/>
              </w:rPr>
              <w:t>Fire management</w:t>
            </w:r>
          </w:p>
        </w:tc>
        <w:tc>
          <w:tcPr>
            <w:tcW w:type="dxa" w:w="2856"/>
          </w:tcPr>
          <w:p>
            <w:pPr>
              <w:spacing w:after="0"/>
              <w:jc w:val="left"/>
            </w:pPr>
            <w:r>
              <w:rPr>
                <w:sz w:val="16"/>
              </w:rPr>
              <w:t>Pine Gulch Fire</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2020-03-28</w:t>
            </w:r>
          </w:p>
        </w:tc>
        <w:tc>
          <w:tcPr>
            <w:tcW w:type="dxa" w:w="1120"/>
          </w:tcPr>
          <w:p>
            <w:pPr>
              <w:spacing w:after="0"/>
              <w:jc w:val="left"/>
            </w:pPr>
            <w:r>
              <w:rPr>
                <w:sz w:val="16"/>
              </w:rPr>
              <w:t>2020-01-20</w:t>
            </w:r>
          </w:p>
        </w:tc>
        <w:tc>
          <w:tcPr>
            <w:tcW w:type="dxa" w:w="1120"/>
          </w:tcPr>
          <w:p>
            <w:pPr>
              <w:spacing w:after="0"/>
              <w:jc w:val="left"/>
            </w:pPr>
            <w:r>
              <w:rPr>
                <w:sz w:val="16"/>
              </w:rPr>
              <w:t>DR-4498-CO</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$6,733,525</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EM-3436-CO</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DR-4498</w:t>
            </w:r>
          </w:p>
        </w:tc>
      </w:tr>
      <w:tr>
        <w:trPr>
          <w:cantSplit/>
        </w:trPr>
        <w:tc>
          <w:tcPr>
            <w:tcW w:type="dxa" w:w="1120"/>
          </w:tcPr>
          <w:p>
            <w:pPr>
              <w:spacing w:after="0"/>
              <w:jc w:val="left"/>
            </w:pPr>
            <w:r>
              <w:rPr>
                <w:sz w:val="16"/>
              </w:rPr>
              <w:t>2005-09-05</w:t>
            </w:r>
          </w:p>
        </w:tc>
        <w:tc>
          <w:tcPr>
            <w:tcW w:type="dxa" w:w="1120"/>
          </w:tcPr>
          <w:p>
            <w:pPr>
              <w:spacing w:after="0"/>
              <w:jc w:val="left"/>
            </w:pPr>
            <w:r>
              <w:rPr>
                <w:sz w:val="16"/>
              </w:rPr>
              <w:t>2005-08-29</w:t>
            </w:r>
          </w:p>
        </w:tc>
        <w:tc>
          <w:tcPr>
            <w:tcW w:type="dxa" w:w="1120"/>
          </w:tcPr>
          <w:p>
            <w:pPr>
              <w:spacing w:after="0"/>
              <w:jc w:val="left"/>
            </w:pPr>
            <w:r>
              <w:rPr>
                <w:sz w:val="16"/>
              </w:rPr>
              <w:t>EM-3224-CO</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2002-06-19</w:t>
            </w:r>
          </w:p>
        </w:tc>
        <w:tc>
          <w:tcPr>
            <w:tcW w:type="dxa" w:w="1120"/>
          </w:tcPr>
          <w:p>
            <w:pPr>
              <w:spacing w:after="0"/>
              <w:jc w:val="left"/>
            </w:pPr>
            <w:r>
              <w:rPr>
                <w:sz w:val="16"/>
              </w:rPr>
              <w:t>2002-04-23</w:t>
            </w:r>
          </w:p>
        </w:tc>
        <w:tc>
          <w:tcPr>
            <w:tcW w:type="dxa" w:w="1120"/>
          </w:tcPr>
          <w:p>
            <w:pPr>
              <w:spacing w:after="0"/>
              <w:jc w:val="left"/>
            </w:pPr>
            <w:r>
              <w:rPr>
                <w:sz w:val="16"/>
              </w:rPr>
              <w:t>DR-1421-CO</w:t>
            </w:r>
          </w:p>
        </w:tc>
        <w:tc>
          <w:tcPr>
            <w:tcW w:type="dxa" w:w="1506"/>
          </w:tcPr>
          <w:p>
            <w:pPr>
              <w:spacing w:after="0"/>
              <w:jc w:val="left"/>
            </w:pPr>
            <w:r>
              <w:rPr>
                <w:sz w:val="16"/>
              </w:rPr>
              <w:t>Major disaster</w:t>
            </w:r>
          </w:p>
        </w:tc>
        <w:tc>
          <w:tcPr>
            <w:tcW w:type="dxa" w:w="2856"/>
          </w:tcPr>
          <w:p>
            <w:pPr>
              <w:spacing w:after="0"/>
              <w:jc w:val="left"/>
            </w:pPr>
            <w:r>
              <w:rPr>
                <w:sz w:val="16"/>
              </w:rPr>
              <w:t>Wildfires</w:t>
            </w:r>
          </w:p>
        </w:tc>
        <w:tc>
          <w:tcPr>
            <w:tcW w:type="dxa" w:w="2471"/>
          </w:tcPr>
          <w:p>
            <w:pPr>
              <w:spacing w:after="0"/>
              <w:jc w:val="left"/>
            </w:pPr>
            <w:r>
              <w:rPr>
                <w:sz w:val="16"/>
              </w:rPr>
              <w:t>Wildfire</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2002-06-10</w:t>
            </w:r>
          </w:p>
        </w:tc>
        <w:tc>
          <w:tcPr>
            <w:tcW w:type="dxa" w:w="1120"/>
          </w:tcPr>
          <w:p>
            <w:pPr>
              <w:spacing w:after="0"/>
              <w:jc w:val="left"/>
            </w:pPr>
            <w:r>
              <w:rPr>
                <w:sz w:val="16"/>
              </w:rPr>
              <w:t>2002-06-09</w:t>
            </w:r>
          </w:p>
        </w:tc>
        <w:tc>
          <w:tcPr>
            <w:tcW w:type="dxa" w:w="1120"/>
          </w:tcPr>
          <w:p>
            <w:pPr>
              <w:spacing w:after="0"/>
              <w:jc w:val="left"/>
            </w:pPr>
            <w:r>
              <w:rPr>
                <w:sz w:val="16"/>
              </w:rPr>
              <w:t>FM-2422-CO</w:t>
            </w:r>
          </w:p>
        </w:tc>
        <w:tc>
          <w:tcPr>
            <w:tcW w:type="dxa" w:w="1506"/>
          </w:tcPr>
          <w:p>
            <w:pPr>
              <w:spacing w:after="0"/>
              <w:jc w:val="left"/>
            </w:pPr>
            <w:r>
              <w:rPr>
                <w:sz w:val="16"/>
              </w:rPr>
              <w:t>Fire management</w:t>
            </w:r>
          </w:p>
        </w:tc>
        <w:tc>
          <w:tcPr>
            <w:tcW w:type="dxa" w:w="2856"/>
          </w:tcPr>
          <w:p>
            <w:pPr>
              <w:spacing w:after="0"/>
              <w:jc w:val="left"/>
            </w:pPr>
            <w:r>
              <w:rPr>
                <w:sz w:val="16"/>
              </w:rPr>
              <w:t>Co - Dierich Fire - 06/10/02</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DR-1421</w:t>
            </w:r>
          </w:p>
        </w:tc>
      </w:tr>
      <w:tr>
        <w:trPr>
          <w:cantSplit/>
        </w:trPr>
        <w:tc>
          <w:tcPr>
            <w:tcW w:type="dxa" w:w="1120"/>
          </w:tcPr>
          <w:p>
            <w:pPr>
              <w:spacing w:after="0"/>
              <w:jc w:val="left"/>
            </w:pPr>
            <w:r>
              <w:rPr>
                <w:sz w:val="16"/>
              </w:rPr>
              <w:t>1984-07-27</w:t>
            </w:r>
          </w:p>
        </w:tc>
        <w:tc>
          <w:tcPr>
            <w:tcW w:type="dxa" w:w="1120"/>
          </w:tcPr>
          <w:p>
            <w:pPr>
              <w:spacing w:after="0"/>
              <w:jc w:val="left"/>
            </w:pPr>
            <w:r>
              <w:rPr>
                <w:sz w:val="16"/>
              </w:rPr>
              <w:t>1984-07-27</w:t>
            </w:r>
          </w:p>
        </w:tc>
        <w:tc>
          <w:tcPr>
            <w:tcW w:type="dxa" w:w="1120"/>
          </w:tcPr>
          <w:p>
            <w:pPr>
              <w:spacing w:after="0"/>
              <w:jc w:val="left"/>
            </w:pPr>
            <w:r>
              <w:rPr>
                <w:sz w:val="16"/>
              </w:rPr>
              <w:t>DR-719-CO</w:t>
            </w:r>
          </w:p>
        </w:tc>
        <w:tc>
          <w:tcPr>
            <w:tcW w:type="dxa" w:w="1506"/>
          </w:tcPr>
          <w:p>
            <w:pPr>
              <w:spacing w:after="0"/>
              <w:jc w:val="left"/>
            </w:pPr>
            <w:r>
              <w:rPr>
                <w:sz w:val="16"/>
              </w:rPr>
              <w:t>Major disaster</w:t>
            </w:r>
          </w:p>
        </w:tc>
        <w:tc>
          <w:tcPr>
            <w:tcW w:type="dxa" w:w="2856"/>
          </w:tcPr>
          <w:p>
            <w:pPr>
              <w:spacing w:after="0"/>
              <w:jc w:val="left"/>
            </w:pPr>
            <w:r>
              <w:rPr>
                <w:sz w:val="16"/>
              </w:rPr>
              <w:t>Severe Storms, Mudslides, Landslides &amp; Flooding</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1977-01-29</w:t>
            </w:r>
          </w:p>
        </w:tc>
        <w:tc>
          <w:tcPr>
            <w:tcW w:type="dxa" w:w="1120"/>
          </w:tcPr>
          <w:p>
            <w:pPr>
              <w:spacing w:after="0"/>
              <w:jc w:val="left"/>
            </w:pPr>
            <w:r>
              <w:rPr>
                <w:sz w:val="16"/>
              </w:rPr>
              <w:t>1977-01-29</w:t>
            </w:r>
          </w:p>
        </w:tc>
        <w:tc>
          <w:tcPr>
            <w:tcW w:type="dxa" w:w="1120"/>
          </w:tcPr>
          <w:p>
            <w:pPr>
              <w:spacing w:after="0"/>
              <w:jc w:val="left"/>
            </w:pPr>
            <w:r>
              <w:rPr>
                <w:sz w:val="16"/>
              </w:rPr>
              <w:t>EM-3025-CO</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86"/>
        <w:gridCol w:w="1107"/>
        <w:gridCol w:w="1898"/>
        <w:gridCol w:w="772"/>
        <w:gridCol w:w="1579"/>
        <w:gridCol w:w="1285"/>
        <w:gridCol w:w="1623"/>
        <w:gridCol w:w="2826"/>
      </w:tblGrid>
      <w:tr>
        <w:trPr>
          <w:cantSplit/>
          <w:tblHeader/>
        </w:trPr>
        <w:tc>
          <w:tcPr>
            <w:tcW w:type="dxa" w:w="1037"/>
            <w:shd w:val="clear" w:color="auto" w:fill="E8E8E8"/>
          </w:tcPr>
          <w:p>
            <w:pPr>
              <w:spacing w:after="0"/>
              <w:jc w:val="left"/>
            </w:pPr>
            <w:r>
              <w:rPr>
                <w:b/>
                <w:sz w:val="16"/>
              </w:rPr>
              <w:t>Hazard</w:t>
            </w:r>
          </w:p>
        </w:tc>
        <w:tc>
          <w:tcPr>
            <w:tcW w:type="dxa" w:w="198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0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9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2"/>
            <w:shd w:val="clear" w:color="auto" w:fill="E8E8E8"/>
          </w:tcPr>
          <w:p>
            <w:pPr>
              <w:spacing w:after="0"/>
              <w:jc w:val="right"/>
            </w:pPr>
            <w:r>
              <w:rPr>
                <w:b/>
                <w:sz w:val="16"/>
              </w:rPr>
              <w:t>Last 5 years</w:t>
            </w:r>
          </w:p>
          <w:p>
            <w:pPr>
              <w:spacing w:after="0"/>
              <w:jc w:val="right"/>
            </w:pPr>
            <w:r>
              <w:rPr>
                <w:i/>
                <w:color w:val="555555"/>
                <w:sz w:val="14"/>
              </w:rPr>
              <w:t>records</w:t>
            </w:r>
          </w:p>
        </w:tc>
        <w:tc>
          <w:tcPr>
            <w:tcW w:type="dxa" w:w="1579"/>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85"/>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23"/>
            <w:shd w:val="clear" w:color="auto" w:fill="E8E8E8"/>
          </w:tcPr>
          <w:p>
            <w:pPr>
              <w:spacing w:after="0"/>
              <w:jc w:val="left"/>
            </w:pPr>
            <w:r>
              <w:rPr>
                <w:b/>
                <w:sz w:val="16"/>
              </w:rPr>
              <w:t>Period</w:t>
            </w:r>
          </w:p>
        </w:tc>
        <w:tc>
          <w:tcPr>
            <w:tcW w:type="dxa" w:w="282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986"/>
          </w:tcPr>
          <w:p>
            <w:pPr>
              <w:spacing w:after="0"/>
              <w:jc w:val="right"/>
            </w:pPr>
            <w:r>
              <w:rPr>
                <w:sz w:val="16"/>
              </w:rPr>
              <w:t>12</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Cold Wave</w:t>
            </w:r>
          </w:p>
        </w:tc>
        <w:tc>
          <w:tcPr>
            <w:tcW w:type="dxa" w:w="1986"/>
          </w:tcPr>
          <w:p>
            <w:pPr>
              <w:spacing w:after="0"/>
              <w:jc w:val="right"/>
            </w:pPr>
            <w:r>
              <w:rPr>
                <w:sz w:val="16"/>
              </w:rPr>
              <w:t>158</w:t>
            </w:r>
          </w:p>
        </w:tc>
        <w:tc>
          <w:tcPr>
            <w:tcW w:type="dxa" w:w="1107"/>
          </w:tcPr>
          <w:p>
            <w:pPr>
              <w:spacing w:after="0"/>
              <w:jc w:val="right"/>
            </w:pPr>
            <w:r>
              <w:rPr>
                <w:sz w:val="16"/>
              </w:rPr>
              <w:t>0</w:t>
            </w:r>
          </w:p>
        </w:tc>
        <w:tc>
          <w:tcPr>
            <w:tcW w:type="dxa" w:w="1898"/>
          </w:tcPr>
          <w:p>
            <w:pPr>
              <w:spacing w:after="0"/>
              <w:jc w:val="right"/>
            </w:pPr>
            <w:r>
              <w:rPr>
                <w:sz w:val="16"/>
              </w:rPr>
              <w:t>2</w:t>
            </w:r>
          </w:p>
        </w:tc>
        <w:tc>
          <w:tcPr>
            <w:tcW w:type="dxa" w:w="772"/>
          </w:tcPr>
          <w:p>
            <w:pPr>
              <w:spacing w:after="0"/>
              <w:jc w:val="right"/>
            </w:pPr>
            <w:r>
              <w:rPr>
                <w:sz w:val="16"/>
              </w:rPr>
              <w:t>36</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r>
              <w:rPr>
                <w:sz w:val="16"/>
              </w:rPr>
              <w:t>Includes 146 Frost/Freeze records.</w:t>
            </w:r>
          </w:p>
        </w:tc>
      </w:tr>
      <w:tr>
        <w:trPr>
          <w:cantSplit/>
        </w:trPr>
        <w:tc>
          <w:tcPr>
            <w:tcW w:type="dxa" w:w="1037"/>
          </w:tcPr>
          <w:p>
            <w:pPr>
              <w:spacing w:after="0"/>
              <w:jc w:val="left"/>
            </w:pPr>
            <w:r>
              <w:rPr>
                <w:sz w:val="16"/>
              </w:rPr>
              <w:t>Drought</w:t>
            </w:r>
          </w:p>
        </w:tc>
        <w:tc>
          <w:tcPr>
            <w:tcW w:type="dxa" w:w="1986"/>
          </w:tcPr>
          <w:p>
            <w:pPr>
              <w:spacing w:after="0"/>
              <w:jc w:val="right"/>
            </w:pPr>
            <w:r>
              <w:rPr>
                <w:sz w:val="16"/>
              </w:rPr>
              <w:t>139</w:t>
            </w:r>
          </w:p>
        </w:tc>
        <w:tc>
          <w:tcPr>
            <w:tcW w:type="dxa" w:w="1107"/>
          </w:tcPr>
          <w:p>
            <w:pPr>
              <w:spacing w:after="0"/>
              <w:jc w:val="right"/>
            </w:pPr>
            <w:r>
              <w:rPr>
                <w:sz w:val="16"/>
              </w:rPr>
              <w:t>0</w:t>
            </w:r>
          </w:p>
        </w:tc>
        <w:tc>
          <w:tcPr>
            <w:tcW w:type="dxa" w:w="1898"/>
          </w:tcPr>
          <w:p>
            <w:pPr>
              <w:spacing w:after="0"/>
              <w:jc w:val="right"/>
            </w:pPr>
            <w:r>
              <w:rPr>
                <w:sz w:val="16"/>
              </w:rPr>
              <w:t>9</w:t>
            </w:r>
          </w:p>
        </w:tc>
        <w:tc>
          <w:tcPr>
            <w:tcW w:type="dxa" w:w="772"/>
          </w:tcPr>
          <w:p>
            <w:pPr>
              <w:spacing w:after="0"/>
              <w:jc w:val="right"/>
            </w:pPr>
            <w:r>
              <w:rPr>
                <w:sz w:val="16"/>
              </w:rPr>
              <w:t>15</w:t>
            </w:r>
          </w:p>
        </w:tc>
        <w:tc>
          <w:tcPr>
            <w:tcW w:type="dxa" w:w="1579"/>
          </w:tcPr>
          <w:p>
            <w:pPr>
              <w:spacing w:after="0"/>
              <w:jc w:val="right"/>
            </w:pPr>
            <w:r>
              <w:rPr>
                <w:sz w:val="16"/>
              </w:rPr>
              <w:t>1</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Earthquake</w:t>
            </w:r>
          </w:p>
        </w:tc>
        <w:tc>
          <w:tcPr>
            <w:tcW w:type="dxa" w:w="1986"/>
          </w:tcPr>
          <w:p>
            <w:pPr>
              <w:spacing w:after="0"/>
              <w:jc w:val="right"/>
            </w:pPr>
            <w:r>
              <w:rPr>
                <w:sz w:val="16"/>
              </w:rPr>
              <w:t>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p>
        </w:tc>
        <w:tc>
          <w:tcPr>
            <w:tcW w:type="dxa" w:w="282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86"/>
          </w:tcPr>
          <w:p>
            <w:pPr>
              <w:spacing w:after="0"/>
              <w:jc w:val="right"/>
            </w:pPr>
            <w:r>
              <w:rPr>
                <w:sz w:val="16"/>
              </w:rPr>
              <w:t>62</w:t>
            </w:r>
          </w:p>
        </w:tc>
        <w:tc>
          <w:tcPr>
            <w:tcW w:type="dxa" w:w="1107"/>
          </w:tcPr>
          <w:p>
            <w:pPr>
              <w:spacing w:after="0"/>
              <w:jc w:val="right"/>
            </w:pPr>
            <w:r>
              <w:rPr>
                <w:sz w:val="16"/>
              </w:rPr>
              <w:t>0</w:t>
            </w:r>
          </w:p>
        </w:tc>
        <w:tc>
          <w:tcPr>
            <w:tcW w:type="dxa" w:w="1898"/>
          </w:tcPr>
          <w:p>
            <w:pPr>
              <w:spacing w:after="0"/>
              <w:jc w:val="right"/>
            </w:pPr>
            <w:r>
              <w:rPr>
                <w:sz w:val="16"/>
              </w:rPr>
              <w:t>2</w:t>
            </w:r>
          </w:p>
        </w:tc>
        <w:tc>
          <w:tcPr>
            <w:tcW w:type="dxa" w:w="772"/>
          </w:tcPr>
          <w:p>
            <w:pPr>
              <w:spacing w:after="0"/>
              <w:jc w:val="right"/>
            </w:pPr>
            <w:r>
              <w:rPr>
                <w:sz w:val="16"/>
              </w:rPr>
              <w:t>5</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1955 to 2026-06-30</w:t>
            </w:r>
          </w:p>
        </w:tc>
        <w:tc>
          <w:tcPr>
            <w:tcW w:type="dxa" w:w="2826"/>
          </w:tcPr>
          <w:p>
            <w:pPr>
              <w:spacing w:after="0"/>
              <w:jc w:val="left"/>
            </w:pPr>
          </w:p>
        </w:tc>
      </w:tr>
      <w:tr>
        <w:trPr>
          <w:cantSplit/>
        </w:trPr>
        <w:tc>
          <w:tcPr>
            <w:tcW w:type="dxa" w:w="1037"/>
          </w:tcPr>
          <w:p>
            <w:pPr>
              <w:spacing w:after="0"/>
              <w:jc w:val="left"/>
            </w:pPr>
            <w:r>
              <w:rPr>
                <w:sz w:val="16"/>
              </w:rPr>
              <w:t>Heat Wave</w:t>
            </w:r>
          </w:p>
        </w:tc>
        <w:tc>
          <w:tcPr>
            <w:tcW w:type="dxa" w:w="1986"/>
          </w:tcPr>
          <w:p>
            <w:pPr>
              <w:spacing w:after="0"/>
              <w:jc w:val="right"/>
            </w:pPr>
            <w:r>
              <w:rPr>
                <w:sz w:val="16"/>
              </w:rPr>
              <w:t>8</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4</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Hurricane</w:t>
            </w:r>
          </w:p>
        </w:tc>
        <w:tc>
          <w:tcPr>
            <w:tcW w:type="dxa" w:w="1986"/>
          </w:tcPr>
          <w:p>
            <w:pPr>
              <w:spacing w:after="0"/>
              <w:jc w:val="right"/>
            </w:pPr>
            <w:r>
              <w:rPr>
                <w:sz w:val="16"/>
              </w:rPr>
              <w:t>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986"/>
          </w:tcPr>
          <w:p>
            <w:pPr>
              <w:spacing w:after="0"/>
              <w:jc w:val="right"/>
            </w:pPr>
            <w:r>
              <w:rPr>
                <w:sz w:val="16"/>
              </w:rPr>
              <w:t>1</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Inland Flooding</w:t>
            </w:r>
          </w:p>
        </w:tc>
        <w:tc>
          <w:tcPr>
            <w:tcW w:type="dxa" w:w="1986"/>
          </w:tcPr>
          <w:p>
            <w:pPr>
              <w:spacing w:after="0"/>
              <w:jc w:val="right"/>
            </w:pPr>
            <w:r>
              <w:rPr>
                <w:sz w:val="16"/>
              </w:rPr>
              <w:t>107</w:t>
            </w:r>
          </w:p>
        </w:tc>
        <w:tc>
          <w:tcPr>
            <w:tcW w:type="dxa" w:w="1107"/>
          </w:tcPr>
          <w:p>
            <w:pPr>
              <w:spacing w:after="0"/>
              <w:jc w:val="right"/>
            </w:pPr>
            <w:r>
              <w:rPr>
                <w:sz w:val="16"/>
              </w:rPr>
              <w:t>0</w:t>
            </w:r>
          </w:p>
        </w:tc>
        <w:tc>
          <w:tcPr>
            <w:tcW w:type="dxa" w:w="1898"/>
          </w:tcPr>
          <w:p>
            <w:pPr>
              <w:spacing w:after="0"/>
              <w:jc w:val="right"/>
            </w:pPr>
            <w:r>
              <w:rPr>
                <w:sz w:val="16"/>
              </w:rPr>
              <w:t>3</w:t>
            </w:r>
          </w:p>
        </w:tc>
        <w:tc>
          <w:tcPr>
            <w:tcW w:type="dxa" w:w="772"/>
          </w:tcPr>
          <w:p>
            <w:pPr>
              <w:spacing w:after="0"/>
              <w:jc w:val="right"/>
            </w:pPr>
            <w:r>
              <w:rPr>
                <w:sz w:val="16"/>
              </w:rPr>
              <w:t>27</w:t>
            </w:r>
          </w:p>
        </w:tc>
        <w:tc>
          <w:tcPr>
            <w:tcW w:type="dxa" w:w="1579"/>
          </w:tcPr>
          <w:p>
            <w:pPr>
              <w:spacing w:after="0"/>
              <w:jc w:val="right"/>
            </w:pPr>
            <w:r>
              <w:rPr>
                <w:sz w:val="16"/>
              </w:rPr>
              <w:t>1</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Landslide</w:t>
            </w:r>
          </w:p>
        </w:tc>
        <w:tc>
          <w:tcPr>
            <w:tcW w:type="dxa" w:w="1986"/>
          </w:tcPr>
          <w:p>
            <w:pPr>
              <w:spacing w:after="0"/>
              <w:jc w:val="right"/>
            </w:pPr>
            <w:r>
              <w:rPr>
                <w:sz w:val="16"/>
              </w:rPr>
              <w:t>38</w:t>
            </w:r>
          </w:p>
        </w:tc>
        <w:tc>
          <w:tcPr>
            <w:tcW w:type="dxa" w:w="1107"/>
          </w:tcPr>
          <w:p>
            <w:pPr>
              <w:spacing w:after="0"/>
              <w:jc w:val="right"/>
            </w:pPr>
            <w:r>
              <w:rPr>
                <w:sz w:val="16"/>
              </w:rPr>
              <w:t>0</w:t>
            </w:r>
          </w:p>
        </w:tc>
        <w:tc>
          <w:tcPr>
            <w:tcW w:type="dxa" w:w="1898"/>
          </w:tcPr>
          <w:p>
            <w:pPr>
              <w:spacing w:after="0"/>
              <w:jc w:val="right"/>
            </w:pPr>
            <w:r>
              <w:rPr>
                <w:sz w:val="16"/>
              </w:rPr>
              <w:t>1</w:t>
            </w:r>
          </w:p>
        </w:tc>
        <w:tc>
          <w:tcPr>
            <w:tcW w:type="dxa" w:w="772"/>
          </w:tcPr>
          <w:p>
            <w:pPr>
              <w:spacing w:after="0"/>
              <w:jc w:val="right"/>
            </w:pPr>
            <w:r>
              <w:rPr>
                <w:sz w:val="16"/>
              </w:rPr>
              <w:t>5</w:t>
            </w:r>
          </w:p>
        </w:tc>
        <w:tc>
          <w:tcPr>
            <w:tcW w:type="dxa" w:w="1579"/>
          </w:tcPr>
          <w:p>
            <w:pPr>
              <w:spacing w:after="0"/>
              <w:jc w:val="right"/>
            </w:pPr>
            <w:r>
              <w:rPr>
                <w:sz w:val="16"/>
              </w:rPr>
              <w:t>1</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Lightning</w:t>
            </w:r>
          </w:p>
        </w:tc>
        <w:tc>
          <w:tcPr>
            <w:tcW w:type="dxa" w:w="1986"/>
          </w:tcPr>
          <w:p>
            <w:pPr>
              <w:spacing w:after="0"/>
              <w:jc w:val="right"/>
            </w:pPr>
            <w:r>
              <w:rPr>
                <w:sz w:val="16"/>
              </w:rPr>
              <w:t>11</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Strong Wind</w:t>
            </w:r>
          </w:p>
        </w:tc>
        <w:tc>
          <w:tcPr>
            <w:tcW w:type="dxa" w:w="1986"/>
          </w:tcPr>
          <w:p>
            <w:pPr>
              <w:spacing w:after="0"/>
              <w:jc w:val="right"/>
            </w:pPr>
            <w:r>
              <w:rPr>
                <w:sz w:val="16"/>
              </w:rPr>
              <w:t>288</w:t>
            </w:r>
          </w:p>
        </w:tc>
        <w:tc>
          <w:tcPr>
            <w:tcW w:type="dxa" w:w="1107"/>
          </w:tcPr>
          <w:p>
            <w:pPr>
              <w:spacing w:after="0"/>
              <w:jc w:val="right"/>
            </w:pPr>
            <w:r>
              <w:rPr>
                <w:sz w:val="16"/>
              </w:rPr>
              <w:t>0</w:t>
            </w:r>
          </w:p>
        </w:tc>
        <w:tc>
          <w:tcPr>
            <w:tcW w:type="dxa" w:w="1898"/>
          </w:tcPr>
          <w:p>
            <w:pPr>
              <w:spacing w:after="0"/>
              <w:jc w:val="right"/>
            </w:pPr>
            <w:r>
              <w:rPr>
                <w:sz w:val="16"/>
              </w:rPr>
              <w:t>10</w:t>
            </w:r>
          </w:p>
        </w:tc>
        <w:tc>
          <w:tcPr>
            <w:tcW w:type="dxa" w:w="772"/>
          </w:tcPr>
          <w:p>
            <w:pPr>
              <w:spacing w:after="0"/>
              <w:jc w:val="right"/>
            </w:pPr>
            <w:r>
              <w:rPr>
                <w:sz w:val="16"/>
              </w:rPr>
              <w:t>49</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1955 to 2026-06-30</w:t>
            </w:r>
          </w:p>
        </w:tc>
        <w:tc>
          <w:tcPr>
            <w:tcW w:type="dxa" w:w="2826"/>
          </w:tcPr>
          <w:p>
            <w:pPr>
              <w:spacing w:after="0"/>
              <w:jc w:val="left"/>
            </w:pPr>
            <w:r>
              <w:rPr>
                <w:sz w:val="16"/>
              </w:rPr>
              <w:t>Includes 103 High Wind and 25 Strong Wind records.</w:t>
            </w:r>
          </w:p>
        </w:tc>
      </w:tr>
      <w:tr>
        <w:trPr>
          <w:cantSplit/>
        </w:trPr>
        <w:tc>
          <w:tcPr>
            <w:tcW w:type="dxa" w:w="1037"/>
          </w:tcPr>
          <w:p>
            <w:pPr>
              <w:spacing w:after="0"/>
              <w:jc w:val="left"/>
            </w:pPr>
            <w:r>
              <w:rPr>
                <w:sz w:val="16"/>
              </w:rPr>
              <w:t>Tornado</w:t>
            </w:r>
          </w:p>
        </w:tc>
        <w:tc>
          <w:tcPr>
            <w:tcW w:type="dxa" w:w="1986"/>
          </w:tcPr>
          <w:p>
            <w:pPr>
              <w:spacing w:after="0"/>
              <w:jc w:val="right"/>
            </w:pPr>
            <w:r>
              <w:rPr>
                <w:sz w:val="16"/>
              </w:rPr>
              <w:t>10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1950 to 2026-06-30</w:t>
            </w:r>
          </w:p>
        </w:tc>
        <w:tc>
          <w:tcPr>
            <w:tcW w:type="dxa" w:w="2826"/>
          </w:tcPr>
          <w:p>
            <w:pPr>
              <w:spacing w:after="0"/>
              <w:jc w:val="left"/>
            </w:pPr>
          </w:p>
        </w:tc>
      </w:tr>
      <w:tr>
        <w:trPr>
          <w:cantSplit/>
        </w:trPr>
        <w:tc>
          <w:tcPr>
            <w:tcW w:type="dxa" w:w="1037"/>
          </w:tcPr>
          <w:p>
            <w:pPr>
              <w:spacing w:after="0"/>
              <w:jc w:val="left"/>
            </w:pPr>
            <w:r>
              <w:rPr>
                <w:sz w:val="16"/>
              </w:rPr>
              <w:t>Volcanic Activity</w:t>
            </w:r>
          </w:p>
        </w:tc>
        <w:tc>
          <w:tcPr>
            <w:tcW w:type="dxa" w:w="1986"/>
          </w:tcPr>
          <w:p>
            <w:pPr>
              <w:spacing w:after="0"/>
              <w:jc w:val="right"/>
            </w:pPr>
            <w:r>
              <w:rPr>
                <w:sz w:val="16"/>
              </w:rPr>
              <w:t>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986"/>
          </w:tcPr>
          <w:p>
            <w:pPr>
              <w:spacing w:after="0"/>
              <w:jc w:val="right"/>
            </w:pPr>
            <w:r>
              <w:rPr>
                <w:sz w:val="16"/>
              </w:rPr>
              <w:t>111</w:t>
            </w:r>
          </w:p>
        </w:tc>
        <w:tc>
          <w:tcPr>
            <w:tcW w:type="dxa" w:w="1107"/>
          </w:tcPr>
          <w:p>
            <w:pPr>
              <w:spacing w:after="0"/>
              <w:jc w:val="right"/>
            </w:pPr>
            <w:r>
              <w:rPr>
                <w:sz w:val="16"/>
              </w:rPr>
              <w:t>0</w:t>
            </w:r>
          </w:p>
        </w:tc>
        <w:tc>
          <w:tcPr>
            <w:tcW w:type="dxa" w:w="1898"/>
          </w:tcPr>
          <w:p>
            <w:pPr>
              <w:spacing w:after="0"/>
              <w:jc w:val="right"/>
            </w:pPr>
            <w:r>
              <w:rPr>
                <w:sz w:val="16"/>
              </w:rPr>
              <w:t>14</w:t>
            </w:r>
          </w:p>
        </w:tc>
        <w:tc>
          <w:tcPr>
            <w:tcW w:type="dxa" w:w="772"/>
          </w:tcPr>
          <w:p>
            <w:pPr>
              <w:spacing w:after="0"/>
              <w:jc w:val="right"/>
            </w:pPr>
            <w:r>
              <w:rPr>
                <w:sz w:val="16"/>
              </w:rPr>
              <w:t>40</w:t>
            </w:r>
          </w:p>
        </w:tc>
        <w:tc>
          <w:tcPr>
            <w:tcW w:type="dxa" w:w="1579"/>
          </w:tcPr>
          <w:p>
            <w:pPr>
              <w:spacing w:after="0"/>
              <w:jc w:val="right"/>
            </w:pPr>
            <w:r>
              <w:rPr>
                <w:sz w:val="16"/>
              </w:rPr>
              <w:t>2</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Winter Weather</w:t>
            </w:r>
          </w:p>
        </w:tc>
        <w:tc>
          <w:tcPr>
            <w:tcW w:type="dxa" w:w="1986"/>
          </w:tcPr>
          <w:p>
            <w:pPr>
              <w:spacing w:after="0"/>
              <w:jc w:val="right"/>
            </w:pPr>
            <w:r>
              <w:rPr>
                <w:sz w:val="16"/>
              </w:rPr>
              <w:t>1,090</w:t>
            </w:r>
          </w:p>
        </w:tc>
        <w:tc>
          <w:tcPr>
            <w:tcW w:type="dxa" w:w="1107"/>
          </w:tcPr>
          <w:p>
            <w:pPr>
              <w:spacing w:after="0"/>
              <w:jc w:val="right"/>
            </w:pPr>
            <w:r>
              <w:rPr>
                <w:sz w:val="16"/>
              </w:rPr>
              <w:t>0</w:t>
            </w:r>
          </w:p>
        </w:tc>
        <w:tc>
          <w:tcPr>
            <w:tcW w:type="dxa" w:w="1898"/>
          </w:tcPr>
          <w:p>
            <w:pPr>
              <w:spacing w:after="0"/>
              <w:jc w:val="right"/>
            </w:pPr>
            <w:r>
              <w:rPr>
                <w:sz w:val="16"/>
              </w:rPr>
              <w:t>18</w:t>
            </w:r>
          </w:p>
        </w:tc>
        <w:tc>
          <w:tcPr>
            <w:tcW w:type="dxa" w:w="772"/>
          </w:tcPr>
          <w:p>
            <w:pPr>
              <w:spacing w:after="0"/>
              <w:jc w:val="right"/>
            </w:pPr>
            <w:r>
              <w:rPr>
                <w:sz w:val="16"/>
              </w:rPr>
              <w:t>172</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8"/>
        <w:gridCol w:w="3817"/>
        <w:gridCol w:w="952"/>
        <w:gridCol w:w="1950"/>
        <w:gridCol w:w="1609"/>
        <w:gridCol w:w="24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8"/>
            <w:shd w:val="clear" w:color="auto" w:fill="E8E8E8"/>
          </w:tcPr>
          <w:p>
            <w:pPr>
              <w:spacing w:after="0"/>
              <w:jc w:val="left"/>
            </w:pPr>
            <w:r>
              <w:rPr>
                <w:b/>
                <w:sz w:val="16"/>
              </w:rPr>
              <w:t>Magnitude or extent</w:t>
            </w:r>
          </w:p>
        </w:tc>
        <w:tc>
          <w:tcPr>
            <w:tcW w:type="dxa" w:w="3817"/>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50"/>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Flags</w:t>
            </w:r>
          </w:p>
        </w:tc>
        <w:tc>
          <w:tcPr>
            <w:tcW w:type="dxa" w:w="2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088"/>
          </w:tcPr>
          <w:p>
            <w:pPr>
              <w:spacing w:after="0"/>
              <w:jc w:val="left"/>
            </w:pPr>
          </w:p>
        </w:tc>
        <w:tc>
          <w:tcPr>
            <w:tcW w:type="dxa" w:w="3817"/>
          </w:tcPr>
          <w:p>
            <w:pPr>
              <w:spacing w:after="0"/>
              <w:jc w:val="left"/>
            </w:pPr>
            <w:r>
              <w:rPr>
                <w:sz w:val="16"/>
              </w:rPr>
              <w:t>$0 property; $40,400,000 crops (zone total, 2025 dollars)</w:t>
            </w:r>
          </w:p>
        </w:tc>
        <w:tc>
          <w:tcPr>
            <w:tcW w:type="dxa" w:w="952"/>
          </w:tcPr>
          <w:p>
            <w:pPr>
              <w:spacing w:after="0"/>
              <w:jc w:val="right"/>
            </w:pPr>
            <w:r>
              <w:rPr>
                <w:sz w:val="16"/>
              </w:rPr>
              <w:t>0, 0</w:t>
            </w:r>
          </w:p>
        </w:tc>
        <w:tc>
          <w:tcPr>
            <w:tcW w:type="dxa" w:w="1950"/>
          </w:tcPr>
          <w:p>
            <w:pPr>
              <w:spacing w:after="0"/>
              <w:jc w:val="left"/>
            </w:pPr>
            <w:r>
              <w:rPr>
                <w:sz w:val="16"/>
              </w:rPr>
              <w:t>NWS zone COZ017 (UNCOMPAHGRE PLATEAU AND DALLAS DIVIDE), zone-level</w:t>
            </w:r>
          </w:p>
        </w:tc>
        <w:tc>
          <w:tcPr>
            <w:tcW w:type="dxa" w:w="1609"/>
          </w:tcPr>
          <w:p>
            <w:pPr>
              <w:spacing w:after="0"/>
              <w:jc w:val="left"/>
            </w:pPr>
            <w:r>
              <w:rPr>
                <w:sz w:val="16"/>
              </w:rPr>
              <w:t>in the 12 months before plan approval; within last 5 years</w:t>
            </w:r>
          </w:p>
        </w:tc>
        <w:tc>
          <w:tcPr>
            <w:tcW w:type="dxa" w:w="2444"/>
          </w:tcPr>
          <w:p>
            <w:pPr>
              <w:spacing w:after="0"/>
              <w:jc w:val="left"/>
            </w:pPr>
            <w:r>
              <w:rPr>
                <w:sz w:val="16"/>
              </w:rPr>
              <w:t>B1-c worst recorded: Wildfire</w:t>
            </w:r>
          </w:p>
        </w:tc>
      </w:tr>
      <w:tr>
        <w:trPr>
          <w:cantSplit/>
        </w:trPr>
        <w:tc>
          <w:tcPr>
            <w:tcW w:type="dxa" w:w="1037"/>
          </w:tcPr>
          <w:p>
            <w:pPr>
              <w:spacing w:after="0"/>
              <w:jc w:val="left"/>
            </w:pPr>
            <w:r>
              <w:rPr>
                <w:sz w:val="16"/>
              </w:rPr>
              <w:t>2023-05-06</w:t>
            </w:r>
          </w:p>
        </w:tc>
        <w:tc>
          <w:tcPr>
            <w:tcW w:type="dxa" w:w="1215"/>
          </w:tcPr>
          <w:p>
            <w:pPr>
              <w:spacing w:after="0"/>
              <w:jc w:val="left"/>
            </w:pPr>
            <w:r>
              <w:rPr>
                <w:sz w:val="16"/>
              </w:rPr>
              <w:t>Flood</w:t>
            </w:r>
          </w:p>
        </w:tc>
        <w:tc>
          <w:tcPr>
            <w:tcW w:type="dxa" w:w="1088"/>
          </w:tcPr>
          <w:p>
            <w:pPr>
              <w:spacing w:after="0"/>
              <w:jc w:val="left"/>
            </w:pPr>
          </w:p>
        </w:tc>
        <w:tc>
          <w:tcPr>
            <w:tcW w:type="dxa" w:w="3817"/>
          </w:tcPr>
          <w:p>
            <w:pPr>
              <w:spacing w:after="0"/>
              <w:jc w:val="left"/>
            </w:pPr>
            <w:r>
              <w:rPr>
                <w:sz w:val="16"/>
              </w:rPr>
              <w:t>$0 property; $0 crops (2023 dollars)</w:t>
            </w:r>
          </w:p>
        </w:tc>
        <w:tc>
          <w:tcPr>
            <w:tcW w:type="dxa" w:w="952"/>
          </w:tcPr>
          <w:p>
            <w:pPr>
              <w:spacing w:after="0"/>
              <w:jc w:val="right"/>
            </w:pPr>
            <w:r>
              <w:rPr>
                <w:sz w:val="16"/>
              </w:rPr>
              <w:t>1, 0</w:t>
            </w:r>
          </w:p>
        </w:tc>
        <w:tc>
          <w:tcPr>
            <w:tcW w:type="dxa" w:w="1950"/>
          </w:tcPr>
          <w:p>
            <w:pPr>
              <w:spacing w:after="0"/>
              <w:jc w:val="left"/>
            </w:pPr>
            <w:r>
              <w:rPr>
                <w:sz w:val="16"/>
              </w:rPr>
              <w:t>GATEWAY</w:t>
            </w:r>
          </w:p>
        </w:tc>
        <w:tc>
          <w:tcPr>
            <w:tcW w:type="dxa" w:w="1609"/>
          </w:tcPr>
          <w:p>
            <w:pPr>
              <w:spacing w:after="0"/>
              <w:jc w:val="left"/>
            </w:pPr>
            <w:r>
              <w:rPr>
                <w:sz w:val="16"/>
              </w:rPr>
              <w:t>within last 5 years</w:t>
            </w: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1088"/>
          </w:tcPr>
          <w:p>
            <w:pPr>
              <w:spacing w:after="0"/>
              <w:jc w:val="left"/>
            </w:pPr>
          </w:p>
        </w:tc>
        <w:tc>
          <w:tcPr>
            <w:tcW w:type="dxa" w:w="3817"/>
          </w:tcPr>
          <w:p>
            <w:pPr>
              <w:spacing w:after="0"/>
              <w:jc w:val="left"/>
            </w:pPr>
            <w:r>
              <w:rPr>
                <w:sz w:val="16"/>
              </w:rPr>
              <w:t>$0 property; $0 crops (zone total, 2021 dollars)</w:t>
            </w:r>
          </w:p>
        </w:tc>
        <w:tc>
          <w:tcPr>
            <w:tcW w:type="dxa" w:w="952"/>
          </w:tcPr>
          <w:p>
            <w:pPr>
              <w:spacing w:after="0"/>
              <w:jc w:val="right"/>
            </w:pPr>
            <w:r>
              <w:rPr>
                <w:sz w:val="16"/>
              </w:rPr>
              <w:t>0, 0</w:t>
            </w:r>
          </w:p>
        </w:tc>
        <w:tc>
          <w:tcPr>
            <w:tcW w:type="dxa" w:w="1950"/>
          </w:tcPr>
          <w:p>
            <w:pPr>
              <w:spacing w:after="0"/>
              <w:jc w:val="left"/>
            </w:pPr>
            <w:r>
              <w:rPr>
                <w:sz w:val="16"/>
              </w:rPr>
              <w:t>NWS zone COZ006 (GRAND VALLEY), zone-level</w:t>
            </w:r>
          </w:p>
        </w:tc>
        <w:tc>
          <w:tcPr>
            <w:tcW w:type="dxa" w:w="1609"/>
          </w:tcPr>
          <w:p>
            <w:pPr>
              <w:spacing w:after="0"/>
              <w:jc w:val="left"/>
            </w:pPr>
          </w:p>
        </w:tc>
        <w:tc>
          <w:tcPr>
            <w:tcW w:type="dxa" w:w="2444"/>
          </w:tcPr>
          <w:p>
            <w:pPr>
              <w:spacing w:after="0"/>
              <w:jc w:val="left"/>
            </w:pPr>
            <w:r>
              <w:rPr>
                <w:sz w:val="16"/>
              </w:rPr>
              <w:t>B1-c worst recorded: Excessive Heat, Heat</w:t>
            </w:r>
          </w:p>
        </w:tc>
      </w:tr>
      <w:tr>
        <w:trPr>
          <w:cantSplit/>
        </w:trPr>
        <w:tc>
          <w:tcPr>
            <w:tcW w:type="dxa" w:w="1037"/>
          </w:tcPr>
          <w:p>
            <w:pPr>
              <w:spacing w:after="0"/>
              <w:jc w:val="left"/>
            </w:pPr>
            <w:r>
              <w:rPr>
                <w:sz w:val="16"/>
              </w:rPr>
              <w:t>2020-04-14</w:t>
            </w:r>
          </w:p>
        </w:tc>
        <w:tc>
          <w:tcPr>
            <w:tcW w:type="dxa" w:w="1215"/>
          </w:tcPr>
          <w:p>
            <w:pPr>
              <w:spacing w:after="0"/>
              <w:jc w:val="left"/>
            </w:pPr>
            <w:r>
              <w:rPr>
                <w:sz w:val="16"/>
              </w:rPr>
              <w:t>Frost/Freeze</w:t>
            </w:r>
          </w:p>
        </w:tc>
        <w:tc>
          <w:tcPr>
            <w:tcW w:type="dxa" w:w="1088"/>
          </w:tcPr>
          <w:p>
            <w:pPr>
              <w:spacing w:after="0"/>
              <w:jc w:val="left"/>
            </w:pPr>
          </w:p>
        </w:tc>
        <w:tc>
          <w:tcPr>
            <w:tcW w:type="dxa" w:w="3817"/>
          </w:tcPr>
          <w:p>
            <w:pPr>
              <w:spacing w:after="0"/>
              <w:jc w:val="left"/>
            </w:pPr>
            <w:r>
              <w:rPr>
                <w:sz w:val="16"/>
              </w:rPr>
              <w:t>$0 property; $30,000,000 crops (zone total, 2020 dollars)</w:t>
            </w:r>
          </w:p>
        </w:tc>
        <w:tc>
          <w:tcPr>
            <w:tcW w:type="dxa" w:w="952"/>
          </w:tcPr>
          <w:p>
            <w:pPr>
              <w:spacing w:after="0"/>
              <w:jc w:val="right"/>
            </w:pPr>
            <w:r>
              <w:rPr>
                <w:sz w:val="16"/>
              </w:rPr>
              <w:t>0, 0</w:t>
            </w:r>
          </w:p>
        </w:tc>
        <w:tc>
          <w:tcPr>
            <w:tcW w:type="dxa" w:w="1950"/>
          </w:tcPr>
          <w:p>
            <w:pPr>
              <w:spacing w:after="0"/>
              <w:jc w:val="left"/>
            </w:pPr>
            <w:r>
              <w:rPr>
                <w:sz w:val="16"/>
              </w:rPr>
              <w:t>NWS zone COZ006 (GRAND VALLEY), zone-level</w:t>
            </w:r>
          </w:p>
        </w:tc>
        <w:tc>
          <w:tcPr>
            <w:tcW w:type="dxa" w:w="1609"/>
          </w:tcPr>
          <w:p>
            <w:pPr>
              <w:spacing w:after="0"/>
              <w:jc w:val="left"/>
            </w:pPr>
          </w:p>
        </w:tc>
        <w:tc>
          <w:tcPr>
            <w:tcW w:type="dxa" w:w="2444"/>
          </w:tcPr>
          <w:p>
            <w:pPr>
              <w:spacing w:after="0"/>
              <w:jc w:val="left"/>
            </w:pPr>
            <w:r>
              <w:rPr>
                <w:sz w:val="16"/>
              </w:rPr>
              <w:t>B1-c worst recorded: Frost/Freeze</w:t>
            </w:r>
          </w:p>
        </w:tc>
      </w:tr>
      <w:tr>
        <w:trPr>
          <w:cantSplit/>
        </w:trPr>
        <w:tc>
          <w:tcPr>
            <w:tcW w:type="dxa" w:w="1037"/>
          </w:tcPr>
          <w:p>
            <w:pPr>
              <w:spacing w:after="0"/>
              <w:jc w:val="left"/>
            </w:pPr>
            <w:r>
              <w:rPr>
                <w:sz w:val="16"/>
              </w:rPr>
              <w:t>2014-05-25</w:t>
            </w:r>
          </w:p>
        </w:tc>
        <w:tc>
          <w:tcPr>
            <w:tcW w:type="dxa" w:w="1215"/>
          </w:tcPr>
          <w:p>
            <w:pPr>
              <w:spacing w:after="0"/>
              <w:jc w:val="left"/>
            </w:pPr>
            <w:r>
              <w:rPr>
                <w:sz w:val="16"/>
              </w:rPr>
              <w:t>Debris Flow</w:t>
            </w:r>
          </w:p>
        </w:tc>
        <w:tc>
          <w:tcPr>
            <w:tcW w:type="dxa" w:w="1088"/>
          </w:tcPr>
          <w:p>
            <w:pPr>
              <w:spacing w:after="0"/>
              <w:jc w:val="left"/>
            </w:pPr>
          </w:p>
        </w:tc>
        <w:tc>
          <w:tcPr>
            <w:tcW w:type="dxa" w:w="3817"/>
          </w:tcPr>
          <w:p>
            <w:pPr>
              <w:spacing w:after="0"/>
              <w:jc w:val="left"/>
            </w:pPr>
            <w:r>
              <w:rPr>
                <w:sz w:val="16"/>
              </w:rPr>
              <w:t>$25,000 property; $0 crops (2014 dollars)</w:t>
            </w:r>
          </w:p>
        </w:tc>
        <w:tc>
          <w:tcPr>
            <w:tcW w:type="dxa" w:w="952"/>
          </w:tcPr>
          <w:p>
            <w:pPr>
              <w:spacing w:after="0"/>
              <w:jc w:val="right"/>
            </w:pPr>
            <w:r>
              <w:rPr>
                <w:sz w:val="16"/>
              </w:rPr>
              <w:t>3, 0</w:t>
            </w:r>
          </w:p>
        </w:tc>
        <w:tc>
          <w:tcPr>
            <w:tcW w:type="dxa" w:w="1950"/>
          </w:tcPr>
          <w:p>
            <w:pPr>
              <w:spacing w:after="0"/>
              <w:jc w:val="left"/>
            </w:pPr>
            <w:r>
              <w:rPr>
                <w:sz w:val="16"/>
              </w:rPr>
              <w:t>PLATEAU CITY to COLLBRAN</w:t>
            </w:r>
          </w:p>
        </w:tc>
        <w:tc>
          <w:tcPr>
            <w:tcW w:type="dxa" w:w="1609"/>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2013-07-17</w:t>
            </w:r>
          </w:p>
        </w:tc>
        <w:tc>
          <w:tcPr>
            <w:tcW w:type="dxa" w:w="1215"/>
          </w:tcPr>
          <w:p>
            <w:pPr>
              <w:spacing w:after="0"/>
              <w:jc w:val="left"/>
            </w:pPr>
            <w:r>
              <w:rPr>
                <w:sz w:val="16"/>
              </w:rPr>
              <w:t>Lightning</w:t>
            </w:r>
          </w:p>
        </w:tc>
        <w:tc>
          <w:tcPr>
            <w:tcW w:type="dxa" w:w="1088"/>
          </w:tcPr>
          <w:p>
            <w:pPr>
              <w:spacing w:after="0"/>
              <w:jc w:val="left"/>
            </w:pPr>
          </w:p>
        </w:tc>
        <w:tc>
          <w:tcPr>
            <w:tcW w:type="dxa" w:w="3817"/>
          </w:tcPr>
          <w:p>
            <w:pPr>
              <w:spacing w:after="0"/>
              <w:jc w:val="left"/>
            </w:pPr>
            <w:r>
              <w:rPr>
                <w:sz w:val="16"/>
              </w:rPr>
              <w:t>$60,000 property; $0 crops (2013 dollars)</w:t>
            </w:r>
          </w:p>
        </w:tc>
        <w:tc>
          <w:tcPr>
            <w:tcW w:type="dxa" w:w="952"/>
          </w:tcPr>
          <w:p>
            <w:pPr>
              <w:spacing w:after="0"/>
              <w:jc w:val="right"/>
            </w:pPr>
            <w:r>
              <w:rPr>
                <w:sz w:val="16"/>
              </w:rPr>
              <w:t>0, 0</w:t>
            </w:r>
          </w:p>
        </w:tc>
        <w:tc>
          <w:tcPr>
            <w:tcW w:type="dxa" w:w="1950"/>
          </w:tcPr>
          <w:p>
            <w:pPr>
              <w:spacing w:after="0"/>
              <w:jc w:val="left"/>
            </w:pPr>
            <w:r>
              <w:rPr>
                <w:sz w:val="16"/>
              </w:rPr>
              <w:t>GRAND JCT</w:t>
            </w:r>
          </w:p>
        </w:tc>
        <w:tc>
          <w:tcPr>
            <w:tcW w:type="dxa" w:w="1609"/>
          </w:tcPr>
          <w:p>
            <w:pPr>
              <w:spacing w:after="0"/>
              <w:jc w:val="left"/>
            </w:pPr>
          </w:p>
        </w:tc>
        <w:tc>
          <w:tcPr>
            <w:tcW w:type="dxa" w:w="2444"/>
          </w:tcPr>
          <w:p>
            <w:pPr>
              <w:spacing w:after="0"/>
              <w:jc w:val="left"/>
            </w:pPr>
            <w:r>
              <w:rPr>
                <w:sz w:val="16"/>
              </w:rPr>
              <w:t>B1-c worst recorded: Lightning</w:t>
            </w:r>
          </w:p>
        </w:tc>
      </w:tr>
      <w:tr>
        <w:trPr>
          <w:cantSplit/>
        </w:trPr>
        <w:tc>
          <w:tcPr>
            <w:tcW w:type="dxa" w:w="1037"/>
          </w:tcPr>
          <w:p>
            <w:pPr>
              <w:spacing w:after="0"/>
              <w:jc w:val="left"/>
            </w:pPr>
            <w:r>
              <w:rPr>
                <w:sz w:val="16"/>
              </w:rPr>
              <w:t>2006-09-16</w:t>
            </w:r>
          </w:p>
        </w:tc>
        <w:tc>
          <w:tcPr>
            <w:tcW w:type="dxa" w:w="1215"/>
          </w:tcPr>
          <w:p>
            <w:pPr>
              <w:spacing w:after="0"/>
              <w:jc w:val="left"/>
            </w:pPr>
            <w:r>
              <w:rPr>
                <w:sz w:val="16"/>
              </w:rPr>
              <w:t>Debris Flow</w:t>
            </w:r>
          </w:p>
        </w:tc>
        <w:tc>
          <w:tcPr>
            <w:tcW w:type="dxa" w:w="1088"/>
          </w:tcPr>
          <w:p>
            <w:pPr>
              <w:spacing w:after="0"/>
              <w:jc w:val="left"/>
            </w:pPr>
          </w:p>
        </w:tc>
        <w:tc>
          <w:tcPr>
            <w:tcW w:type="dxa" w:w="3817"/>
          </w:tcPr>
          <w:p>
            <w:pPr>
              <w:spacing w:after="0"/>
              <w:jc w:val="left"/>
            </w:pPr>
            <w:r>
              <w:rPr>
                <w:sz w:val="16"/>
              </w:rPr>
              <w:t>$100,000 property; crops not reported (zone total, 2006 dollars)</w:t>
            </w:r>
          </w:p>
        </w:tc>
        <w:tc>
          <w:tcPr>
            <w:tcW w:type="dxa" w:w="952"/>
          </w:tcPr>
          <w:p>
            <w:pPr>
              <w:spacing w:after="0"/>
              <w:jc w:val="right"/>
            </w:pPr>
            <w:r>
              <w:rPr>
                <w:sz w:val="16"/>
              </w:rPr>
              <w:t>1, 0</w:t>
            </w:r>
          </w:p>
        </w:tc>
        <w:tc>
          <w:tcPr>
            <w:tcW w:type="dxa" w:w="1950"/>
          </w:tcPr>
          <w:p>
            <w:pPr>
              <w:spacing w:after="0"/>
              <w:jc w:val="left"/>
            </w:pPr>
            <w:r>
              <w:rPr>
                <w:sz w:val="16"/>
              </w:rPr>
              <w:t>NWS zone COZ007 (DEBEQUE TO SILT CORRIDOR), zone-level</w:t>
            </w:r>
          </w:p>
        </w:tc>
        <w:tc>
          <w:tcPr>
            <w:tcW w:type="dxa" w:w="1609"/>
          </w:tcPr>
          <w:p>
            <w:pPr>
              <w:spacing w:after="0"/>
              <w:jc w:val="left"/>
            </w:pPr>
          </w:p>
        </w:tc>
        <w:tc>
          <w:tcPr>
            <w:tcW w:type="dxa" w:w="2444"/>
          </w:tcPr>
          <w:p>
            <w:pPr>
              <w:spacing w:after="0"/>
              <w:jc w:val="left"/>
            </w:pPr>
            <w:r>
              <w:rPr>
                <w:sz w:val="16"/>
              </w:rPr>
              <w:t>B1-c worst recorded: Debris Flow</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088"/>
          </w:tcPr>
          <w:p>
            <w:pPr>
              <w:spacing w:after="0"/>
              <w:jc w:val="left"/>
            </w:pPr>
          </w:p>
        </w:tc>
        <w:tc>
          <w:tcPr>
            <w:tcW w:type="dxa" w:w="3817"/>
          </w:tcPr>
          <w:p>
            <w:pPr>
              <w:spacing w:after="0"/>
              <w:jc w:val="left"/>
            </w:pPr>
            <w:r>
              <w:rPr>
                <w:sz w:val="16"/>
              </w:rPr>
              <w:t>$100,000 property; crops not reported (zone total, 2005 dollars)</w:t>
            </w:r>
          </w:p>
        </w:tc>
        <w:tc>
          <w:tcPr>
            <w:tcW w:type="dxa" w:w="952"/>
          </w:tcPr>
          <w:p>
            <w:pPr>
              <w:spacing w:after="0"/>
              <w:jc w:val="right"/>
            </w:pPr>
            <w:r>
              <w:rPr>
                <w:sz w:val="16"/>
              </w:rPr>
              <w:t>0, 0</w:t>
            </w:r>
          </w:p>
        </w:tc>
        <w:tc>
          <w:tcPr>
            <w:tcW w:type="dxa" w:w="1950"/>
          </w:tcPr>
          <w:p>
            <w:pPr>
              <w:spacing w:after="0"/>
              <w:jc w:val="left"/>
            </w:pPr>
            <w:r>
              <w:rPr>
                <w:sz w:val="16"/>
              </w:rPr>
              <w:t>NWS zone COZ011 (CENTRAL GUNNISON AND UNCOMPAHGRE RIVER BASIN), zone-level</w:t>
            </w:r>
          </w:p>
        </w:tc>
        <w:tc>
          <w:tcPr>
            <w:tcW w:type="dxa" w:w="1609"/>
          </w:tcPr>
          <w:p>
            <w:pPr>
              <w:spacing w:after="0"/>
              <w:jc w:val="left"/>
            </w:pPr>
          </w:p>
        </w:tc>
        <w:tc>
          <w:tcPr>
            <w:tcW w:type="dxa" w:w="24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2004-02-04</w:t>
            </w:r>
          </w:p>
        </w:tc>
        <w:tc>
          <w:tcPr>
            <w:tcW w:type="dxa" w:w="1215"/>
          </w:tcPr>
          <w:p>
            <w:pPr>
              <w:spacing w:after="0"/>
              <w:jc w:val="left"/>
            </w:pPr>
            <w:r>
              <w:rPr>
                <w:sz w:val="16"/>
              </w:rPr>
              <w:t>Avalanche</w:t>
            </w:r>
          </w:p>
        </w:tc>
        <w:tc>
          <w:tcPr>
            <w:tcW w:type="dxa" w:w="1088"/>
          </w:tcPr>
          <w:p>
            <w:pPr>
              <w:spacing w:after="0"/>
              <w:jc w:val="left"/>
            </w:pPr>
          </w:p>
        </w:tc>
        <w:tc>
          <w:tcPr>
            <w:tcW w:type="dxa" w:w="3817"/>
          </w:tcPr>
          <w:p>
            <w:pPr>
              <w:spacing w:after="0"/>
              <w:jc w:val="left"/>
            </w:pPr>
            <w:r>
              <w:rPr>
                <w:sz w:val="16"/>
              </w:rPr>
              <w:t>$5,000 property; crops not reported (zone total, 2004 dollars)</w:t>
            </w:r>
          </w:p>
        </w:tc>
        <w:tc>
          <w:tcPr>
            <w:tcW w:type="dxa" w:w="952"/>
          </w:tcPr>
          <w:p>
            <w:pPr>
              <w:spacing w:after="0"/>
              <w:jc w:val="right"/>
            </w:pPr>
            <w:r>
              <w:rPr>
                <w:sz w:val="16"/>
              </w:rPr>
              <w:t>0, 0</w:t>
            </w:r>
          </w:p>
        </w:tc>
        <w:tc>
          <w:tcPr>
            <w:tcW w:type="dxa" w:w="1950"/>
          </w:tcPr>
          <w:p>
            <w:pPr>
              <w:spacing w:after="0"/>
              <w:jc w:val="left"/>
            </w:pPr>
            <w:r>
              <w:rPr>
                <w:sz w:val="16"/>
              </w:rPr>
              <w:t>NWS zone COZ009 (GRAND AND BATTLEMENT MESAS), zone-level</w:t>
            </w:r>
          </w:p>
        </w:tc>
        <w:tc>
          <w:tcPr>
            <w:tcW w:type="dxa" w:w="1609"/>
          </w:tcPr>
          <w:p>
            <w:pPr>
              <w:spacing w:after="0"/>
              <w:jc w:val="left"/>
            </w:pPr>
          </w:p>
        </w:tc>
        <w:tc>
          <w:tcPr>
            <w:tcW w:type="dxa" w:w="2444"/>
          </w:tcPr>
          <w:p>
            <w:pPr>
              <w:spacing w:after="0"/>
              <w:jc w:val="left"/>
            </w:pPr>
            <w:r>
              <w:rPr>
                <w:sz w:val="16"/>
              </w:rPr>
              <w:t>B1-c worst recorded: Avalanche</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088"/>
          </w:tcPr>
          <w:p>
            <w:pPr>
              <w:spacing w:after="0"/>
              <w:jc w:val="left"/>
            </w:pPr>
          </w:p>
        </w:tc>
        <w:tc>
          <w:tcPr>
            <w:tcW w:type="dxa" w:w="3817"/>
          </w:tcPr>
          <w:p>
            <w:pPr>
              <w:spacing w:after="0"/>
              <w:jc w:val="left"/>
            </w:pPr>
            <w:r>
              <w:rPr>
                <w:sz w:val="16"/>
              </w:rPr>
              <w:t>damage not reported</w:t>
            </w:r>
          </w:p>
        </w:tc>
        <w:tc>
          <w:tcPr>
            <w:tcW w:type="dxa" w:w="952"/>
          </w:tcPr>
          <w:p>
            <w:pPr>
              <w:spacing w:after="0"/>
              <w:jc w:val="right"/>
            </w:pPr>
            <w:r>
              <w:rPr>
                <w:sz w:val="16"/>
              </w:rPr>
              <w:t>0, 0</w:t>
            </w:r>
          </w:p>
        </w:tc>
        <w:tc>
          <w:tcPr>
            <w:tcW w:type="dxa" w:w="1950"/>
          </w:tcPr>
          <w:p>
            <w:pPr>
              <w:spacing w:after="0"/>
              <w:jc w:val="left"/>
            </w:pPr>
            <w:r>
              <w:rPr>
                <w:sz w:val="16"/>
              </w:rPr>
              <w:t>NWS zone COZ009 (GRAND AND BATTLEMENT MESAS), zone-level</w:t>
            </w:r>
          </w:p>
        </w:tc>
        <w:tc>
          <w:tcPr>
            <w:tcW w:type="dxa" w:w="1609"/>
          </w:tcPr>
          <w:p>
            <w:pPr>
              <w:spacing w:after="0"/>
              <w:jc w:val="left"/>
            </w:pPr>
          </w:p>
        </w:tc>
        <w:tc>
          <w:tcPr>
            <w:tcW w:type="dxa" w:w="2444"/>
          </w:tcPr>
          <w:p>
            <w:pPr>
              <w:spacing w:after="0"/>
              <w:jc w:val="left"/>
            </w:pPr>
            <w:r>
              <w:rPr>
                <w:sz w:val="16"/>
              </w:rPr>
              <w:t>B1-c worst recorded: Drought</w:t>
            </w:r>
          </w:p>
        </w:tc>
      </w:tr>
      <w:tr>
        <w:trPr>
          <w:cantSplit/>
        </w:trPr>
        <w:tc>
          <w:tcPr>
            <w:tcW w:type="dxa" w:w="1037"/>
          </w:tcPr>
          <w:p>
            <w:pPr>
              <w:spacing w:after="0"/>
              <w:jc w:val="left"/>
            </w:pPr>
            <w:r>
              <w:rPr>
                <w:sz w:val="16"/>
              </w:rPr>
              <w:t>1999-01-23</w:t>
            </w:r>
          </w:p>
        </w:tc>
        <w:tc>
          <w:tcPr>
            <w:tcW w:type="dxa" w:w="1215"/>
          </w:tcPr>
          <w:p>
            <w:pPr>
              <w:spacing w:after="0"/>
              <w:jc w:val="left"/>
            </w:pPr>
            <w:r>
              <w:rPr>
                <w:sz w:val="16"/>
              </w:rPr>
              <w:t>Avalanche</w:t>
            </w:r>
          </w:p>
        </w:tc>
        <w:tc>
          <w:tcPr>
            <w:tcW w:type="dxa" w:w="1088"/>
          </w:tcPr>
          <w:p>
            <w:pPr>
              <w:spacing w:after="0"/>
              <w:jc w:val="left"/>
            </w:pPr>
          </w:p>
        </w:tc>
        <w:tc>
          <w:tcPr>
            <w:tcW w:type="dxa" w:w="3817"/>
          </w:tcPr>
          <w:p>
            <w:pPr>
              <w:spacing w:after="0"/>
              <w:jc w:val="left"/>
            </w:pPr>
            <w:r>
              <w:rPr>
                <w:sz w:val="16"/>
              </w:rPr>
              <w:t>damage not reported</w:t>
            </w:r>
          </w:p>
        </w:tc>
        <w:tc>
          <w:tcPr>
            <w:tcW w:type="dxa" w:w="952"/>
          </w:tcPr>
          <w:p>
            <w:pPr>
              <w:spacing w:after="0"/>
              <w:jc w:val="right"/>
            </w:pPr>
            <w:r>
              <w:rPr>
                <w:sz w:val="16"/>
              </w:rPr>
              <w:t>1, 1</w:t>
            </w:r>
          </w:p>
        </w:tc>
        <w:tc>
          <w:tcPr>
            <w:tcW w:type="dxa" w:w="1950"/>
          </w:tcPr>
          <w:p>
            <w:pPr>
              <w:spacing w:after="0"/>
              <w:jc w:val="left"/>
            </w:pPr>
            <w:r>
              <w:rPr>
                <w:sz w:val="16"/>
              </w:rPr>
              <w:t>Storm Events area GORE AND ELK MOUNTAINS/CENTRAL MOUNTAIN VALLEYS/ASPEN AND VICINITY / NE S EAGLE / PITKIN EXCEPT XNC / X NE MESA / SE GARFIELD (PART) (legacy zone code COZ010), zone-level</w:t>
            </w:r>
          </w:p>
        </w:tc>
        <w:tc>
          <w:tcPr>
            <w:tcW w:type="dxa" w:w="1609"/>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1997-08-05</w:t>
            </w:r>
          </w:p>
        </w:tc>
        <w:tc>
          <w:tcPr>
            <w:tcW w:type="dxa" w:w="1215"/>
          </w:tcPr>
          <w:p>
            <w:pPr>
              <w:spacing w:after="0"/>
              <w:jc w:val="left"/>
            </w:pPr>
            <w:r>
              <w:rPr>
                <w:sz w:val="16"/>
              </w:rPr>
              <w:t>Flash Flood</w:t>
            </w:r>
          </w:p>
        </w:tc>
        <w:tc>
          <w:tcPr>
            <w:tcW w:type="dxa" w:w="1088"/>
          </w:tcPr>
          <w:p>
            <w:pPr>
              <w:spacing w:after="0"/>
              <w:jc w:val="left"/>
            </w:pPr>
          </w:p>
        </w:tc>
        <w:tc>
          <w:tcPr>
            <w:tcW w:type="dxa" w:w="3817"/>
          </w:tcPr>
          <w:p>
            <w:pPr>
              <w:spacing w:after="0"/>
              <w:jc w:val="left"/>
            </w:pPr>
            <w:r>
              <w:rPr>
                <w:sz w:val="16"/>
              </w:rPr>
              <w:t>$250,000 property; crops not reported (1997 dollars)</w:t>
            </w:r>
          </w:p>
        </w:tc>
        <w:tc>
          <w:tcPr>
            <w:tcW w:type="dxa" w:w="952"/>
          </w:tcPr>
          <w:p>
            <w:pPr>
              <w:spacing w:after="0"/>
              <w:jc w:val="right"/>
            </w:pPr>
            <w:r>
              <w:rPr>
                <w:sz w:val="16"/>
              </w:rPr>
              <w:t>0, 0</w:t>
            </w:r>
          </w:p>
        </w:tc>
        <w:tc>
          <w:tcPr>
            <w:tcW w:type="dxa" w:w="1950"/>
          </w:tcPr>
          <w:p>
            <w:pPr>
              <w:spacing w:after="0"/>
              <w:jc w:val="left"/>
            </w:pPr>
            <w:r>
              <w:rPr>
                <w:sz w:val="16"/>
              </w:rPr>
              <w:t>GRAND JCT</w:t>
            </w:r>
          </w:p>
        </w:tc>
        <w:tc>
          <w:tcPr>
            <w:tcW w:type="dxa" w:w="1609"/>
          </w:tcPr>
          <w:p>
            <w:pPr>
              <w:spacing w:after="0"/>
              <w:jc w:val="left"/>
            </w:pPr>
          </w:p>
        </w:tc>
        <w:tc>
          <w:tcPr>
            <w:tcW w:type="dxa" w:w="2444"/>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5"/>
          </w:tcPr>
          <w:p>
            <w:pPr>
              <w:spacing w:after="0"/>
              <w:jc w:val="right"/>
            </w:pPr>
            <w:r>
              <w:rPr>
                <w:sz w:val="16"/>
              </w:rPr>
              <w:t>0.167</w:t>
            </w:r>
          </w:p>
        </w:tc>
        <w:tc>
          <w:tcPr>
            <w:tcW w:type="dxa" w:w="1387"/>
          </w:tcPr>
          <w:p>
            <w:pPr>
              <w:spacing w:after="0"/>
              <w:jc w:val="left"/>
            </w:pPr>
            <w:r>
              <w:rPr>
                <w:sz w:val="16"/>
              </w:rPr>
              <w:t>events per year</w:t>
            </w:r>
          </w:p>
        </w:tc>
        <w:tc>
          <w:tcPr>
            <w:tcW w:type="dxa" w:w="1839"/>
          </w:tcPr>
          <w:p>
            <w:pPr>
              <w:spacing w:after="0"/>
              <w:jc w:val="left"/>
            </w:pPr>
            <w:r>
              <w:rPr>
                <w:sz w:val="16"/>
              </w:rPr>
              <w:t>about 1 in 6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5</w:t>
            </w:r>
          </w:p>
        </w:tc>
        <w:tc>
          <w:tcPr>
            <w:tcW w:type="dxa" w:w="1851"/>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Cold Wave</w:t>
            </w:r>
          </w:p>
        </w:tc>
        <w:tc>
          <w:tcPr>
            <w:tcW w:type="dxa" w:w="1395"/>
          </w:tcPr>
          <w:p>
            <w:pPr>
              <w:spacing w:after="0"/>
              <w:jc w:val="right"/>
            </w:pPr>
            <w:r>
              <w:rPr>
                <w:sz w:val="16"/>
              </w:rPr>
              <w:t>0.0195</w:t>
            </w:r>
          </w:p>
        </w:tc>
        <w:tc>
          <w:tcPr>
            <w:tcW w:type="dxa" w:w="1387"/>
          </w:tcPr>
          <w:p>
            <w:pPr>
              <w:spacing w:after="0"/>
              <w:jc w:val="left"/>
            </w:pPr>
            <w:r>
              <w:rPr>
                <w:sz w:val="16"/>
              </w:rPr>
              <w:t>event-days per year</w:t>
            </w:r>
          </w:p>
        </w:tc>
        <w:tc>
          <w:tcPr>
            <w:tcW w:type="dxa" w:w="1839"/>
          </w:tcPr>
          <w:p>
            <w:pPr>
              <w:spacing w:after="0"/>
              <w:jc w:val="left"/>
            </w:pPr>
            <w:r>
              <w:rPr>
                <w:sz w:val="16"/>
              </w:rPr>
              <w:t>about 0.0195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4 of 30 years, 1996 to 2025 (13.3%)</w:t>
            </w:r>
          </w:p>
        </w:tc>
        <w:tc>
          <w:tcPr>
            <w:tcW w:type="dxa" w:w="1615"/>
          </w:tcPr>
          <w:p>
            <w:pPr>
              <w:spacing w:after="0"/>
              <w:jc w:val="right"/>
            </w:pPr>
            <w:r>
              <w:rPr>
                <w:sz w:val="16"/>
              </w:rPr>
              <w:t>0.372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91.9</w:t>
            </w:r>
          </w:p>
        </w:tc>
        <w:tc>
          <w:tcPr>
            <w:tcW w:type="dxa" w:w="1387"/>
          </w:tcPr>
          <w:p>
            <w:pPr>
              <w:spacing w:after="0"/>
              <w:jc w:val="left"/>
            </w:pPr>
            <w:r>
              <w:rPr>
                <w:sz w:val="16"/>
              </w:rPr>
              <w:t>event-days per year</w:t>
            </w:r>
          </w:p>
        </w:tc>
        <w:tc>
          <w:tcPr>
            <w:tcW w:type="dxa" w:w="1839"/>
          </w:tcPr>
          <w:p>
            <w:pPr>
              <w:spacing w:after="0"/>
              <w:jc w:val="left"/>
            </w:pPr>
            <w:r>
              <w:rPr>
                <w:sz w:val="16"/>
              </w:rPr>
              <w:t>about 91.9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16 of 30 years, 1996 to 2025 (53.3%)</w:t>
            </w:r>
          </w:p>
        </w:tc>
        <w:tc>
          <w:tcPr>
            <w:tcW w:type="dxa" w:w="1615"/>
          </w:tcPr>
          <w:p>
            <w:pPr>
              <w:spacing w:after="0"/>
              <w:jc w:val="right"/>
            </w:pPr>
            <w:r>
              <w:rPr>
                <w:sz w:val="16"/>
              </w:rPr>
              <w:t>2,632</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0.00138</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0.137</w:t>
            </w:r>
          </w:p>
        </w:tc>
        <w:tc>
          <w:tcPr>
            <w:tcW w:type="dxa" w:w="1387"/>
          </w:tcPr>
          <w:p>
            <w:pPr>
              <w:spacing w:after="0"/>
              <w:jc w:val="left"/>
            </w:pPr>
            <w:r>
              <w:rPr>
                <w:sz w:val="16"/>
              </w:rPr>
              <w:t>events per year</w:t>
            </w:r>
          </w:p>
        </w:tc>
        <w:tc>
          <w:tcPr>
            <w:tcW w:type="dxa" w:w="1839"/>
          </w:tcPr>
          <w:p>
            <w:pPr>
              <w:spacing w:after="0"/>
              <w:jc w:val="left"/>
            </w:pPr>
            <w:r>
              <w:rPr>
                <w:sz w:val="16"/>
              </w:rPr>
              <w:t>about 1 in 7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5.2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0.334</w:t>
            </w:r>
          </w:p>
        </w:tc>
        <w:tc>
          <w:tcPr>
            <w:tcW w:type="dxa" w:w="1387"/>
          </w:tcPr>
          <w:p>
            <w:pPr>
              <w:spacing w:after="0"/>
              <w:jc w:val="left"/>
            </w:pPr>
            <w:r>
              <w:rPr>
                <w:sz w:val="16"/>
              </w:rPr>
              <w:t>event-days per year</w:t>
            </w:r>
          </w:p>
        </w:tc>
        <w:tc>
          <w:tcPr>
            <w:tcW w:type="dxa" w:w="1839"/>
          </w:tcPr>
          <w:p>
            <w:pPr>
              <w:spacing w:after="0"/>
              <w:jc w:val="left"/>
            </w:pPr>
            <w:r>
              <w:rPr>
                <w:sz w:val="16"/>
              </w:rPr>
              <w:t>about 0.334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4 of 30 years, 1996 to 2025 (13.3%)</w:t>
            </w:r>
          </w:p>
        </w:tc>
        <w:tc>
          <w:tcPr>
            <w:tcW w:type="dxa" w:w="1615"/>
          </w:tcPr>
          <w:p>
            <w:pPr>
              <w:spacing w:after="0"/>
              <w:jc w:val="right"/>
            </w:pPr>
            <w:r>
              <w:rPr>
                <w:sz w:val="16"/>
              </w:rPr>
              <w:t>4.82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0.0149</w:t>
            </w:r>
          </w:p>
        </w:tc>
        <w:tc>
          <w:tcPr>
            <w:tcW w:type="dxa" w:w="1387"/>
          </w:tcPr>
          <w:p>
            <w:pPr>
              <w:spacing w:after="0"/>
              <w:jc w:val="left"/>
            </w:pPr>
            <w:r>
              <w:rPr>
                <w:sz w:val="16"/>
              </w:rPr>
              <w:t>event-days per year</w:t>
            </w:r>
          </w:p>
        </w:tc>
        <w:tc>
          <w:tcPr>
            <w:tcW w:type="dxa" w:w="1839"/>
          </w:tcPr>
          <w:p>
            <w:pPr>
              <w:spacing w:after="0"/>
              <w:jc w:val="left"/>
            </w:pPr>
            <w:r>
              <w:rPr>
                <w:sz w:val="16"/>
              </w:rPr>
              <w:t>about 0.0149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2.57</w:t>
            </w:r>
          </w:p>
        </w:tc>
        <w:tc>
          <w:tcPr>
            <w:tcW w:type="dxa" w:w="1387"/>
          </w:tcPr>
          <w:p>
            <w:pPr>
              <w:spacing w:after="0"/>
              <w:jc w:val="left"/>
            </w:pPr>
            <w:r>
              <w:rPr>
                <w:sz w:val="16"/>
              </w:rPr>
              <w:t>event-days per year</w:t>
            </w:r>
          </w:p>
        </w:tc>
        <w:tc>
          <w:tcPr>
            <w:tcW w:type="dxa" w:w="1839"/>
          </w:tcPr>
          <w:p>
            <w:pPr>
              <w:spacing w:after="0"/>
              <w:jc w:val="left"/>
            </w:pPr>
            <w:r>
              <w:rPr>
                <w:sz w:val="16"/>
              </w:rPr>
              <w:t>about 2.57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27 of 30 years, 1996 to 2025 (90%)</w:t>
            </w:r>
          </w:p>
        </w:tc>
        <w:tc>
          <w:tcPr>
            <w:tcW w:type="dxa" w:w="1615"/>
          </w:tcPr>
          <w:p>
            <w:pPr>
              <w:spacing w:after="0"/>
              <w:jc w:val="right"/>
            </w:pPr>
            <w:r>
              <w:rPr>
                <w:sz w:val="16"/>
              </w:rPr>
              <w:t>72</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2.96</w:t>
            </w:r>
          </w:p>
        </w:tc>
        <w:tc>
          <w:tcPr>
            <w:tcW w:type="dxa" w:w="1387"/>
          </w:tcPr>
          <w:p>
            <w:pPr>
              <w:spacing w:after="0"/>
              <w:jc w:val="left"/>
            </w:pPr>
            <w:r>
              <w:rPr>
                <w:sz w:val="16"/>
              </w:rPr>
              <w:t>events per year (modeled)</w:t>
            </w:r>
          </w:p>
        </w:tc>
        <w:tc>
          <w:tcPr>
            <w:tcW w:type="dxa" w:w="1839"/>
          </w:tcPr>
          <w:p>
            <w:pPr>
              <w:spacing w:after="0"/>
              <w:jc w:val="left"/>
            </w:pPr>
            <w:r>
              <w:rPr>
                <w:sz w:val="16"/>
              </w:rPr>
              <w:t>about 2.96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51.9</w:t>
            </w:r>
          </w:p>
        </w:tc>
        <w:tc>
          <w:tcPr>
            <w:tcW w:type="dxa" w:w="1387"/>
          </w:tcPr>
          <w:p>
            <w:pPr>
              <w:spacing w:after="0"/>
              <w:jc w:val="left"/>
            </w:pPr>
            <w:r>
              <w:rPr>
                <w:sz w:val="16"/>
              </w:rPr>
              <w:t>days per year with a strike</w:t>
            </w:r>
          </w:p>
        </w:tc>
        <w:tc>
          <w:tcPr>
            <w:tcW w:type="dxa" w:w="1839"/>
          </w:tcPr>
          <w:p>
            <w:pPr>
              <w:spacing w:after="0"/>
              <w:jc w:val="left"/>
            </w:pPr>
            <w:r>
              <w:rPr>
                <w:sz w:val="16"/>
              </w:rPr>
              <w:t>about 51.9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0.286</w:t>
            </w:r>
          </w:p>
        </w:tc>
        <w:tc>
          <w:tcPr>
            <w:tcW w:type="dxa" w:w="1387"/>
          </w:tcPr>
          <w:p>
            <w:pPr>
              <w:spacing w:after="0"/>
              <w:jc w:val="left"/>
            </w:pPr>
            <w:r>
              <w:rPr>
                <w:sz w:val="16"/>
              </w:rPr>
              <w:t>events per year</w:t>
            </w:r>
          </w:p>
        </w:tc>
        <w:tc>
          <w:tcPr>
            <w:tcW w:type="dxa" w:w="1839"/>
          </w:tcPr>
          <w:p>
            <w:pPr>
              <w:spacing w:after="0"/>
              <w:jc w:val="left"/>
            </w:pPr>
            <w:r>
              <w:rPr>
                <w:sz w:val="16"/>
              </w:rPr>
              <w:t>about 1 in 3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11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0.103</w:t>
            </w:r>
          </w:p>
        </w:tc>
        <w:tc>
          <w:tcPr>
            <w:tcW w:type="dxa" w:w="1387"/>
          </w:tcPr>
          <w:p>
            <w:pPr>
              <w:spacing w:after="0"/>
              <w:jc w:val="left"/>
            </w:pPr>
            <w:r>
              <w:rPr>
                <w:sz w:val="16"/>
              </w:rPr>
              <w:t>events per year</w:t>
            </w:r>
          </w:p>
        </w:tc>
        <w:tc>
          <w:tcPr>
            <w:tcW w:type="dxa" w:w="1839"/>
          </w:tcPr>
          <w:p>
            <w:pPr>
              <w:spacing w:after="0"/>
              <w:jc w:val="left"/>
            </w:pPr>
            <w:r>
              <w:rPr>
                <w:sz w:val="16"/>
              </w:rPr>
              <w:t>about 1 in 10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Volcanic Activity</w:t>
            </w:r>
          </w:p>
        </w:tc>
        <w:tc>
          <w:tcPr>
            <w:tcW w:type="dxa" w:w="1395"/>
          </w:tcPr>
          <w:p>
            <w:pPr>
              <w:spacing w:after="0"/>
              <w:jc w:val="right"/>
            </w:pPr>
            <w:r>
              <w:rPr>
                <w:sz w:val="16"/>
              </w:rPr>
              <w:t>0.0001</w:t>
            </w:r>
          </w:p>
        </w:tc>
        <w:tc>
          <w:tcPr>
            <w:tcW w:type="dxa" w:w="1387"/>
          </w:tcPr>
          <w:p>
            <w:pPr>
              <w:spacing w:after="0"/>
              <w:jc w:val="left"/>
            </w:pPr>
            <w:r>
              <w:rPr>
                <w:sz w:val="16"/>
              </w:rPr>
              <w:t>annual probability</w:t>
            </w:r>
          </w:p>
        </w:tc>
        <w:tc>
          <w:tcPr>
            <w:tcW w:type="dxa" w:w="1839"/>
          </w:tcPr>
          <w:p>
            <w:pPr>
              <w:spacing w:after="0"/>
              <w:jc w:val="left"/>
            </w:pPr>
            <w:r>
              <w:rPr>
                <w:sz w:val="16"/>
              </w:rPr>
              <w:t>about 1 in 10,000 years</w:t>
            </w:r>
          </w:p>
        </w:tc>
        <w:tc>
          <w:tcPr>
            <w:tcW w:type="dxa" w:w="1037"/>
          </w:tcPr>
          <w:p>
            <w:pPr>
              <w:spacing w:after="0"/>
              <w:jc w:val="left"/>
            </w:pPr>
            <w:r>
              <w:rPr>
                <w:sz w:val="16"/>
              </w:rPr>
              <w:t>Unlikely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0.00165</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0.165%</w:t>
            </w:r>
          </w:p>
        </w:tc>
        <w:tc>
          <w:tcPr>
            <w:tcW w:type="dxa" w:w="1037"/>
          </w:tcPr>
          <w:p>
            <w:pPr>
              <w:spacing w:after="0"/>
              <w:jc w:val="left"/>
            </w:pPr>
            <w:r>
              <w:rPr>
                <w:sz w:val="16"/>
              </w:rPr>
              <w:t>Likely</w:t>
            </w:r>
          </w:p>
        </w:tc>
        <w:tc>
          <w:tcPr>
            <w:tcW w:type="dxa" w:w="1384"/>
          </w:tcPr>
          <w:p>
            <w:pPr>
              <w:spacing w:after="0"/>
              <w:jc w:val="left"/>
            </w:pPr>
            <w:r>
              <w:rPr>
                <w:sz w:val="16"/>
              </w:rPr>
              <w:t>Storm Events records in 20 of 30 years, 1996 to 2025 (66.7%)</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25.1</w:t>
            </w:r>
          </w:p>
        </w:tc>
        <w:tc>
          <w:tcPr>
            <w:tcW w:type="dxa" w:w="1387"/>
          </w:tcPr>
          <w:p>
            <w:pPr>
              <w:spacing w:after="0"/>
              <w:jc w:val="left"/>
            </w:pPr>
            <w:r>
              <w:rPr>
                <w:sz w:val="16"/>
              </w:rPr>
              <w:t>event-days per year</w:t>
            </w:r>
          </w:p>
        </w:tc>
        <w:tc>
          <w:tcPr>
            <w:tcW w:type="dxa" w:w="1839"/>
          </w:tcPr>
          <w:p>
            <w:pPr>
              <w:spacing w:after="0"/>
              <w:jc w:val="left"/>
            </w:pPr>
            <w:r>
              <w:rPr>
                <w:sz w:val="16"/>
              </w:rPr>
              <w:t>about 25.1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30 of 30 years, 1996 to 2025 (100%)</w:t>
            </w:r>
          </w:p>
        </w:tc>
        <w:tc>
          <w:tcPr>
            <w:tcW w:type="dxa" w:w="1615"/>
          </w:tcPr>
          <w:p>
            <w:pPr>
              <w:spacing w:after="0"/>
              <w:jc w:val="right"/>
            </w:pPr>
            <w:r>
              <w:rPr>
                <w:sz w:val="16"/>
              </w:rPr>
              <w:t>477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5 of 33</w:t>
            </w:r>
          </w:p>
        </w:tc>
        <w:tc>
          <w:tcPr>
            <w:tcW w:type="dxa" w:w="985"/>
          </w:tcPr>
          <w:p>
            <w:pPr>
              <w:spacing w:after="0"/>
              <w:jc w:val="right"/>
            </w:pPr>
            <w:r>
              <w:rPr>
                <w:sz w:val="16"/>
              </w:rPr>
              <w:t>83.9</w:t>
            </w:r>
          </w:p>
        </w:tc>
        <w:tc>
          <w:tcPr>
            <w:tcW w:type="dxa" w:w="1033"/>
          </w:tcPr>
          <w:p>
            <w:pPr>
              <w:spacing w:after="0"/>
              <w:jc w:val="right"/>
            </w:pPr>
            <w:r>
              <w:rPr>
                <w:sz w:val="16"/>
              </w:rPr>
              <w:t>87.0</w:t>
            </w:r>
          </w:p>
        </w:tc>
        <w:tc>
          <w:tcPr>
            <w:tcW w:type="dxa" w:w="985"/>
          </w:tcPr>
          <w:p>
            <w:pPr>
              <w:spacing w:after="0"/>
              <w:jc w:val="right"/>
            </w:pPr>
            <w:r>
              <w:rPr>
                <w:sz w:val="16"/>
              </w:rPr>
              <w:t>88.4</w:t>
            </w:r>
          </w:p>
        </w:tc>
        <w:tc>
          <w:tcPr>
            <w:tcW w:type="dxa" w:w="8227"/>
          </w:tcPr>
          <w:p>
            <w:pPr>
              <w:spacing w:after="0"/>
              <w:jc w:val="left"/>
            </w:pPr>
            <w:r>
              <w:rPr>
                <w:sz w:val="16"/>
              </w:rPr>
              <w:t>Relatively Moderate 5, Not Applicable 28</w:t>
            </w:r>
          </w:p>
        </w:tc>
      </w:tr>
      <w:tr>
        <w:trPr>
          <w:cantSplit/>
        </w:trPr>
        <w:tc>
          <w:tcPr>
            <w:tcW w:type="dxa" w:w="1576"/>
          </w:tcPr>
          <w:p>
            <w:pPr>
              <w:spacing w:after="0"/>
              <w:jc w:val="left"/>
            </w:pPr>
            <w:r>
              <w:rPr>
                <w:sz w:val="16"/>
              </w:rPr>
              <w:t>Cold Wave</w:t>
            </w:r>
          </w:p>
        </w:tc>
        <w:tc>
          <w:tcPr>
            <w:tcW w:type="dxa" w:w="1305"/>
          </w:tcPr>
          <w:p>
            <w:pPr>
              <w:spacing w:after="0"/>
              <w:jc w:val="right"/>
            </w:pPr>
            <w:r>
              <w:rPr>
                <w:sz w:val="16"/>
              </w:rPr>
              <w:t>33 of 33</w:t>
            </w:r>
          </w:p>
        </w:tc>
        <w:tc>
          <w:tcPr>
            <w:tcW w:type="dxa" w:w="985"/>
          </w:tcPr>
          <w:p>
            <w:pPr>
              <w:spacing w:after="0"/>
              <w:jc w:val="right"/>
            </w:pPr>
            <w:r>
              <w:rPr>
                <w:sz w:val="16"/>
              </w:rPr>
              <w:t>19.3</w:t>
            </w:r>
          </w:p>
        </w:tc>
        <w:tc>
          <w:tcPr>
            <w:tcW w:type="dxa" w:w="1033"/>
          </w:tcPr>
          <w:p>
            <w:pPr>
              <w:spacing w:after="0"/>
              <w:jc w:val="right"/>
            </w:pPr>
            <w:r>
              <w:rPr>
                <w:sz w:val="16"/>
              </w:rPr>
              <w:t>24.5</w:t>
            </w:r>
          </w:p>
        </w:tc>
        <w:tc>
          <w:tcPr>
            <w:tcW w:type="dxa" w:w="985"/>
          </w:tcPr>
          <w:p>
            <w:pPr>
              <w:spacing w:after="0"/>
              <w:jc w:val="right"/>
            </w:pPr>
            <w:r>
              <w:rPr>
                <w:sz w:val="16"/>
              </w:rPr>
              <w:t>61.8</w:t>
            </w:r>
          </w:p>
        </w:tc>
        <w:tc>
          <w:tcPr>
            <w:tcW w:type="dxa" w:w="8227"/>
          </w:tcPr>
          <w:p>
            <w:pPr>
              <w:spacing w:after="0"/>
              <w:jc w:val="left"/>
            </w:pPr>
            <w:r>
              <w:rPr>
                <w:sz w:val="16"/>
              </w:rPr>
              <w:t>Relatively Moderate 1, Relatively Low 32</w:t>
            </w:r>
          </w:p>
        </w:tc>
      </w:tr>
      <w:tr>
        <w:trPr>
          <w:cantSplit/>
        </w:trPr>
        <w:tc>
          <w:tcPr>
            <w:tcW w:type="dxa" w:w="1576"/>
          </w:tcPr>
          <w:p>
            <w:pPr>
              <w:spacing w:after="0"/>
              <w:jc w:val="left"/>
            </w:pPr>
            <w:r>
              <w:rPr>
                <w:sz w:val="16"/>
              </w:rPr>
              <w:t>Drought</w:t>
            </w:r>
          </w:p>
        </w:tc>
        <w:tc>
          <w:tcPr>
            <w:tcW w:type="dxa" w:w="1305"/>
          </w:tcPr>
          <w:p>
            <w:pPr>
              <w:spacing w:after="0"/>
              <w:jc w:val="right"/>
            </w:pPr>
            <w:r>
              <w:rPr>
                <w:sz w:val="16"/>
              </w:rPr>
              <w:t>24 of 33</w:t>
            </w:r>
          </w:p>
        </w:tc>
        <w:tc>
          <w:tcPr>
            <w:tcW w:type="dxa" w:w="985"/>
          </w:tcPr>
          <w:p>
            <w:pPr>
              <w:spacing w:after="0"/>
              <w:jc w:val="right"/>
            </w:pPr>
            <w:r>
              <w:rPr>
                <w:sz w:val="16"/>
              </w:rPr>
              <w:t>68.8</w:t>
            </w:r>
          </w:p>
        </w:tc>
        <w:tc>
          <w:tcPr>
            <w:tcW w:type="dxa" w:w="1033"/>
          </w:tcPr>
          <w:p>
            <w:pPr>
              <w:spacing w:after="0"/>
              <w:jc w:val="right"/>
            </w:pPr>
            <w:r>
              <w:rPr>
                <w:sz w:val="16"/>
              </w:rPr>
              <w:t>82.6</w:t>
            </w:r>
          </w:p>
        </w:tc>
        <w:tc>
          <w:tcPr>
            <w:tcW w:type="dxa" w:w="985"/>
          </w:tcPr>
          <w:p>
            <w:pPr>
              <w:spacing w:after="0"/>
              <w:jc w:val="right"/>
            </w:pPr>
            <w:r>
              <w:rPr>
                <w:sz w:val="16"/>
              </w:rPr>
              <w:t>98.4</w:t>
            </w:r>
          </w:p>
        </w:tc>
        <w:tc>
          <w:tcPr>
            <w:tcW w:type="dxa" w:w="8227"/>
          </w:tcPr>
          <w:p>
            <w:pPr>
              <w:spacing w:after="0"/>
              <w:jc w:val="left"/>
            </w:pPr>
            <w:r>
              <w:rPr>
                <w:sz w:val="16"/>
              </w:rPr>
              <w:t>Relatively High 1, Relatively Moderate 2, Relatively Low 13, Very Low 8, No Rating 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33 of 33</w:t>
            </w:r>
          </w:p>
        </w:tc>
        <w:tc>
          <w:tcPr>
            <w:tcW w:type="dxa" w:w="985"/>
          </w:tcPr>
          <w:p>
            <w:pPr>
              <w:spacing w:after="0"/>
              <w:jc w:val="right"/>
            </w:pPr>
            <w:r>
              <w:rPr>
                <w:sz w:val="16"/>
              </w:rPr>
              <w:t>33.2</w:t>
            </w:r>
          </w:p>
        </w:tc>
        <w:tc>
          <w:tcPr>
            <w:tcW w:type="dxa" w:w="1033"/>
          </w:tcPr>
          <w:p>
            <w:pPr>
              <w:spacing w:after="0"/>
              <w:jc w:val="right"/>
            </w:pPr>
            <w:r>
              <w:rPr>
                <w:sz w:val="16"/>
              </w:rPr>
              <w:t>65.8</w:t>
            </w:r>
          </w:p>
        </w:tc>
        <w:tc>
          <w:tcPr>
            <w:tcW w:type="dxa" w:w="985"/>
          </w:tcPr>
          <w:p>
            <w:pPr>
              <w:spacing w:after="0"/>
              <w:jc w:val="right"/>
            </w:pPr>
            <w:r>
              <w:rPr>
                <w:sz w:val="16"/>
              </w:rPr>
              <w:t>84.7</w:t>
            </w:r>
          </w:p>
        </w:tc>
        <w:tc>
          <w:tcPr>
            <w:tcW w:type="dxa" w:w="8227"/>
          </w:tcPr>
          <w:p>
            <w:pPr>
              <w:spacing w:after="0"/>
              <w:jc w:val="left"/>
            </w:pPr>
            <w:r>
              <w:rPr>
                <w:sz w:val="16"/>
              </w:rPr>
              <w:t>Relatively Moderate 6, Relatively Low 26, Very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33 of 33</w:t>
            </w:r>
          </w:p>
        </w:tc>
        <w:tc>
          <w:tcPr>
            <w:tcW w:type="dxa" w:w="985"/>
          </w:tcPr>
          <w:p>
            <w:pPr>
              <w:spacing w:after="0"/>
              <w:jc w:val="right"/>
            </w:pPr>
            <w:r>
              <w:rPr>
                <w:sz w:val="16"/>
              </w:rPr>
              <w:t>19.8</w:t>
            </w:r>
          </w:p>
        </w:tc>
        <w:tc>
          <w:tcPr>
            <w:tcW w:type="dxa" w:w="1033"/>
          </w:tcPr>
          <w:p>
            <w:pPr>
              <w:spacing w:after="0"/>
              <w:jc w:val="right"/>
            </w:pPr>
            <w:r>
              <w:rPr>
                <w:sz w:val="16"/>
              </w:rPr>
              <w:t>31.1</w:t>
            </w:r>
          </w:p>
        </w:tc>
        <w:tc>
          <w:tcPr>
            <w:tcW w:type="dxa" w:w="985"/>
          </w:tcPr>
          <w:p>
            <w:pPr>
              <w:spacing w:after="0"/>
              <w:jc w:val="right"/>
            </w:pPr>
            <w:r>
              <w:rPr>
                <w:sz w:val="16"/>
              </w:rPr>
              <w:t>46.4</w:t>
            </w:r>
          </w:p>
        </w:tc>
        <w:tc>
          <w:tcPr>
            <w:tcW w:type="dxa" w:w="8227"/>
          </w:tcPr>
          <w:p>
            <w:pPr>
              <w:spacing w:after="0"/>
              <w:jc w:val="left"/>
            </w:pPr>
            <w:r>
              <w:rPr>
                <w:sz w:val="16"/>
              </w:rPr>
              <w:t>Relatively Low 6, Very Low 27</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33 of 33</w:t>
            </w:r>
          </w:p>
        </w:tc>
        <w:tc>
          <w:tcPr>
            <w:tcW w:type="dxa" w:w="985"/>
          </w:tcPr>
          <w:p>
            <w:pPr>
              <w:spacing w:after="0"/>
              <w:jc w:val="right"/>
            </w:pPr>
            <w:r>
              <w:rPr>
                <w:sz w:val="16"/>
              </w:rPr>
              <w:t>2.1</w:t>
            </w:r>
          </w:p>
        </w:tc>
        <w:tc>
          <w:tcPr>
            <w:tcW w:type="dxa" w:w="1033"/>
          </w:tcPr>
          <w:p>
            <w:pPr>
              <w:spacing w:after="0"/>
              <w:jc w:val="right"/>
            </w:pPr>
            <w:r>
              <w:rPr>
                <w:sz w:val="16"/>
              </w:rPr>
              <w:t>25.1</w:t>
            </w:r>
          </w:p>
        </w:tc>
        <w:tc>
          <w:tcPr>
            <w:tcW w:type="dxa" w:w="985"/>
          </w:tcPr>
          <w:p>
            <w:pPr>
              <w:spacing w:after="0"/>
              <w:jc w:val="right"/>
            </w:pPr>
            <w:r>
              <w:rPr>
                <w:sz w:val="16"/>
              </w:rPr>
              <w:t>48.2</w:t>
            </w:r>
          </w:p>
        </w:tc>
        <w:tc>
          <w:tcPr>
            <w:tcW w:type="dxa" w:w="8227"/>
          </w:tcPr>
          <w:p>
            <w:pPr>
              <w:spacing w:after="0"/>
              <w:jc w:val="left"/>
            </w:pPr>
            <w:r>
              <w:rPr>
                <w:sz w:val="16"/>
              </w:rPr>
              <w:t>Relatively Low 27, Very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33</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33</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33 of 33</w:t>
            </w:r>
          </w:p>
        </w:tc>
        <w:tc>
          <w:tcPr>
            <w:tcW w:type="dxa" w:w="985"/>
          </w:tcPr>
          <w:p>
            <w:pPr>
              <w:spacing w:after="0"/>
              <w:jc w:val="right"/>
            </w:pPr>
            <w:r>
              <w:rPr>
                <w:sz w:val="16"/>
              </w:rPr>
              <w:t>4.7</w:t>
            </w:r>
          </w:p>
        </w:tc>
        <w:tc>
          <w:tcPr>
            <w:tcW w:type="dxa" w:w="1033"/>
          </w:tcPr>
          <w:p>
            <w:pPr>
              <w:spacing w:after="0"/>
              <w:jc w:val="right"/>
            </w:pPr>
            <w:r>
              <w:rPr>
                <w:sz w:val="16"/>
              </w:rPr>
              <w:t>14.9</w:t>
            </w:r>
          </w:p>
        </w:tc>
        <w:tc>
          <w:tcPr>
            <w:tcW w:type="dxa" w:w="985"/>
          </w:tcPr>
          <w:p>
            <w:pPr>
              <w:spacing w:after="0"/>
              <w:jc w:val="right"/>
            </w:pPr>
            <w:r>
              <w:rPr>
                <w:sz w:val="16"/>
              </w:rPr>
              <w:t>35.6</w:t>
            </w:r>
          </w:p>
        </w:tc>
        <w:tc>
          <w:tcPr>
            <w:tcW w:type="dxa" w:w="8227"/>
          </w:tcPr>
          <w:p>
            <w:pPr>
              <w:spacing w:after="0"/>
              <w:jc w:val="left"/>
            </w:pPr>
            <w:r>
              <w:rPr>
                <w:sz w:val="16"/>
              </w:rPr>
              <w:t>Relatively Low 1, Very Low 32</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33 of 33</w:t>
            </w:r>
          </w:p>
        </w:tc>
        <w:tc>
          <w:tcPr>
            <w:tcW w:type="dxa" w:w="985"/>
          </w:tcPr>
          <w:p>
            <w:pPr>
              <w:spacing w:after="0"/>
              <w:jc w:val="right"/>
            </w:pPr>
            <w:r>
              <w:rPr>
                <w:sz w:val="16"/>
              </w:rPr>
              <w:t>6.3</w:t>
            </w:r>
          </w:p>
        </w:tc>
        <w:tc>
          <w:tcPr>
            <w:tcW w:type="dxa" w:w="1033"/>
          </w:tcPr>
          <w:p>
            <w:pPr>
              <w:spacing w:after="0"/>
              <w:jc w:val="right"/>
            </w:pPr>
            <w:r>
              <w:rPr>
                <w:sz w:val="16"/>
              </w:rPr>
              <w:t>48.6</w:t>
            </w:r>
          </w:p>
        </w:tc>
        <w:tc>
          <w:tcPr>
            <w:tcW w:type="dxa" w:w="985"/>
          </w:tcPr>
          <w:p>
            <w:pPr>
              <w:spacing w:after="0"/>
              <w:jc w:val="right"/>
            </w:pPr>
            <w:r>
              <w:rPr>
                <w:sz w:val="16"/>
              </w:rPr>
              <w:t>91.8</w:t>
            </w:r>
          </w:p>
        </w:tc>
        <w:tc>
          <w:tcPr>
            <w:tcW w:type="dxa" w:w="8227"/>
          </w:tcPr>
          <w:p>
            <w:pPr>
              <w:spacing w:after="0"/>
              <w:jc w:val="left"/>
            </w:pPr>
            <w:r>
              <w:rPr>
                <w:sz w:val="16"/>
              </w:rPr>
              <w:t>Relatively High 4, Relatively Moderate 14, Relatively Low 14,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33 of 33</w:t>
            </w:r>
          </w:p>
        </w:tc>
        <w:tc>
          <w:tcPr>
            <w:tcW w:type="dxa" w:w="985"/>
          </w:tcPr>
          <w:p>
            <w:pPr>
              <w:spacing w:after="0"/>
              <w:jc w:val="right"/>
            </w:pPr>
            <w:r>
              <w:rPr>
                <w:sz w:val="16"/>
              </w:rPr>
              <w:t>12.0</w:t>
            </w:r>
          </w:p>
        </w:tc>
        <w:tc>
          <w:tcPr>
            <w:tcW w:type="dxa" w:w="1033"/>
          </w:tcPr>
          <w:p>
            <w:pPr>
              <w:spacing w:after="0"/>
              <w:jc w:val="right"/>
            </w:pPr>
            <w:r>
              <w:rPr>
                <w:sz w:val="16"/>
              </w:rPr>
              <w:t>59.5</w:t>
            </w:r>
          </w:p>
        </w:tc>
        <w:tc>
          <w:tcPr>
            <w:tcW w:type="dxa" w:w="985"/>
          </w:tcPr>
          <w:p>
            <w:pPr>
              <w:spacing w:after="0"/>
              <w:jc w:val="right"/>
            </w:pPr>
            <w:r>
              <w:rPr>
                <w:sz w:val="16"/>
              </w:rPr>
              <w:t>100.0</w:t>
            </w:r>
          </w:p>
        </w:tc>
        <w:tc>
          <w:tcPr>
            <w:tcW w:type="dxa" w:w="8227"/>
          </w:tcPr>
          <w:p>
            <w:pPr>
              <w:spacing w:after="0"/>
              <w:jc w:val="left"/>
            </w:pPr>
            <w:r>
              <w:rPr>
                <w:sz w:val="16"/>
              </w:rPr>
              <w:t>Very High 2, Relatively High 1, Relatively Low 7, Very Low 23</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33 of 33</w:t>
            </w:r>
          </w:p>
        </w:tc>
        <w:tc>
          <w:tcPr>
            <w:tcW w:type="dxa" w:w="985"/>
          </w:tcPr>
          <w:p>
            <w:pPr>
              <w:spacing w:after="0"/>
              <w:jc w:val="right"/>
            </w:pPr>
            <w:r>
              <w:rPr>
                <w:sz w:val="16"/>
              </w:rPr>
              <w:t>77.9</w:t>
            </w:r>
          </w:p>
        </w:tc>
        <w:tc>
          <w:tcPr>
            <w:tcW w:type="dxa" w:w="1033"/>
          </w:tcPr>
          <w:p>
            <w:pPr>
              <w:spacing w:after="0"/>
              <w:jc w:val="right"/>
            </w:pPr>
            <w:r>
              <w:rPr>
                <w:sz w:val="16"/>
              </w:rPr>
              <w:t>97.1</w:t>
            </w:r>
          </w:p>
        </w:tc>
        <w:tc>
          <w:tcPr>
            <w:tcW w:type="dxa" w:w="985"/>
          </w:tcPr>
          <w:p>
            <w:pPr>
              <w:spacing w:after="0"/>
              <w:jc w:val="right"/>
            </w:pPr>
            <w:r>
              <w:rPr>
                <w:sz w:val="16"/>
              </w:rPr>
              <w:t>99.4</w:t>
            </w:r>
          </w:p>
        </w:tc>
        <w:tc>
          <w:tcPr>
            <w:tcW w:type="dxa" w:w="8227"/>
          </w:tcPr>
          <w:p>
            <w:pPr>
              <w:spacing w:after="0"/>
              <w:jc w:val="left"/>
            </w:pPr>
            <w:r>
              <w:rPr>
                <w:sz w:val="16"/>
              </w:rPr>
              <w:t>Very High 21, Relatively High 12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33 of 33</w:t>
            </w:r>
          </w:p>
        </w:tc>
        <w:tc>
          <w:tcPr>
            <w:tcW w:type="dxa" w:w="985"/>
          </w:tcPr>
          <w:p>
            <w:pPr>
              <w:spacing w:after="0"/>
              <w:jc w:val="right"/>
            </w:pPr>
            <w:r>
              <w:rPr>
                <w:sz w:val="16"/>
              </w:rPr>
              <w:t>9.7</w:t>
            </w:r>
          </w:p>
        </w:tc>
        <w:tc>
          <w:tcPr>
            <w:tcW w:type="dxa" w:w="1033"/>
          </w:tcPr>
          <w:p>
            <w:pPr>
              <w:spacing w:after="0"/>
              <w:jc w:val="right"/>
            </w:pPr>
            <w:r>
              <w:rPr>
                <w:sz w:val="16"/>
              </w:rPr>
              <w:t>15.5</w:t>
            </w:r>
          </w:p>
        </w:tc>
        <w:tc>
          <w:tcPr>
            <w:tcW w:type="dxa" w:w="985"/>
          </w:tcPr>
          <w:p>
            <w:pPr>
              <w:spacing w:after="0"/>
              <w:jc w:val="right"/>
            </w:pPr>
            <w:r>
              <w:rPr>
                <w:sz w:val="16"/>
              </w:rPr>
              <w:t>24.1</w:t>
            </w:r>
          </w:p>
        </w:tc>
        <w:tc>
          <w:tcPr>
            <w:tcW w:type="dxa" w:w="8227"/>
          </w:tcPr>
          <w:p>
            <w:pPr>
              <w:spacing w:after="0"/>
              <w:jc w:val="left"/>
            </w:pPr>
            <w:r>
              <w:rPr>
                <w:sz w:val="16"/>
              </w:rPr>
              <w:t>Relatively Low 3, Very Low 30</w:t>
            </w:r>
          </w:p>
        </w:tc>
      </w:tr>
      <w:tr>
        <w:trPr>
          <w:cantSplit/>
        </w:trPr>
        <w:tc>
          <w:tcPr>
            <w:tcW w:type="dxa" w:w="1576"/>
          </w:tcPr>
          <w:p>
            <w:pPr>
              <w:spacing w:after="0"/>
              <w:jc w:val="left"/>
            </w:pPr>
            <w:r>
              <w:rPr>
                <w:sz w:val="16"/>
              </w:rPr>
              <w:t>Tornado</w:t>
            </w:r>
          </w:p>
        </w:tc>
        <w:tc>
          <w:tcPr>
            <w:tcW w:type="dxa" w:w="1305"/>
          </w:tcPr>
          <w:p>
            <w:pPr>
              <w:spacing w:after="0"/>
              <w:jc w:val="right"/>
            </w:pPr>
            <w:r>
              <w:rPr>
                <w:sz w:val="16"/>
              </w:rPr>
              <w:t>33 of 33</w:t>
            </w:r>
          </w:p>
        </w:tc>
        <w:tc>
          <w:tcPr>
            <w:tcW w:type="dxa" w:w="985"/>
          </w:tcPr>
          <w:p>
            <w:pPr>
              <w:spacing w:after="0"/>
              <w:jc w:val="right"/>
            </w:pPr>
            <w:r>
              <w:rPr>
                <w:sz w:val="16"/>
              </w:rPr>
              <w:t>5.0</w:t>
            </w:r>
          </w:p>
        </w:tc>
        <w:tc>
          <w:tcPr>
            <w:tcW w:type="dxa" w:w="1033"/>
          </w:tcPr>
          <w:p>
            <w:pPr>
              <w:spacing w:after="0"/>
              <w:jc w:val="right"/>
            </w:pPr>
            <w:r>
              <w:rPr>
                <w:sz w:val="16"/>
              </w:rPr>
              <w:t>13.9</w:t>
            </w:r>
          </w:p>
        </w:tc>
        <w:tc>
          <w:tcPr>
            <w:tcW w:type="dxa" w:w="985"/>
          </w:tcPr>
          <w:p>
            <w:pPr>
              <w:spacing w:after="0"/>
              <w:jc w:val="right"/>
            </w:pPr>
            <w:r>
              <w:rPr>
                <w:sz w:val="16"/>
              </w:rPr>
              <w:t>31.3</w:t>
            </w:r>
          </w:p>
        </w:tc>
        <w:tc>
          <w:tcPr>
            <w:tcW w:type="dxa" w:w="8227"/>
          </w:tcPr>
          <w:p>
            <w:pPr>
              <w:spacing w:after="0"/>
              <w:jc w:val="left"/>
            </w:pPr>
            <w:r>
              <w:rPr>
                <w:sz w:val="16"/>
              </w:rPr>
              <w:t>Relatively Low 1, Very Low 32</w:t>
            </w:r>
          </w:p>
        </w:tc>
      </w:tr>
      <w:tr>
        <w:trPr>
          <w:cantSplit/>
        </w:trPr>
        <w:tc>
          <w:tcPr>
            <w:tcW w:type="dxa" w:w="1576"/>
          </w:tcPr>
          <w:p>
            <w:pPr>
              <w:spacing w:after="0"/>
              <w:jc w:val="left"/>
            </w:pPr>
            <w:r>
              <w:rPr>
                <w:sz w:val="16"/>
              </w:rPr>
              <w:t>Volcanic Activity</w:t>
            </w:r>
          </w:p>
        </w:tc>
        <w:tc>
          <w:tcPr>
            <w:tcW w:type="dxa" w:w="1305"/>
          </w:tcPr>
          <w:p>
            <w:pPr>
              <w:spacing w:after="0"/>
              <w:jc w:val="right"/>
            </w:pPr>
            <w:r>
              <w:rPr>
                <w:sz w:val="16"/>
              </w:rPr>
              <w:t>1 of 33</w:t>
            </w:r>
          </w:p>
        </w:tc>
        <w:tc>
          <w:tcPr>
            <w:tcW w:type="dxa" w:w="985"/>
          </w:tcPr>
          <w:p>
            <w:pPr>
              <w:spacing w:after="0"/>
              <w:jc w:val="right"/>
            </w:pPr>
            <w:r>
              <w:rPr>
                <w:sz w:val="16"/>
              </w:rPr>
              <w:t>42.2</w:t>
            </w:r>
          </w:p>
        </w:tc>
        <w:tc>
          <w:tcPr>
            <w:tcW w:type="dxa" w:w="1033"/>
          </w:tcPr>
          <w:p>
            <w:pPr>
              <w:spacing w:after="0"/>
              <w:jc w:val="right"/>
            </w:pPr>
            <w:r>
              <w:rPr>
                <w:sz w:val="16"/>
              </w:rPr>
              <w:t>42.2</w:t>
            </w:r>
          </w:p>
        </w:tc>
        <w:tc>
          <w:tcPr>
            <w:tcW w:type="dxa" w:w="985"/>
          </w:tcPr>
          <w:p>
            <w:pPr>
              <w:spacing w:after="0"/>
              <w:jc w:val="right"/>
            </w:pPr>
            <w:r>
              <w:rPr>
                <w:sz w:val="16"/>
              </w:rPr>
              <w:t>42.2</w:t>
            </w:r>
          </w:p>
        </w:tc>
        <w:tc>
          <w:tcPr>
            <w:tcW w:type="dxa" w:w="8227"/>
          </w:tcPr>
          <w:p>
            <w:pPr>
              <w:spacing w:after="0"/>
              <w:jc w:val="left"/>
            </w:pPr>
            <w:r>
              <w:rPr>
                <w:sz w:val="16"/>
              </w:rPr>
              <w:t>Very Low 1, No Rating 32</w:t>
            </w:r>
          </w:p>
        </w:tc>
      </w:tr>
      <w:tr>
        <w:trPr>
          <w:cantSplit/>
        </w:trPr>
        <w:tc>
          <w:tcPr>
            <w:tcW w:type="dxa" w:w="1576"/>
          </w:tcPr>
          <w:p>
            <w:pPr>
              <w:spacing w:after="0"/>
              <w:jc w:val="left"/>
            </w:pPr>
            <w:r>
              <w:rPr>
                <w:sz w:val="16"/>
              </w:rPr>
              <w:t>Wildfire</w:t>
            </w:r>
          </w:p>
        </w:tc>
        <w:tc>
          <w:tcPr>
            <w:tcW w:type="dxa" w:w="1305"/>
          </w:tcPr>
          <w:p>
            <w:pPr>
              <w:spacing w:after="0"/>
              <w:jc w:val="right"/>
            </w:pPr>
            <w:r>
              <w:rPr>
                <w:sz w:val="16"/>
              </w:rPr>
              <w:t>28 of 33</w:t>
            </w:r>
          </w:p>
        </w:tc>
        <w:tc>
          <w:tcPr>
            <w:tcW w:type="dxa" w:w="985"/>
          </w:tcPr>
          <w:p>
            <w:pPr>
              <w:spacing w:after="0"/>
              <w:jc w:val="right"/>
            </w:pPr>
            <w:r>
              <w:rPr>
                <w:sz w:val="16"/>
              </w:rPr>
              <w:t>20.3</w:t>
            </w:r>
          </w:p>
        </w:tc>
        <w:tc>
          <w:tcPr>
            <w:tcW w:type="dxa" w:w="1033"/>
          </w:tcPr>
          <w:p>
            <w:pPr>
              <w:spacing w:after="0"/>
              <w:jc w:val="right"/>
            </w:pPr>
            <w:r>
              <w:rPr>
                <w:sz w:val="16"/>
              </w:rPr>
              <w:t>76.8</w:t>
            </w:r>
          </w:p>
        </w:tc>
        <w:tc>
          <w:tcPr>
            <w:tcW w:type="dxa" w:w="985"/>
          </w:tcPr>
          <w:p>
            <w:pPr>
              <w:spacing w:after="0"/>
              <w:jc w:val="right"/>
            </w:pPr>
            <w:r>
              <w:rPr>
                <w:sz w:val="16"/>
              </w:rPr>
              <w:t>98.1</w:t>
            </w:r>
          </w:p>
        </w:tc>
        <w:tc>
          <w:tcPr>
            <w:tcW w:type="dxa" w:w="8227"/>
          </w:tcPr>
          <w:p>
            <w:pPr>
              <w:spacing w:after="0"/>
              <w:jc w:val="left"/>
            </w:pPr>
            <w:r>
              <w:rPr>
                <w:sz w:val="16"/>
              </w:rPr>
              <w:t>Relatively High 2, Relatively Moderate 4, Relatively Low 10, Very Low 12, No Rating 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33 of 33</w:t>
            </w:r>
          </w:p>
        </w:tc>
        <w:tc>
          <w:tcPr>
            <w:tcW w:type="dxa" w:w="985"/>
          </w:tcPr>
          <w:p>
            <w:pPr>
              <w:spacing w:after="0"/>
              <w:jc w:val="right"/>
            </w:pPr>
            <w:r>
              <w:rPr>
                <w:sz w:val="16"/>
              </w:rPr>
              <w:t>36.8</w:t>
            </w:r>
          </w:p>
        </w:tc>
        <w:tc>
          <w:tcPr>
            <w:tcW w:type="dxa" w:w="1033"/>
          </w:tcPr>
          <w:p>
            <w:pPr>
              <w:spacing w:after="0"/>
              <w:jc w:val="right"/>
            </w:pPr>
            <w:r>
              <w:rPr>
                <w:sz w:val="16"/>
              </w:rPr>
              <w:t>57.4</w:t>
            </w:r>
          </w:p>
        </w:tc>
        <w:tc>
          <w:tcPr>
            <w:tcW w:type="dxa" w:w="985"/>
          </w:tcPr>
          <w:p>
            <w:pPr>
              <w:spacing w:after="0"/>
              <w:jc w:val="right"/>
            </w:pPr>
            <w:r>
              <w:rPr>
                <w:sz w:val="16"/>
              </w:rPr>
              <w:t>82.8</w:t>
            </w:r>
          </w:p>
        </w:tc>
        <w:tc>
          <w:tcPr>
            <w:tcW w:type="dxa" w:w="8227"/>
          </w:tcPr>
          <w:p>
            <w:pPr>
              <w:spacing w:after="0"/>
              <w:jc w:val="left"/>
            </w:pPr>
            <w:r>
              <w:rPr>
                <w:sz w:val="16"/>
              </w:rPr>
              <w:t>Relatively High 2, Relatively Moderate 24, 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Mesa County</w:t>
            </w:r>
          </w:p>
        </w:tc>
        <w:tc>
          <w:tcPr>
            <w:tcW w:type="dxa" w:w="804"/>
          </w:tcPr>
          <w:p>
            <w:pPr>
              <w:spacing w:after="0"/>
              <w:jc w:val="left"/>
            </w:pPr>
            <w:r>
              <w:rPr>
                <w:sz w:val="16"/>
              </w:rPr>
              <w:t>County</w:t>
            </w:r>
          </w:p>
        </w:tc>
        <w:tc>
          <w:tcPr>
            <w:tcW w:type="dxa" w:w="3126"/>
          </w:tcPr>
          <w:p>
            <w:pPr>
              <w:spacing w:after="0"/>
              <w:jc w:val="left"/>
            </w:pPr>
            <w:r>
              <w:rPr>
                <w:sz w:val="16"/>
              </w:rPr>
              <w:t>Approved, expires 2031-06-03</w:t>
            </w:r>
          </w:p>
        </w:tc>
        <w:tc>
          <w:tcPr>
            <w:tcW w:type="dxa" w:w="2493"/>
          </w:tcPr>
          <w:p>
            <w:pPr>
              <w:spacing w:after="0"/>
              <w:jc w:val="right"/>
            </w:pPr>
            <w:r>
              <w:rPr>
                <w:sz w:val="16"/>
              </w:rPr>
              <w:t>FMA RL 0, SRL 0; any 1</w:t>
            </w:r>
          </w:p>
        </w:tc>
        <w:tc>
          <w:tcPr>
            <w:tcW w:type="dxa" w:w="3232"/>
          </w:tcPr>
          <w:p>
            <w:pPr>
              <w:spacing w:after="0"/>
              <w:jc w:val="right"/>
            </w:pPr>
            <w:r>
              <w:rPr>
                <w:sz w:val="16"/>
              </w:rPr>
              <w:t>no Public Assistance recorded</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Collbran town</w:t>
            </w:r>
          </w:p>
        </w:tc>
        <w:tc>
          <w:tcPr>
            <w:tcW w:type="dxa" w:w="804"/>
          </w:tcPr>
          <w:p>
            <w:pPr>
              <w:spacing w:after="0"/>
              <w:jc w:val="left"/>
            </w:pPr>
            <w:r>
              <w:rPr>
                <w:sz w:val="16"/>
              </w:rPr>
              <w:t>Town</w:t>
            </w:r>
          </w:p>
        </w:tc>
        <w:tc>
          <w:tcPr>
            <w:tcW w:type="dxa" w:w="3126"/>
          </w:tcPr>
          <w:p>
            <w:pPr>
              <w:spacing w:after="0"/>
              <w:jc w:val="left"/>
            </w:pPr>
            <w:r>
              <w:rPr>
                <w:sz w:val="16"/>
              </w:rPr>
              <w:t>Plan 111553 approved 2026-06-04,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9 total; no approved plan</w:t>
            </w:r>
          </w:p>
        </w:tc>
      </w:tr>
      <w:tr>
        <w:trPr>
          <w:cantSplit/>
        </w:trPr>
        <w:tc>
          <w:tcPr>
            <w:tcW w:type="dxa" w:w="1543"/>
          </w:tcPr>
          <w:p>
            <w:pPr>
              <w:spacing w:after="0"/>
              <w:jc w:val="left"/>
            </w:pPr>
            <w:r>
              <w:rPr>
                <w:sz w:val="16"/>
              </w:rPr>
              <w:t>De Beque town</w:t>
            </w:r>
          </w:p>
        </w:tc>
        <w:tc>
          <w:tcPr>
            <w:tcW w:type="dxa" w:w="804"/>
          </w:tcPr>
          <w:p>
            <w:pPr>
              <w:spacing w:after="0"/>
              <w:jc w:val="left"/>
            </w:pPr>
            <w:r>
              <w:rPr>
                <w:sz w:val="16"/>
              </w:rPr>
              <w:t>Town</w:t>
            </w:r>
          </w:p>
        </w:tc>
        <w:tc>
          <w:tcPr>
            <w:tcW w:type="dxa" w:w="3126"/>
          </w:tcPr>
          <w:p>
            <w:pPr>
              <w:spacing w:after="0"/>
              <w:jc w:val="left"/>
            </w:pPr>
            <w:r>
              <w:rPr>
                <w:sz w:val="16"/>
              </w:rPr>
              <w:t>Approved, expires 2031-06-03</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13 total; 0 since its plan</w:t>
            </w:r>
          </w:p>
        </w:tc>
      </w:tr>
      <w:tr>
        <w:trPr>
          <w:cantSplit/>
        </w:trPr>
        <w:tc>
          <w:tcPr>
            <w:tcW w:type="dxa" w:w="1543"/>
          </w:tcPr>
          <w:p>
            <w:pPr>
              <w:spacing w:after="0"/>
              <w:jc w:val="left"/>
            </w:pPr>
            <w:r>
              <w:rPr>
                <w:sz w:val="16"/>
              </w:rPr>
              <w:t>Fruita city</w:t>
            </w:r>
          </w:p>
        </w:tc>
        <w:tc>
          <w:tcPr>
            <w:tcW w:type="dxa" w:w="804"/>
          </w:tcPr>
          <w:p>
            <w:pPr>
              <w:spacing w:after="0"/>
              <w:jc w:val="left"/>
            </w:pPr>
            <w:r>
              <w:rPr>
                <w:sz w:val="16"/>
              </w:rPr>
              <w:t>City</w:t>
            </w:r>
          </w:p>
        </w:tc>
        <w:tc>
          <w:tcPr>
            <w:tcW w:type="dxa" w:w="3126"/>
          </w:tcPr>
          <w:p>
            <w:pPr>
              <w:spacing w:after="0"/>
              <w:jc w:val="left"/>
            </w:pPr>
            <w:r>
              <w:rPr>
                <w:sz w:val="16"/>
              </w:rPr>
              <w:t>Plan 111553 approved 2026-06-04,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36 total; no approved plan</w:t>
            </w:r>
          </w:p>
        </w:tc>
      </w:tr>
      <w:tr>
        <w:trPr>
          <w:cantSplit/>
        </w:trPr>
        <w:tc>
          <w:tcPr>
            <w:tcW w:type="dxa" w:w="1543"/>
          </w:tcPr>
          <w:p>
            <w:pPr>
              <w:spacing w:after="0"/>
              <w:jc w:val="left"/>
            </w:pPr>
            <w:r>
              <w:rPr>
                <w:sz w:val="16"/>
              </w:rPr>
              <w:t>Grand Junction city</w:t>
            </w:r>
          </w:p>
        </w:tc>
        <w:tc>
          <w:tcPr>
            <w:tcW w:type="dxa" w:w="804"/>
          </w:tcPr>
          <w:p>
            <w:pPr>
              <w:spacing w:after="0"/>
              <w:jc w:val="left"/>
            </w:pPr>
            <w:r>
              <w:rPr>
                <w:sz w:val="16"/>
              </w:rPr>
              <w:t>City</w:t>
            </w:r>
          </w:p>
        </w:tc>
        <w:tc>
          <w:tcPr>
            <w:tcW w:type="dxa" w:w="3126"/>
          </w:tcPr>
          <w:p>
            <w:pPr>
              <w:spacing w:after="0"/>
              <w:jc w:val="left"/>
            </w:pPr>
            <w:r>
              <w:rPr>
                <w:sz w:val="16"/>
              </w:rPr>
              <w:t>Approved, expires 2031-06-03</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65 total; 0 since its plan</w:t>
            </w:r>
          </w:p>
        </w:tc>
      </w:tr>
      <w:tr>
        <w:trPr>
          <w:cantSplit/>
        </w:trPr>
        <w:tc>
          <w:tcPr>
            <w:tcW w:type="dxa" w:w="1543"/>
          </w:tcPr>
          <w:p>
            <w:pPr>
              <w:spacing w:after="0"/>
              <w:jc w:val="left"/>
            </w:pPr>
            <w:r>
              <w:rPr>
                <w:sz w:val="16"/>
              </w:rPr>
              <w:t>Palisade town</w:t>
            </w:r>
          </w:p>
        </w:tc>
        <w:tc>
          <w:tcPr>
            <w:tcW w:type="dxa" w:w="804"/>
          </w:tcPr>
          <w:p>
            <w:pPr>
              <w:spacing w:after="0"/>
              <w:jc w:val="left"/>
            </w:pPr>
            <w:r>
              <w:rPr>
                <w:sz w:val="16"/>
              </w:rPr>
              <w:t>Town</w:t>
            </w:r>
          </w:p>
        </w:tc>
        <w:tc>
          <w:tcPr>
            <w:tcW w:type="dxa" w:w="3126"/>
          </w:tcPr>
          <w:p>
            <w:pPr>
              <w:spacing w:after="0"/>
              <w:jc w:val="left"/>
            </w:pPr>
            <w:r>
              <w:rPr>
                <w:sz w:val="16"/>
              </w:rPr>
              <w:t>Approved, expires 2031-06-03</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2026-06-04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$10,602,332</w:t>
            </w:r>
          </w:p>
        </w:tc>
        <w:tc>
          <w:tcPr>
            <w:tcW w:type="dxa" w:w="1215"/>
          </w:tcPr>
          <w:p>
            <w:pPr>
              <w:spacing w:after="0"/>
              <w:jc w:val="right"/>
            </w:pPr>
            <w:r>
              <w:rPr>
                <w:sz w:val="16"/>
              </w:rPr>
              <w:t>n/a</w:t>
            </w:r>
          </w:p>
        </w:tc>
        <w:tc>
          <w:tcPr>
            <w:tcW w:type="dxa" w:w="1041"/>
          </w:tcPr>
          <w:p>
            <w:pPr>
              <w:spacing w:after="0"/>
              <w:jc w:val="right"/>
            </w:pPr>
            <w:r>
              <w:rPr>
                <w:sz w:val="16"/>
              </w:rPr>
              <w:t>5</w:t>
            </w:r>
          </w:p>
        </w:tc>
        <w:tc>
          <w:tcPr>
            <w:tcW w:type="dxa" w:w="1126"/>
          </w:tcPr>
          <w:p>
            <w:pPr>
              <w:spacing w:after="0"/>
              <w:jc w:val="right"/>
            </w:pPr>
            <w:r>
              <w:rPr>
                <w:sz w:val="16"/>
              </w:rPr>
              <w:t>$102</w:t>
            </w:r>
          </w:p>
        </w:tc>
        <w:tc>
          <w:tcPr>
            <w:tcW w:type="dxa" w:w="1126"/>
          </w:tcPr>
          <w:p>
            <w:pPr>
              <w:spacing w:after="0"/>
              <w:jc w:val="right"/>
            </w:pPr>
            <w:r>
              <w:rPr>
                <w:sz w:val="16"/>
              </w:rPr>
              <w:t>n/a</w:t>
            </w:r>
          </w:p>
        </w:tc>
        <w:tc>
          <w:tcPr>
            <w:tcW w:type="dxa" w:w="1097"/>
          </w:tcPr>
          <w:p>
            <w:pPr>
              <w:spacing w:after="0"/>
              <w:jc w:val="right"/>
            </w:pPr>
            <w:r>
              <w:rPr>
                <w:sz w:val="16"/>
              </w:rPr>
              <w:t>$1,731,338</w:t>
            </w:r>
          </w:p>
        </w:tc>
        <w:tc>
          <w:tcPr>
            <w:tcW w:type="dxa" w:w="1305"/>
          </w:tcPr>
          <w:p>
            <w:pPr>
              <w:spacing w:after="0"/>
              <w:jc w:val="right"/>
            </w:pPr>
            <w:r>
              <w:rPr>
                <w:sz w:val="16"/>
              </w:rPr>
              <w:t>0.000964%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$30,628,377,374</w:t>
            </w:r>
          </w:p>
        </w:tc>
        <w:tc>
          <w:tcPr>
            <w:tcW w:type="dxa" w:w="1215"/>
          </w:tcPr>
          <w:p>
            <w:pPr>
              <w:spacing w:after="0"/>
              <w:jc w:val="right"/>
            </w:pPr>
            <w:r>
              <w:rPr>
                <w:sz w:val="16"/>
              </w:rPr>
              <w:t>$79,206,019</w:t>
            </w:r>
          </w:p>
        </w:tc>
        <w:tc>
          <w:tcPr>
            <w:tcW w:type="dxa" w:w="1041"/>
          </w:tcPr>
          <w:p>
            <w:pPr>
              <w:spacing w:after="0"/>
              <w:jc w:val="right"/>
            </w:pPr>
            <w:r>
              <w:rPr>
                <w:sz w:val="16"/>
              </w:rPr>
              <w:t>153,623</w:t>
            </w:r>
          </w:p>
        </w:tc>
        <w:tc>
          <w:tcPr>
            <w:tcW w:type="dxa" w:w="1126"/>
          </w:tcPr>
          <w:p>
            <w:pPr>
              <w:spacing w:after="0"/>
              <w:jc w:val="right"/>
            </w:pPr>
            <w:r>
              <w:rPr>
                <w:sz w:val="16"/>
              </w:rPr>
              <w:t>$269</w:t>
            </w:r>
          </w:p>
        </w:tc>
        <w:tc>
          <w:tcPr>
            <w:tcW w:type="dxa" w:w="1126"/>
          </w:tcPr>
          <w:p>
            <w:pPr>
              <w:spacing w:after="0"/>
              <w:jc w:val="right"/>
            </w:pPr>
            <w:r>
              <w:rPr>
                <w:sz w:val="16"/>
              </w:rPr>
              <w:t>$126,147</w:t>
            </w:r>
          </w:p>
        </w:tc>
        <w:tc>
          <w:tcPr>
            <w:tcW w:type="dxa" w:w="1097"/>
          </w:tcPr>
          <w:p>
            <w:pPr>
              <w:spacing w:after="0"/>
              <w:jc w:val="right"/>
            </w:pPr>
            <w:r>
              <w:rPr>
                <w:sz w:val="16"/>
              </w:rPr>
              <w:t>$318,544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$42,269,523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$656,081</w:t>
            </w:r>
          </w:p>
        </w:tc>
        <w:tc>
          <w:tcPr>
            <w:tcW w:type="dxa" w:w="1097"/>
          </w:tcPr>
          <w:p>
            <w:pPr>
              <w:spacing w:after="0"/>
              <w:jc w:val="right"/>
            </w:pPr>
            <w:r>
              <w:rPr>
                <w:sz w:val="16"/>
              </w:rPr>
              <w:t>n/a</w:t>
            </w:r>
          </w:p>
        </w:tc>
        <w:tc>
          <w:tcPr>
            <w:tcW w:type="dxa" w:w="1305"/>
          </w:tcPr>
          <w:p>
            <w:pPr>
              <w:spacing w:after="0"/>
              <w:jc w:val="right"/>
            </w:pPr>
            <w:r>
              <w:rPr>
                <w:sz w:val="16"/>
              </w:rPr>
              <w:t>1.55%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$55,147,123,176</w:t>
            </w:r>
          </w:p>
        </w:tc>
        <w:tc>
          <w:tcPr>
            <w:tcW w:type="dxa" w:w="1215"/>
          </w:tcPr>
          <w:p>
            <w:pPr>
              <w:spacing w:after="0"/>
              <w:jc w:val="right"/>
            </w:pPr>
            <w:r>
              <w:rPr>
                <w:sz w:val="16"/>
              </w:rPr>
              <w:t>n/a</w:t>
            </w:r>
          </w:p>
        </w:tc>
        <w:tc>
          <w:tcPr>
            <w:tcW w:type="dxa" w:w="1041"/>
          </w:tcPr>
          <w:p>
            <w:pPr>
              <w:spacing w:after="0"/>
              <w:jc w:val="right"/>
            </w:pPr>
            <w:r>
              <w:rPr>
                <w:sz w:val="16"/>
              </w:rPr>
              <w:t>155,703</w:t>
            </w:r>
          </w:p>
        </w:tc>
        <w:tc>
          <w:tcPr>
            <w:tcW w:type="dxa" w:w="1126"/>
          </w:tcPr>
          <w:p>
            <w:pPr>
              <w:spacing w:after="0"/>
              <w:jc w:val="right"/>
            </w:pPr>
            <w:r>
              <w:rPr>
                <w:sz w:val="16"/>
              </w:rPr>
              <w:t>$2,264,767</w:t>
            </w:r>
          </w:p>
        </w:tc>
        <w:tc>
          <w:tcPr>
            <w:tcW w:type="dxa" w:w="1126"/>
          </w:tcPr>
          <w:p>
            <w:pPr>
              <w:spacing w:after="0"/>
              <w:jc w:val="right"/>
            </w:pPr>
            <w:r>
              <w:rPr>
                <w:sz w:val="16"/>
              </w:rPr>
              <w:t>n/a</w:t>
            </w:r>
          </w:p>
        </w:tc>
        <w:tc>
          <w:tcPr>
            <w:tcW w:type="dxa" w:w="1097"/>
          </w:tcPr>
          <w:p>
            <w:pPr>
              <w:spacing w:after="0"/>
              <w:jc w:val="right"/>
            </w:pPr>
            <w:r>
              <w:rPr>
                <w:sz w:val="16"/>
              </w:rPr>
              <w:t>$502,057</w:t>
            </w:r>
          </w:p>
        </w:tc>
        <w:tc>
          <w:tcPr>
            <w:tcW w:type="dxa" w:w="1305"/>
          </w:tcPr>
          <w:p>
            <w:pPr>
              <w:spacing w:after="0"/>
              <w:jc w:val="right"/>
            </w:pPr>
            <w:r>
              <w:rPr>
                <w:sz w:val="16"/>
              </w:rPr>
              <w:t>0.00411%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$31,481,000,838</w:t>
            </w:r>
          </w:p>
        </w:tc>
        <w:tc>
          <w:tcPr>
            <w:tcW w:type="dxa" w:w="1215"/>
          </w:tcPr>
          <w:p>
            <w:pPr>
              <w:spacing w:after="0"/>
              <w:jc w:val="right"/>
            </w:pPr>
            <w:r>
              <w:rPr>
                <w:sz w:val="16"/>
              </w:rPr>
              <w:t>$121,280,340</w:t>
            </w:r>
          </w:p>
        </w:tc>
        <w:tc>
          <w:tcPr>
            <w:tcW w:type="dxa" w:w="1041"/>
          </w:tcPr>
          <w:p>
            <w:pPr>
              <w:spacing w:after="0"/>
              <w:jc w:val="right"/>
            </w:pPr>
            <w:r>
              <w:rPr>
                <w:sz w:val="16"/>
              </w:rPr>
              <w:t>155,647</w:t>
            </w:r>
          </w:p>
        </w:tc>
        <w:tc>
          <w:tcPr>
            <w:tcW w:type="dxa" w:w="1126"/>
          </w:tcPr>
          <w:p>
            <w:pPr>
              <w:spacing w:after="0"/>
              <w:jc w:val="right"/>
            </w:pPr>
            <w:r>
              <w:rPr>
                <w:sz w:val="16"/>
              </w:rPr>
              <w:t>$55,126</w:t>
            </w:r>
          </w:p>
        </w:tc>
        <w:tc>
          <w:tcPr>
            <w:tcW w:type="dxa" w:w="1126"/>
          </w:tcPr>
          <w:p>
            <w:pPr>
              <w:spacing w:after="0"/>
              <w:jc w:val="right"/>
            </w:pPr>
            <w:r>
              <w:rPr>
                <w:sz w:val="16"/>
              </w:rPr>
              <w:t>$2,179</w:t>
            </w:r>
          </w:p>
        </w:tc>
        <w:tc>
          <w:tcPr>
            <w:tcW w:type="dxa" w:w="1097"/>
          </w:tcPr>
          <w:p>
            <w:pPr>
              <w:spacing w:after="0"/>
              <w:jc w:val="right"/>
            </w:pPr>
            <w:r>
              <w:rPr>
                <w:sz w:val="16"/>
              </w:rPr>
              <w:t>$20,363</w:t>
            </w:r>
          </w:p>
        </w:tc>
        <w:tc>
          <w:tcPr>
            <w:tcW w:type="dxa" w:w="1305"/>
          </w:tcPr>
          <w:p>
            <w:pPr>
              <w:spacing w:after="0"/>
              <w:jc w:val="right"/>
            </w:pPr>
            <w:r>
              <w:rPr>
                <w:sz w:val="16"/>
              </w:rPr>
              <w:t>0.000175%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$30,742,820,959</w:t>
            </w:r>
          </w:p>
        </w:tc>
        <w:tc>
          <w:tcPr>
            <w:tcW w:type="dxa" w:w="1215"/>
          </w:tcPr>
          <w:p>
            <w:pPr>
              <w:spacing w:after="0"/>
              <w:jc w:val="right"/>
            </w:pPr>
            <w:r>
              <w:rPr>
                <w:sz w:val="16"/>
              </w:rPr>
              <w:t>$88,364,040</w:t>
            </w:r>
          </w:p>
        </w:tc>
        <w:tc>
          <w:tcPr>
            <w:tcW w:type="dxa" w:w="1041"/>
          </w:tcPr>
          <w:p>
            <w:pPr>
              <w:spacing w:after="0"/>
              <w:jc w:val="right"/>
            </w:pPr>
            <w:r>
              <w:rPr>
                <w:sz w:val="16"/>
              </w:rPr>
              <w:t>153,815</w:t>
            </w:r>
          </w:p>
        </w:tc>
        <w:tc>
          <w:tcPr>
            <w:tcW w:type="dxa" w:w="1126"/>
          </w:tcPr>
          <w:p>
            <w:pPr>
              <w:spacing w:after="0"/>
              <w:jc w:val="right"/>
            </w:pPr>
            <w:r>
              <w:rPr>
                <w:sz w:val="16"/>
              </w:rPr>
              <w:t>$133</w:t>
            </w:r>
          </w:p>
        </w:tc>
        <w:tc>
          <w:tcPr>
            <w:tcW w:type="dxa" w:w="1126"/>
          </w:tcPr>
          <w:p>
            <w:pPr>
              <w:spacing w:after="0"/>
              <w:jc w:val="right"/>
            </w:pPr>
            <w:r>
              <w:rPr>
                <w:sz w:val="16"/>
              </w:rPr>
              <w:t>$1,929</w:t>
            </w:r>
          </w:p>
        </w:tc>
        <w:tc>
          <w:tcPr>
            <w:tcW w:type="dxa" w:w="1097"/>
          </w:tcPr>
          <w:p>
            <w:pPr>
              <w:spacing w:after="0"/>
              <w:jc w:val="right"/>
            </w:pPr>
            <w:r>
              <w:rPr>
                <w:sz w:val="16"/>
              </w:rPr>
              <w:t>$566,074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$31,481,000,838</w:t>
            </w:r>
          </w:p>
        </w:tc>
        <w:tc>
          <w:tcPr>
            <w:tcW w:type="dxa" w:w="1215"/>
          </w:tcPr>
          <w:p>
            <w:pPr>
              <w:spacing w:after="0"/>
              <w:jc w:val="right"/>
            </w:pPr>
            <w:r>
              <w:rPr>
                <w:sz w:val="16"/>
              </w:rPr>
              <w:t>n/a</w:t>
            </w:r>
          </w:p>
        </w:tc>
        <w:tc>
          <w:tcPr>
            <w:tcW w:type="dxa" w:w="1041"/>
          </w:tcPr>
          <w:p>
            <w:pPr>
              <w:spacing w:after="0"/>
              <w:jc w:val="right"/>
            </w:pPr>
            <w:r>
              <w:rPr>
                <w:sz w:val="16"/>
              </w:rPr>
              <w:t>155,647</w:t>
            </w:r>
          </w:p>
        </w:tc>
        <w:tc>
          <w:tcPr>
            <w:tcW w:type="dxa" w:w="1126"/>
          </w:tcPr>
          <w:p>
            <w:pPr>
              <w:spacing w:after="0"/>
              <w:jc w:val="right"/>
            </w:pPr>
            <w:r>
              <w:rPr>
                <w:sz w:val="16"/>
              </w:rPr>
              <w:t>$28,373</w:t>
            </w:r>
          </w:p>
        </w:tc>
        <w:tc>
          <w:tcPr>
            <w:tcW w:type="dxa" w:w="1126"/>
          </w:tcPr>
          <w:p>
            <w:pPr>
              <w:spacing w:after="0"/>
              <w:jc w:val="right"/>
            </w:pPr>
            <w:r>
              <w:rPr>
                <w:sz w:val="16"/>
              </w:rPr>
              <w:t>n/a</w:t>
            </w:r>
          </w:p>
        </w:tc>
        <w:tc>
          <w:tcPr>
            <w:tcW w:type="dxa" w:w="1097"/>
          </w:tcPr>
          <w:p>
            <w:pPr>
              <w:spacing w:after="0"/>
              <w:jc w:val="right"/>
            </w:pPr>
            <w:r>
              <w:rPr>
                <w:sz w:val="16"/>
              </w:rPr>
              <w:t>$10,619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$31,470,361,190</w:t>
            </w:r>
          </w:p>
        </w:tc>
        <w:tc>
          <w:tcPr>
            <w:tcW w:type="dxa" w:w="1215"/>
          </w:tcPr>
          <w:p>
            <w:pPr>
              <w:spacing w:after="0"/>
              <w:jc w:val="right"/>
            </w:pPr>
            <w:r>
              <w:rPr>
                <w:sz w:val="16"/>
              </w:rPr>
              <w:t>$1,847,836</w:t>
            </w:r>
          </w:p>
        </w:tc>
        <w:tc>
          <w:tcPr>
            <w:tcW w:type="dxa" w:w="1041"/>
          </w:tcPr>
          <w:p>
            <w:pPr>
              <w:spacing w:after="0"/>
              <w:jc w:val="right"/>
            </w:pPr>
            <w:r>
              <w:rPr>
                <w:sz w:val="16"/>
              </w:rPr>
              <w:t>1,629</w:t>
            </w:r>
          </w:p>
        </w:tc>
        <w:tc>
          <w:tcPr>
            <w:tcW w:type="dxa" w:w="1126"/>
          </w:tcPr>
          <w:p>
            <w:pPr>
              <w:spacing w:after="0"/>
              <w:jc w:val="right"/>
            </w:pPr>
            <w:r>
              <w:rPr>
                <w:sz w:val="16"/>
              </w:rPr>
              <w:t>$21,404,582</w:t>
            </w:r>
          </w:p>
        </w:tc>
        <w:tc>
          <w:tcPr>
            <w:tcW w:type="dxa" w:w="1126"/>
          </w:tcPr>
          <w:p>
            <w:pPr>
              <w:spacing w:after="0"/>
              <w:jc w:val="right"/>
            </w:pPr>
            <w:r>
              <w:rPr>
                <w:sz w:val="16"/>
              </w:rPr>
              <w:t>$605</w:t>
            </w:r>
          </w:p>
        </w:tc>
        <w:tc>
          <w:tcPr>
            <w:tcW w:type="dxa" w:w="1097"/>
          </w:tcPr>
          <w:p>
            <w:pPr>
              <w:spacing w:after="0"/>
              <w:jc w:val="right"/>
            </w:pPr>
            <w:r>
              <w:rPr>
                <w:sz w:val="16"/>
              </w:rPr>
              <w:t>$385,214</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$428,764,029</w:t>
            </w:r>
          </w:p>
        </w:tc>
        <w:tc>
          <w:tcPr>
            <w:tcW w:type="dxa" w:w="1215"/>
          </w:tcPr>
          <w:p>
            <w:pPr>
              <w:spacing w:after="0"/>
              <w:jc w:val="right"/>
            </w:pPr>
            <w:r>
              <w:rPr>
                <w:sz w:val="16"/>
              </w:rPr>
              <w:t>n/a</w:t>
            </w:r>
          </w:p>
        </w:tc>
        <w:tc>
          <w:tcPr>
            <w:tcW w:type="dxa" w:w="1041"/>
          </w:tcPr>
          <w:p>
            <w:pPr>
              <w:spacing w:after="0"/>
              <w:jc w:val="right"/>
            </w:pPr>
            <w:r>
              <w:rPr>
                <w:sz w:val="16"/>
              </w:rPr>
              <w:t>1,537</w:t>
            </w:r>
          </w:p>
        </w:tc>
        <w:tc>
          <w:tcPr>
            <w:tcW w:type="dxa" w:w="1126"/>
          </w:tcPr>
          <w:p>
            <w:pPr>
              <w:spacing w:after="0"/>
              <w:jc w:val="right"/>
            </w:pPr>
            <w:r>
              <w:rPr>
                <w:sz w:val="16"/>
              </w:rPr>
              <w:t>$14,520</w:t>
            </w:r>
          </w:p>
        </w:tc>
        <w:tc>
          <w:tcPr>
            <w:tcW w:type="dxa" w:w="1126"/>
          </w:tcPr>
          <w:p>
            <w:pPr>
              <w:spacing w:after="0"/>
              <w:jc w:val="right"/>
            </w:pPr>
            <w:r>
              <w:rPr>
                <w:sz w:val="16"/>
              </w:rPr>
              <w:t>n/a</w:t>
            </w:r>
          </w:p>
        </w:tc>
        <w:tc>
          <w:tcPr>
            <w:tcW w:type="dxa" w:w="1097"/>
          </w:tcPr>
          <w:p>
            <w:pPr>
              <w:spacing w:after="0"/>
              <w:jc w:val="right"/>
            </w:pPr>
            <w:r>
              <w:rPr>
                <w:sz w:val="16"/>
              </w:rPr>
              <w:t>$2,152,857</w:t>
            </w:r>
          </w:p>
        </w:tc>
        <w:tc>
          <w:tcPr>
            <w:tcW w:type="dxa" w:w="1305"/>
          </w:tcPr>
          <w:p>
            <w:pPr>
              <w:spacing w:after="0"/>
              <w:jc w:val="right"/>
            </w:pPr>
            <w:r>
              <w:rPr>
                <w:sz w:val="16"/>
              </w:rPr>
              <w:t>0.00339%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$31,481,000,838</w:t>
            </w:r>
          </w:p>
        </w:tc>
        <w:tc>
          <w:tcPr>
            <w:tcW w:type="dxa" w:w="1215"/>
          </w:tcPr>
          <w:p>
            <w:pPr>
              <w:spacing w:after="0"/>
              <w:jc w:val="right"/>
            </w:pPr>
            <w:r>
              <w:rPr>
                <w:sz w:val="16"/>
              </w:rPr>
              <w:t>n/a</w:t>
            </w:r>
          </w:p>
        </w:tc>
        <w:tc>
          <w:tcPr>
            <w:tcW w:type="dxa" w:w="1041"/>
          </w:tcPr>
          <w:p>
            <w:pPr>
              <w:spacing w:after="0"/>
              <w:jc w:val="right"/>
            </w:pPr>
            <w:r>
              <w:rPr>
                <w:sz w:val="16"/>
              </w:rPr>
              <w:t>155,647</w:t>
            </w:r>
          </w:p>
        </w:tc>
        <w:tc>
          <w:tcPr>
            <w:tcW w:type="dxa" w:w="1126"/>
          </w:tcPr>
          <w:p>
            <w:pPr>
              <w:spacing w:after="0"/>
              <w:jc w:val="right"/>
            </w:pPr>
            <w:r>
              <w:rPr>
                <w:sz w:val="16"/>
              </w:rPr>
              <w:t>$18,627</w:t>
            </w:r>
          </w:p>
        </w:tc>
        <w:tc>
          <w:tcPr>
            <w:tcW w:type="dxa" w:w="1126"/>
          </w:tcPr>
          <w:p>
            <w:pPr>
              <w:spacing w:after="0"/>
              <w:jc w:val="right"/>
            </w:pPr>
            <w:r>
              <w:rPr>
                <w:sz w:val="16"/>
              </w:rPr>
              <w:t>n/a</w:t>
            </w:r>
          </w:p>
        </w:tc>
        <w:tc>
          <w:tcPr>
            <w:tcW w:type="dxa" w:w="1097"/>
          </w:tcPr>
          <w:p>
            <w:pPr>
              <w:spacing w:after="0"/>
              <w:jc w:val="right"/>
            </w:pPr>
            <w:r>
              <w:rPr>
                <w:sz w:val="16"/>
              </w:rPr>
              <w:t>$2,640,658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$31,481,000,838</w:t>
            </w:r>
          </w:p>
        </w:tc>
        <w:tc>
          <w:tcPr>
            <w:tcW w:type="dxa" w:w="1215"/>
          </w:tcPr>
          <w:p>
            <w:pPr>
              <w:spacing w:after="0"/>
              <w:jc w:val="right"/>
            </w:pPr>
            <w:r>
              <w:rPr>
                <w:sz w:val="16"/>
              </w:rPr>
              <w:t>$121,280,340</w:t>
            </w:r>
          </w:p>
        </w:tc>
        <w:tc>
          <w:tcPr>
            <w:tcW w:type="dxa" w:w="1041"/>
          </w:tcPr>
          <w:p>
            <w:pPr>
              <w:spacing w:after="0"/>
              <w:jc w:val="right"/>
            </w:pPr>
            <w:r>
              <w:rPr>
                <w:sz w:val="16"/>
              </w:rPr>
              <w:t>155,647</w:t>
            </w:r>
          </w:p>
        </w:tc>
        <w:tc>
          <w:tcPr>
            <w:tcW w:type="dxa" w:w="1126"/>
          </w:tcPr>
          <w:p>
            <w:pPr>
              <w:spacing w:after="0"/>
              <w:jc w:val="right"/>
            </w:pPr>
            <w:r>
              <w:rPr>
                <w:sz w:val="16"/>
              </w:rPr>
              <w:t>$26,593</w:t>
            </w:r>
          </w:p>
        </w:tc>
        <w:tc>
          <w:tcPr>
            <w:tcW w:type="dxa" w:w="1126"/>
          </w:tcPr>
          <w:p>
            <w:pPr>
              <w:spacing w:after="0"/>
              <w:jc w:val="right"/>
            </w:pPr>
            <w:r>
              <w:rPr>
                <w:sz w:val="16"/>
              </w:rPr>
              <w:t>$10</w:t>
            </w:r>
          </w:p>
        </w:tc>
        <w:tc>
          <w:tcPr>
            <w:tcW w:type="dxa" w:w="1097"/>
          </w:tcPr>
          <w:p>
            <w:pPr>
              <w:spacing w:after="0"/>
              <w:jc w:val="right"/>
            </w:pPr>
            <w:r>
              <w:rPr>
                <w:sz w:val="16"/>
              </w:rPr>
              <w:t>$54,262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$31,481,000,838</w:t>
            </w:r>
          </w:p>
        </w:tc>
        <w:tc>
          <w:tcPr>
            <w:tcW w:type="dxa" w:w="1215"/>
          </w:tcPr>
          <w:p>
            <w:pPr>
              <w:spacing w:after="0"/>
              <w:jc w:val="right"/>
            </w:pPr>
            <w:r>
              <w:rPr>
                <w:sz w:val="16"/>
              </w:rPr>
              <w:t>$121,280,340</w:t>
            </w:r>
          </w:p>
        </w:tc>
        <w:tc>
          <w:tcPr>
            <w:tcW w:type="dxa" w:w="1041"/>
          </w:tcPr>
          <w:p>
            <w:pPr>
              <w:spacing w:after="0"/>
              <w:jc w:val="right"/>
            </w:pPr>
            <w:r>
              <w:rPr>
                <w:sz w:val="16"/>
              </w:rPr>
              <w:t>155,647</w:t>
            </w:r>
          </w:p>
        </w:tc>
        <w:tc>
          <w:tcPr>
            <w:tcW w:type="dxa" w:w="1126"/>
          </w:tcPr>
          <w:p>
            <w:pPr>
              <w:spacing w:after="0"/>
              <w:jc w:val="right"/>
            </w:pPr>
            <w:r>
              <w:rPr>
                <w:sz w:val="16"/>
              </w:rPr>
              <w:t>$95,098</w:t>
            </w:r>
          </w:p>
        </w:tc>
        <w:tc>
          <w:tcPr>
            <w:tcW w:type="dxa" w:w="1126"/>
          </w:tcPr>
          <w:p>
            <w:pPr>
              <w:spacing w:after="0"/>
              <w:jc w:val="right"/>
            </w:pPr>
            <w:r>
              <w:rPr>
                <w:sz w:val="16"/>
              </w:rPr>
              <w:t>$415</w:t>
            </w:r>
          </w:p>
        </w:tc>
        <w:tc>
          <w:tcPr>
            <w:tcW w:type="dxa" w:w="1097"/>
          </w:tcPr>
          <w:p>
            <w:pPr>
              <w:spacing w:after="0"/>
              <w:jc w:val="right"/>
            </w:pPr>
            <w:r>
              <w:rPr>
                <w:sz w:val="16"/>
              </w:rPr>
              <w:t>$103,630</w:t>
            </w:r>
          </w:p>
        </w:tc>
        <w:tc>
          <w:tcPr>
            <w:tcW w:type="dxa" w:w="1305"/>
          </w:tcPr>
          <w:p>
            <w:pPr>
              <w:spacing w:after="0"/>
              <w:jc w:val="right"/>
            </w:pPr>
            <w:r>
              <w:rPr>
                <w:sz w:val="16"/>
              </w:rPr>
              <w:t>0.000302%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$31,481,000,838</w:t>
            </w:r>
          </w:p>
        </w:tc>
        <w:tc>
          <w:tcPr>
            <w:tcW w:type="dxa" w:w="1215"/>
          </w:tcPr>
          <w:p>
            <w:pPr>
              <w:spacing w:after="0"/>
              <w:jc w:val="right"/>
            </w:pPr>
            <w:r>
              <w:rPr>
                <w:sz w:val="16"/>
              </w:rPr>
              <w:t>n/a</w:t>
            </w:r>
          </w:p>
        </w:tc>
        <w:tc>
          <w:tcPr>
            <w:tcW w:type="dxa" w:w="1041"/>
          </w:tcPr>
          <w:p>
            <w:pPr>
              <w:spacing w:after="0"/>
              <w:jc w:val="right"/>
            </w:pPr>
            <w:r>
              <w:rPr>
                <w:sz w:val="16"/>
              </w:rPr>
              <w:t>155,647</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$3,349,004,641</w:t>
            </w:r>
          </w:p>
        </w:tc>
        <w:tc>
          <w:tcPr>
            <w:tcW w:type="dxa" w:w="1215"/>
          </w:tcPr>
          <w:p>
            <w:pPr>
              <w:spacing w:after="0"/>
              <w:jc w:val="right"/>
            </w:pPr>
            <w:r>
              <w:rPr>
                <w:sz w:val="16"/>
              </w:rPr>
              <w:t>$45,899,849</w:t>
            </w:r>
          </w:p>
        </w:tc>
        <w:tc>
          <w:tcPr>
            <w:tcW w:type="dxa" w:w="1041"/>
          </w:tcPr>
          <w:p>
            <w:pPr>
              <w:spacing w:after="0"/>
              <w:jc w:val="right"/>
            </w:pPr>
            <w:r>
              <w:rPr>
                <w:sz w:val="16"/>
              </w:rPr>
              <w:t>19,812</w:t>
            </w:r>
          </w:p>
        </w:tc>
        <w:tc>
          <w:tcPr>
            <w:tcW w:type="dxa" w:w="1126"/>
          </w:tcPr>
          <w:p>
            <w:pPr>
              <w:spacing w:after="0"/>
              <w:jc w:val="right"/>
            </w:pPr>
            <w:r>
              <w:rPr>
                <w:sz w:val="16"/>
              </w:rPr>
              <w:t>$1,368,460</w:t>
            </w:r>
          </w:p>
        </w:tc>
        <w:tc>
          <w:tcPr>
            <w:tcW w:type="dxa" w:w="1126"/>
          </w:tcPr>
          <w:p>
            <w:pPr>
              <w:spacing w:after="0"/>
              <w:jc w:val="right"/>
            </w:pPr>
            <w:r>
              <w:rPr>
                <w:sz w:val="16"/>
              </w:rPr>
              <w:t>$305</w:t>
            </w:r>
          </w:p>
        </w:tc>
        <w:tc>
          <w:tcPr>
            <w:tcW w:type="dxa" w:w="1097"/>
          </w:tcPr>
          <w:p>
            <w:pPr>
              <w:spacing w:after="0"/>
              <w:jc w:val="right"/>
            </w:pPr>
            <w:r>
              <w:rPr>
                <w:sz w:val="16"/>
              </w:rPr>
              <w:t>$56,853</w:t>
            </w:r>
          </w:p>
        </w:tc>
        <w:tc>
          <w:tcPr>
            <w:tcW w:type="dxa" w:w="1305"/>
          </w:tcPr>
          <w:p>
            <w:pPr>
              <w:spacing w:after="0"/>
              <w:jc w:val="right"/>
            </w:pPr>
            <w:r>
              <w:rPr>
                <w:sz w:val="16"/>
              </w:rPr>
              <w:t>0.0409%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$31,480,994,004</w:t>
            </w:r>
          </w:p>
        </w:tc>
        <w:tc>
          <w:tcPr>
            <w:tcW w:type="dxa" w:w="1215"/>
          </w:tcPr>
          <w:p>
            <w:pPr>
              <w:spacing w:after="0"/>
              <w:jc w:val="right"/>
            </w:pPr>
            <w:r>
              <w:rPr>
                <w:sz w:val="16"/>
              </w:rPr>
              <w:t>$121,280,340</w:t>
            </w:r>
          </w:p>
        </w:tc>
        <w:tc>
          <w:tcPr>
            <w:tcW w:type="dxa" w:w="1041"/>
          </w:tcPr>
          <w:p>
            <w:pPr>
              <w:spacing w:after="0"/>
              <w:jc w:val="right"/>
            </w:pPr>
            <w:r>
              <w:rPr>
                <w:sz w:val="16"/>
              </w:rPr>
              <w:t>155,647</w:t>
            </w:r>
          </w:p>
        </w:tc>
        <w:tc>
          <w:tcPr>
            <w:tcW w:type="dxa" w:w="1126"/>
          </w:tcPr>
          <w:p>
            <w:pPr>
              <w:spacing w:after="0"/>
              <w:jc w:val="right"/>
            </w:pPr>
            <w:r>
              <w:rPr>
                <w:sz w:val="16"/>
              </w:rPr>
              <w:t>$36,285</w:t>
            </w:r>
          </w:p>
        </w:tc>
        <w:tc>
          <w:tcPr>
            <w:tcW w:type="dxa" w:w="1126"/>
          </w:tcPr>
          <w:p>
            <w:pPr>
              <w:spacing w:after="0"/>
              <w:jc w:val="right"/>
            </w:pPr>
            <w:r>
              <w:rPr>
                <w:sz w:val="16"/>
              </w:rPr>
              <w:t>$44</w:t>
            </w:r>
          </w:p>
        </w:tc>
        <w:tc>
          <w:tcPr>
            <w:tcW w:type="dxa" w:w="1097"/>
          </w:tcPr>
          <w:p>
            <w:pPr>
              <w:spacing w:after="0"/>
              <w:jc w:val="right"/>
            </w:pPr>
            <w:r>
              <w:rPr>
                <w:sz w:val="16"/>
              </w:rPr>
              <w:t>$87,035</w:t>
            </w:r>
          </w:p>
        </w:tc>
        <w:tc>
          <w:tcPr>
            <w:tcW w:type="dxa" w:w="1305"/>
          </w:tcPr>
          <w:p>
            <w:pPr>
              <w:spacing w:after="0"/>
              <w:jc w:val="right"/>
            </w:pPr>
            <w:r>
              <w:rPr>
                <w:sz w:val="16"/>
              </w:rPr>
              <w:t>0.000115%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155,647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$31,481,000,838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$121,280,340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$26,100,648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$8,629,505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Mesa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Mesa County</w:t>
            </w:r>
          </w:p>
        </w:tc>
        <w:tc>
          <w:tcPr>
            <w:tcW w:type="dxa" w:w="1636"/>
          </w:tcPr>
          <w:p>
            <w:pPr>
              <w:spacing w:after="0"/>
              <w:jc w:val="left"/>
            </w:pPr>
            <w:r>
              <w:rPr>
                <w:sz w:val="16"/>
              </w:rPr>
              <w:t>080115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Collbran town</w:t>
            </w:r>
          </w:p>
        </w:tc>
        <w:tc>
          <w:tcPr>
            <w:tcW w:type="dxa" w:w="1636"/>
          </w:tcPr>
          <w:p>
            <w:pPr>
              <w:spacing w:after="0"/>
              <w:jc w:val="left"/>
            </w:pPr>
            <w:r>
              <w:rPr>
                <w:sz w:val="16"/>
              </w:rPr>
              <w:t>080116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 Beque town</w:t>
            </w:r>
          </w:p>
        </w:tc>
        <w:tc>
          <w:tcPr>
            <w:tcW w:type="dxa" w:w="1636"/>
          </w:tcPr>
          <w:p>
            <w:pPr>
              <w:spacing w:after="0"/>
              <w:jc w:val="left"/>
            </w:pPr>
            <w:r>
              <w:rPr>
                <w:sz w:val="16"/>
              </w:rPr>
              <w:t>080307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Fruita city</w:t>
            </w:r>
          </w:p>
        </w:tc>
        <w:tc>
          <w:tcPr>
            <w:tcW w:type="dxa" w:w="1636"/>
          </w:tcPr>
          <w:p>
            <w:pPr>
              <w:spacing w:after="0"/>
              <w:jc w:val="left"/>
            </w:pPr>
            <w:r>
              <w:rPr>
                <w:sz w:val="16"/>
              </w:rPr>
              <w:t>080194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Grand Junction city</w:t>
            </w:r>
          </w:p>
        </w:tc>
        <w:tc>
          <w:tcPr>
            <w:tcW w:type="dxa" w:w="1636"/>
          </w:tcPr>
          <w:p>
            <w:pPr>
              <w:spacing w:after="0"/>
              <w:jc w:val="left"/>
            </w:pPr>
            <w:r>
              <w:rPr>
                <w:sz w:val="16"/>
              </w:rPr>
              <w:t>080117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Palisade town</w:t>
            </w:r>
          </w:p>
        </w:tc>
        <w:tc>
          <w:tcPr>
            <w:tcW w:type="dxa" w:w="1636"/>
          </w:tcPr>
          <w:p>
            <w:pPr>
              <w:spacing w:after="0"/>
              <w:jc w:val="left"/>
            </w:pPr>
            <w:r>
              <w:rPr>
                <w:sz w:val="16"/>
              </w:rPr>
              <w:t>080198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Mesa County, CO: risk-assessment baseline packet, release 2026-10 (data as of 2026-09-30; County FIPS 08077). Automated baseline. </w:t>
      </w:r>
      <w:hyperlink r:id="rId15">
        <w:r>
          <w:rPr>
            <w:color w:val="1F4E99"/>
            <w:sz w:val="17"/>
            <w:u w:val="single"/>
          </w:rPr>
          <w:t>https://hazardplain.org/co/08077/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Mesa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Mesa County, CO: Risk-assessment baseline packet</dc:title>
  <dc:subject>Hazard Plain release 2026-10, as of 2026-09-30. Automated baseline</dc:subject>
  <dc:creator>Hazard Plain</dc:creator>
  <cp:keywords>Hazard Plain; hazard mitigation; risk assessment; 08077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