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Lincoln County, CO</w:t>
      </w:r>
    </w:p>
    <w:p>
      <w:pPr>
        <w:spacing w:after="120" w:before="0"/>
      </w:pPr>
      <w:r>
        <w:rPr>
          <w:color w:val="555555"/>
          <w:sz w:val="24"/>
        </w:rPr>
        <w:t>Risk-assessment baseline packet</w:t>
      </w:r>
    </w:p>
    <w:p>
      <w:pPr>
        <w:spacing w:after="120" w:before="0"/>
      </w:pPr>
      <w:r>
        <w:rPr>
          <w:b/>
          <w:sz w:val="18"/>
        </w:rPr>
        <w:t xml:space="preserve">County FIPS: </w:t>
      </w:r>
      <w:r>
        <w:rPr>
          <w:sz w:val="18"/>
        </w:rPr>
        <w:t>08073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2026-08-01. Plan: NE Colorado Regional Hazard Mitigation Plan 2021 (FEMA plan 107325), approved 2021-08-02.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2021-08-02: 1 new hazard declaration (1 incident) and 236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($2,083,556 a year), Hail ($573,304) and Cold Wave ($503,463).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2026-08-01</w:t>
      </w:r>
    </w:p>
    <w:p>
      <w:pPr>
        <w:keepNext/>
        <w:spacing w:after="40" w:before="0"/>
      </w:pPr>
      <w:r>
        <w:rPr>
          <w:b/>
        </w:rPr>
        <w:t xml:space="preserve">Plan: </w:t>
      </w:r>
      <w:r>
        <w:rPr/>
        <w:t>NE Colorado Regional Hazard Mitigation Plan 2021 (FEMA plan 107325)</w:t>
      </w:r>
    </w:p>
    <w:p>
      <w:pPr>
        <w:keepNext/>
        <w:spacing w:after="40" w:before="0"/>
      </w:pPr>
      <w:r>
        <w:rPr>
          <w:b/>
        </w:rPr>
        <w:t xml:space="preserve">Approved: </w:t>
      </w:r>
      <w:r>
        <w:rPr/>
        <w:t>2021-08-02</w:t>
      </w:r>
    </w:p>
    <w:p>
      <w:pPr>
        <w:keepNext/>
        <w:spacing w:after="40" w:before="0"/>
      </w:pPr>
      <w:r>
        <w:rPr>
          <w:b/>
        </w:rPr>
        <w:t xml:space="preserve">Days since expiry: </w:t>
      </w:r>
      <w:r>
        <w:rPr/>
        <w:t>60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DR-4731-CO (Severe Storms, Flooding,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2"/>
        <w:gridCol w:w="1063"/>
        <w:gridCol w:w="3159"/>
        <w:gridCol w:w="3345"/>
        <w:gridCol w:w="1622"/>
        <w:gridCol w:w="1622"/>
        <w:gridCol w:w="1399"/>
      </w:tblGrid>
      <w:tr>
        <w:trPr>
          <w:cantSplit/>
          <w:tblHeader/>
        </w:trPr>
        <w:tc>
          <w:tcPr>
            <w:tcW w:type="dxa" w:w="1902"/>
            <w:shd w:val="clear" w:color="auto" w:fill="E8E8E8"/>
          </w:tcPr>
          <w:p>
            <w:pPr>
              <w:spacing w:after="0"/>
              <w:jc w:val="left"/>
            </w:pPr>
            <w:r>
              <w:rPr>
                <w:b/>
                <w:sz w:val="16"/>
              </w:rPr>
              <w:t>Jurisdiction</w:t>
            </w:r>
          </w:p>
        </w:tc>
        <w:tc>
          <w:tcPr>
            <w:tcW w:type="dxa" w:w="1063"/>
            <w:shd w:val="clear" w:color="auto" w:fill="E8E8E8"/>
          </w:tcPr>
          <w:p>
            <w:pPr>
              <w:spacing w:after="0"/>
              <w:jc w:val="left"/>
            </w:pPr>
            <w:r>
              <w:rPr>
                <w:b/>
                <w:sz w:val="16"/>
              </w:rPr>
              <w:t>Type</w:t>
            </w:r>
          </w:p>
        </w:tc>
        <w:tc>
          <w:tcPr>
            <w:tcW w:type="dxa" w:w="3159"/>
            <w:shd w:val="clear" w:color="auto" w:fill="E8E8E8"/>
          </w:tcPr>
          <w:p>
            <w:pPr>
              <w:spacing w:after="0"/>
              <w:jc w:val="left"/>
            </w:pPr>
            <w:r>
              <w:rPr>
                <w:b/>
                <w:sz w:val="16"/>
              </w:rPr>
              <w:t>Status</w:t>
            </w:r>
          </w:p>
        </w:tc>
        <w:tc>
          <w:tcPr>
            <w:tcW w:type="dxa" w:w="3345"/>
            <w:shd w:val="clear" w:color="auto" w:fill="E8E8E8"/>
          </w:tcPr>
          <w:p>
            <w:pPr>
              <w:spacing w:after="0"/>
              <w:jc w:val="left"/>
            </w:pPr>
            <w:r>
              <w:rPr>
                <w:b/>
                <w:sz w:val="16"/>
              </w:rPr>
              <w:t>Plan</w:t>
            </w:r>
          </w:p>
        </w:tc>
        <w:tc>
          <w:tcPr>
            <w:tcW w:type="dxa" w:w="1622"/>
            <w:shd w:val="clear" w:color="auto" w:fill="E8E8E8"/>
          </w:tcPr>
          <w:p>
            <w:pPr>
              <w:spacing w:after="0"/>
              <w:jc w:val="left"/>
            </w:pPr>
            <w:r>
              <w:rPr>
                <w:b/>
                <w:sz w:val="16"/>
              </w:rPr>
              <w:t>Approved</w:t>
            </w:r>
          </w:p>
        </w:tc>
        <w:tc>
          <w:tcPr>
            <w:tcW w:type="dxa" w:w="1622"/>
            <w:shd w:val="clear" w:color="auto" w:fill="E8E8E8"/>
          </w:tcPr>
          <w:p>
            <w:pPr>
              <w:spacing w:after="0"/>
              <w:jc w:val="left"/>
            </w:pPr>
            <w:r>
              <w:rPr>
                <w:b/>
                <w:sz w:val="16"/>
              </w:rPr>
              <w:t>Expires</w:t>
            </w:r>
          </w:p>
        </w:tc>
        <w:tc>
          <w:tcPr>
            <w:tcW w:type="dxa" w:w="139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2"/>
          </w:tcPr>
          <w:p>
            <w:pPr>
              <w:spacing w:after="0"/>
              <w:jc w:val="left"/>
            </w:pPr>
            <w:r>
              <w:rPr>
                <w:sz w:val="16"/>
              </w:rPr>
              <w:t>Lincoln County</w:t>
            </w:r>
          </w:p>
        </w:tc>
        <w:tc>
          <w:tcPr>
            <w:tcW w:type="dxa" w:w="1063"/>
          </w:tcPr>
          <w:p>
            <w:pPr>
              <w:spacing w:after="0"/>
              <w:jc w:val="left"/>
            </w:pPr>
            <w:r>
              <w:rPr>
                <w:sz w:val="16"/>
              </w:rPr>
              <w:t>County</w:t>
            </w:r>
          </w:p>
        </w:tc>
        <w:tc>
          <w:tcPr>
            <w:tcW w:type="dxa" w:w="3159"/>
          </w:tcPr>
          <w:p>
            <w:pPr>
              <w:spacing w:after="0"/>
              <w:jc w:val="left"/>
            </w:pPr>
            <w:r>
              <w:rPr>
                <w:sz w:val="16"/>
              </w:rPr>
              <w:t>Expired on 2026-08-01</w:t>
            </w:r>
          </w:p>
        </w:tc>
        <w:tc>
          <w:tcPr>
            <w:tcW w:type="dxa" w:w="3345"/>
          </w:tcPr>
          <w:p>
            <w:pPr>
              <w:spacing w:after="0"/>
              <w:jc w:val="left"/>
            </w:pPr>
            <w:r>
              <w:rPr>
                <w:sz w:val="16"/>
              </w:rPr>
              <w:t>NE Colorado Regional Hazard Mitigation Plan 2021 (FEMA plan 107325)</w:t>
            </w:r>
          </w:p>
        </w:tc>
        <w:tc>
          <w:tcPr>
            <w:tcW w:type="dxa" w:w="1622"/>
          </w:tcPr>
          <w:p>
            <w:pPr>
              <w:spacing w:after="0"/>
              <w:jc w:val="left"/>
            </w:pPr>
            <w:r>
              <w:rPr>
                <w:sz w:val="16"/>
              </w:rPr>
              <w:t>2021-08-02</w:t>
            </w:r>
          </w:p>
        </w:tc>
        <w:tc>
          <w:tcPr>
            <w:tcW w:type="dxa" w:w="1622"/>
          </w:tcPr>
          <w:p>
            <w:pPr>
              <w:spacing w:after="0"/>
              <w:jc w:val="left"/>
            </w:pPr>
            <w:r>
              <w:rPr>
                <w:sz w:val="16"/>
              </w:rPr>
              <w:t>2026-08-01</w:t>
            </w:r>
          </w:p>
        </w:tc>
        <w:tc>
          <w:tcPr>
            <w:tcW w:type="dxa" w:w="1399"/>
          </w:tcPr>
          <w:p>
            <w:pPr>
              <w:spacing w:after="0"/>
              <w:jc w:val="right"/>
            </w:pPr>
            <w:r>
              <w:rPr>
                <w:sz w:val="16"/>
              </w:rPr>
              <w:t>-60</w:t>
            </w:r>
          </w:p>
        </w:tc>
      </w:tr>
      <w:tr>
        <w:trPr>
          <w:cantSplit/>
        </w:trPr>
        <w:tc>
          <w:tcPr>
            <w:tcW w:type="dxa" w:w="1902"/>
          </w:tcPr>
          <w:p>
            <w:pPr>
              <w:spacing w:after="0"/>
              <w:jc w:val="left"/>
            </w:pPr>
            <w:r>
              <w:rPr>
                <w:sz w:val="16"/>
              </w:rPr>
              <w:t>Hugo town</w:t>
            </w:r>
          </w:p>
        </w:tc>
        <w:tc>
          <w:tcPr>
            <w:tcW w:type="dxa" w:w="1063"/>
          </w:tcPr>
          <w:p>
            <w:pPr>
              <w:spacing w:after="0"/>
              <w:jc w:val="left"/>
            </w:pPr>
            <w:r>
              <w:rPr>
                <w:sz w:val="16"/>
              </w:rPr>
              <w:t>Town</w:t>
            </w:r>
          </w:p>
        </w:tc>
        <w:tc>
          <w:tcPr>
            <w:tcW w:type="dxa" w:w="3159"/>
          </w:tcPr>
          <w:p>
            <w:pPr>
              <w:spacing w:after="0"/>
              <w:jc w:val="left"/>
            </w:pPr>
            <w:r>
              <w:rPr>
                <w:sz w:val="16"/>
              </w:rPr>
              <w:t>Expired on 2026-08-01</w:t>
            </w:r>
          </w:p>
        </w:tc>
        <w:tc>
          <w:tcPr>
            <w:tcW w:type="dxa" w:w="3345"/>
          </w:tcPr>
          <w:p>
            <w:pPr>
              <w:spacing w:after="0"/>
              <w:jc w:val="left"/>
            </w:pPr>
            <w:r>
              <w:rPr>
                <w:sz w:val="16"/>
              </w:rPr>
              <w:t>NE Colorado Regional Hazard Mitigation Plan 2021 (FEMA plan 107325)</w:t>
            </w:r>
          </w:p>
        </w:tc>
        <w:tc>
          <w:tcPr>
            <w:tcW w:type="dxa" w:w="1622"/>
          </w:tcPr>
          <w:p>
            <w:pPr>
              <w:spacing w:after="0"/>
              <w:jc w:val="left"/>
            </w:pPr>
            <w:r>
              <w:rPr>
                <w:sz w:val="16"/>
              </w:rPr>
              <w:t>2021-08-02</w:t>
            </w:r>
          </w:p>
        </w:tc>
        <w:tc>
          <w:tcPr>
            <w:tcW w:type="dxa" w:w="1622"/>
          </w:tcPr>
          <w:p>
            <w:pPr>
              <w:spacing w:after="0"/>
              <w:jc w:val="left"/>
            </w:pPr>
            <w:r>
              <w:rPr>
                <w:sz w:val="16"/>
              </w:rPr>
              <w:t>2026-08-01</w:t>
            </w:r>
          </w:p>
        </w:tc>
        <w:tc>
          <w:tcPr>
            <w:tcW w:type="dxa" w:w="1399"/>
          </w:tcPr>
          <w:p>
            <w:pPr>
              <w:spacing w:after="0"/>
              <w:jc w:val="right"/>
            </w:pPr>
            <w:r>
              <w:rPr>
                <w:sz w:val="16"/>
              </w:rPr>
              <w:t>-60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107325 lists 14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$2,080,637</w:t>
            </w:r>
          </w:p>
        </w:tc>
        <w:tc>
          <w:tcPr>
            <w:tcW w:type="dxa" w:w="1126"/>
          </w:tcPr>
          <w:p>
            <w:pPr>
              <w:spacing w:after="0"/>
              <w:jc w:val="right"/>
            </w:pPr>
            <w:r>
              <w:rPr>
                <w:sz w:val="16"/>
              </w:rPr>
              <w:t>$4</w:t>
            </w:r>
          </w:p>
        </w:tc>
        <w:tc>
          <w:tcPr>
            <w:tcW w:type="dxa" w:w="1468"/>
          </w:tcPr>
          <w:p>
            <w:pPr>
              <w:spacing w:after="0"/>
              <w:jc w:val="right"/>
            </w:pPr>
            <w:r>
              <w:rPr>
                <w:sz w:val="16"/>
              </w:rPr>
              <w:t>$2,915</w:t>
            </w:r>
          </w:p>
        </w:tc>
        <w:tc>
          <w:tcPr>
            <w:tcW w:type="dxa" w:w="1126"/>
          </w:tcPr>
          <w:p>
            <w:pPr>
              <w:spacing w:after="0"/>
              <w:jc w:val="right"/>
            </w:pPr>
            <w:r>
              <w:rPr>
                <w:sz w:val="16"/>
              </w:rPr>
              <w:t>$2,083,556</w:t>
            </w:r>
          </w:p>
        </w:tc>
        <w:tc>
          <w:tcPr>
            <w:tcW w:type="dxa" w:w="1664"/>
          </w:tcPr>
          <w:p>
            <w:pPr>
              <w:spacing w:after="0"/>
              <w:jc w:val="right"/>
            </w:pPr>
            <w:r>
              <w:rPr>
                <w:sz w:val="16"/>
              </w:rPr>
              <w:t>20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Hail</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$267,237</w:t>
            </w:r>
          </w:p>
        </w:tc>
        <w:tc>
          <w:tcPr>
            <w:tcW w:type="dxa" w:w="1126"/>
          </w:tcPr>
          <w:p>
            <w:pPr>
              <w:spacing w:after="0"/>
              <w:jc w:val="right"/>
            </w:pPr>
            <w:r>
              <w:rPr>
                <w:sz w:val="16"/>
              </w:rPr>
              <w:t>$301,414</w:t>
            </w:r>
          </w:p>
        </w:tc>
        <w:tc>
          <w:tcPr>
            <w:tcW w:type="dxa" w:w="1468"/>
          </w:tcPr>
          <w:p>
            <w:pPr>
              <w:spacing w:after="0"/>
              <w:jc w:val="right"/>
            </w:pPr>
            <w:r>
              <w:rPr>
                <w:sz w:val="16"/>
              </w:rPr>
              <w:t>$4,653</w:t>
            </w:r>
          </w:p>
        </w:tc>
        <w:tc>
          <w:tcPr>
            <w:tcW w:type="dxa" w:w="1126"/>
          </w:tcPr>
          <w:p>
            <w:pPr>
              <w:spacing w:after="0"/>
              <w:jc w:val="right"/>
            </w:pPr>
            <w:r>
              <w:rPr>
                <w:sz w:val="16"/>
              </w:rPr>
              <w:t>$573,304</w:t>
            </w:r>
          </w:p>
        </w:tc>
        <w:tc>
          <w:tcPr>
            <w:tcW w:type="dxa" w:w="1664"/>
          </w:tcPr>
          <w:p>
            <w:pPr>
              <w:spacing w:after="0"/>
              <w:jc w:val="right"/>
            </w:pPr>
            <w:r>
              <w:rPr>
                <w:sz w:val="16"/>
              </w:rPr>
              <w:t>487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$1,449</w:t>
            </w:r>
          </w:p>
        </w:tc>
        <w:tc>
          <w:tcPr>
            <w:tcW w:type="dxa" w:w="1126"/>
          </w:tcPr>
          <w:p>
            <w:pPr>
              <w:spacing w:after="0"/>
              <w:jc w:val="right"/>
            </w:pPr>
            <w:r>
              <w:rPr>
                <w:sz w:val="16"/>
              </w:rPr>
              <w:t>$110,479</w:t>
            </w:r>
          </w:p>
        </w:tc>
        <w:tc>
          <w:tcPr>
            <w:tcW w:type="dxa" w:w="1468"/>
          </w:tcPr>
          <w:p>
            <w:pPr>
              <w:spacing w:after="0"/>
              <w:jc w:val="right"/>
            </w:pPr>
            <w:r>
              <w:rPr>
                <w:sz w:val="16"/>
              </w:rPr>
              <w:t>$391,535</w:t>
            </w:r>
          </w:p>
        </w:tc>
        <w:tc>
          <w:tcPr>
            <w:tcW w:type="dxa" w:w="1126"/>
          </w:tcPr>
          <w:p>
            <w:pPr>
              <w:spacing w:after="0"/>
              <w:jc w:val="right"/>
            </w:pPr>
            <w:r>
              <w:rPr>
                <w:sz w:val="16"/>
              </w:rPr>
              <w:t>$503,463</w:t>
            </w:r>
          </w:p>
        </w:tc>
        <w:tc>
          <w:tcPr>
            <w:tcW w:type="dxa" w:w="1664"/>
          </w:tcPr>
          <w:p>
            <w:pPr>
              <w:spacing w:after="0"/>
              <w:jc w:val="right"/>
            </w:pPr>
            <w:r>
              <w:rPr>
                <w:sz w:val="16"/>
              </w:rPr>
              <w:t>9</w:t>
            </w:r>
          </w:p>
        </w:tc>
        <w:tc>
          <w:tcPr>
            <w:tcW w:type="dxa" w:w="1600"/>
          </w:tcPr>
          <w:p>
            <w:pPr>
              <w:spacing w:after="0"/>
              <w:jc w:val="left"/>
            </w:pPr>
          </w:p>
        </w:tc>
        <w:tc>
          <w:tcPr>
            <w:tcW w:type="dxa" w:w="1931"/>
          </w:tcPr>
          <w:p>
            <w:pPr>
              <w:spacing w:after="0"/>
              <w:jc w:val="left"/>
            </w:pPr>
            <w:r>
              <w:rPr>
                <w:sz w:val="16"/>
              </w:rPr>
              <w:t>Includes 1 Frost/Freeze record (outside NRI's Cold Wave definition; counted in this table and in B1-d, not in the B1-e descriptor).</w:t>
            </w:r>
          </w:p>
        </w:tc>
      </w:tr>
      <w:tr>
        <w:trPr>
          <w:cantSplit/>
        </w:trPr>
        <w:tc>
          <w:tcPr>
            <w:tcW w:type="dxa" w:w="691"/>
          </w:tcPr>
          <w:p>
            <w:pPr>
              <w:spacing w:after="0"/>
              <w:jc w:val="right"/>
            </w:pPr>
            <w:r>
              <w:rPr>
                <w:sz w:val="16"/>
              </w:rPr>
              <w:t>4</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$328,855</w:t>
            </w:r>
          </w:p>
        </w:tc>
        <w:tc>
          <w:tcPr>
            <w:tcW w:type="dxa" w:w="1126"/>
          </w:tcPr>
          <w:p>
            <w:pPr>
              <w:spacing w:after="0"/>
              <w:jc w:val="right"/>
            </w:pPr>
            <w:r>
              <w:rPr>
                <w:sz w:val="16"/>
              </w:rPr>
              <w:t>$6,800</w:t>
            </w:r>
          </w:p>
        </w:tc>
        <w:tc>
          <w:tcPr>
            <w:tcW w:type="dxa" w:w="1468"/>
          </w:tcPr>
          <w:p>
            <w:pPr>
              <w:spacing w:after="0"/>
              <w:jc w:val="right"/>
            </w:pPr>
            <w:r>
              <w:rPr>
                <w:sz w:val="16"/>
              </w:rPr>
              <w:t>$91,172</w:t>
            </w:r>
          </w:p>
        </w:tc>
        <w:tc>
          <w:tcPr>
            <w:tcW w:type="dxa" w:w="1126"/>
          </w:tcPr>
          <w:p>
            <w:pPr>
              <w:spacing w:after="0"/>
              <w:jc w:val="right"/>
            </w:pPr>
            <w:r>
              <w:rPr>
                <w:sz w:val="16"/>
              </w:rPr>
              <w:t>$426,827</w:t>
            </w:r>
          </w:p>
        </w:tc>
        <w:tc>
          <w:tcPr>
            <w:tcW w:type="dxa" w:w="1664"/>
          </w:tcPr>
          <w:p>
            <w:pPr>
              <w:spacing w:after="0"/>
              <w:jc w:val="right"/>
            </w:pPr>
            <w:r>
              <w:rPr>
                <w:sz w:val="16"/>
              </w:rPr>
              <w:t>66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Drought</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$408,291</w:t>
            </w:r>
          </w:p>
        </w:tc>
        <w:tc>
          <w:tcPr>
            <w:tcW w:type="dxa" w:w="1468"/>
          </w:tcPr>
          <w:p>
            <w:pPr>
              <w:spacing w:after="0"/>
              <w:jc w:val="right"/>
            </w:pPr>
            <w:r>
              <w:rPr>
                <w:sz w:val="16"/>
              </w:rPr>
              <w:t>n/a</w:t>
            </w:r>
          </w:p>
        </w:tc>
        <w:tc>
          <w:tcPr>
            <w:tcW w:type="dxa" w:w="1126"/>
          </w:tcPr>
          <w:p>
            <w:pPr>
              <w:spacing w:after="0"/>
              <w:jc w:val="right"/>
            </w:pPr>
            <w:r>
              <w:rPr>
                <w:sz w:val="16"/>
              </w:rPr>
              <w:t>$408,291</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Strong Wind</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$71,285</w:t>
            </w:r>
          </w:p>
        </w:tc>
        <w:tc>
          <w:tcPr>
            <w:tcW w:type="dxa" w:w="1126"/>
          </w:tcPr>
          <w:p>
            <w:pPr>
              <w:spacing w:after="0"/>
              <w:jc w:val="right"/>
            </w:pPr>
            <w:r>
              <w:rPr>
                <w:sz w:val="16"/>
              </w:rPr>
              <w:t>$3,798</w:t>
            </w:r>
          </w:p>
        </w:tc>
        <w:tc>
          <w:tcPr>
            <w:tcW w:type="dxa" w:w="1468"/>
          </w:tcPr>
          <w:p>
            <w:pPr>
              <w:spacing w:after="0"/>
              <w:jc w:val="right"/>
            </w:pPr>
            <w:r>
              <w:rPr>
                <w:sz w:val="16"/>
              </w:rPr>
              <w:t>$254,615</w:t>
            </w:r>
          </w:p>
        </w:tc>
        <w:tc>
          <w:tcPr>
            <w:tcW w:type="dxa" w:w="1126"/>
          </w:tcPr>
          <w:p>
            <w:pPr>
              <w:spacing w:after="0"/>
              <w:jc w:val="right"/>
            </w:pPr>
            <w:r>
              <w:rPr>
                <w:sz w:val="16"/>
              </w:rPr>
              <w:t>$329,698</w:t>
            </w:r>
          </w:p>
        </w:tc>
        <w:tc>
          <w:tcPr>
            <w:tcW w:type="dxa" w:w="1664"/>
          </w:tcPr>
          <w:p>
            <w:pPr>
              <w:spacing w:after="0"/>
              <w:jc w:val="right"/>
            </w:pPr>
            <w:r>
              <w:rPr>
                <w:sz w:val="16"/>
              </w:rPr>
              <w:t>208</w:t>
            </w:r>
          </w:p>
        </w:tc>
        <w:tc>
          <w:tcPr>
            <w:tcW w:type="dxa" w:w="1600"/>
          </w:tcPr>
          <w:p>
            <w:pPr>
              <w:spacing w:after="0"/>
              <w:jc w:val="left"/>
            </w:pPr>
          </w:p>
        </w:tc>
        <w:tc>
          <w:tcPr>
            <w:tcW w:type="dxa" w:w="1931"/>
          </w:tcPr>
          <w:p>
            <w:pPr>
              <w:spacing w:after="0"/>
              <w:jc w:val="left"/>
            </w:pPr>
            <w:r>
              <w:rPr>
                <w:sz w:val="16"/>
              </w:rPr>
              <w:t>Includes 76 High Wind and 1 Strong Wind records (NOAA non-thunderstorm wind types, outside NRI's Strong Wind definition).</w:t>
            </w:r>
          </w:p>
        </w:tc>
      </w:tr>
      <w:tr>
        <w:trPr>
          <w:cantSplit/>
        </w:trPr>
        <w:tc>
          <w:tcPr>
            <w:tcW w:type="dxa" w:w="691"/>
          </w:tcPr>
          <w:p>
            <w:pPr>
              <w:spacing w:after="0"/>
              <w:jc w:val="right"/>
            </w:pPr>
            <w:r>
              <w:rPr>
                <w:sz w:val="16"/>
              </w:rPr>
              <w:t>7</w:t>
            </w:r>
          </w:p>
        </w:tc>
        <w:tc>
          <w:tcPr>
            <w:tcW w:type="dxa" w:w="1037"/>
          </w:tcPr>
          <w:p>
            <w:pPr>
              <w:spacing w:after="0"/>
              <w:jc w:val="left"/>
            </w:pPr>
            <w:r>
              <w:rPr>
                <w:sz w:val="16"/>
              </w:rPr>
              <w:t>Wildfire</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$84,622</w:t>
            </w:r>
          </w:p>
        </w:tc>
        <w:tc>
          <w:tcPr>
            <w:tcW w:type="dxa" w:w="1126"/>
          </w:tcPr>
          <w:p>
            <w:pPr>
              <w:spacing w:after="0"/>
              <w:jc w:val="right"/>
            </w:pPr>
            <w:r>
              <w:rPr>
                <w:sz w:val="16"/>
              </w:rPr>
              <w:t>$44</w:t>
            </w:r>
          </w:p>
        </w:tc>
        <w:tc>
          <w:tcPr>
            <w:tcW w:type="dxa" w:w="1468"/>
          </w:tcPr>
          <w:p>
            <w:pPr>
              <w:spacing w:after="0"/>
              <w:jc w:val="right"/>
            </w:pPr>
            <w:r>
              <w:rPr>
                <w:sz w:val="16"/>
              </w:rPr>
              <w:t>$4,047</w:t>
            </w:r>
          </w:p>
        </w:tc>
        <w:tc>
          <w:tcPr>
            <w:tcW w:type="dxa" w:w="1126"/>
          </w:tcPr>
          <w:p>
            <w:pPr>
              <w:spacing w:after="0"/>
              <w:jc w:val="right"/>
            </w:pPr>
            <w:r>
              <w:rPr>
                <w:sz w:val="16"/>
              </w:rPr>
              <w:t>$88,713</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$1,444</w:t>
            </w:r>
          </w:p>
        </w:tc>
        <w:tc>
          <w:tcPr>
            <w:tcW w:type="dxa" w:w="1126"/>
          </w:tcPr>
          <w:p>
            <w:pPr>
              <w:spacing w:after="0"/>
              <w:jc w:val="right"/>
            </w:pPr>
            <w:r>
              <w:rPr>
                <w:sz w:val="16"/>
              </w:rPr>
              <w:t>n/a</w:t>
            </w:r>
          </w:p>
        </w:tc>
        <w:tc>
          <w:tcPr>
            <w:tcW w:type="dxa" w:w="1468"/>
          </w:tcPr>
          <w:p>
            <w:pPr>
              <w:spacing w:after="0"/>
              <w:jc w:val="right"/>
            </w:pPr>
            <w:r>
              <w:rPr>
                <w:sz w:val="16"/>
              </w:rPr>
              <w:t>$66,034</w:t>
            </w:r>
          </w:p>
        </w:tc>
        <w:tc>
          <w:tcPr>
            <w:tcW w:type="dxa" w:w="1126"/>
          </w:tcPr>
          <w:p>
            <w:pPr>
              <w:spacing w:after="0"/>
              <w:jc w:val="right"/>
            </w:pPr>
            <w:r>
              <w:rPr>
                <w:sz w:val="16"/>
              </w:rPr>
              <w:t>$67,478</w:t>
            </w:r>
          </w:p>
        </w:tc>
        <w:tc>
          <w:tcPr>
            <w:tcW w:type="dxa" w:w="1664"/>
          </w:tcPr>
          <w:p>
            <w:pPr>
              <w:spacing w:after="0"/>
              <w:jc w:val="right"/>
            </w:pPr>
            <w:r>
              <w:rPr>
                <w:sz w:val="16"/>
              </w:rPr>
              <w:t>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$9,216</w:t>
            </w:r>
          </w:p>
        </w:tc>
        <w:tc>
          <w:tcPr>
            <w:tcW w:type="dxa" w:w="1126"/>
          </w:tcPr>
          <w:p>
            <w:pPr>
              <w:spacing w:after="0"/>
              <w:jc w:val="right"/>
            </w:pPr>
            <w:r>
              <w:rPr>
                <w:sz w:val="16"/>
              </w:rPr>
              <w:t>under $1</w:t>
            </w:r>
          </w:p>
        </w:tc>
        <w:tc>
          <w:tcPr>
            <w:tcW w:type="dxa" w:w="1468"/>
          </w:tcPr>
          <w:p>
            <w:pPr>
              <w:spacing w:after="0"/>
              <w:jc w:val="right"/>
            </w:pPr>
            <w:r>
              <w:rPr>
                <w:sz w:val="16"/>
              </w:rPr>
              <w:t>$54,536</w:t>
            </w:r>
          </w:p>
        </w:tc>
        <w:tc>
          <w:tcPr>
            <w:tcW w:type="dxa" w:w="1126"/>
          </w:tcPr>
          <w:p>
            <w:pPr>
              <w:spacing w:after="0"/>
              <w:jc w:val="right"/>
            </w:pPr>
            <w:r>
              <w:rPr>
                <w:sz w:val="16"/>
              </w:rPr>
              <w:t>$63,752</w:t>
            </w:r>
          </w:p>
        </w:tc>
        <w:tc>
          <w:tcPr>
            <w:tcW w:type="dxa" w:w="1664"/>
          </w:tcPr>
          <w:p>
            <w:pPr>
              <w:spacing w:after="0"/>
              <w:jc w:val="right"/>
            </w:pPr>
            <w:r>
              <w:rPr>
                <w:sz w:val="16"/>
              </w:rPr>
              <w:t>88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$23,846</w:t>
            </w:r>
          </w:p>
        </w:tc>
        <w:tc>
          <w:tcPr>
            <w:tcW w:type="dxa" w:w="1126"/>
          </w:tcPr>
          <w:p>
            <w:pPr>
              <w:spacing w:after="0"/>
              <w:jc w:val="right"/>
            </w:pPr>
            <w:r>
              <w:rPr>
                <w:sz w:val="16"/>
              </w:rPr>
              <w:t>n/a</w:t>
            </w:r>
          </w:p>
        </w:tc>
        <w:tc>
          <w:tcPr>
            <w:tcW w:type="dxa" w:w="1468"/>
          </w:tcPr>
          <w:p>
            <w:pPr>
              <w:spacing w:after="0"/>
              <w:jc w:val="right"/>
            </w:pPr>
            <w:r>
              <w:rPr>
                <w:sz w:val="16"/>
              </w:rPr>
              <w:t>$5,124</w:t>
            </w:r>
          </w:p>
        </w:tc>
        <w:tc>
          <w:tcPr>
            <w:tcW w:type="dxa" w:w="1126"/>
          </w:tcPr>
          <w:p>
            <w:pPr>
              <w:spacing w:after="0"/>
              <w:jc w:val="right"/>
            </w:pPr>
            <w:r>
              <w:rPr>
                <w:sz w:val="16"/>
              </w:rPr>
              <w:t>$28,970</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11</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$893</w:t>
            </w:r>
          </w:p>
        </w:tc>
        <w:tc>
          <w:tcPr>
            <w:tcW w:type="dxa" w:w="1468"/>
          </w:tcPr>
          <w:p>
            <w:pPr>
              <w:spacing w:after="0"/>
              <w:jc w:val="right"/>
            </w:pPr>
            <w:r>
              <w:rPr>
                <w:sz w:val="16"/>
              </w:rPr>
              <w:t>$7,381</w:t>
            </w:r>
          </w:p>
        </w:tc>
        <w:tc>
          <w:tcPr>
            <w:tcW w:type="dxa" w:w="1126"/>
          </w:tcPr>
          <w:p>
            <w:pPr>
              <w:spacing w:after="0"/>
              <w:jc w:val="right"/>
            </w:pPr>
            <w:r>
              <w:rPr>
                <w:sz w:val="16"/>
              </w:rPr>
              <w:t>$8,276</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$3,576</w:t>
            </w:r>
          </w:p>
        </w:tc>
        <w:tc>
          <w:tcPr>
            <w:tcW w:type="dxa" w:w="1126"/>
          </w:tcPr>
          <w:p>
            <w:pPr>
              <w:spacing w:after="0"/>
              <w:jc w:val="right"/>
            </w:pPr>
            <w:r>
              <w:rPr>
                <w:sz w:val="16"/>
              </w:rPr>
              <w:t>n/a</w:t>
            </w:r>
          </w:p>
        </w:tc>
        <w:tc>
          <w:tcPr>
            <w:tcW w:type="dxa" w:w="1468"/>
          </w:tcPr>
          <w:p>
            <w:pPr>
              <w:spacing w:after="0"/>
              <w:jc w:val="right"/>
            </w:pPr>
            <w:r>
              <w:rPr>
                <w:sz w:val="16"/>
              </w:rPr>
              <w:t>$2,076</w:t>
            </w:r>
          </w:p>
        </w:tc>
        <w:tc>
          <w:tcPr>
            <w:tcW w:type="dxa" w:w="1126"/>
          </w:tcPr>
          <w:p>
            <w:pPr>
              <w:spacing w:after="0"/>
              <w:jc w:val="right"/>
            </w:pPr>
            <w:r>
              <w:rPr>
                <w:sz w:val="16"/>
              </w:rPr>
              <w:t>$5,652</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468"/>
          </w:tcPr>
          <w:p>
            <w:pPr>
              <w:spacing w:after="0"/>
              <w:jc w:val="right"/>
            </w:pPr>
            <w:r>
              <w:rPr>
                <w:sz w:val="16"/>
              </w:rPr>
              <w:t>$2</w:t>
            </w:r>
          </w:p>
        </w:tc>
        <w:tc>
          <w:tcPr>
            <w:tcW w:type="dxa" w:w="1126"/>
          </w:tcPr>
          <w:p>
            <w:pPr>
              <w:spacing w:after="0"/>
              <w:jc w:val="right"/>
            </w:pPr>
            <w:r>
              <w:rPr>
                <w:sz w:val="16"/>
              </w:rPr>
              <w:t>$7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2 times; no Storm Events record of this type.</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63"/>
        <w:gridCol w:w="9749"/>
      </w:tblGrid>
      <w:tr>
        <w:trPr>
          <w:cantSplit/>
          <w:tblHeader/>
        </w:trPr>
        <w:tc>
          <w:tcPr>
            <w:tcW w:type="dxa" w:w="4363"/>
            <w:shd w:val="clear" w:color="auto" w:fill="E8E8E8"/>
          </w:tcPr>
          <w:p>
            <w:pPr>
              <w:spacing w:after="0"/>
              <w:jc w:val="left"/>
            </w:pPr>
            <w:r>
              <w:rPr>
                <w:b/>
                <w:sz w:val="16"/>
              </w:rPr>
              <w:t>Hazard</w:t>
            </w:r>
          </w:p>
        </w:tc>
        <w:tc>
          <w:tcPr>
            <w:tcW w:type="dxa" w:w="97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63"/>
          </w:tcPr>
          <w:p>
            <w:pPr>
              <w:spacing w:after="0"/>
              <w:jc w:val="left"/>
            </w:pPr>
            <w:r>
              <w:rPr>
                <w:sz w:val="16"/>
              </w:rPr>
              <w:t>Earthquake</w:t>
            </w:r>
          </w:p>
        </w:tc>
        <w:tc>
          <w:tcPr>
            <w:tcW w:type="dxa" w:w="9749"/>
          </w:tcPr>
          <w:p>
            <w:pPr>
              <w:spacing w:after="0"/>
              <w:jc w:val="left"/>
            </w:pPr>
            <w:r>
              <w:rPr>
                <w:sz w:val="16"/>
              </w:rPr>
              <w:t>tract 9618 (Relatively Low, 41.3); tract 9617 (Very Low, 29.8)</w:t>
            </w:r>
          </w:p>
        </w:tc>
      </w:tr>
      <w:tr>
        <w:trPr>
          <w:cantSplit/>
        </w:trPr>
        <w:tc>
          <w:tcPr>
            <w:tcW w:type="dxa" w:w="4363"/>
          </w:tcPr>
          <w:p>
            <w:pPr>
              <w:spacing w:after="0"/>
              <w:jc w:val="left"/>
            </w:pPr>
            <w:r>
              <w:rPr>
                <w:sz w:val="16"/>
              </w:rPr>
              <w:t>Hurricane</w:t>
            </w:r>
          </w:p>
        </w:tc>
        <w:tc>
          <w:tcPr>
            <w:tcW w:type="dxa" w:w="9749"/>
          </w:tcPr>
          <w:p>
            <w:pPr>
              <w:spacing w:after="0"/>
              <w:jc w:val="left"/>
            </w:pPr>
            <w:r>
              <w:rPr>
                <w:sz w:val="16"/>
              </w:rPr>
              <w:t>no tract has a National Risk Index rating for this hazard</w:t>
            </w:r>
          </w:p>
        </w:tc>
      </w:tr>
      <w:tr>
        <w:trPr>
          <w:cantSplit/>
        </w:trPr>
        <w:tc>
          <w:tcPr>
            <w:tcW w:type="dxa" w:w="4363"/>
          </w:tcPr>
          <w:p>
            <w:pPr>
              <w:spacing w:after="0"/>
              <w:jc w:val="left"/>
            </w:pPr>
            <w:r>
              <w:rPr>
                <w:sz w:val="16"/>
              </w:rPr>
              <w:t>Landslide</w:t>
            </w:r>
          </w:p>
        </w:tc>
        <w:tc>
          <w:tcPr>
            <w:tcW w:type="dxa" w:w="9749"/>
          </w:tcPr>
          <w:p>
            <w:pPr>
              <w:spacing w:after="0"/>
              <w:jc w:val="left"/>
            </w:pPr>
            <w:r>
              <w:rPr>
                <w:sz w:val="16"/>
              </w:rPr>
              <w:t>tract 9618 (Very Low, 58.7); tract 9617 (Very Low, 38.9)</w:t>
            </w:r>
          </w:p>
        </w:tc>
      </w:tr>
      <w:tr>
        <w:trPr>
          <w:cantSplit/>
        </w:trPr>
        <w:tc>
          <w:tcPr>
            <w:tcW w:type="dxa" w:w="4363"/>
          </w:tcPr>
          <w:p>
            <w:pPr>
              <w:spacing w:after="0"/>
              <w:jc w:val="left"/>
            </w:pPr>
            <w:r>
              <w:rPr>
                <w:sz w:val="16"/>
              </w:rPr>
              <w:t>Tornado</w:t>
            </w:r>
          </w:p>
        </w:tc>
        <w:tc>
          <w:tcPr>
            <w:tcW w:type="dxa" w:w="9749"/>
          </w:tcPr>
          <w:p>
            <w:pPr>
              <w:spacing w:after="0"/>
              <w:jc w:val="left"/>
            </w:pPr>
            <w:r>
              <w:rPr>
                <w:sz w:val="16"/>
              </w:rPr>
              <w:t>tract 9618 (Relatively High, 83.3); tract 9617 (Relatively Moderate, 71.4)</w:t>
            </w:r>
          </w:p>
        </w:tc>
      </w:tr>
      <w:tr>
        <w:trPr>
          <w:cantSplit/>
        </w:trPr>
        <w:tc>
          <w:tcPr>
            <w:tcW w:type="dxa" w:w="4363"/>
          </w:tcPr>
          <w:p>
            <w:pPr>
              <w:spacing w:after="0"/>
              <w:jc w:val="left"/>
            </w:pPr>
            <w:r>
              <w:rPr>
                <w:sz w:val="16"/>
              </w:rPr>
              <w:t>Wildfire</w:t>
            </w:r>
          </w:p>
        </w:tc>
        <w:tc>
          <w:tcPr>
            <w:tcW w:type="dxa" w:w="9749"/>
          </w:tcPr>
          <w:p>
            <w:pPr>
              <w:spacing w:after="0"/>
              <w:jc w:val="left"/>
            </w:pPr>
            <w:r>
              <w:rPr>
                <w:sz w:val="16"/>
              </w:rPr>
              <w:t>tract 9618 (Relatively Moderate, 94.6); tract 9617 (Relatively Low, 83.7)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9618 is Census Tract 9618).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6"/>
        <w:gridCol w:w="1957"/>
        <w:gridCol w:w="1608"/>
        <w:gridCol w:w="2145"/>
        <w:gridCol w:w="1510"/>
        <w:gridCol w:w="1710"/>
        <w:gridCol w:w="1573"/>
        <w:gridCol w:w="1644"/>
      </w:tblGrid>
      <w:tr>
        <w:trPr>
          <w:cantSplit/>
          <w:tblHeader/>
        </w:trPr>
        <w:tc>
          <w:tcPr>
            <w:tcW w:type="dxa" w:w="1966"/>
            <w:shd w:val="clear" w:color="auto" w:fill="E8E8E8"/>
          </w:tcPr>
          <w:p>
            <w:pPr>
              <w:spacing w:after="0"/>
              <w:jc w:val="left"/>
            </w:pPr>
            <w:r>
              <w:rPr>
                <w:b/>
                <w:sz w:val="16"/>
              </w:rPr>
              <w:t>Hazard</w:t>
            </w:r>
          </w:p>
        </w:tc>
        <w:tc>
          <w:tcPr>
            <w:tcW w:type="dxa" w:w="1957"/>
            <w:shd w:val="clear" w:color="auto" w:fill="E8E8E8"/>
          </w:tcPr>
          <w:p>
            <w:pPr>
              <w:spacing w:after="0"/>
              <w:jc w:val="left"/>
            </w:pPr>
            <w:r>
              <w:rPr>
                <w:b/>
                <w:sz w:val="16"/>
              </w:rPr>
              <w:t>Scale</w:t>
            </w:r>
          </w:p>
        </w:tc>
        <w:tc>
          <w:tcPr>
            <w:tcW w:type="dxa" w:w="160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45"/>
            <w:shd w:val="clear" w:color="auto" w:fill="E8E8E8"/>
          </w:tcPr>
          <w:p>
            <w:pPr>
              <w:spacing w:after="0"/>
              <w:jc w:val="left"/>
            </w:pPr>
            <w:r>
              <w:rPr>
                <w:b/>
                <w:sz w:val="16"/>
              </w:rPr>
              <w:t>Observed range</w:t>
            </w:r>
          </w:p>
        </w:tc>
        <w:tc>
          <w:tcPr>
            <w:tcW w:type="dxa" w:w="1510"/>
            <w:shd w:val="clear" w:color="auto" w:fill="E8E8E8"/>
          </w:tcPr>
          <w:p>
            <w:pPr>
              <w:spacing w:after="0"/>
              <w:jc w:val="left"/>
            </w:pPr>
            <w:r>
              <w:rPr>
                <w:b/>
                <w:sz w:val="16"/>
              </w:rPr>
              <w:t>Worst recorded event</w:t>
            </w:r>
          </w:p>
        </w:tc>
        <w:tc>
          <w:tcPr>
            <w:tcW w:type="dxa" w:w="1710"/>
            <w:shd w:val="clear" w:color="auto" w:fill="E8E8E8"/>
          </w:tcPr>
          <w:p>
            <w:pPr>
              <w:spacing w:after="0"/>
              <w:jc w:val="left"/>
            </w:pPr>
            <w:r>
              <w:rPr>
                <w:b/>
                <w:sz w:val="16"/>
              </w:rPr>
              <w:t>Most damaging (when different)</w:t>
            </w:r>
          </w:p>
        </w:tc>
        <w:tc>
          <w:tcPr>
            <w:tcW w:type="dxa" w:w="1573"/>
            <w:shd w:val="clear" w:color="auto" w:fill="E8E8E8"/>
          </w:tcPr>
          <w:p>
            <w:pPr>
              <w:spacing w:after="0"/>
              <w:jc w:val="left"/>
            </w:pPr>
            <w:r>
              <w:rPr>
                <w:b/>
                <w:sz w:val="16"/>
              </w:rPr>
              <w:t>How it applies to jurisdictions</w:t>
            </w:r>
          </w:p>
        </w:tc>
        <w:tc>
          <w:tcPr>
            <w:tcW w:type="dxa" w:w="1644"/>
            <w:shd w:val="clear" w:color="auto" w:fill="E8E8E8"/>
          </w:tcPr>
          <w:p>
            <w:pPr>
              <w:spacing w:after="0"/>
              <w:jc w:val="left"/>
            </w:pPr>
            <w:r>
              <w:rPr>
                <w:b/>
                <w:sz w:val="16"/>
              </w:rPr>
              <w:t>Note</w:t>
            </w:r>
          </w:p>
        </w:tc>
      </w:tr>
      <w:tr>
        <w:trPr>
          <w:cantSplit/>
        </w:trPr>
        <w:tc>
          <w:tcPr>
            <w:tcW w:type="dxa" w:w="1966"/>
          </w:tcPr>
          <w:p>
            <w:pPr>
              <w:spacing w:after="0"/>
              <w:jc w:val="left"/>
            </w:pPr>
            <w:r>
              <w:rPr>
                <w:sz w:val="16"/>
              </w:rPr>
              <w:t>Cold/Wind Chill, Extreme Cold/Wind Chill</w:t>
            </w:r>
          </w:p>
        </w:tc>
        <w:tc>
          <w:tcPr>
            <w:tcW w:type="dxa" w:w="1957"/>
          </w:tcPr>
          <w:p>
            <w:pPr>
              <w:spacing w:after="0"/>
              <w:jc w:val="left"/>
            </w:pPr>
            <w:r>
              <w:rPr>
                <w:sz w:val="16"/>
              </w:rPr>
              <w:t>wind chill</w:t>
            </w:r>
          </w:p>
        </w:tc>
        <w:tc>
          <w:tcPr>
            <w:tcW w:type="dxa" w:w="1608"/>
          </w:tcPr>
          <w:p>
            <w:pPr>
              <w:spacing w:after="0"/>
              <w:jc w:val="right"/>
            </w:pPr>
            <w:r>
              <w:rPr>
                <w:sz w:val="16"/>
              </w:rPr>
              <w:t>8 records, 1996 to 2026 (8 zone-level)</w:t>
            </w:r>
          </w:p>
        </w:tc>
        <w:tc>
          <w:tcPr>
            <w:tcW w:type="dxa" w:w="2145"/>
          </w:tcPr>
          <w:p>
            <w:pPr>
              <w:spacing w:after="0"/>
              <w:jc w:val="left"/>
            </w:pPr>
            <w:r>
              <w:rPr>
                <w:sz w:val="16"/>
              </w:rPr>
              <w:t>2 days to 4 days (median 3 days); 7 with a recorded value</w:t>
            </w:r>
          </w:p>
        </w:tc>
        <w:tc>
          <w:tcPr>
            <w:tcW w:type="dxa" w:w="1510"/>
          </w:tcPr>
          <w:p>
            <w:pPr>
              <w:spacing w:after="0"/>
              <w:jc w:val="left"/>
            </w:pPr>
            <w:r>
              <w:rPr>
                <w:sz w:val="16"/>
              </w:rPr>
              <w:t>4 consecutive days, 2026-01-23 to 2026-01-26, zone-level</w:t>
            </w:r>
          </w:p>
        </w:tc>
        <w:tc>
          <w:tcPr>
            <w:tcW w:type="dxa" w:w="1710"/>
          </w:tcPr>
          <w:p>
            <w:pPr>
              <w:spacing w:after="0"/>
              <w:jc w:val="left"/>
            </w:pPr>
          </w:p>
        </w:tc>
        <w:tc>
          <w:tcPr>
            <w:tcW w:type="dxa" w:w="1573"/>
          </w:tcPr>
          <w:p>
            <w:pPr>
              <w:spacing w:after="0"/>
              <w:jc w:val="left"/>
            </w:pPr>
            <w:r>
              <w:rPr>
                <w:sz w:val="16"/>
              </w:rPr>
              <w:t>Countywide (zone-level records).</w:t>
            </w:r>
          </w:p>
        </w:tc>
        <w:tc>
          <w:tcPr>
            <w:tcW w:type="dxa" w:w="1644"/>
          </w:tcPr>
          <w:p>
            <w:pPr>
              <w:spacing w:after="0"/>
              <w:jc w:val="left"/>
            </w:pPr>
          </w:p>
        </w:tc>
      </w:tr>
      <w:tr>
        <w:trPr>
          <w:cantSplit/>
        </w:trPr>
        <w:tc>
          <w:tcPr>
            <w:tcW w:type="dxa" w:w="1966"/>
          </w:tcPr>
          <w:p>
            <w:pPr>
              <w:spacing w:after="0"/>
              <w:jc w:val="left"/>
            </w:pPr>
            <w:r>
              <w:rPr>
                <w:sz w:val="16"/>
              </w:rPr>
              <w:t>Frost/Freeze (outside NRI's Cold Wave definition)</w:t>
            </w:r>
          </w:p>
        </w:tc>
        <w:tc>
          <w:tcPr>
            <w:tcW w:type="dxa" w:w="1957"/>
          </w:tcPr>
          <w:p>
            <w:pPr>
              <w:spacing w:after="0"/>
              <w:jc w:val="left"/>
            </w:pPr>
            <w:r>
              <w:rPr>
                <w:sz w:val="16"/>
              </w:rPr>
              <w:t>crop damage</w:t>
            </w:r>
          </w:p>
        </w:tc>
        <w:tc>
          <w:tcPr>
            <w:tcW w:type="dxa" w:w="1608"/>
          </w:tcPr>
          <w:p>
            <w:pPr>
              <w:spacing w:after="0"/>
              <w:jc w:val="right"/>
            </w:pPr>
            <w:r>
              <w:rPr>
                <w:sz w:val="16"/>
              </w:rPr>
              <w:t>1 record, 2014 (1 zone-level)</w:t>
            </w:r>
          </w:p>
        </w:tc>
        <w:tc>
          <w:tcPr>
            <w:tcW w:type="dxa" w:w="2145"/>
          </w:tcPr>
          <w:p>
            <w:pPr>
              <w:spacing w:after="0"/>
              <w:jc w:val="left"/>
            </w:pPr>
          </w:p>
        </w:tc>
        <w:tc>
          <w:tcPr>
            <w:tcW w:type="dxa" w:w="1510"/>
          </w:tcPr>
          <w:p>
            <w:pPr>
              <w:spacing w:after="0"/>
              <w:jc w:val="left"/>
            </w:pPr>
            <w:r>
              <w:rPr>
                <w:sz w:val="16"/>
              </w:rPr>
              <w:t>No crop damage reported in 1 record.</w:t>
            </w:r>
          </w:p>
        </w:tc>
        <w:tc>
          <w:tcPr>
            <w:tcW w:type="dxa" w:w="1710"/>
          </w:tcPr>
          <w:p>
            <w:pPr>
              <w:spacing w:after="0"/>
              <w:jc w:val="left"/>
            </w:pPr>
          </w:p>
        </w:tc>
        <w:tc>
          <w:tcPr>
            <w:tcW w:type="dxa" w:w="1573"/>
          </w:tcPr>
          <w:p>
            <w:pPr>
              <w:spacing w:after="0"/>
              <w:jc w:val="left"/>
            </w:pPr>
            <w:r>
              <w:rPr>
                <w:sz w:val="16"/>
              </w:rPr>
              <w:t>Countywide (zone-level records).</w:t>
            </w:r>
          </w:p>
        </w:tc>
        <w:tc>
          <w:tcPr>
            <w:tcW w:type="dxa" w:w="1644"/>
          </w:tcPr>
          <w:p>
            <w:pPr>
              <w:spacing w:after="0"/>
              <w:jc w:val="left"/>
            </w:pPr>
          </w:p>
        </w:tc>
      </w:tr>
      <w:tr>
        <w:trPr>
          <w:cantSplit/>
        </w:trPr>
        <w:tc>
          <w:tcPr>
            <w:tcW w:type="dxa" w:w="1966"/>
          </w:tcPr>
          <w:p>
            <w:pPr>
              <w:spacing w:after="0"/>
              <w:jc w:val="left"/>
            </w:pPr>
            <w:r>
              <w:rPr>
                <w:sz w:val="16"/>
              </w:rPr>
              <w:t>Drought</w:t>
            </w:r>
          </w:p>
        </w:tc>
        <w:tc>
          <w:tcPr>
            <w:tcW w:type="dxa" w:w="1957"/>
          </w:tcPr>
          <w:p>
            <w:pPr>
              <w:spacing w:after="0"/>
              <w:jc w:val="left"/>
            </w:pPr>
            <w:r>
              <w:rPr>
                <w:sz w:val="16"/>
              </w:rPr>
              <w:t>U.S. Drought Monitor scale (D0 to D4)</w:t>
            </w:r>
          </w:p>
        </w:tc>
        <w:tc>
          <w:tcPr>
            <w:tcW w:type="dxa" w:w="1608"/>
          </w:tcPr>
          <w:p>
            <w:pPr>
              <w:spacing w:after="0"/>
              <w:jc w:val="right"/>
            </w:pPr>
            <w:r>
              <w:rPr>
                <w:sz w:val="16"/>
              </w:rPr>
              <w:t>4 records, 2002 to 2021 (4 zone-level)</w:t>
            </w:r>
          </w:p>
        </w:tc>
        <w:tc>
          <w:tcPr>
            <w:tcW w:type="dxa" w:w="2145"/>
          </w:tcPr>
          <w:p>
            <w:pPr>
              <w:spacing w:after="0"/>
              <w:jc w:val="left"/>
            </w:pPr>
            <w:r>
              <w:rPr>
                <w:sz w:val="16"/>
              </w:rPr>
              <w:t>30 days to 61 days (median 31 days); 3 with a recorded value</w:t>
            </w:r>
          </w:p>
        </w:tc>
        <w:tc>
          <w:tcPr>
            <w:tcW w:type="dxa" w:w="1510"/>
          </w:tcPr>
          <w:p>
            <w:pPr>
              <w:spacing w:after="0"/>
              <w:jc w:val="left"/>
            </w:pPr>
            <w:r>
              <w:rPr>
                <w:sz w:val="16"/>
              </w:rPr>
              <w:t>61 days (2 months), 2021-11-01 to 2021-12-31, a run of 2 consecutive Storm Events drought records, zone-level</w:t>
            </w:r>
          </w:p>
        </w:tc>
        <w:tc>
          <w:tcPr>
            <w:tcW w:type="dxa" w:w="1710"/>
          </w:tcPr>
          <w:p>
            <w:pPr>
              <w:spacing w:after="0"/>
              <w:jc w:val="left"/>
            </w:pPr>
          </w:p>
        </w:tc>
        <w:tc>
          <w:tcPr>
            <w:tcW w:type="dxa" w:w="1573"/>
          </w:tcPr>
          <w:p>
            <w:pPr>
              <w:spacing w:after="0"/>
              <w:jc w:val="left"/>
            </w:pPr>
            <w:r>
              <w:rPr>
                <w:sz w:val="16"/>
              </w:rPr>
              <w:t>Countywide (zone-level records).</w:t>
            </w:r>
          </w:p>
        </w:tc>
        <w:tc>
          <w:tcPr>
            <w:tcW w:type="dxa" w:w="16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6"/>
          </w:tcPr>
          <w:p>
            <w:pPr>
              <w:spacing w:after="0"/>
              <w:jc w:val="left"/>
            </w:pPr>
            <w:r>
              <w:rPr>
                <w:sz w:val="16"/>
              </w:rPr>
              <w:t>Earthquake</w:t>
            </w:r>
          </w:p>
        </w:tc>
        <w:tc>
          <w:tcPr>
            <w:tcW w:type="dxa" w:w="1957"/>
          </w:tcPr>
          <w:p>
            <w:pPr>
              <w:spacing w:after="0"/>
              <w:jc w:val="left"/>
            </w:pPr>
            <w:r>
              <w:rPr>
                <w:sz w:val="16"/>
              </w:rPr>
              <w:t>Modified Mercalli (local data)</w:t>
            </w:r>
          </w:p>
        </w:tc>
        <w:tc>
          <w:tcPr>
            <w:tcW w:type="dxa" w:w="1608"/>
          </w:tcPr>
          <w:p>
            <w:pPr>
              <w:spacing w:after="0"/>
              <w:jc w:val="right"/>
            </w:pPr>
            <w:r>
              <w:rPr>
                <w:sz w:val="16"/>
              </w:rPr>
              <w:t>0</w:t>
            </w:r>
          </w:p>
        </w:tc>
        <w:tc>
          <w:tcPr>
            <w:tcW w:type="dxa" w:w="2145"/>
          </w:tcPr>
          <w:p>
            <w:pPr>
              <w:spacing w:after="0"/>
              <w:jc w:val="left"/>
            </w:pPr>
          </w:p>
        </w:tc>
        <w:tc>
          <w:tcPr>
            <w:tcW w:type="dxa" w:w="1510"/>
          </w:tcPr>
          <w:p>
            <w:pPr>
              <w:spacing w:after="0"/>
              <w:jc w:val="left"/>
            </w:pPr>
          </w:p>
        </w:tc>
        <w:tc>
          <w:tcPr>
            <w:tcW w:type="dxa" w:w="1710"/>
          </w:tcPr>
          <w:p>
            <w:pPr>
              <w:spacing w:after="0"/>
              <w:jc w:val="left"/>
            </w:pPr>
          </w:p>
        </w:tc>
        <w:tc>
          <w:tcPr>
            <w:tcW w:type="dxa" w:w="1573"/>
          </w:tcPr>
          <w:p>
            <w:pPr>
              <w:spacing w:after="0"/>
              <w:jc w:val="left"/>
            </w:pPr>
          </w:p>
        </w:tc>
        <w:tc>
          <w:tcPr>
            <w:tcW w:type="dxa" w:w="1644"/>
          </w:tcPr>
          <w:p>
            <w:pPr>
              <w:spacing w:after="0"/>
              <w:jc w:val="left"/>
            </w:pPr>
            <w:r>
              <w:rPr>
                <w:sz w:val="16"/>
              </w:rPr>
              <w:t>Storm Events does not record earthquakes; the USGS earthquake catalog is the source.</w:t>
            </w:r>
          </w:p>
        </w:tc>
      </w:tr>
      <w:tr>
        <w:trPr>
          <w:cantSplit/>
        </w:trPr>
        <w:tc>
          <w:tcPr>
            <w:tcW w:type="dxa" w:w="1966"/>
          </w:tcPr>
          <w:p>
            <w:pPr>
              <w:spacing w:after="0"/>
              <w:jc w:val="left"/>
            </w:pPr>
            <w:r>
              <w:rPr>
                <w:sz w:val="16"/>
              </w:rPr>
              <w:t>Hail</w:t>
            </w:r>
          </w:p>
        </w:tc>
        <w:tc>
          <w:tcPr>
            <w:tcW w:type="dxa" w:w="1957"/>
          </w:tcPr>
          <w:p>
            <w:pPr>
              <w:spacing w:after="0"/>
              <w:jc w:val="left"/>
            </w:pPr>
            <w:r>
              <w:rPr>
                <w:sz w:val="16"/>
              </w:rPr>
              <w:t>hail size (inches)</w:t>
            </w:r>
          </w:p>
        </w:tc>
        <w:tc>
          <w:tcPr>
            <w:tcW w:type="dxa" w:w="1608"/>
          </w:tcPr>
          <w:p>
            <w:pPr>
              <w:spacing w:after="0"/>
              <w:jc w:val="right"/>
            </w:pPr>
            <w:r>
              <w:rPr>
                <w:sz w:val="16"/>
              </w:rPr>
              <w:t>579 records, 1955 to 2026</w:t>
            </w:r>
          </w:p>
        </w:tc>
        <w:tc>
          <w:tcPr>
            <w:tcW w:type="dxa" w:w="2145"/>
          </w:tcPr>
          <w:p>
            <w:pPr>
              <w:spacing w:after="0"/>
              <w:jc w:val="left"/>
            </w:pPr>
            <w:r>
              <w:rPr>
                <w:sz w:val="16"/>
              </w:rPr>
              <w:t>0.75 in to 4 in (median 1 in); 579 with a recorded value</w:t>
            </w:r>
          </w:p>
        </w:tc>
        <w:tc>
          <w:tcPr>
            <w:tcW w:type="dxa" w:w="1510"/>
          </w:tcPr>
          <w:p>
            <w:pPr>
              <w:spacing w:after="0"/>
              <w:jc w:val="left"/>
            </w:pPr>
            <w:r>
              <w:rPr>
                <w:sz w:val="16"/>
              </w:rPr>
              <w:t>4 in hail, 2025-08-09; same size also recorded on 2023-07-06</w:t>
            </w:r>
          </w:p>
        </w:tc>
        <w:tc>
          <w:tcPr>
            <w:tcW w:type="dxa" w:w="1710"/>
          </w:tcPr>
          <w:p>
            <w:pPr>
              <w:spacing w:after="0"/>
              <w:jc w:val="left"/>
            </w:pPr>
            <w:r>
              <w:rPr>
                <w:sz w:val="16"/>
              </w:rPr>
              <w:t>Hail, 1993-09-07, $5,000 property; $50,000 crops (1993 dollars)</w:t>
            </w:r>
          </w:p>
        </w:tc>
        <w:tc>
          <w:tcPr>
            <w:tcW w:type="dxa" w:w="1573"/>
          </w:tcPr>
          <w:p>
            <w:pPr>
              <w:spacing w:after="0"/>
              <w:jc w:val="left"/>
            </w:pPr>
            <w:r>
              <w:rPr>
                <w:sz w:val="16"/>
              </w:rPr>
              <w:t>Event records naming jurisdictions in the plan: Hugo town (70 records).</w:t>
            </w:r>
          </w:p>
        </w:tc>
        <w:tc>
          <w:tcPr>
            <w:tcW w:type="dxa" w:w="1644"/>
          </w:tcPr>
          <w:p>
            <w:pPr>
              <w:spacing w:after="0"/>
              <w:jc w:val="left"/>
            </w:pPr>
          </w:p>
        </w:tc>
      </w:tr>
      <w:tr>
        <w:trPr>
          <w:cantSplit/>
        </w:trPr>
        <w:tc>
          <w:tcPr>
            <w:tcW w:type="dxa" w:w="1966"/>
          </w:tcPr>
          <w:p>
            <w:pPr>
              <w:spacing w:after="0"/>
              <w:jc w:val="left"/>
            </w:pPr>
            <w:r>
              <w:rPr>
                <w:sz w:val="16"/>
              </w:rPr>
              <w:t>Excessive Heat, Heat</w:t>
            </w:r>
          </w:p>
        </w:tc>
        <w:tc>
          <w:tcPr>
            <w:tcW w:type="dxa" w:w="1957"/>
          </w:tcPr>
          <w:p>
            <w:pPr>
              <w:spacing w:after="0"/>
              <w:jc w:val="left"/>
            </w:pPr>
            <w:r>
              <w:rPr>
                <w:sz w:val="16"/>
              </w:rPr>
              <w:t>heat index (in event narratives)</w:t>
            </w:r>
          </w:p>
        </w:tc>
        <w:tc>
          <w:tcPr>
            <w:tcW w:type="dxa" w:w="1608"/>
          </w:tcPr>
          <w:p>
            <w:pPr>
              <w:spacing w:after="0"/>
              <w:jc w:val="right"/>
            </w:pPr>
            <w:r>
              <w:rPr>
                <w:sz w:val="16"/>
              </w:rPr>
              <w:t>0</w:t>
            </w:r>
          </w:p>
        </w:tc>
        <w:tc>
          <w:tcPr>
            <w:tcW w:type="dxa" w:w="2145"/>
          </w:tcPr>
          <w:p>
            <w:pPr>
              <w:spacing w:after="0"/>
              <w:jc w:val="left"/>
            </w:pPr>
          </w:p>
        </w:tc>
        <w:tc>
          <w:tcPr>
            <w:tcW w:type="dxa" w:w="1510"/>
          </w:tcPr>
          <w:p>
            <w:pPr>
              <w:spacing w:after="0"/>
              <w:jc w:val="left"/>
            </w:pPr>
          </w:p>
        </w:tc>
        <w:tc>
          <w:tcPr>
            <w:tcW w:type="dxa" w:w="1710"/>
          </w:tcPr>
          <w:p>
            <w:pPr>
              <w:spacing w:after="0"/>
              <w:jc w:val="left"/>
            </w:pPr>
          </w:p>
        </w:tc>
        <w:tc>
          <w:tcPr>
            <w:tcW w:type="dxa" w:w="1573"/>
          </w:tcPr>
          <w:p>
            <w:pPr>
              <w:spacing w:after="0"/>
              <w:jc w:val="left"/>
            </w:pPr>
          </w:p>
        </w:tc>
        <w:tc>
          <w:tcPr>
            <w:tcW w:type="dxa" w:w="1644"/>
          </w:tcPr>
          <w:p>
            <w:pPr>
              <w:spacing w:after="0"/>
              <w:jc w:val="left"/>
            </w:pPr>
          </w:p>
        </w:tc>
      </w:tr>
      <w:tr>
        <w:trPr>
          <w:cantSplit/>
        </w:trPr>
        <w:tc>
          <w:tcPr>
            <w:tcW w:type="dxa" w:w="1966"/>
          </w:tcPr>
          <w:p>
            <w:pPr>
              <w:spacing w:after="0"/>
              <w:jc w:val="left"/>
            </w:pPr>
            <w:r>
              <w:rPr>
                <w:sz w:val="16"/>
              </w:rPr>
              <w:t>Hurricane, Tropical Storm, Tropical Depression</w:t>
            </w:r>
          </w:p>
        </w:tc>
        <w:tc>
          <w:tcPr>
            <w:tcW w:type="dxa" w:w="1957"/>
          </w:tcPr>
          <w:p>
            <w:pPr>
              <w:spacing w:after="0"/>
              <w:jc w:val="left"/>
            </w:pPr>
            <w:r>
              <w:rPr>
                <w:sz w:val="16"/>
              </w:rPr>
              <w:t>Saffir-Simpson</w:t>
            </w:r>
          </w:p>
        </w:tc>
        <w:tc>
          <w:tcPr>
            <w:tcW w:type="dxa" w:w="1608"/>
          </w:tcPr>
          <w:p>
            <w:pPr>
              <w:spacing w:after="0"/>
              <w:jc w:val="right"/>
            </w:pPr>
            <w:r>
              <w:rPr>
                <w:sz w:val="16"/>
              </w:rPr>
              <w:t>0</w:t>
            </w:r>
          </w:p>
        </w:tc>
        <w:tc>
          <w:tcPr>
            <w:tcW w:type="dxa" w:w="2145"/>
          </w:tcPr>
          <w:p>
            <w:pPr>
              <w:spacing w:after="0"/>
              <w:jc w:val="left"/>
            </w:pPr>
          </w:p>
        </w:tc>
        <w:tc>
          <w:tcPr>
            <w:tcW w:type="dxa" w:w="1510"/>
          </w:tcPr>
          <w:p>
            <w:pPr>
              <w:spacing w:after="0"/>
              <w:jc w:val="left"/>
            </w:pPr>
          </w:p>
        </w:tc>
        <w:tc>
          <w:tcPr>
            <w:tcW w:type="dxa" w:w="1710"/>
          </w:tcPr>
          <w:p>
            <w:pPr>
              <w:spacing w:after="0"/>
              <w:jc w:val="left"/>
            </w:pPr>
          </w:p>
        </w:tc>
        <w:tc>
          <w:tcPr>
            <w:tcW w:type="dxa" w:w="1573"/>
          </w:tcPr>
          <w:p>
            <w:pPr>
              <w:spacing w:after="0"/>
              <w:jc w:val="left"/>
            </w:pPr>
          </w:p>
        </w:tc>
        <w:tc>
          <w:tcPr>
            <w:tcW w:type="dxa" w:w="164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6"/>
          </w:tcPr>
          <w:p>
            <w:pPr>
              <w:spacing w:after="0"/>
              <w:jc w:val="left"/>
            </w:pPr>
            <w:r>
              <w:rPr>
                <w:sz w:val="16"/>
              </w:rPr>
              <w:t>Ice Storm</w:t>
            </w:r>
          </w:p>
        </w:tc>
        <w:tc>
          <w:tcPr>
            <w:tcW w:type="dxa" w:w="1957"/>
          </w:tcPr>
          <w:p>
            <w:pPr>
              <w:spacing w:after="0"/>
              <w:jc w:val="left"/>
            </w:pPr>
            <w:r>
              <w:rPr>
                <w:sz w:val="16"/>
              </w:rPr>
              <w:t>Sperry-Piltz ice scale (local data)</w:t>
            </w:r>
          </w:p>
        </w:tc>
        <w:tc>
          <w:tcPr>
            <w:tcW w:type="dxa" w:w="1608"/>
          </w:tcPr>
          <w:p>
            <w:pPr>
              <w:spacing w:after="0"/>
              <w:jc w:val="right"/>
            </w:pPr>
            <w:r>
              <w:rPr>
                <w:sz w:val="16"/>
              </w:rPr>
              <w:t>0</w:t>
            </w:r>
          </w:p>
        </w:tc>
        <w:tc>
          <w:tcPr>
            <w:tcW w:type="dxa" w:w="2145"/>
          </w:tcPr>
          <w:p>
            <w:pPr>
              <w:spacing w:after="0"/>
              <w:jc w:val="left"/>
            </w:pPr>
          </w:p>
        </w:tc>
        <w:tc>
          <w:tcPr>
            <w:tcW w:type="dxa" w:w="1510"/>
          </w:tcPr>
          <w:p>
            <w:pPr>
              <w:spacing w:after="0"/>
              <w:jc w:val="left"/>
            </w:pPr>
          </w:p>
        </w:tc>
        <w:tc>
          <w:tcPr>
            <w:tcW w:type="dxa" w:w="1710"/>
          </w:tcPr>
          <w:p>
            <w:pPr>
              <w:spacing w:after="0"/>
              <w:jc w:val="left"/>
            </w:pPr>
          </w:p>
        </w:tc>
        <w:tc>
          <w:tcPr>
            <w:tcW w:type="dxa" w:w="1573"/>
          </w:tcPr>
          <w:p>
            <w:pPr>
              <w:spacing w:after="0"/>
              <w:jc w:val="left"/>
            </w:pPr>
          </w:p>
        </w:tc>
        <w:tc>
          <w:tcPr>
            <w:tcW w:type="dxa" w:w="1644"/>
          </w:tcPr>
          <w:p>
            <w:pPr>
              <w:spacing w:after="0"/>
              <w:jc w:val="left"/>
            </w:pPr>
          </w:p>
        </w:tc>
      </w:tr>
      <w:tr>
        <w:trPr>
          <w:cantSplit/>
        </w:trPr>
        <w:tc>
          <w:tcPr>
            <w:tcW w:type="dxa" w:w="1966"/>
          </w:tcPr>
          <w:p>
            <w:pPr>
              <w:spacing w:after="0"/>
              <w:jc w:val="left"/>
            </w:pPr>
            <w:r>
              <w:rPr>
                <w:sz w:val="16"/>
              </w:rPr>
              <w:t>Flash Flood, Flood, Lakeshore Flood</w:t>
            </w:r>
          </w:p>
        </w:tc>
        <w:tc>
          <w:tcPr>
            <w:tcW w:type="dxa" w:w="1957"/>
          </w:tcPr>
          <w:p>
            <w:pPr>
              <w:spacing w:after="0"/>
              <w:jc w:val="left"/>
            </w:pPr>
            <w:r>
              <w:rPr>
                <w:sz w:val="16"/>
              </w:rPr>
              <w:t>damage and flood days (flood depth: FIRM)</w:t>
            </w:r>
          </w:p>
        </w:tc>
        <w:tc>
          <w:tcPr>
            <w:tcW w:type="dxa" w:w="1608"/>
          </w:tcPr>
          <w:p>
            <w:pPr>
              <w:spacing w:after="0"/>
              <w:jc w:val="right"/>
            </w:pPr>
            <w:r>
              <w:rPr>
                <w:sz w:val="16"/>
              </w:rPr>
              <w:t>20 records, 1998 to 2024</w:t>
            </w:r>
          </w:p>
        </w:tc>
        <w:tc>
          <w:tcPr>
            <w:tcW w:type="dxa" w:w="2145"/>
          </w:tcPr>
          <w:p>
            <w:pPr>
              <w:spacing w:after="0"/>
              <w:jc w:val="left"/>
            </w:pPr>
          </w:p>
        </w:tc>
        <w:tc>
          <w:tcPr>
            <w:tcW w:type="dxa" w:w="1510"/>
          </w:tcPr>
          <w:p>
            <w:pPr>
              <w:spacing w:after="0"/>
              <w:jc w:val="left"/>
            </w:pPr>
            <w:r>
              <w:rPr>
                <w:sz w:val="16"/>
              </w:rPr>
              <w:t>Flash Flood, 2014-07-16, $250,000 property; $50,000 crops (2014 dollars)</w:t>
            </w:r>
          </w:p>
        </w:tc>
        <w:tc>
          <w:tcPr>
            <w:tcW w:type="dxa" w:w="1710"/>
          </w:tcPr>
          <w:p>
            <w:pPr>
              <w:spacing w:after="0"/>
              <w:jc w:val="left"/>
            </w:pPr>
          </w:p>
        </w:tc>
        <w:tc>
          <w:tcPr>
            <w:tcW w:type="dxa" w:w="1573"/>
          </w:tcPr>
          <w:p>
            <w:pPr>
              <w:spacing w:after="0"/>
              <w:jc w:val="left"/>
            </w:pPr>
            <w:r>
              <w:rPr>
                <w:sz w:val="16"/>
              </w:rPr>
              <w:t>Event records naming jurisdictions in the plan: Hugo town (3 records).</w:t>
            </w:r>
          </w:p>
        </w:tc>
        <w:tc>
          <w:tcPr>
            <w:tcW w:type="dxa" w:w="164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6"/>
          </w:tcPr>
          <w:p>
            <w:pPr>
              <w:spacing w:after="0"/>
              <w:jc w:val="left"/>
            </w:pPr>
            <w:r>
              <w:rPr>
                <w:sz w:val="16"/>
              </w:rPr>
              <w:t>Debris Flow</w:t>
            </w:r>
          </w:p>
        </w:tc>
        <w:tc>
          <w:tcPr>
            <w:tcW w:type="dxa" w:w="1957"/>
          </w:tcPr>
          <w:p>
            <w:pPr>
              <w:spacing w:after="0"/>
              <w:jc w:val="left"/>
            </w:pPr>
            <w:r>
              <w:rPr>
                <w:sz w:val="16"/>
              </w:rPr>
              <w:t>none (count and damage only)</w:t>
            </w:r>
          </w:p>
        </w:tc>
        <w:tc>
          <w:tcPr>
            <w:tcW w:type="dxa" w:w="1608"/>
          </w:tcPr>
          <w:p>
            <w:pPr>
              <w:spacing w:after="0"/>
              <w:jc w:val="right"/>
            </w:pPr>
            <w:r>
              <w:rPr>
                <w:sz w:val="16"/>
              </w:rPr>
              <w:t>0</w:t>
            </w:r>
          </w:p>
        </w:tc>
        <w:tc>
          <w:tcPr>
            <w:tcW w:type="dxa" w:w="2145"/>
          </w:tcPr>
          <w:p>
            <w:pPr>
              <w:spacing w:after="0"/>
              <w:jc w:val="left"/>
            </w:pPr>
          </w:p>
        </w:tc>
        <w:tc>
          <w:tcPr>
            <w:tcW w:type="dxa" w:w="1510"/>
          </w:tcPr>
          <w:p>
            <w:pPr>
              <w:spacing w:after="0"/>
              <w:jc w:val="left"/>
            </w:pPr>
          </w:p>
        </w:tc>
        <w:tc>
          <w:tcPr>
            <w:tcW w:type="dxa" w:w="1710"/>
          </w:tcPr>
          <w:p>
            <w:pPr>
              <w:spacing w:after="0"/>
              <w:jc w:val="left"/>
            </w:pPr>
          </w:p>
        </w:tc>
        <w:tc>
          <w:tcPr>
            <w:tcW w:type="dxa" w:w="1573"/>
          </w:tcPr>
          <w:p>
            <w:pPr>
              <w:spacing w:after="0"/>
              <w:jc w:val="left"/>
            </w:pPr>
          </w:p>
        </w:tc>
        <w:tc>
          <w:tcPr>
            <w:tcW w:type="dxa" w:w="1644"/>
          </w:tcPr>
          <w:p>
            <w:pPr>
              <w:spacing w:after="0"/>
              <w:jc w:val="left"/>
            </w:pPr>
          </w:p>
        </w:tc>
      </w:tr>
      <w:tr>
        <w:trPr>
          <w:cantSplit/>
        </w:trPr>
        <w:tc>
          <w:tcPr>
            <w:tcW w:type="dxa" w:w="1966"/>
          </w:tcPr>
          <w:p>
            <w:pPr>
              <w:spacing w:after="0"/>
              <w:jc w:val="left"/>
            </w:pPr>
            <w:r>
              <w:rPr>
                <w:sz w:val="16"/>
              </w:rPr>
              <w:t>Lightning</w:t>
            </w:r>
          </w:p>
        </w:tc>
        <w:tc>
          <w:tcPr>
            <w:tcW w:type="dxa" w:w="1957"/>
          </w:tcPr>
          <w:p>
            <w:pPr>
              <w:spacing w:after="0"/>
              <w:jc w:val="left"/>
            </w:pPr>
            <w:r>
              <w:rPr>
                <w:sz w:val="16"/>
              </w:rPr>
              <w:t>annualized frequency (the measure FEMA's Local Mitigation Planning Handbook names)</w:t>
            </w:r>
          </w:p>
        </w:tc>
        <w:tc>
          <w:tcPr>
            <w:tcW w:type="dxa" w:w="1608"/>
          </w:tcPr>
          <w:p>
            <w:pPr>
              <w:spacing w:after="0"/>
              <w:jc w:val="right"/>
            </w:pPr>
            <w:r>
              <w:rPr>
                <w:sz w:val="16"/>
              </w:rPr>
              <w:t>3 records, 1996 to 2001</w:t>
            </w:r>
          </w:p>
        </w:tc>
        <w:tc>
          <w:tcPr>
            <w:tcW w:type="dxa" w:w="2145"/>
          </w:tcPr>
          <w:p>
            <w:pPr>
              <w:spacing w:after="0"/>
              <w:jc w:val="left"/>
            </w:pPr>
          </w:p>
        </w:tc>
        <w:tc>
          <w:tcPr>
            <w:tcW w:type="dxa" w:w="1510"/>
          </w:tcPr>
          <w:p>
            <w:pPr>
              <w:spacing w:after="0"/>
              <w:jc w:val="left"/>
            </w:pPr>
            <w:r>
              <w:rPr>
                <w:sz w:val="16"/>
              </w:rPr>
              <w:t>Lightning, 2001-05-10, property not reported; $0 crops (2001 dollars), 1 direct injury</w:t>
            </w:r>
          </w:p>
        </w:tc>
        <w:tc>
          <w:tcPr>
            <w:tcW w:type="dxa" w:w="1710"/>
          </w:tcPr>
          <w:p>
            <w:pPr>
              <w:spacing w:after="0"/>
              <w:jc w:val="left"/>
            </w:pPr>
          </w:p>
        </w:tc>
        <w:tc>
          <w:tcPr>
            <w:tcW w:type="dxa" w:w="1573"/>
          </w:tcPr>
          <w:p>
            <w:pPr>
              <w:spacing w:after="0"/>
              <w:jc w:val="left"/>
            </w:pPr>
            <w:r>
              <w:rPr>
                <w:sz w:val="16"/>
              </w:rPr>
              <w:t>Event records naming jurisdictions in the plan: Hugo town (1 record).</w:t>
            </w:r>
          </w:p>
        </w:tc>
        <w:tc>
          <w:tcPr>
            <w:tcW w:type="dxa" w:w="1644"/>
          </w:tcPr>
          <w:p>
            <w:pPr>
              <w:spacing w:after="0"/>
              <w:jc w:val="left"/>
            </w:pPr>
            <w:r>
              <w:rPr>
                <w:sz w:val="16"/>
              </w:rPr>
              <w:t>Storm Events lists lightning with damage or casualties.</w:t>
            </w:r>
          </w:p>
        </w:tc>
      </w:tr>
      <w:tr>
        <w:trPr>
          <w:cantSplit/>
        </w:trPr>
        <w:tc>
          <w:tcPr>
            <w:tcW w:type="dxa" w:w="1966"/>
          </w:tcPr>
          <w:p>
            <w:pPr>
              <w:spacing w:after="0"/>
              <w:jc w:val="left"/>
            </w:pPr>
            <w:r>
              <w:rPr>
                <w:sz w:val="16"/>
              </w:rPr>
              <w:t>High Wind and Strong Wind (outside NRI's Strong Wind definition)</w:t>
            </w:r>
          </w:p>
        </w:tc>
        <w:tc>
          <w:tcPr>
            <w:tcW w:type="dxa" w:w="1957"/>
          </w:tcPr>
          <w:p>
            <w:pPr>
              <w:spacing w:after="0"/>
              <w:jc w:val="left"/>
            </w:pPr>
            <w:r>
              <w:rPr>
                <w:sz w:val="16"/>
              </w:rPr>
              <w:t>wind speed (kt and mph)</w:t>
            </w:r>
          </w:p>
        </w:tc>
        <w:tc>
          <w:tcPr>
            <w:tcW w:type="dxa" w:w="1608"/>
          </w:tcPr>
          <w:p>
            <w:pPr>
              <w:spacing w:after="0"/>
              <w:jc w:val="right"/>
            </w:pPr>
            <w:r>
              <w:rPr>
                <w:sz w:val="16"/>
              </w:rPr>
              <w:t>77 records, 1996 to 2026 (77 zone-level)</w:t>
            </w:r>
          </w:p>
        </w:tc>
        <w:tc>
          <w:tcPr>
            <w:tcW w:type="dxa" w:w="2145"/>
          </w:tcPr>
          <w:p>
            <w:pPr>
              <w:spacing w:after="0"/>
              <w:jc w:val="left"/>
            </w:pPr>
            <w:r>
              <w:rPr>
                <w:sz w:val="16"/>
              </w:rPr>
              <w:t>38 kt (44 mph) to 87 kt (100 mph) (median 54 kt (62 mph)); 77 with a recorded value</w:t>
            </w:r>
          </w:p>
        </w:tc>
        <w:tc>
          <w:tcPr>
            <w:tcW w:type="dxa" w:w="1510"/>
          </w:tcPr>
          <w:p>
            <w:pPr>
              <w:spacing w:after="0"/>
              <w:jc w:val="left"/>
            </w:pPr>
            <w:r>
              <w:rPr>
                <w:sz w:val="16"/>
              </w:rPr>
              <w:t>87 kt (100 mph) measured gust, High Wind, 2025-03-18; NWS zone COZ047</w:t>
            </w:r>
          </w:p>
        </w:tc>
        <w:tc>
          <w:tcPr>
            <w:tcW w:type="dxa" w:w="1710"/>
          </w:tcPr>
          <w:p>
            <w:pPr>
              <w:spacing w:after="0"/>
              <w:jc w:val="left"/>
            </w:pPr>
            <w:r>
              <w:rPr>
                <w:sz w:val="16"/>
              </w:rPr>
              <w:t>High Wind, 2001-05-20, $345,000 property; crops not reported (zone total, 2001 dollars)</w:t>
            </w:r>
          </w:p>
        </w:tc>
        <w:tc>
          <w:tcPr>
            <w:tcW w:type="dxa" w:w="1573"/>
          </w:tcPr>
          <w:p>
            <w:pPr>
              <w:spacing w:after="0"/>
              <w:jc w:val="left"/>
            </w:pPr>
            <w:r>
              <w:rPr>
                <w:sz w:val="16"/>
              </w:rPr>
              <w:t>Countywide (zone-level records).</w:t>
            </w:r>
          </w:p>
        </w:tc>
        <w:tc>
          <w:tcPr>
            <w:tcW w:type="dxa" w:w="1644"/>
          </w:tcPr>
          <w:p>
            <w:pPr>
              <w:spacing w:after="0"/>
              <w:jc w:val="left"/>
            </w:pPr>
          </w:p>
        </w:tc>
      </w:tr>
      <w:tr>
        <w:trPr>
          <w:cantSplit/>
        </w:trPr>
        <w:tc>
          <w:tcPr>
            <w:tcW w:type="dxa" w:w="1966"/>
          </w:tcPr>
          <w:p>
            <w:pPr>
              <w:spacing w:after="0"/>
              <w:jc w:val="left"/>
            </w:pPr>
            <w:r>
              <w:rPr>
                <w:sz w:val="16"/>
              </w:rPr>
              <w:t>Thunderstorm Wind</w:t>
            </w:r>
          </w:p>
        </w:tc>
        <w:tc>
          <w:tcPr>
            <w:tcW w:type="dxa" w:w="1957"/>
          </w:tcPr>
          <w:p>
            <w:pPr>
              <w:spacing w:after="0"/>
              <w:jc w:val="left"/>
            </w:pPr>
            <w:r>
              <w:rPr>
                <w:sz w:val="16"/>
              </w:rPr>
              <w:t>wind speed (kt and mph)</w:t>
            </w:r>
          </w:p>
        </w:tc>
        <w:tc>
          <w:tcPr>
            <w:tcW w:type="dxa" w:w="1608"/>
          </w:tcPr>
          <w:p>
            <w:pPr>
              <w:spacing w:after="0"/>
              <w:jc w:val="right"/>
            </w:pPr>
            <w:r>
              <w:rPr>
                <w:sz w:val="16"/>
              </w:rPr>
              <w:t>158 records, 1956 to 2026</w:t>
            </w:r>
          </w:p>
        </w:tc>
        <w:tc>
          <w:tcPr>
            <w:tcW w:type="dxa" w:w="2145"/>
          </w:tcPr>
          <w:p>
            <w:pPr>
              <w:spacing w:after="0"/>
              <w:jc w:val="left"/>
            </w:pPr>
            <w:r>
              <w:rPr>
                <w:sz w:val="16"/>
              </w:rPr>
              <w:t>50 kt (58 mph) to 96 kt (110 mph) (median 54 kt (62 mph)); 148 with a recorded value</w:t>
            </w:r>
          </w:p>
        </w:tc>
        <w:tc>
          <w:tcPr>
            <w:tcW w:type="dxa" w:w="1510"/>
          </w:tcPr>
          <w:p>
            <w:pPr>
              <w:spacing w:after="0"/>
              <w:jc w:val="left"/>
            </w:pPr>
            <w:r>
              <w:rPr>
                <w:sz w:val="16"/>
              </w:rPr>
              <w:t>96 kt (110 mph) measured gust, Thunderstorm Wind, 2014-06-04</w:t>
            </w:r>
          </w:p>
        </w:tc>
        <w:tc>
          <w:tcPr>
            <w:tcW w:type="dxa" w:w="1710"/>
          </w:tcPr>
          <w:p>
            <w:pPr>
              <w:spacing w:after="0"/>
              <w:jc w:val="left"/>
            </w:pPr>
            <w:r>
              <w:rPr>
                <w:sz w:val="16"/>
              </w:rPr>
              <w:t>Thunderstorm Wind, 2009-07-29, $25,000 property; $0 crops (2009 dollars)</w:t>
            </w:r>
          </w:p>
        </w:tc>
        <w:tc>
          <w:tcPr>
            <w:tcW w:type="dxa" w:w="1573"/>
          </w:tcPr>
          <w:p>
            <w:pPr>
              <w:spacing w:after="0"/>
              <w:jc w:val="left"/>
            </w:pPr>
            <w:r>
              <w:rPr>
                <w:sz w:val="16"/>
              </w:rPr>
              <w:t>Event records naming jurisdictions in the plan: Hugo town (33 records).</w:t>
            </w:r>
          </w:p>
        </w:tc>
        <w:tc>
          <w:tcPr>
            <w:tcW w:type="dxa" w:w="1644"/>
          </w:tcPr>
          <w:p>
            <w:pPr>
              <w:spacing w:after="0"/>
              <w:jc w:val="left"/>
            </w:pPr>
          </w:p>
        </w:tc>
      </w:tr>
      <w:tr>
        <w:trPr>
          <w:cantSplit/>
        </w:trPr>
        <w:tc>
          <w:tcPr>
            <w:tcW w:type="dxa" w:w="1966"/>
          </w:tcPr>
          <w:p>
            <w:pPr>
              <w:spacing w:after="0"/>
              <w:jc w:val="left"/>
            </w:pPr>
            <w:r>
              <w:rPr>
                <w:sz w:val="16"/>
              </w:rPr>
              <w:t>Tornado</w:t>
            </w:r>
          </w:p>
        </w:tc>
        <w:tc>
          <w:tcPr>
            <w:tcW w:type="dxa" w:w="1957"/>
          </w:tcPr>
          <w:p>
            <w:pPr>
              <w:spacing w:after="0"/>
              <w:jc w:val="left"/>
            </w:pPr>
            <w:r>
              <w:rPr>
                <w:sz w:val="16"/>
              </w:rPr>
              <w:t>Enhanced Fujita (Fujita before Feb 2007)</w:t>
            </w:r>
          </w:p>
        </w:tc>
        <w:tc>
          <w:tcPr>
            <w:tcW w:type="dxa" w:w="1608"/>
          </w:tcPr>
          <w:p>
            <w:pPr>
              <w:spacing w:after="0"/>
              <w:jc w:val="right"/>
            </w:pPr>
            <w:r>
              <w:rPr>
                <w:sz w:val="16"/>
              </w:rPr>
              <w:t>113 records, 1951 to 2023</w:t>
            </w:r>
          </w:p>
        </w:tc>
        <w:tc>
          <w:tcPr>
            <w:tcW w:type="dxa" w:w="2145"/>
          </w:tcPr>
          <w:p>
            <w:pPr>
              <w:spacing w:after="0"/>
              <w:jc w:val="left"/>
            </w:pPr>
            <w:r>
              <w:rPr>
                <w:sz w:val="16"/>
              </w:rPr>
              <w:t>F/EF0 to F/EF3 (median F/EF0); 110 with a recorded value</w:t>
            </w:r>
          </w:p>
        </w:tc>
        <w:tc>
          <w:tcPr>
            <w:tcW w:type="dxa" w:w="1510"/>
          </w:tcPr>
          <w:p>
            <w:pPr>
              <w:spacing w:after="0"/>
              <w:jc w:val="left"/>
            </w:pPr>
            <w:r>
              <w:rPr>
                <w:sz w:val="16"/>
              </w:rPr>
              <w:t>F3 tornado, 1990-06-06, 7 mi path length (whole path, pre-1996), 500 yd wide, $25,000,000 property; crops not recorded (1990 dollars), 14 direct injuries</w:t>
            </w:r>
          </w:p>
        </w:tc>
        <w:tc>
          <w:tcPr>
            <w:tcW w:type="dxa" w:w="1710"/>
          </w:tcPr>
          <w:p>
            <w:pPr>
              <w:spacing w:after="0"/>
              <w:jc w:val="left"/>
            </w:pPr>
          </w:p>
        </w:tc>
        <w:tc>
          <w:tcPr>
            <w:tcW w:type="dxa" w:w="1573"/>
          </w:tcPr>
          <w:p>
            <w:pPr>
              <w:spacing w:after="0"/>
              <w:jc w:val="left"/>
            </w:pPr>
            <w:r>
              <w:rPr>
                <w:sz w:val="16"/>
              </w:rPr>
              <w:t>Event records naming jurisdictions in the plan: Hugo town (7 records).</w:t>
            </w:r>
          </w:p>
        </w:tc>
        <w:tc>
          <w:tcPr>
            <w:tcW w:type="dxa" w:w="164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6"/>
          </w:tcPr>
          <w:p>
            <w:pPr>
              <w:spacing w:after="0"/>
              <w:jc w:val="left"/>
            </w:pPr>
            <w:r>
              <w:rPr>
                <w:sz w:val="16"/>
              </w:rPr>
              <w:t>Wildfire</w:t>
            </w:r>
          </w:p>
        </w:tc>
        <w:tc>
          <w:tcPr>
            <w:tcW w:type="dxa" w:w="1957"/>
          </w:tcPr>
          <w:p>
            <w:pPr>
              <w:spacing w:after="0"/>
              <w:jc w:val="left"/>
            </w:pPr>
            <w:r>
              <w:rPr>
                <w:sz w:val="16"/>
              </w:rPr>
              <w:t>acres burned (local data)</w:t>
            </w:r>
          </w:p>
        </w:tc>
        <w:tc>
          <w:tcPr>
            <w:tcW w:type="dxa" w:w="1608"/>
          </w:tcPr>
          <w:p>
            <w:pPr>
              <w:spacing w:after="0"/>
              <w:jc w:val="right"/>
            </w:pPr>
            <w:r>
              <w:rPr>
                <w:sz w:val="16"/>
              </w:rPr>
              <w:t>1 record, 2026 (1 zone-level)</w:t>
            </w:r>
          </w:p>
        </w:tc>
        <w:tc>
          <w:tcPr>
            <w:tcW w:type="dxa" w:w="2145"/>
          </w:tcPr>
          <w:p>
            <w:pPr>
              <w:spacing w:after="0"/>
              <w:jc w:val="left"/>
            </w:pPr>
          </w:p>
        </w:tc>
        <w:tc>
          <w:tcPr>
            <w:tcW w:type="dxa" w:w="1510"/>
          </w:tcPr>
          <w:p>
            <w:pPr>
              <w:spacing w:after="0"/>
              <w:jc w:val="left"/>
            </w:pPr>
            <w:r>
              <w:rPr>
                <w:sz w:val="16"/>
              </w:rPr>
              <w:t>No damage reported in 1 record.</w:t>
            </w:r>
          </w:p>
        </w:tc>
        <w:tc>
          <w:tcPr>
            <w:tcW w:type="dxa" w:w="1710"/>
          </w:tcPr>
          <w:p>
            <w:pPr>
              <w:spacing w:after="0"/>
              <w:jc w:val="left"/>
            </w:pPr>
          </w:p>
        </w:tc>
        <w:tc>
          <w:tcPr>
            <w:tcW w:type="dxa" w:w="1573"/>
          </w:tcPr>
          <w:p>
            <w:pPr>
              <w:spacing w:after="0"/>
              <w:jc w:val="left"/>
            </w:pPr>
            <w:r>
              <w:rPr>
                <w:sz w:val="16"/>
              </w:rPr>
              <w:t>Countywide (zone-level records).</w:t>
            </w:r>
          </w:p>
        </w:tc>
        <w:tc>
          <w:tcPr>
            <w:tcW w:type="dxa" w:w="1644"/>
          </w:tcPr>
          <w:p>
            <w:pPr>
              <w:spacing w:after="0"/>
              <w:jc w:val="left"/>
            </w:pPr>
          </w:p>
        </w:tc>
      </w:tr>
      <w:tr>
        <w:trPr>
          <w:cantSplit/>
        </w:trPr>
        <w:tc>
          <w:tcPr>
            <w:tcW w:type="dxa" w:w="1966"/>
          </w:tcPr>
          <w:p>
            <w:pPr>
              <w:spacing w:after="0"/>
              <w:jc w:val="left"/>
            </w:pPr>
            <w:r>
              <w:rPr>
                <w:sz w:val="16"/>
              </w:rPr>
              <w:t>Winter Storm, Heavy Snow, Blizzard, Lake-Effect Snow, Winter Weather, Sleet</w:t>
            </w:r>
          </w:p>
        </w:tc>
        <w:tc>
          <w:tcPr>
            <w:tcW w:type="dxa" w:w="1957"/>
          </w:tcPr>
          <w:p>
            <w:pPr>
              <w:spacing w:after="0"/>
              <w:jc w:val="left"/>
            </w:pPr>
            <w:r>
              <w:rPr>
                <w:sz w:val="16"/>
              </w:rPr>
              <w:t>none in data (snowfall: local data)</w:t>
            </w:r>
          </w:p>
        </w:tc>
        <w:tc>
          <w:tcPr>
            <w:tcW w:type="dxa" w:w="1608"/>
          </w:tcPr>
          <w:p>
            <w:pPr>
              <w:spacing w:after="0"/>
              <w:jc w:val="right"/>
            </w:pPr>
            <w:r>
              <w:rPr>
                <w:sz w:val="16"/>
              </w:rPr>
              <w:t>88 records, 1996 to 2025 (88 zone-level)</w:t>
            </w:r>
          </w:p>
        </w:tc>
        <w:tc>
          <w:tcPr>
            <w:tcW w:type="dxa" w:w="2145"/>
          </w:tcPr>
          <w:p>
            <w:pPr>
              <w:spacing w:after="0"/>
              <w:jc w:val="left"/>
            </w:pPr>
          </w:p>
        </w:tc>
        <w:tc>
          <w:tcPr>
            <w:tcW w:type="dxa" w:w="1510"/>
          </w:tcPr>
          <w:p>
            <w:pPr>
              <w:spacing w:after="0"/>
              <w:jc w:val="left"/>
            </w:pPr>
            <w:r>
              <w:rPr>
                <w:sz w:val="16"/>
              </w:rPr>
              <w:t>No damage reported in 88 records.</w:t>
            </w:r>
          </w:p>
        </w:tc>
        <w:tc>
          <w:tcPr>
            <w:tcW w:type="dxa" w:w="1710"/>
          </w:tcPr>
          <w:p>
            <w:pPr>
              <w:spacing w:after="0"/>
              <w:jc w:val="left"/>
            </w:pPr>
          </w:p>
        </w:tc>
        <w:tc>
          <w:tcPr>
            <w:tcW w:type="dxa" w:w="1573"/>
          </w:tcPr>
          <w:p>
            <w:pPr>
              <w:spacing w:after="0"/>
              <w:jc w:val="left"/>
            </w:pPr>
            <w:r>
              <w:rPr>
                <w:sz w:val="16"/>
              </w:rPr>
              <w:t>Countywide (zone-level records).</w:t>
            </w:r>
          </w:p>
        </w:tc>
        <w:tc>
          <w:tcPr>
            <w:tcW w:type="dxa" w:w="164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1"/>
        <w:gridCol w:w="2391"/>
        <w:gridCol w:w="3271"/>
        <w:gridCol w:w="2148"/>
        <w:gridCol w:w="1101"/>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1"/>
            <w:shd w:val="clear" w:color="auto" w:fill="E8E8E8"/>
          </w:tcPr>
          <w:p>
            <w:pPr>
              <w:spacing w:after="0"/>
              <w:jc w:val="left"/>
            </w:pPr>
            <w:r>
              <w:rPr>
                <w:b/>
                <w:sz w:val="16"/>
              </w:rPr>
              <w:t>Type</w:t>
            </w:r>
          </w:p>
        </w:tc>
        <w:tc>
          <w:tcPr>
            <w:tcW w:type="dxa" w:w="2391"/>
            <w:shd w:val="clear" w:color="auto" w:fill="E8E8E8"/>
          </w:tcPr>
          <w:p>
            <w:pPr>
              <w:spacing w:after="0"/>
              <w:jc w:val="left"/>
            </w:pPr>
            <w:r>
              <w:rPr>
                <w:b/>
                <w:sz w:val="16"/>
              </w:rPr>
              <w:t>Title</w:t>
            </w:r>
          </w:p>
        </w:tc>
        <w:tc>
          <w:tcPr>
            <w:tcW w:type="dxa" w:w="3271"/>
            <w:shd w:val="clear" w:color="auto" w:fill="E8E8E8"/>
          </w:tcPr>
          <w:p>
            <w:pPr>
              <w:spacing w:after="0"/>
              <w:jc w:val="left"/>
            </w:pPr>
            <w:r>
              <w:rPr>
                <w:b/>
                <w:sz w:val="16"/>
              </w:rPr>
              <w:t>Mapped hazard</w:t>
            </w:r>
          </w:p>
        </w:tc>
        <w:tc>
          <w:tcPr>
            <w:tcW w:type="dxa" w:w="21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1"/>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2023-08-25</w:t>
            </w:r>
          </w:p>
        </w:tc>
        <w:tc>
          <w:tcPr>
            <w:tcW w:type="dxa" w:w="1037"/>
          </w:tcPr>
          <w:p>
            <w:pPr>
              <w:spacing w:after="0"/>
              <w:jc w:val="left"/>
            </w:pPr>
            <w:r>
              <w:rPr>
                <w:sz w:val="16"/>
              </w:rPr>
              <w:t>2023-06-08</w:t>
            </w:r>
          </w:p>
        </w:tc>
        <w:tc>
          <w:tcPr>
            <w:tcW w:type="dxa" w:w="1037"/>
          </w:tcPr>
          <w:p>
            <w:pPr>
              <w:spacing w:after="0"/>
              <w:jc w:val="left"/>
            </w:pPr>
            <w:r>
              <w:rPr>
                <w:sz w:val="16"/>
              </w:rPr>
              <w:t>DR-4731-CO</w:t>
            </w:r>
          </w:p>
        </w:tc>
        <w:tc>
          <w:tcPr>
            <w:tcW w:type="dxa" w:w="1211"/>
          </w:tcPr>
          <w:p>
            <w:pPr>
              <w:spacing w:after="0"/>
              <w:jc w:val="left"/>
            </w:pPr>
            <w:r>
              <w:rPr>
                <w:sz w:val="16"/>
              </w:rPr>
              <w:t>Major disaster</w:t>
            </w:r>
          </w:p>
        </w:tc>
        <w:tc>
          <w:tcPr>
            <w:tcW w:type="dxa" w:w="2391"/>
          </w:tcPr>
          <w:p>
            <w:pPr>
              <w:spacing w:after="0"/>
              <w:jc w:val="left"/>
            </w:pPr>
            <w:r>
              <w:rPr>
                <w:sz w:val="16"/>
              </w:rPr>
              <w:t>Severe Storms, Flooding, and Tornadoes</w:t>
            </w:r>
          </w:p>
        </w:tc>
        <w:tc>
          <w:tcPr>
            <w:tcW w:type="dxa" w:w="3271"/>
          </w:tcPr>
          <w:p>
            <w:pPr>
              <w:spacing w:after="0"/>
              <w:jc w:val="left"/>
            </w:pPr>
            <w:r>
              <w:rPr>
                <w:sz w:val="16"/>
              </w:rPr>
              <w:t>Inland Flooding (primary); also designated: Tornado</w:t>
            </w:r>
          </w:p>
        </w:tc>
        <w:tc>
          <w:tcPr>
            <w:tcW w:type="dxa" w:w="2148"/>
          </w:tcPr>
          <w:p>
            <w:pPr>
              <w:spacing w:after="0"/>
              <w:jc w:val="right"/>
            </w:pPr>
            <w:r>
              <w:rPr>
                <w:sz w:val="16"/>
              </w:rPr>
              <w:t>$1,463,331.37</w:t>
            </w:r>
          </w:p>
        </w:tc>
        <w:tc>
          <w:tcPr>
            <w:tcW w:type="dxa" w:w="110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11"/>
          </w:tcPr>
          <w:p>
            <w:pPr>
              <w:spacing w:after="0"/>
              <w:jc w:val="left"/>
            </w:pPr>
            <w:r>
              <w:rPr>
                <w:sz w:val="16"/>
              </w:rPr>
              <w:t>Major disaster</w:t>
            </w:r>
          </w:p>
        </w:tc>
        <w:tc>
          <w:tcPr>
            <w:tcW w:type="dxa" w:w="2391"/>
          </w:tcPr>
          <w:p>
            <w:pPr>
              <w:spacing w:after="0"/>
              <w:jc w:val="left"/>
            </w:pPr>
            <w:r>
              <w:rPr>
                <w:sz w:val="16"/>
              </w:rPr>
              <w:t>COVID-19 Pandemic</w:t>
            </w:r>
          </w:p>
        </w:tc>
        <w:tc>
          <w:tcPr>
            <w:tcW w:type="dxa" w:w="3271"/>
          </w:tcPr>
          <w:p>
            <w:pPr>
              <w:spacing w:after="0"/>
              <w:jc w:val="left"/>
            </w:pPr>
            <w:r>
              <w:rPr>
                <w:sz w:val="16"/>
              </w:rPr>
              <w:t>Non-natural, not counted</w:t>
            </w:r>
          </w:p>
        </w:tc>
        <w:tc>
          <w:tcPr>
            <w:tcW w:type="dxa" w:w="2148"/>
          </w:tcPr>
          <w:p>
            <w:pPr>
              <w:spacing w:after="0"/>
              <w:jc w:val="right"/>
            </w:pPr>
            <w:r>
              <w:rPr>
                <w:sz w:val="16"/>
              </w:rPr>
              <w:t>no Public Assistance recorded</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11"/>
          </w:tcPr>
          <w:p>
            <w:pPr>
              <w:spacing w:after="0"/>
              <w:jc w:val="left"/>
            </w:pPr>
            <w:r>
              <w:rPr>
                <w:sz w:val="16"/>
              </w:rPr>
              <w:t>Emergency</w:t>
            </w:r>
          </w:p>
        </w:tc>
        <w:tc>
          <w:tcPr>
            <w:tcW w:type="dxa" w:w="2391"/>
          </w:tcPr>
          <w:p>
            <w:pPr>
              <w:spacing w:after="0"/>
              <w:jc w:val="left"/>
            </w:pPr>
            <w:r>
              <w:rPr>
                <w:sz w:val="16"/>
              </w:rPr>
              <w:t>COVID-19</w:t>
            </w:r>
          </w:p>
        </w:tc>
        <w:tc>
          <w:tcPr>
            <w:tcW w:type="dxa" w:w="3271"/>
          </w:tcPr>
          <w:p>
            <w:pPr>
              <w:spacing w:after="0"/>
              <w:jc w:val="left"/>
            </w:pPr>
            <w:r>
              <w:rPr>
                <w:sz w:val="16"/>
              </w:rPr>
              <w:t>Non-natural, not counted</w:t>
            </w:r>
          </w:p>
        </w:tc>
        <w:tc>
          <w:tcPr>
            <w:tcW w:type="dxa" w:w="2148"/>
          </w:tcPr>
          <w:p>
            <w:pPr>
              <w:spacing w:after="0"/>
              <w:jc w:val="right"/>
            </w:pPr>
            <w:r>
              <w:rPr>
                <w:sz w:val="16"/>
              </w:rPr>
              <w:t>no Public Assistance recorded</w:t>
            </w:r>
          </w:p>
        </w:tc>
        <w:tc>
          <w:tcPr>
            <w:tcW w:type="dxa" w:w="1101"/>
          </w:tcPr>
          <w:p>
            <w:pPr>
              <w:spacing w:after="0"/>
              <w:jc w:val="left"/>
            </w:pPr>
          </w:p>
        </w:tc>
        <w:tc>
          <w:tcPr>
            <w:tcW w:type="dxa" w:w="879"/>
          </w:tcPr>
          <w:p>
            <w:pPr>
              <w:spacing w:after="0"/>
              <w:jc w:val="left"/>
            </w:pPr>
            <w:r>
              <w:rPr>
                <w:sz w:val="16"/>
              </w:rPr>
              <w:t>same incident as DR-4498</w:t>
            </w:r>
          </w:p>
        </w:tc>
      </w:tr>
      <w:tr>
        <w:trPr>
          <w:cantSplit/>
        </w:trPr>
        <w:tc>
          <w:tcPr>
            <w:tcW w:type="dxa" w:w="1037"/>
          </w:tcPr>
          <w:p>
            <w:pPr>
              <w:spacing w:after="0"/>
              <w:jc w:val="left"/>
            </w:pPr>
            <w:r>
              <w:rPr>
                <w:sz w:val="16"/>
              </w:rPr>
              <w:t>2013-09-14</w:t>
            </w:r>
          </w:p>
        </w:tc>
        <w:tc>
          <w:tcPr>
            <w:tcW w:type="dxa" w:w="1037"/>
          </w:tcPr>
          <w:p>
            <w:pPr>
              <w:spacing w:after="0"/>
              <w:jc w:val="left"/>
            </w:pPr>
            <w:r>
              <w:rPr>
                <w:sz w:val="16"/>
              </w:rPr>
              <w:t>2013-09-11</w:t>
            </w:r>
          </w:p>
        </w:tc>
        <w:tc>
          <w:tcPr>
            <w:tcW w:type="dxa" w:w="1037"/>
          </w:tcPr>
          <w:p>
            <w:pPr>
              <w:spacing w:after="0"/>
              <w:jc w:val="left"/>
            </w:pPr>
            <w:r>
              <w:rPr>
                <w:sz w:val="16"/>
              </w:rPr>
              <w:t>DR-4145-CO</w:t>
            </w:r>
          </w:p>
        </w:tc>
        <w:tc>
          <w:tcPr>
            <w:tcW w:type="dxa" w:w="1211"/>
          </w:tcPr>
          <w:p>
            <w:pPr>
              <w:spacing w:after="0"/>
              <w:jc w:val="left"/>
            </w:pPr>
            <w:r>
              <w:rPr>
                <w:sz w:val="16"/>
              </w:rPr>
              <w:t>Major disaster</w:t>
            </w:r>
          </w:p>
        </w:tc>
        <w:tc>
          <w:tcPr>
            <w:tcW w:type="dxa" w:w="2391"/>
          </w:tcPr>
          <w:p>
            <w:pPr>
              <w:spacing w:after="0"/>
              <w:jc w:val="left"/>
            </w:pPr>
            <w:r>
              <w:rPr>
                <w:sz w:val="16"/>
              </w:rPr>
              <w:t>Severe Storms, Flooding, Landslides, and Mudslides</w:t>
            </w:r>
          </w:p>
        </w:tc>
        <w:tc>
          <w:tcPr>
            <w:tcW w:type="dxa" w:w="3271"/>
          </w:tcPr>
          <w:p>
            <w:pPr>
              <w:spacing w:after="0"/>
              <w:jc w:val="left"/>
            </w:pPr>
            <w:r>
              <w:rPr>
                <w:sz w:val="16"/>
              </w:rPr>
              <w:t>Inland Flooding (primary); also designated: Landslide</w:t>
            </w:r>
          </w:p>
        </w:tc>
        <w:tc>
          <w:tcPr>
            <w:tcW w:type="dxa" w:w="2148"/>
          </w:tcPr>
          <w:p>
            <w:pPr>
              <w:spacing w:after="0"/>
              <w:jc w:val="right"/>
            </w:pPr>
            <w:r>
              <w:rPr>
                <w:sz w:val="16"/>
              </w:rPr>
              <w:t>$70,299.93</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11"/>
          </w:tcPr>
          <w:p>
            <w:pPr>
              <w:spacing w:after="0"/>
              <w:jc w:val="left"/>
            </w:pPr>
            <w:r>
              <w:rPr>
                <w:sz w:val="16"/>
              </w:rPr>
              <w:t>Emergency</w:t>
            </w:r>
          </w:p>
        </w:tc>
        <w:tc>
          <w:tcPr>
            <w:tcW w:type="dxa" w:w="2391"/>
          </w:tcPr>
          <w:p>
            <w:pPr>
              <w:spacing w:after="0"/>
              <w:jc w:val="left"/>
            </w:pPr>
            <w:r>
              <w:rPr>
                <w:sz w:val="16"/>
              </w:rPr>
              <w:t>Hurricane Katrina Evacuation</w:t>
            </w:r>
          </w:p>
        </w:tc>
        <w:tc>
          <w:tcPr>
            <w:tcW w:type="dxa" w:w="3271"/>
          </w:tcPr>
          <w:p>
            <w:pPr>
              <w:spacing w:after="0"/>
              <w:jc w:val="left"/>
            </w:pPr>
            <w:r>
              <w:rPr>
                <w:sz w:val="16"/>
              </w:rPr>
              <w:t>Hurricane: evacuation support, not a local hazard event; not counted</w:t>
            </w:r>
          </w:p>
        </w:tc>
        <w:tc>
          <w:tcPr>
            <w:tcW w:type="dxa" w:w="2148"/>
          </w:tcPr>
          <w:p>
            <w:pPr>
              <w:spacing w:after="0"/>
              <w:jc w:val="right"/>
            </w:pPr>
            <w:r>
              <w:rPr>
                <w:sz w:val="16"/>
              </w:rPr>
              <w:t>no Public Assistance recorded</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211"/>
          </w:tcPr>
          <w:p>
            <w:pPr>
              <w:spacing w:after="0"/>
              <w:jc w:val="left"/>
            </w:pPr>
            <w:r>
              <w:rPr>
                <w:sz w:val="16"/>
              </w:rPr>
              <w:t>Major disaster</w:t>
            </w:r>
          </w:p>
        </w:tc>
        <w:tc>
          <w:tcPr>
            <w:tcW w:type="dxa" w:w="2391"/>
          </w:tcPr>
          <w:p>
            <w:pPr>
              <w:spacing w:after="0"/>
              <w:jc w:val="left"/>
            </w:pPr>
            <w:r>
              <w:rPr>
                <w:sz w:val="16"/>
              </w:rPr>
              <w:t>Wildfires</w:t>
            </w:r>
          </w:p>
        </w:tc>
        <w:tc>
          <w:tcPr>
            <w:tcW w:type="dxa" w:w="3271"/>
          </w:tcPr>
          <w:p>
            <w:pPr>
              <w:spacing w:after="0"/>
              <w:jc w:val="left"/>
            </w:pPr>
            <w:r>
              <w:rPr>
                <w:sz w:val="16"/>
              </w:rPr>
              <w:t>Wildfire</w:t>
            </w:r>
          </w:p>
        </w:tc>
        <w:tc>
          <w:tcPr>
            <w:tcW w:type="dxa" w:w="2148"/>
          </w:tcPr>
          <w:p>
            <w:pPr>
              <w:spacing w:after="0"/>
              <w:jc w:val="right"/>
            </w:pPr>
            <w:r>
              <w:rPr>
                <w:sz w:val="16"/>
              </w:rPr>
              <w:t>PA not declared for this county</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2001-04-11</w:t>
            </w:r>
          </w:p>
        </w:tc>
        <w:tc>
          <w:tcPr>
            <w:tcW w:type="dxa" w:w="1037"/>
          </w:tcPr>
          <w:p>
            <w:pPr>
              <w:spacing w:after="0"/>
              <w:jc w:val="left"/>
            </w:pPr>
            <w:r>
              <w:rPr>
                <w:sz w:val="16"/>
              </w:rPr>
              <w:t>DR-1374-CO</w:t>
            </w:r>
          </w:p>
        </w:tc>
        <w:tc>
          <w:tcPr>
            <w:tcW w:type="dxa" w:w="1211"/>
          </w:tcPr>
          <w:p>
            <w:pPr>
              <w:spacing w:after="0"/>
              <w:jc w:val="left"/>
            </w:pPr>
            <w:r>
              <w:rPr>
                <w:sz w:val="16"/>
              </w:rPr>
              <w:t>Major disaster</w:t>
            </w:r>
          </w:p>
        </w:tc>
        <w:tc>
          <w:tcPr>
            <w:tcW w:type="dxa" w:w="2391"/>
          </w:tcPr>
          <w:p>
            <w:pPr>
              <w:spacing w:after="0"/>
              <w:jc w:val="left"/>
            </w:pPr>
            <w:r>
              <w:rPr>
                <w:sz w:val="16"/>
              </w:rPr>
              <w:t>Severe Winter Storms</w:t>
            </w:r>
          </w:p>
        </w:tc>
        <w:tc>
          <w:tcPr>
            <w:tcW w:type="dxa" w:w="3271"/>
          </w:tcPr>
          <w:p>
            <w:pPr>
              <w:spacing w:after="0"/>
              <w:jc w:val="left"/>
            </w:pPr>
            <w:r>
              <w:rPr>
                <w:sz w:val="16"/>
              </w:rPr>
              <w:t>Winter Weather</w:t>
            </w:r>
          </w:p>
        </w:tc>
        <w:tc>
          <w:tcPr>
            <w:tcW w:type="dxa" w:w="2148"/>
          </w:tcPr>
          <w:p>
            <w:pPr>
              <w:spacing w:after="0"/>
              <w:jc w:val="right"/>
            </w:pPr>
            <w:r>
              <w:rPr>
                <w:sz w:val="16"/>
              </w:rPr>
              <w:t>no Public Assistance recorded</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1997-08-01</w:t>
            </w:r>
          </w:p>
        </w:tc>
        <w:tc>
          <w:tcPr>
            <w:tcW w:type="dxa" w:w="1037"/>
          </w:tcPr>
          <w:p>
            <w:pPr>
              <w:spacing w:after="0"/>
              <w:jc w:val="left"/>
            </w:pPr>
            <w:r>
              <w:rPr>
                <w:sz w:val="16"/>
              </w:rPr>
              <w:t>1997-07-28</w:t>
            </w:r>
          </w:p>
        </w:tc>
        <w:tc>
          <w:tcPr>
            <w:tcW w:type="dxa" w:w="1037"/>
          </w:tcPr>
          <w:p>
            <w:pPr>
              <w:spacing w:after="0"/>
              <w:jc w:val="left"/>
            </w:pPr>
            <w:r>
              <w:rPr>
                <w:sz w:val="16"/>
              </w:rPr>
              <w:t>DR-1186-CO</w:t>
            </w:r>
          </w:p>
        </w:tc>
        <w:tc>
          <w:tcPr>
            <w:tcW w:type="dxa" w:w="1211"/>
          </w:tcPr>
          <w:p>
            <w:pPr>
              <w:spacing w:after="0"/>
              <w:jc w:val="left"/>
            </w:pPr>
            <w:r>
              <w:rPr>
                <w:sz w:val="16"/>
              </w:rPr>
              <w:t>Major disaster</w:t>
            </w:r>
          </w:p>
        </w:tc>
        <w:tc>
          <w:tcPr>
            <w:tcW w:type="dxa" w:w="2391"/>
          </w:tcPr>
          <w:p>
            <w:pPr>
              <w:spacing w:after="0"/>
              <w:jc w:val="left"/>
            </w:pPr>
            <w:r>
              <w:rPr>
                <w:sz w:val="16"/>
              </w:rPr>
              <w:t>Severe Storms, Heavy Rain, Flash Floods, Flooding, Mudslides</w:t>
            </w:r>
          </w:p>
        </w:tc>
        <w:tc>
          <w:tcPr>
            <w:tcW w:type="dxa" w:w="3271"/>
          </w:tcPr>
          <w:p>
            <w:pPr>
              <w:spacing w:after="0"/>
              <w:jc w:val="left"/>
            </w:pPr>
            <w:r>
              <w:rPr>
                <w:sz w:val="16"/>
              </w:rPr>
              <w:t>Inland Flooding (primary); also designated: Landslide</w:t>
            </w:r>
          </w:p>
        </w:tc>
        <w:tc>
          <w:tcPr>
            <w:tcW w:type="dxa" w:w="2148"/>
          </w:tcPr>
          <w:p>
            <w:pPr>
              <w:spacing w:after="0"/>
              <w:jc w:val="right"/>
            </w:pPr>
            <w:r>
              <w:rPr>
                <w:sz w:val="16"/>
              </w:rPr>
              <w:t>no Public Assistance recorded</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211"/>
          </w:tcPr>
          <w:p>
            <w:pPr>
              <w:spacing w:after="0"/>
              <w:jc w:val="left"/>
            </w:pPr>
            <w:r>
              <w:rPr>
                <w:sz w:val="16"/>
              </w:rPr>
              <w:t>Emergency</w:t>
            </w:r>
          </w:p>
        </w:tc>
        <w:tc>
          <w:tcPr>
            <w:tcW w:type="dxa" w:w="2391"/>
          </w:tcPr>
          <w:p>
            <w:pPr>
              <w:spacing w:after="0"/>
              <w:jc w:val="left"/>
            </w:pPr>
            <w:r>
              <w:rPr>
                <w:sz w:val="16"/>
              </w:rPr>
              <w:t>Drought</w:t>
            </w:r>
          </w:p>
        </w:tc>
        <w:tc>
          <w:tcPr>
            <w:tcW w:type="dxa" w:w="3271"/>
          </w:tcPr>
          <w:p>
            <w:pPr>
              <w:spacing w:after="0"/>
              <w:jc w:val="left"/>
            </w:pPr>
            <w:r>
              <w:rPr>
                <w:sz w:val="16"/>
              </w:rPr>
              <w:t>Drought</w:t>
            </w:r>
          </w:p>
        </w:tc>
        <w:tc>
          <w:tcPr>
            <w:tcW w:type="dxa" w:w="2148"/>
          </w:tcPr>
          <w:p>
            <w:pPr>
              <w:spacing w:after="0"/>
              <w:jc w:val="right"/>
            </w:pPr>
            <w:r>
              <w:rPr>
                <w:sz w:val="16"/>
              </w:rPr>
              <w:t>no Public Assistance recorded</w:t>
            </w:r>
          </w:p>
        </w:tc>
        <w:tc>
          <w:tcPr>
            <w:tcW w:type="dxa" w:w="110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211"/>
          </w:tcPr>
          <w:p>
            <w:pPr>
              <w:spacing w:after="0"/>
              <w:jc w:val="left"/>
            </w:pPr>
            <w:r>
              <w:rPr>
                <w:sz w:val="16"/>
              </w:rPr>
              <w:t>Major disaster</w:t>
            </w:r>
          </w:p>
        </w:tc>
        <w:tc>
          <w:tcPr>
            <w:tcW w:type="dxa" w:w="2391"/>
          </w:tcPr>
          <w:p>
            <w:pPr>
              <w:spacing w:after="0"/>
              <w:jc w:val="left"/>
            </w:pPr>
            <w:r>
              <w:rPr>
                <w:sz w:val="16"/>
              </w:rPr>
              <w:t>Tornadoes, Severe Storms &amp; Flooding</w:t>
            </w:r>
          </w:p>
        </w:tc>
        <w:tc>
          <w:tcPr>
            <w:tcW w:type="dxa" w:w="3271"/>
          </w:tcPr>
          <w:p>
            <w:pPr>
              <w:spacing w:after="0"/>
              <w:jc w:val="left"/>
            </w:pPr>
            <w:r>
              <w:rPr>
                <w:sz w:val="16"/>
              </w:rPr>
              <w:t>Tornado (primary); also designated: Inland Flooding</w:t>
            </w:r>
          </w:p>
        </w:tc>
        <w:tc>
          <w:tcPr>
            <w:tcW w:type="dxa" w:w="2148"/>
          </w:tcPr>
          <w:p>
            <w:pPr>
              <w:spacing w:after="0"/>
              <w:jc w:val="right"/>
            </w:pPr>
            <w:r>
              <w:rPr>
                <w:sz w:val="16"/>
              </w:rPr>
              <w:t>no Public Assistance recorded</w:t>
            </w:r>
          </w:p>
        </w:tc>
        <w:tc>
          <w:tcPr>
            <w:tcW w:type="dxa" w:w="1101"/>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$4,911,224.32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911,224.32"/>
        <w:tblDescription w:val="Hazard Plain table b1d_pa_other"/>
      </w:tblPr>
      <w:tblGrid>
        <w:gridCol w:w="1840"/>
        <w:gridCol w:w="1840"/>
        <w:gridCol w:w="3583"/>
        <w:gridCol w:w="4534"/>
        <w:gridCol w:w="2315"/>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3583"/>
            <w:shd w:val="clear" w:color="auto" w:fill="E8E8E8"/>
          </w:tcPr>
          <w:p>
            <w:pPr>
              <w:spacing w:after="0"/>
              <w:jc w:val="left"/>
            </w:pPr>
            <w:r>
              <w:rPr>
                <w:b/>
                <w:sz w:val="16"/>
              </w:rPr>
              <w:t>Title</w:t>
            </w:r>
          </w:p>
        </w:tc>
        <w:tc>
          <w:tcPr>
            <w:tcW w:type="dxa" w:w="4534"/>
            <w:shd w:val="clear" w:color="auto" w:fill="E8E8E8"/>
          </w:tcPr>
          <w:p>
            <w:pPr>
              <w:spacing w:after="0"/>
              <w:jc w:val="left"/>
            </w:pPr>
            <w:r>
              <w:rPr>
                <w:b/>
                <w:sz w:val="16"/>
              </w:rPr>
              <w:t>Applicant</w:t>
            </w:r>
          </w:p>
        </w:tc>
        <w:tc>
          <w:tcPr>
            <w:tcW w:type="dxa" w:w="231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DR-4134-CO</w:t>
            </w:r>
          </w:p>
        </w:tc>
        <w:tc>
          <w:tcPr>
            <w:tcW w:type="dxa" w:w="1840"/>
          </w:tcPr>
          <w:p>
            <w:pPr>
              <w:spacing w:after="0"/>
              <w:jc w:val="left"/>
            </w:pPr>
            <w:r>
              <w:rPr>
                <w:sz w:val="16"/>
              </w:rPr>
              <w:t>2013-07-26</w:t>
            </w:r>
          </w:p>
        </w:tc>
        <w:tc>
          <w:tcPr>
            <w:tcW w:type="dxa" w:w="3583"/>
          </w:tcPr>
          <w:p>
            <w:pPr>
              <w:spacing w:after="0"/>
              <w:jc w:val="left"/>
            </w:pPr>
            <w:r>
              <w:rPr>
                <w:sz w:val="16"/>
              </w:rPr>
              <w:t>Black Forest Wildfire</w:t>
            </w:r>
          </w:p>
        </w:tc>
        <w:tc>
          <w:tcPr>
            <w:tcW w:type="dxa" w:w="4534"/>
          </w:tcPr>
          <w:p>
            <w:pPr>
              <w:spacing w:after="0"/>
              <w:jc w:val="left"/>
            </w:pPr>
            <w:r>
              <w:rPr>
                <w:sz w:val="16"/>
              </w:rPr>
              <w:t>MOUNTAIN VIEW ELECTRIC ASSN</w:t>
            </w:r>
          </w:p>
        </w:tc>
        <w:tc>
          <w:tcPr>
            <w:tcW w:type="dxa" w:w="2315"/>
          </w:tcPr>
          <w:p>
            <w:pPr>
              <w:spacing w:after="0"/>
              <w:jc w:val="right"/>
            </w:pPr>
            <w:r>
              <w:rPr>
                <w:sz w:val="16"/>
              </w:rPr>
              <w:t>$4,911,224.32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9</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579</w:t>
            </w:r>
          </w:p>
        </w:tc>
        <w:tc>
          <w:tcPr>
            <w:tcW w:type="dxa" w:w="1159"/>
          </w:tcPr>
          <w:p>
            <w:pPr>
              <w:spacing w:after="0"/>
              <w:jc w:val="right"/>
            </w:pPr>
            <w:r>
              <w:rPr>
                <w:sz w:val="16"/>
              </w:rPr>
              <w:t>127</w:t>
            </w:r>
          </w:p>
        </w:tc>
        <w:tc>
          <w:tcPr>
            <w:tcW w:type="dxa" w:w="2116"/>
          </w:tcPr>
          <w:p>
            <w:pPr>
              <w:spacing w:after="0"/>
              <w:jc w:val="right"/>
            </w:pPr>
            <w:r>
              <w:rPr>
                <w:sz w:val="16"/>
              </w:rPr>
              <w:t>21</w:t>
            </w:r>
          </w:p>
        </w:tc>
        <w:tc>
          <w:tcPr>
            <w:tcW w:type="dxa" w:w="786"/>
          </w:tcPr>
          <w:p>
            <w:pPr>
              <w:spacing w:after="0"/>
              <w:jc w:val="right"/>
            </w:pPr>
            <w:r>
              <w:rPr>
                <w:sz w:val="16"/>
              </w:rPr>
              <w:t>126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235</w:t>
            </w:r>
          </w:p>
        </w:tc>
        <w:tc>
          <w:tcPr>
            <w:tcW w:type="dxa" w:w="1159"/>
          </w:tcPr>
          <w:p>
            <w:pPr>
              <w:spacing w:after="0"/>
              <w:jc w:val="right"/>
            </w:pPr>
            <w:r>
              <w:rPr>
                <w:sz w:val="16"/>
              </w:rPr>
              <w:t>69</w:t>
            </w:r>
          </w:p>
        </w:tc>
        <w:tc>
          <w:tcPr>
            <w:tcW w:type="dxa" w:w="2116"/>
          </w:tcPr>
          <w:p>
            <w:pPr>
              <w:spacing w:after="0"/>
              <w:jc w:val="right"/>
            </w:pPr>
            <w:r>
              <w:rPr>
                <w:sz w:val="16"/>
              </w:rPr>
              <w:t>15</w:t>
            </w:r>
          </w:p>
        </w:tc>
        <w:tc>
          <w:tcPr>
            <w:tcW w:type="dxa" w:w="786"/>
          </w:tcPr>
          <w:p>
            <w:pPr>
              <w:spacing w:after="0"/>
              <w:jc w:val="right"/>
            </w:pPr>
            <w:r>
              <w:rPr>
                <w:sz w:val="16"/>
              </w:rPr>
              <w:t>69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76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113</w:t>
            </w:r>
          </w:p>
        </w:tc>
        <w:tc>
          <w:tcPr>
            <w:tcW w:type="dxa" w:w="1159"/>
          </w:tcPr>
          <w:p>
            <w:pPr>
              <w:spacing w:after="0"/>
              <w:jc w:val="right"/>
            </w:pPr>
            <w:r>
              <w:rPr>
                <w:sz w:val="16"/>
              </w:rPr>
              <w:t>3</w:t>
            </w:r>
          </w:p>
        </w:tc>
        <w:tc>
          <w:tcPr>
            <w:tcW w:type="dxa" w:w="2116"/>
          </w:tcPr>
          <w:p>
            <w:pPr>
              <w:spacing w:after="0"/>
              <w:jc w:val="right"/>
            </w:pPr>
            <w:r>
              <w:rPr>
                <w:sz w:val="16"/>
              </w:rPr>
              <w:t>9</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88</w:t>
            </w:r>
          </w:p>
        </w:tc>
        <w:tc>
          <w:tcPr>
            <w:tcW w:type="dxa" w:w="1159"/>
          </w:tcPr>
          <w:p>
            <w:pPr>
              <w:spacing w:after="0"/>
              <w:jc w:val="right"/>
            </w:pPr>
            <w:r>
              <w:rPr>
                <w:sz w:val="16"/>
              </w:rPr>
              <w:t>25</w:t>
            </w:r>
          </w:p>
        </w:tc>
        <w:tc>
          <w:tcPr>
            <w:tcW w:type="dxa" w:w="2116"/>
          </w:tcPr>
          <w:p>
            <w:pPr>
              <w:spacing w:after="0"/>
              <w:jc w:val="right"/>
            </w:pPr>
            <w:r>
              <w:rPr>
                <w:sz w:val="16"/>
              </w:rPr>
              <w:t>3</w:t>
            </w:r>
          </w:p>
        </w:tc>
        <w:tc>
          <w:tcPr>
            <w:tcW w:type="dxa" w:w="786"/>
          </w:tcPr>
          <w:p>
            <w:pPr>
              <w:spacing w:after="0"/>
              <w:jc w:val="right"/>
            </w:pPr>
            <w:r>
              <w:rPr>
                <w:sz w:val="16"/>
              </w:rPr>
              <w:t>25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97"/>
        <w:gridCol w:w="2604"/>
        <w:gridCol w:w="926"/>
        <w:gridCol w:w="1811"/>
        <w:gridCol w:w="2115"/>
        <w:gridCol w:w="26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97"/>
            <w:shd w:val="clear" w:color="auto" w:fill="E8E8E8"/>
          </w:tcPr>
          <w:p>
            <w:pPr>
              <w:spacing w:after="0"/>
              <w:jc w:val="left"/>
            </w:pPr>
            <w:r>
              <w:rPr>
                <w:b/>
                <w:sz w:val="16"/>
              </w:rPr>
              <w:t>Magnitude or extent</w:t>
            </w:r>
          </w:p>
        </w:tc>
        <w:tc>
          <w:tcPr>
            <w:tcW w:type="dxa" w:w="2604"/>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11"/>
            <w:shd w:val="clear" w:color="auto" w:fill="E8E8E8"/>
          </w:tcPr>
          <w:p>
            <w:pPr>
              <w:spacing w:after="0"/>
              <w:jc w:val="left"/>
            </w:pPr>
            <w:r>
              <w:rPr>
                <w:b/>
                <w:sz w:val="16"/>
              </w:rPr>
              <w:t>Location</w:t>
            </w:r>
          </w:p>
        </w:tc>
        <w:tc>
          <w:tcPr>
            <w:tcW w:type="dxa" w:w="2115"/>
            <w:shd w:val="clear" w:color="auto" w:fill="E8E8E8"/>
          </w:tcPr>
          <w:p>
            <w:pPr>
              <w:spacing w:after="0"/>
              <w:jc w:val="left"/>
            </w:pPr>
            <w:r>
              <w:rPr>
                <w:b/>
                <w:sz w:val="16"/>
              </w:rPr>
              <w:t>Flags</w:t>
            </w:r>
          </w:p>
        </w:tc>
        <w:tc>
          <w:tcPr>
            <w:tcW w:type="dxa" w:w="26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Cold/Wind Chill</w:t>
            </w:r>
          </w:p>
        </w:tc>
        <w:tc>
          <w:tcPr>
            <w:tcW w:type="dxa" w:w="1797"/>
          </w:tcPr>
          <w:p>
            <w:pPr>
              <w:spacing w:after="0"/>
              <w:jc w:val="left"/>
            </w:pPr>
          </w:p>
        </w:tc>
        <w:tc>
          <w:tcPr>
            <w:tcW w:type="dxa" w:w="2604"/>
          </w:tcPr>
          <w:p>
            <w:pPr>
              <w:spacing w:after="0"/>
              <w:jc w:val="left"/>
            </w:pPr>
            <w:r>
              <w:rPr>
                <w:sz w:val="16"/>
              </w:rPr>
              <w:t>damage not reported</w:t>
            </w:r>
          </w:p>
        </w:tc>
        <w:tc>
          <w:tcPr>
            <w:tcW w:type="dxa" w:w="926"/>
          </w:tcPr>
          <w:p>
            <w:pPr>
              <w:spacing w:after="0"/>
              <w:jc w:val="right"/>
            </w:pPr>
            <w:r>
              <w:rPr>
                <w:sz w:val="16"/>
              </w:rPr>
              <w:t>0, 0</w:t>
            </w:r>
          </w:p>
        </w:tc>
        <w:tc>
          <w:tcPr>
            <w:tcW w:type="dxa" w:w="1811"/>
          </w:tcPr>
          <w:p>
            <w:pPr>
              <w:spacing w:after="0"/>
              <w:jc w:val="left"/>
            </w:pPr>
            <w:r>
              <w:rPr>
                <w:sz w:val="16"/>
              </w:rPr>
              <w:t>NWS zone COZ046 (N &amp; NE ELBERT COUNTY BELOW 6000 FEET / N LINCOLN COUNTY), zone-level</w:t>
            </w:r>
          </w:p>
        </w:tc>
        <w:tc>
          <w:tcPr>
            <w:tcW w:type="dxa" w:w="2115"/>
          </w:tcPr>
          <w:p>
            <w:pPr>
              <w:spacing w:after="0"/>
              <w:jc w:val="left"/>
            </w:pPr>
            <w:r>
              <w:rPr>
                <w:sz w:val="16"/>
              </w:rPr>
              <w:t>new since last plan; within last 5 years</w:t>
            </w:r>
          </w:p>
        </w:tc>
        <w:tc>
          <w:tcPr>
            <w:tcW w:type="dxa" w:w="26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2025-08-09</w:t>
            </w:r>
          </w:p>
        </w:tc>
        <w:tc>
          <w:tcPr>
            <w:tcW w:type="dxa" w:w="1215"/>
          </w:tcPr>
          <w:p>
            <w:pPr>
              <w:spacing w:after="0"/>
              <w:jc w:val="left"/>
            </w:pPr>
            <w:r>
              <w:rPr>
                <w:sz w:val="16"/>
              </w:rPr>
              <w:t>Hail</w:t>
            </w:r>
          </w:p>
        </w:tc>
        <w:tc>
          <w:tcPr>
            <w:tcW w:type="dxa" w:w="1797"/>
          </w:tcPr>
          <w:p>
            <w:pPr>
              <w:spacing w:after="0"/>
              <w:jc w:val="left"/>
            </w:pPr>
            <w:r>
              <w:rPr>
                <w:sz w:val="16"/>
              </w:rPr>
              <w:t>4 in</w:t>
            </w:r>
          </w:p>
        </w:tc>
        <w:tc>
          <w:tcPr>
            <w:tcW w:type="dxa" w:w="2604"/>
          </w:tcPr>
          <w:p>
            <w:pPr>
              <w:spacing w:after="0"/>
              <w:jc w:val="left"/>
            </w:pPr>
            <w:r>
              <w:rPr>
                <w:sz w:val="16"/>
              </w:rPr>
              <w:t>damage not reported</w:t>
            </w:r>
          </w:p>
        </w:tc>
        <w:tc>
          <w:tcPr>
            <w:tcW w:type="dxa" w:w="926"/>
          </w:tcPr>
          <w:p>
            <w:pPr>
              <w:spacing w:after="0"/>
              <w:jc w:val="right"/>
            </w:pPr>
            <w:r>
              <w:rPr>
                <w:sz w:val="16"/>
              </w:rPr>
              <w:t>0, 0</w:t>
            </w:r>
          </w:p>
        </w:tc>
        <w:tc>
          <w:tcPr>
            <w:tcW w:type="dxa" w:w="1811"/>
          </w:tcPr>
          <w:p>
            <w:pPr>
              <w:spacing w:after="0"/>
              <w:jc w:val="left"/>
            </w:pPr>
            <w:r>
              <w:rPr>
                <w:sz w:val="16"/>
              </w:rPr>
              <w:t>KARVAL</w:t>
            </w:r>
          </w:p>
        </w:tc>
        <w:tc>
          <w:tcPr>
            <w:tcW w:type="dxa" w:w="2115"/>
          </w:tcPr>
          <w:p>
            <w:pPr>
              <w:spacing w:after="0"/>
              <w:jc w:val="left"/>
            </w:pPr>
            <w:r>
              <w:rPr>
                <w:sz w:val="16"/>
              </w:rPr>
              <w:t>new since last plan; within last 5 years</w:t>
            </w:r>
          </w:p>
        </w:tc>
        <w:tc>
          <w:tcPr>
            <w:tcW w:type="dxa" w:w="2608"/>
          </w:tcPr>
          <w:p>
            <w:pPr>
              <w:spacing w:after="0"/>
              <w:jc w:val="left"/>
            </w:pPr>
            <w:r>
              <w:rPr>
                <w:sz w:val="16"/>
              </w:rPr>
              <w:t>B1-c worst recorded: Hail</w:t>
            </w:r>
          </w:p>
        </w:tc>
      </w:tr>
      <w:tr>
        <w:trPr>
          <w:cantSplit/>
        </w:trPr>
        <w:tc>
          <w:tcPr>
            <w:tcW w:type="dxa" w:w="1037"/>
          </w:tcPr>
          <w:p>
            <w:pPr>
              <w:spacing w:after="0"/>
              <w:jc w:val="left"/>
            </w:pPr>
            <w:r>
              <w:rPr>
                <w:sz w:val="16"/>
              </w:rPr>
              <w:t>2025-03-18</w:t>
            </w:r>
          </w:p>
        </w:tc>
        <w:tc>
          <w:tcPr>
            <w:tcW w:type="dxa" w:w="1215"/>
          </w:tcPr>
          <w:p>
            <w:pPr>
              <w:spacing w:after="0"/>
              <w:jc w:val="left"/>
            </w:pPr>
            <w:r>
              <w:rPr>
                <w:sz w:val="16"/>
              </w:rPr>
              <w:t>High Wind</w:t>
            </w:r>
          </w:p>
        </w:tc>
        <w:tc>
          <w:tcPr>
            <w:tcW w:type="dxa" w:w="1797"/>
          </w:tcPr>
          <w:p>
            <w:pPr>
              <w:spacing w:after="0"/>
              <w:jc w:val="left"/>
            </w:pPr>
            <w:r>
              <w:rPr>
                <w:sz w:val="16"/>
              </w:rPr>
              <w:t>87 kt (100 mph) measured gust</w:t>
            </w:r>
          </w:p>
        </w:tc>
        <w:tc>
          <w:tcPr>
            <w:tcW w:type="dxa" w:w="2604"/>
          </w:tcPr>
          <w:p>
            <w:pPr>
              <w:spacing w:after="0"/>
              <w:jc w:val="left"/>
            </w:pPr>
            <w:r>
              <w:rPr>
                <w:sz w:val="16"/>
              </w:rPr>
              <w:t>damage not reported</w:t>
            </w:r>
          </w:p>
        </w:tc>
        <w:tc>
          <w:tcPr>
            <w:tcW w:type="dxa" w:w="926"/>
          </w:tcPr>
          <w:p>
            <w:pPr>
              <w:spacing w:after="0"/>
              <w:jc w:val="right"/>
            </w:pPr>
            <w:r>
              <w:rPr>
                <w:sz w:val="16"/>
              </w:rPr>
              <w:t>0, 0</w:t>
            </w:r>
          </w:p>
        </w:tc>
        <w:tc>
          <w:tcPr>
            <w:tcW w:type="dxa" w:w="1811"/>
          </w:tcPr>
          <w:p>
            <w:pPr>
              <w:spacing w:after="0"/>
              <w:jc w:val="left"/>
            </w:pPr>
            <w:r>
              <w:rPr>
                <w:sz w:val="16"/>
              </w:rPr>
              <w:t>NWS zone COZ047 (SE ELBERT COUNTY BELOW 6000 FEET / SOUTH LINCOLN COUNTY), zone-level</w:t>
            </w:r>
          </w:p>
        </w:tc>
        <w:tc>
          <w:tcPr>
            <w:tcW w:type="dxa" w:w="2115"/>
          </w:tcPr>
          <w:p>
            <w:pPr>
              <w:spacing w:after="0"/>
              <w:jc w:val="left"/>
            </w:pPr>
            <w:r>
              <w:rPr>
                <w:sz w:val="16"/>
              </w:rPr>
              <w:t>new since last plan; within last 5 years</w:t>
            </w:r>
          </w:p>
        </w:tc>
        <w:tc>
          <w:tcPr>
            <w:tcW w:type="dxa" w:w="2608"/>
          </w:tcPr>
          <w:p>
            <w:pPr>
              <w:spacing w:after="0"/>
              <w:jc w:val="left"/>
            </w:pPr>
            <w:r>
              <w:rPr>
                <w:sz w:val="16"/>
              </w:rPr>
              <w:t>B1-c worst recorded: High Wind and Strong Wind</w:t>
            </w:r>
          </w:p>
        </w:tc>
      </w:tr>
      <w:tr>
        <w:trPr>
          <w:cantSplit/>
        </w:trPr>
        <w:tc>
          <w:tcPr>
            <w:tcW w:type="dxa" w:w="1037"/>
          </w:tcPr>
          <w:p>
            <w:pPr>
              <w:spacing w:after="0"/>
              <w:jc w:val="left"/>
            </w:pPr>
            <w:r>
              <w:rPr>
                <w:sz w:val="16"/>
              </w:rPr>
              <w:t>2021-11-01</w:t>
            </w:r>
          </w:p>
        </w:tc>
        <w:tc>
          <w:tcPr>
            <w:tcW w:type="dxa" w:w="1215"/>
          </w:tcPr>
          <w:p>
            <w:pPr>
              <w:spacing w:after="0"/>
              <w:jc w:val="left"/>
            </w:pPr>
            <w:r>
              <w:rPr>
                <w:sz w:val="16"/>
              </w:rPr>
              <w:t>Drought</w:t>
            </w:r>
          </w:p>
        </w:tc>
        <w:tc>
          <w:tcPr>
            <w:tcW w:type="dxa" w:w="1797"/>
          </w:tcPr>
          <w:p>
            <w:pPr>
              <w:spacing w:after="0"/>
              <w:jc w:val="left"/>
            </w:pPr>
          </w:p>
        </w:tc>
        <w:tc>
          <w:tcPr>
            <w:tcW w:type="dxa" w:w="2604"/>
          </w:tcPr>
          <w:p>
            <w:pPr>
              <w:spacing w:after="0"/>
              <w:jc w:val="left"/>
            </w:pPr>
            <w:r>
              <w:rPr>
                <w:sz w:val="16"/>
              </w:rPr>
              <w:t>damage not reported</w:t>
            </w:r>
          </w:p>
        </w:tc>
        <w:tc>
          <w:tcPr>
            <w:tcW w:type="dxa" w:w="926"/>
          </w:tcPr>
          <w:p>
            <w:pPr>
              <w:spacing w:after="0"/>
              <w:jc w:val="right"/>
            </w:pPr>
            <w:r>
              <w:rPr>
                <w:sz w:val="16"/>
              </w:rPr>
              <w:t>0, 0</w:t>
            </w:r>
          </w:p>
        </w:tc>
        <w:tc>
          <w:tcPr>
            <w:tcW w:type="dxa" w:w="1811"/>
          </w:tcPr>
          <w:p>
            <w:pPr>
              <w:spacing w:after="0"/>
              <w:jc w:val="left"/>
            </w:pPr>
            <w:r>
              <w:rPr>
                <w:sz w:val="16"/>
              </w:rPr>
              <w:t>NWS zone COZ046 (N &amp; NE ELBERT COUNTY BELOW 6000 FEET / N LINCOLN COUNTY), zone-level</w:t>
            </w:r>
          </w:p>
        </w:tc>
        <w:tc>
          <w:tcPr>
            <w:tcW w:type="dxa" w:w="2115"/>
          </w:tcPr>
          <w:p>
            <w:pPr>
              <w:spacing w:after="0"/>
              <w:jc w:val="left"/>
            </w:pPr>
            <w:r>
              <w:rPr>
                <w:sz w:val="16"/>
              </w:rPr>
              <w:t>new since last plan; within last 5 years</w:t>
            </w:r>
          </w:p>
        </w:tc>
        <w:tc>
          <w:tcPr>
            <w:tcW w:type="dxa" w:w="2608"/>
          </w:tcPr>
          <w:p>
            <w:pPr>
              <w:spacing w:after="0"/>
              <w:jc w:val="left"/>
            </w:pPr>
            <w:r>
              <w:rPr>
                <w:sz w:val="16"/>
              </w:rPr>
              <w:t>B1-c worst recorded: Drought</w:t>
            </w:r>
          </w:p>
        </w:tc>
      </w:tr>
      <w:tr>
        <w:trPr>
          <w:cantSplit/>
        </w:trPr>
        <w:tc>
          <w:tcPr>
            <w:tcW w:type="dxa" w:w="1037"/>
          </w:tcPr>
          <w:p>
            <w:pPr>
              <w:spacing w:after="0"/>
              <w:jc w:val="left"/>
            </w:pPr>
            <w:r>
              <w:rPr>
                <w:sz w:val="16"/>
              </w:rPr>
              <w:t>2014-07-16</w:t>
            </w:r>
          </w:p>
        </w:tc>
        <w:tc>
          <w:tcPr>
            <w:tcW w:type="dxa" w:w="1215"/>
          </w:tcPr>
          <w:p>
            <w:pPr>
              <w:spacing w:after="0"/>
              <w:jc w:val="left"/>
            </w:pPr>
            <w:r>
              <w:rPr>
                <w:sz w:val="16"/>
              </w:rPr>
              <w:t>Flash Flood</w:t>
            </w:r>
          </w:p>
        </w:tc>
        <w:tc>
          <w:tcPr>
            <w:tcW w:type="dxa" w:w="1797"/>
          </w:tcPr>
          <w:p>
            <w:pPr>
              <w:spacing w:after="0"/>
              <w:jc w:val="left"/>
            </w:pPr>
          </w:p>
        </w:tc>
        <w:tc>
          <w:tcPr>
            <w:tcW w:type="dxa" w:w="2604"/>
          </w:tcPr>
          <w:p>
            <w:pPr>
              <w:spacing w:after="0"/>
              <w:jc w:val="left"/>
            </w:pPr>
            <w:r>
              <w:rPr>
                <w:sz w:val="16"/>
              </w:rPr>
              <w:t>$250,000 property; $50,000 crops (2014 dollars)</w:t>
            </w:r>
          </w:p>
        </w:tc>
        <w:tc>
          <w:tcPr>
            <w:tcW w:type="dxa" w:w="926"/>
          </w:tcPr>
          <w:p>
            <w:pPr>
              <w:spacing w:after="0"/>
              <w:jc w:val="right"/>
            </w:pPr>
            <w:r>
              <w:rPr>
                <w:sz w:val="16"/>
              </w:rPr>
              <w:t>0, 0</w:t>
            </w:r>
          </w:p>
        </w:tc>
        <w:tc>
          <w:tcPr>
            <w:tcW w:type="dxa" w:w="1811"/>
          </w:tcPr>
          <w:p>
            <w:pPr>
              <w:spacing w:after="0"/>
              <w:jc w:val="left"/>
            </w:pPr>
            <w:r>
              <w:rPr>
                <w:sz w:val="16"/>
              </w:rPr>
              <w:t>KARVAL</w:t>
            </w:r>
          </w:p>
        </w:tc>
        <w:tc>
          <w:tcPr>
            <w:tcW w:type="dxa" w:w="2115"/>
          </w:tcPr>
          <w:p>
            <w:pPr>
              <w:spacing w:after="0"/>
              <w:jc w:val="left"/>
            </w:pPr>
          </w:p>
        </w:tc>
        <w:tc>
          <w:tcPr>
            <w:tcW w:type="dxa" w:w="26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2014-06-04</w:t>
            </w:r>
          </w:p>
        </w:tc>
        <w:tc>
          <w:tcPr>
            <w:tcW w:type="dxa" w:w="1215"/>
          </w:tcPr>
          <w:p>
            <w:pPr>
              <w:spacing w:after="0"/>
              <w:jc w:val="left"/>
            </w:pPr>
            <w:r>
              <w:rPr>
                <w:sz w:val="16"/>
              </w:rPr>
              <w:t>Thunderstorm Wind</w:t>
            </w:r>
          </w:p>
        </w:tc>
        <w:tc>
          <w:tcPr>
            <w:tcW w:type="dxa" w:w="1797"/>
          </w:tcPr>
          <w:p>
            <w:pPr>
              <w:spacing w:after="0"/>
              <w:jc w:val="left"/>
            </w:pPr>
            <w:r>
              <w:rPr>
                <w:sz w:val="16"/>
              </w:rPr>
              <w:t>96 kt (110 mph) measured gust</w:t>
            </w:r>
          </w:p>
        </w:tc>
        <w:tc>
          <w:tcPr>
            <w:tcW w:type="dxa" w:w="2604"/>
          </w:tcPr>
          <w:p>
            <w:pPr>
              <w:spacing w:after="0"/>
              <w:jc w:val="left"/>
            </w:pPr>
            <w:r>
              <w:rPr>
                <w:sz w:val="16"/>
              </w:rPr>
              <w:t>damage not reported</w:t>
            </w:r>
          </w:p>
        </w:tc>
        <w:tc>
          <w:tcPr>
            <w:tcW w:type="dxa" w:w="926"/>
          </w:tcPr>
          <w:p>
            <w:pPr>
              <w:spacing w:after="0"/>
              <w:jc w:val="right"/>
            </w:pPr>
            <w:r>
              <w:rPr>
                <w:sz w:val="16"/>
              </w:rPr>
              <w:t>0, 0</w:t>
            </w:r>
          </w:p>
        </w:tc>
        <w:tc>
          <w:tcPr>
            <w:tcW w:type="dxa" w:w="1811"/>
          </w:tcPr>
          <w:p>
            <w:pPr>
              <w:spacing w:after="0"/>
              <w:jc w:val="left"/>
            </w:pPr>
            <w:r>
              <w:rPr>
                <w:sz w:val="16"/>
              </w:rPr>
              <w:t>HUGO</w:t>
            </w:r>
          </w:p>
        </w:tc>
        <w:tc>
          <w:tcPr>
            <w:tcW w:type="dxa" w:w="2115"/>
          </w:tcPr>
          <w:p>
            <w:pPr>
              <w:spacing w:after="0"/>
              <w:jc w:val="left"/>
            </w:pPr>
          </w:p>
        </w:tc>
        <w:tc>
          <w:tcPr>
            <w:tcW w:type="dxa" w:w="2608"/>
          </w:tcPr>
          <w:p>
            <w:pPr>
              <w:spacing w:after="0"/>
              <w:jc w:val="left"/>
            </w:pPr>
            <w:r>
              <w:rPr>
                <w:sz w:val="16"/>
              </w:rPr>
              <w:t>B1-c worst recorded: Thunderstorm Wind</w:t>
            </w:r>
          </w:p>
        </w:tc>
      </w:tr>
      <w:tr>
        <w:trPr>
          <w:cantSplit/>
        </w:trPr>
        <w:tc>
          <w:tcPr>
            <w:tcW w:type="dxa" w:w="1037"/>
          </w:tcPr>
          <w:p>
            <w:pPr>
              <w:spacing w:after="0"/>
              <w:jc w:val="left"/>
            </w:pPr>
            <w:r>
              <w:rPr>
                <w:sz w:val="16"/>
              </w:rPr>
              <w:t>2010-05-24</w:t>
            </w:r>
          </w:p>
        </w:tc>
        <w:tc>
          <w:tcPr>
            <w:tcW w:type="dxa" w:w="1215"/>
          </w:tcPr>
          <w:p>
            <w:pPr>
              <w:spacing w:after="0"/>
              <w:jc w:val="left"/>
            </w:pPr>
            <w:r>
              <w:rPr>
                <w:sz w:val="16"/>
              </w:rPr>
              <w:t>High Wind</w:t>
            </w:r>
          </w:p>
        </w:tc>
        <w:tc>
          <w:tcPr>
            <w:tcW w:type="dxa" w:w="1797"/>
          </w:tcPr>
          <w:p>
            <w:pPr>
              <w:spacing w:after="0"/>
              <w:jc w:val="left"/>
            </w:pPr>
            <w:r>
              <w:rPr>
                <w:sz w:val="16"/>
              </w:rPr>
              <w:t>74 kt (85 mph) measured gust</w:t>
            </w:r>
          </w:p>
        </w:tc>
        <w:tc>
          <w:tcPr>
            <w:tcW w:type="dxa" w:w="2604"/>
          </w:tcPr>
          <w:p>
            <w:pPr>
              <w:spacing w:after="0"/>
              <w:jc w:val="left"/>
            </w:pPr>
            <w:r>
              <w:rPr>
                <w:sz w:val="16"/>
              </w:rPr>
              <w:t>damage not reported</w:t>
            </w:r>
          </w:p>
        </w:tc>
        <w:tc>
          <w:tcPr>
            <w:tcW w:type="dxa" w:w="926"/>
          </w:tcPr>
          <w:p>
            <w:pPr>
              <w:spacing w:after="0"/>
              <w:jc w:val="right"/>
            </w:pPr>
            <w:r>
              <w:rPr>
                <w:sz w:val="16"/>
              </w:rPr>
              <w:t>0, 5</w:t>
            </w:r>
          </w:p>
        </w:tc>
        <w:tc>
          <w:tcPr>
            <w:tcW w:type="dxa" w:w="1811"/>
          </w:tcPr>
          <w:p>
            <w:pPr>
              <w:spacing w:after="0"/>
              <w:jc w:val="left"/>
            </w:pPr>
            <w:r>
              <w:rPr>
                <w:sz w:val="16"/>
              </w:rPr>
              <w:t>NWS zone COZ046 (N &amp; NE ELBERT COUNTY BELOW 6000 FEET / N LINCOLN COUNTY), zone-level</w:t>
            </w:r>
          </w:p>
        </w:tc>
        <w:tc>
          <w:tcPr>
            <w:tcW w:type="dxa" w:w="2115"/>
          </w:tcPr>
          <w:p>
            <w:pPr>
              <w:spacing w:after="0"/>
              <w:jc w:val="left"/>
            </w:pPr>
          </w:p>
        </w:tc>
        <w:tc>
          <w:tcPr>
            <w:tcW w:type="dxa" w:w="2608"/>
          </w:tcPr>
          <w:p>
            <w:pPr>
              <w:spacing w:after="0"/>
              <w:jc w:val="left"/>
            </w:pPr>
            <w:r>
              <w:rPr>
                <w:sz w:val="16"/>
              </w:rPr>
              <w:t>deaths or injuries recorded</w:t>
            </w:r>
          </w:p>
        </w:tc>
      </w:tr>
      <w:tr>
        <w:trPr>
          <w:cantSplit/>
        </w:trPr>
        <w:tc>
          <w:tcPr>
            <w:tcW w:type="dxa" w:w="1037"/>
          </w:tcPr>
          <w:p>
            <w:pPr>
              <w:spacing w:after="0"/>
              <w:jc w:val="left"/>
            </w:pPr>
            <w:r>
              <w:rPr>
                <w:sz w:val="16"/>
              </w:rPr>
              <w:t>2005-10-10</w:t>
            </w:r>
          </w:p>
        </w:tc>
        <w:tc>
          <w:tcPr>
            <w:tcW w:type="dxa" w:w="1215"/>
          </w:tcPr>
          <w:p>
            <w:pPr>
              <w:spacing w:after="0"/>
              <w:jc w:val="left"/>
            </w:pPr>
            <w:r>
              <w:rPr>
                <w:sz w:val="16"/>
              </w:rPr>
              <w:t>Winter Storm</w:t>
            </w:r>
          </w:p>
        </w:tc>
        <w:tc>
          <w:tcPr>
            <w:tcW w:type="dxa" w:w="1797"/>
          </w:tcPr>
          <w:p>
            <w:pPr>
              <w:spacing w:after="0"/>
              <w:jc w:val="left"/>
            </w:pPr>
          </w:p>
        </w:tc>
        <w:tc>
          <w:tcPr>
            <w:tcW w:type="dxa" w:w="2604"/>
          </w:tcPr>
          <w:p>
            <w:pPr>
              <w:spacing w:after="0"/>
              <w:jc w:val="left"/>
            </w:pPr>
            <w:r>
              <w:rPr>
                <w:sz w:val="16"/>
              </w:rPr>
              <w:t>damage not reported</w:t>
            </w:r>
          </w:p>
        </w:tc>
        <w:tc>
          <w:tcPr>
            <w:tcW w:type="dxa" w:w="926"/>
          </w:tcPr>
          <w:p>
            <w:pPr>
              <w:spacing w:after="0"/>
              <w:jc w:val="right"/>
            </w:pPr>
            <w:r>
              <w:rPr>
                <w:sz w:val="16"/>
              </w:rPr>
              <w:t>1, 0</w:t>
            </w:r>
          </w:p>
        </w:tc>
        <w:tc>
          <w:tcPr>
            <w:tcW w:type="dxa" w:w="1811"/>
          </w:tcPr>
          <w:p>
            <w:pPr>
              <w:spacing w:after="0"/>
              <w:jc w:val="left"/>
            </w:pPr>
            <w:r>
              <w:rPr>
                <w:sz w:val="16"/>
              </w:rPr>
              <w:t>NWS zone COZ046 (N &amp; NE ELBERT COUNTY BELOW 6000 FEET / N LINCOLN COUNTY), zone-level</w:t>
            </w:r>
          </w:p>
        </w:tc>
        <w:tc>
          <w:tcPr>
            <w:tcW w:type="dxa" w:w="2115"/>
          </w:tcPr>
          <w:p>
            <w:pPr>
              <w:spacing w:after="0"/>
              <w:jc w:val="left"/>
            </w:pPr>
          </w:p>
        </w:tc>
        <w:tc>
          <w:tcPr>
            <w:tcW w:type="dxa" w:w="2608"/>
          </w:tcPr>
          <w:p>
            <w:pPr>
              <w:spacing w:after="0"/>
              <w:jc w:val="left"/>
            </w:pPr>
            <w:r>
              <w:rPr>
                <w:sz w:val="16"/>
              </w:rPr>
              <w:t>deaths or injuries recorded</w:t>
            </w:r>
          </w:p>
        </w:tc>
      </w:tr>
      <w:tr>
        <w:trPr>
          <w:cantSplit/>
        </w:trPr>
        <w:tc>
          <w:tcPr>
            <w:tcW w:type="dxa" w:w="1037"/>
          </w:tcPr>
          <w:p>
            <w:pPr>
              <w:spacing w:after="0"/>
              <w:jc w:val="left"/>
            </w:pPr>
            <w:r>
              <w:rPr>
                <w:sz w:val="16"/>
              </w:rPr>
              <w:t>2001-05-20</w:t>
            </w:r>
          </w:p>
        </w:tc>
        <w:tc>
          <w:tcPr>
            <w:tcW w:type="dxa" w:w="1215"/>
          </w:tcPr>
          <w:p>
            <w:pPr>
              <w:spacing w:after="0"/>
              <w:jc w:val="left"/>
            </w:pPr>
            <w:r>
              <w:rPr>
                <w:sz w:val="16"/>
              </w:rPr>
              <w:t>High Wind</w:t>
            </w:r>
          </w:p>
        </w:tc>
        <w:tc>
          <w:tcPr>
            <w:tcW w:type="dxa" w:w="1797"/>
          </w:tcPr>
          <w:p>
            <w:pPr>
              <w:spacing w:after="0"/>
              <w:jc w:val="left"/>
            </w:pPr>
            <w:r>
              <w:rPr>
                <w:sz w:val="16"/>
              </w:rPr>
              <w:t>50 kt (58 mph) estimated</w:t>
            </w:r>
          </w:p>
        </w:tc>
        <w:tc>
          <w:tcPr>
            <w:tcW w:type="dxa" w:w="2604"/>
          </w:tcPr>
          <w:p>
            <w:pPr>
              <w:spacing w:after="0"/>
              <w:jc w:val="left"/>
            </w:pPr>
            <w:r>
              <w:rPr>
                <w:sz w:val="16"/>
              </w:rPr>
              <w:t>$345,000 property; crops not reported (zone total, 2001 dollars)</w:t>
            </w:r>
          </w:p>
        </w:tc>
        <w:tc>
          <w:tcPr>
            <w:tcW w:type="dxa" w:w="926"/>
          </w:tcPr>
          <w:p>
            <w:pPr>
              <w:spacing w:after="0"/>
              <w:jc w:val="right"/>
            </w:pPr>
            <w:r>
              <w:rPr>
                <w:sz w:val="16"/>
              </w:rPr>
              <w:t>0, 0</w:t>
            </w:r>
          </w:p>
        </w:tc>
        <w:tc>
          <w:tcPr>
            <w:tcW w:type="dxa" w:w="1811"/>
          </w:tcPr>
          <w:p>
            <w:pPr>
              <w:spacing w:after="0"/>
              <w:jc w:val="left"/>
            </w:pPr>
            <w:r>
              <w:rPr>
                <w:sz w:val="16"/>
              </w:rPr>
              <w:t>NWS zone COZ046 (N &amp; NE ELBERT COUNTY BELOW 6000 FEET / N LINCOLN COUNTY), zone-level</w:t>
            </w:r>
          </w:p>
        </w:tc>
        <w:tc>
          <w:tcPr>
            <w:tcW w:type="dxa" w:w="2115"/>
          </w:tcPr>
          <w:p>
            <w:pPr>
              <w:spacing w:after="0"/>
              <w:jc w:val="left"/>
            </w:pPr>
          </w:p>
        </w:tc>
        <w:tc>
          <w:tcPr>
            <w:tcW w:type="dxa" w:w="2608"/>
          </w:tcPr>
          <w:p>
            <w:pPr>
              <w:spacing w:after="0"/>
              <w:jc w:val="left"/>
            </w:pPr>
            <w:r>
              <w:rPr>
                <w:sz w:val="16"/>
              </w:rPr>
              <w:t>B1-c most damaging: High Wind and Strong Wind</w:t>
            </w:r>
          </w:p>
        </w:tc>
      </w:tr>
      <w:tr>
        <w:trPr>
          <w:cantSplit/>
        </w:trPr>
        <w:tc>
          <w:tcPr>
            <w:tcW w:type="dxa" w:w="1037"/>
          </w:tcPr>
          <w:p>
            <w:pPr>
              <w:spacing w:after="0"/>
              <w:jc w:val="left"/>
            </w:pPr>
            <w:r>
              <w:rPr>
                <w:sz w:val="16"/>
              </w:rPr>
              <w:t>2001-05-10</w:t>
            </w:r>
          </w:p>
        </w:tc>
        <w:tc>
          <w:tcPr>
            <w:tcW w:type="dxa" w:w="1215"/>
          </w:tcPr>
          <w:p>
            <w:pPr>
              <w:spacing w:after="0"/>
              <w:jc w:val="left"/>
            </w:pPr>
            <w:r>
              <w:rPr>
                <w:sz w:val="16"/>
              </w:rPr>
              <w:t>Lightning</w:t>
            </w:r>
          </w:p>
        </w:tc>
        <w:tc>
          <w:tcPr>
            <w:tcW w:type="dxa" w:w="1797"/>
          </w:tcPr>
          <w:p>
            <w:pPr>
              <w:spacing w:after="0"/>
              <w:jc w:val="left"/>
            </w:pPr>
          </w:p>
        </w:tc>
        <w:tc>
          <w:tcPr>
            <w:tcW w:type="dxa" w:w="2604"/>
          </w:tcPr>
          <w:p>
            <w:pPr>
              <w:spacing w:after="0"/>
              <w:jc w:val="left"/>
            </w:pPr>
            <w:r>
              <w:rPr>
                <w:sz w:val="16"/>
              </w:rPr>
              <w:t>property not reported; $0 crops (2001 dollars)</w:t>
            </w:r>
          </w:p>
        </w:tc>
        <w:tc>
          <w:tcPr>
            <w:tcW w:type="dxa" w:w="926"/>
          </w:tcPr>
          <w:p>
            <w:pPr>
              <w:spacing w:after="0"/>
              <w:jc w:val="right"/>
            </w:pPr>
            <w:r>
              <w:rPr>
                <w:sz w:val="16"/>
              </w:rPr>
              <w:t>0, 1</w:t>
            </w:r>
          </w:p>
        </w:tc>
        <w:tc>
          <w:tcPr>
            <w:tcW w:type="dxa" w:w="1811"/>
          </w:tcPr>
          <w:p>
            <w:pPr>
              <w:spacing w:after="0"/>
              <w:jc w:val="left"/>
            </w:pPr>
            <w:r>
              <w:rPr>
                <w:sz w:val="16"/>
              </w:rPr>
              <w:t>LIMON</w:t>
            </w:r>
          </w:p>
        </w:tc>
        <w:tc>
          <w:tcPr>
            <w:tcW w:type="dxa" w:w="2115"/>
          </w:tcPr>
          <w:p>
            <w:pPr>
              <w:spacing w:after="0"/>
              <w:jc w:val="left"/>
            </w:pPr>
          </w:p>
        </w:tc>
        <w:tc>
          <w:tcPr>
            <w:tcW w:type="dxa" w:w="2608"/>
          </w:tcPr>
          <w:p>
            <w:pPr>
              <w:spacing w:after="0"/>
              <w:jc w:val="left"/>
            </w:pPr>
            <w:r>
              <w:rPr>
                <w:sz w:val="16"/>
              </w:rPr>
              <w:t>B1-c worst recorded: Lightning</w:t>
            </w:r>
          </w:p>
        </w:tc>
      </w:tr>
      <w:tr>
        <w:trPr>
          <w:cantSplit/>
        </w:trPr>
        <w:tc>
          <w:tcPr>
            <w:tcW w:type="dxa" w:w="1037"/>
          </w:tcPr>
          <w:p>
            <w:pPr>
              <w:spacing w:after="0"/>
              <w:jc w:val="left"/>
            </w:pPr>
            <w:r>
              <w:rPr>
                <w:sz w:val="16"/>
              </w:rPr>
              <w:t>1993-09-07</w:t>
            </w:r>
          </w:p>
        </w:tc>
        <w:tc>
          <w:tcPr>
            <w:tcW w:type="dxa" w:w="1215"/>
          </w:tcPr>
          <w:p>
            <w:pPr>
              <w:spacing w:after="0"/>
              <w:jc w:val="left"/>
            </w:pPr>
            <w:r>
              <w:rPr>
                <w:sz w:val="16"/>
              </w:rPr>
              <w:t>Hail</w:t>
            </w:r>
          </w:p>
        </w:tc>
        <w:tc>
          <w:tcPr>
            <w:tcW w:type="dxa" w:w="1797"/>
          </w:tcPr>
          <w:p>
            <w:pPr>
              <w:spacing w:after="0"/>
              <w:jc w:val="left"/>
            </w:pPr>
            <w:r>
              <w:rPr>
                <w:sz w:val="16"/>
              </w:rPr>
              <w:t>1 in</w:t>
            </w:r>
          </w:p>
        </w:tc>
        <w:tc>
          <w:tcPr>
            <w:tcW w:type="dxa" w:w="2604"/>
          </w:tcPr>
          <w:p>
            <w:pPr>
              <w:spacing w:after="0"/>
              <w:jc w:val="left"/>
            </w:pPr>
            <w:r>
              <w:rPr>
                <w:sz w:val="16"/>
              </w:rPr>
              <w:t>$5,000 property; $50,000 crops (1993 dollars)</w:t>
            </w:r>
          </w:p>
        </w:tc>
        <w:tc>
          <w:tcPr>
            <w:tcW w:type="dxa" w:w="926"/>
          </w:tcPr>
          <w:p>
            <w:pPr>
              <w:spacing w:after="0"/>
              <w:jc w:val="right"/>
            </w:pPr>
            <w:r>
              <w:rPr>
                <w:sz w:val="16"/>
              </w:rPr>
              <w:t>0, 0</w:t>
            </w:r>
          </w:p>
        </w:tc>
        <w:tc>
          <w:tcPr>
            <w:tcW w:type="dxa" w:w="1811"/>
          </w:tcPr>
          <w:p>
            <w:pPr>
              <w:spacing w:after="0"/>
              <w:jc w:val="left"/>
            </w:pPr>
            <w:r>
              <w:rPr>
                <w:sz w:val="16"/>
              </w:rPr>
              <w:t>Arriba</w:t>
            </w:r>
          </w:p>
        </w:tc>
        <w:tc>
          <w:tcPr>
            <w:tcW w:type="dxa" w:w="2115"/>
          </w:tcPr>
          <w:p>
            <w:pPr>
              <w:spacing w:after="0"/>
              <w:jc w:val="left"/>
            </w:pPr>
          </w:p>
        </w:tc>
        <w:tc>
          <w:tcPr>
            <w:tcW w:type="dxa" w:w="2608"/>
          </w:tcPr>
          <w:p>
            <w:pPr>
              <w:spacing w:after="0"/>
              <w:jc w:val="left"/>
            </w:pPr>
            <w:r>
              <w:rPr>
                <w:sz w:val="16"/>
              </w:rPr>
              <w:t>B1-c most damaging: Hail</w:t>
            </w:r>
          </w:p>
        </w:tc>
      </w:tr>
      <w:tr>
        <w:trPr>
          <w:cantSplit/>
        </w:trPr>
        <w:tc>
          <w:tcPr>
            <w:tcW w:type="dxa" w:w="1037"/>
          </w:tcPr>
          <w:p>
            <w:pPr>
              <w:spacing w:after="0"/>
              <w:jc w:val="left"/>
            </w:pPr>
            <w:r>
              <w:rPr>
                <w:sz w:val="16"/>
              </w:rPr>
              <w:t>1990-06-06</w:t>
            </w:r>
          </w:p>
        </w:tc>
        <w:tc>
          <w:tcPr>
            <w:tcW w:type="dxa" w:w="1215"/>
          </w:tcPr>
          <w:p>
            <w:pPr>
              <w:spacing w:after="0"/>
              <w:jc w:val="left"/>
            </w:pPr>
            <w:r>
              <w:rPr>
                <w:sz w:val="16"/>
              </w:rPr>
              <w:t>Tornado</w:t>
            </w:r>
          </w:p>
        </w:tc>
        <w:tc>
          <w:tcPr>
            <w:tcW w:type="dxa" w:w="1797"/>
          </w:tcPr>
          <w:p>
            <w:pPr>
              <w:spacing w:after="0"/>
              <w:jc w:val="left"/>
            </w:pPr>
            <w:r>
              <w:rPr>
                <w:sz w:val="16"/>
              </w:rPr>
              <w:t>F3, 7 mi path length (whole path, pre-1996), 500 yd wide</w:t>
            </w:r>
          </w:p>
        </w:tc>
        <w:tc>
          <w:tcPr>
            <w:tcW w:type="dxa" w:w="2604"/>
          </w:tcPr>
          <w:p>
            <w:pPr>
              <w:spacing w:after="0"/>
              <w:jc w:val="left"/>
            </w:pPr>
            <w:r>
              <w:rPr>
                <w:sz w:val="16"/>
              </w:rPr>
              <w:t>$25,000,000 property; crops not recorded (1990 dollars)</w:t>
            </w:r>
          </w:p>
        </w:tc>
        <w:tc>
          <w:tcPr>
            <w:tcW w:type="dxa" w:w="926"/>
          </w:tcPr>
          <w:p>
            <w:pPr>
              <w:spacing w:after="0"/>
              <w:jc w:val="right"/>
            </w:pPr>
            <w:r>
              <w:rPr>
                <w:sz w:val="16"/>
              </w:rPr>
              <w:t>0, 14</w:t>
            </w:r>
          </w:p>
        </w:tc>
        <w:tc>
          <w:tcPr>
            <w:tcW w:type="dxa" w:w="1811"/>
          </w:tcPr>
          <w:p>
            <w:pPr>
              <w:spacing w:after="0"/>
              <w:jc w:val="left"/>
            </w:pPr>
            <w:r>
              <w:rPr>
                <w:sz w:val="16"/>
              </w:rPr>
              <w:t>location not recorded</w:t>
            </w:r>
          </w:p>
        </w:tc>
        <w:tc>
          <w:tcPr>
            <w:tcW w:type="dxa" w:w="2115"/>
          </w:tcPr>
          <w:p>
            <w:pPr>
              <w:spacing w:after="0"/>
              <w:jc w:val="left"/>
            </w:pPr>
          </w:p>
        </w:tc>
        <w:tc>
          <w:tcPr>
            <w:tcW w:type="dxa" w:w="260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(1,052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273"/>
        <w:gridCol w:w="1573"/>
        <w:gridCol w:w="1092"/>
        <w:gridCol w:w="1936"/>
        <w:gridCol w:w="1519"/>
        <w:gridCol w:w="1496"/>
        <w:gridCol w:w="1037"/>
        <w:gridCol w:w="1911"/>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3"/>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92"/>
            <w:shd w:val="clear" w:color="auto" w:fill="E8E8E8"/>
          </w:tcPr>
          <w:p>
            <w:pPr>
              <w:spacing w:after="0"/>
              <w:jc w:val="left"/>
            </w:pPr>
            <w:r>
              <w:rPr>
                <w:b/>
                <w:sz w:val="16"/>
              </w:rPr>
              <w:t>Descriptor</w:t>
            </w:r>
          </w:p>
        </w:tc>
        <w:tc>
          <w:tcPr>
            <w:tcW w:type="dxa" w:w="193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39"/>
          </w:tcPr>
          <w:p>
            <w:pPr>
              <w:spacing w:after="0"/>
              <w:jc w:val="right"/>
            </w:pPr>
            <w:r>
              <w:rPr>
                <w:sz w:val="16"/>
              </w:rPr>
              <w:t>1.95</w:t>
            </w:r>
          </w:p>
        </w:tc>
        <w:tc>
          <w:tcPr>
            <w:tcW w:type="dxa" w:w="1273"/>
          </w:tcPr>
          <w:p>
            <w:pPr>
              <w:spacing w:after="0"/>
              <w:jc w:val="left"/>
            </w:pPr>
            <w:r>
              <w:rPr>
                <w:sz w:val="16"/>
              </w:rPr>
              <w:t>event-days per year</w:t>
            </w:r>
          </w:p>
        </w:tc>
        <w:tc>
          <w:tcPr>
            <w:tcW w:type="dxa" w:w="1573"/>
          </w:tcPr>
          <w:p>
            <w:pPr>
              <w:spacing w:after="0"/>
              <w:jc w:val="left"/>
            </w:pPr>
            <w:r>
              <w:rPr>
                <w:sz w:val="16"/>
              </w:rPr>
              <w:t>about 1.95 days per year</w:t>
            </w:r>
          </w:p>
        </w:tc>
        <w:tc>
          <w:tcPr>
            <w:tcW w:type="dxa" w:w="1092"/>
          </w:tcPr>
          <w:p>
            <w:pPr>
              <w:spacing w:after="0"/>
              <w:jc w:val="left"/>
            </w:pPr>
            <w:r>
              <w:rPr>
                <w:sz w:val="16"/>
              </w:rPr>
              <w:t>Likely</w:t>
            </w:r>
          </w:p>
        </w:tc>
        <w:tc>
          <w:tcPr>
            <w:tcW w:type="dxa" w:w="1936"/>
          </w:tcPr>
          <w:p>
            <w:pPr>
              <w:spacing w:after="0"/>
              <w:jc w:val="left"/>
            </w:pPr>
            <w:r>
              <w:rPr>
                <w:sz w:val="16"/>
              </w:rPr>
              <w:t>Storm Events event-days in 6 of 30 years, 1996 to 2025 (20%)</w:t>
            </w:r>
          </w:p>
        </w:tc>
        <w:tc>
          <w:tcPr>
            <w:tcW w:type="dxa" w:w="1519"/>
          </w:tcPr>
          <w:p>
            <w:pPr>
              <w:spacing w:after="0"/>
              <w:jc w:val="right"/>
            </w:pPr>
            <w:r>
              <w:rPr>
                <w:sz w:val="16"/>
              </w:rPr>
              <w:t>37</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11"/>
          </w:tcPr>
          <w:p>
            <w:pPr>
              <w:spacing w:after="0"/>
              <w:jc w:val="left"/>
            </w:pPr>
          </w:p>
        </w:tc>
      </w:tr>
      <w:tr>
        <w:trPr>
          <w:cantSplit/>
        </w:trPr>
        <w:tc>
          <w:tcPr>
            <w:tcW w:type="dxa" w:w="1037"/>
          </w:tcPr>
          <w:p>
            <w:pPr>
              <w:spacing w:after="0"/>
              <w:jc w:val="left"/>
            </w:pPr>
            <w:r>
              <w:rPr>
                <w:sz w:val="16"/>
              </w:rPr>
              <w:t>Drought</w:t>
            </w:r>
          </w:p>
        </w:tc>
        <w:tc>
          <w:tcPr>
            <w:tcW w:type="dxa" w:w="1239"/>
          </w:tcPr>
          <w:p>
            <w:pPr>
              <w:spacing w:after="0"/>
              <w:jc w:val="right"/>
            </w:pPr>
            <w:r>
              <w:rPr>
                <w:sz w:val="16"/>
              </w:rPr>
              <w:t>84.7</w:t>
            </w:r>
          </w:p>
        </w:tc>
        <w:tc>
          <w:tcPr>
            <w:tcW w:type="dxa" w:w="1273"/>
          </w:tcPr>
          <w:p>
            <w:pPr>
              <w:spacing w:after="0"/>
              <w:jc w:val="left"/>
            </w:pPr>
            <w:r>
              <w:rPr>
                <w:sz w:val="16"/>
              </w:rPr>
              <w:t>event-days per year</w:t>
            </w:r>
          </w:p>
        </w:tc>
        <w:tc>
          <w:tcPr>
            <w:tcW w:type="dxa" w:w="1573"/>
          </w:tcPr>
          <w:p>
            <w:pPr>
              <w:spacing w:after="0"/>
              <w:jc w:val="left"/>
            </w:pPr>
            <w:r>
              <w:rPr>
                <w:sz w:val="16"/>
              </w:rPr>
              <w:t>about 84.7 days per year</w:t>
            </w:r>
          </w:p>
        </w:tc>
        <w:tc>
          <w:tcPr>
            <w:tcW w:type="dxa" w:w="1092"/>
          </w:tcPr>
          <w:p>
            <w:pPr>
              <w:spacing w:after="0"/>
              <w:jc w:val="left"/>
            </w:pPr>
            <w:r>
              <w:rPr>
                <w:sz w:val="16"/>
              </w:rPr>
              <w:t>Likely</w:t>
            </w:r>
          </w:p>
        </w:tc>
        <w:tc>
          <w:tcPr>
            <w:tcW w:type="dxa" w:w="1936"/>
          </w:tcPr>
          <w:p>
            <w:pPr>
              <w:spacing w:after="0"/>
              <w:jc w:val="left"/>
            </w:pPr>
            <w:r>
              <w:rPr>
                <w:sz w:val="16"/>
              </w:rPr>
              <w:t>Storm Events event-days in 3 of 30 years, 1996 to 2025 (10%)</w:t>
            </w:r>
          </w:p>
        </w:tc>
        <w:tc>
          <w:tcPr>
            <w:tcW w:type="dxa" w:w="1519"/>
          </w:tcPr>
          <w:p>
            <w:pPr>
              <w:spacing w:after="0"/>
              <w:jc w:val="right"/>
            </w:pPr>
            <w:r>
              <w:rPr>
                <w:sz w:val="16"/>
              </w:rPr>
              <w:t>2,366</w:t>
            </w:r>
          </w:p>
        </w:tc>
        <w:tc>
          <w:tcPr>
            <w:tcW w:type="dxa" w:w="149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1"/>
          </w:tcPr>
          <w:p>
            <w:pPr>
              <w:spacing w:after="0"/>
              <w:jc w:val="left"/>
            </w:pP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0.000504</w:t>
            </w:r>
          </w:p>
        </w:tc>
        <w:tc>
          <w:tcPr>
            <w:tcW w:type="dxa" w:w="1273"/>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0.0504%</w:t>
            </w:r>
          </w:p>
        </w:tc>
        <w:tc>
          <w:tcPr>
            <w:tcW w:type="dxa" w:w="1092"/>
          </w:tcPr>
          <w:p>
            <w:pPr>
              <w:spacing w:after="0"/>
              <w:jc w:val="left"/>
            </w:pPr>
          </w:p>
        </w:tc>
        <w:tc>
          <w:tcPr>
            <w:tcW w:type="dxa" w:w="1936"/>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1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6.32</w:t>
            </w:r>
          </w:p>
        </w:tc>
        <w:tc>
          <w:tcPr>
            <w:tcW w:type="dxa" w:w="1273"/>
          </w:tcPr>
          <w:p>
            <w:pPr>
              <w:spacing w:after="0"/>
              <w:jc w:val="left"/>
            </w:pPr>
            <w:r>
              <w:rPr>
                <w:sz w:val="16"/>
              </w:rPr>
              <w:t>events per year</w:t>
            </w:r>
          </w:p>
        </w:tc>
        <w:tc>
          <w:tcPr>
            <w:tcW w:type="dxa" w:w="1573"/>
          </w:tcPr>
          <w:p>
            <w:pPr>
              <w:spacing w:after="0"/>
              <w:jc w:val="left"/>
            </w:pPr>
            <w:r>
              <w:rPr>
                <w:sz w:val="16"/>
              </w:rPr>
              <w:t>about 6.32 per year</w:t>
            </w:r>
          </w:p>
        </w:tc>
        <w:tc>
          <w:tcPr>
            <w:tcW w:type="dxa" w:w="1092"/>
          </w:tcPr>
          <w:p>
            <w:pPr>
              <w:spacing w:after="0"/>
              <w:jc w:val="left"/>
            </w:pPr>
            <w:r>
              <w:rPr>
                <w:sz w:val="16"/>
              </w:rPr>
              <w:t>Highly likely</w:t>
            </w:r>
          </w:p>
        </w:tc>
        <w:tc>
          <w:tcPr>
            <w:tcW w:type="dxa" w:w="1936"/>
          </w:tcPr>
          <w:p>
            <w:pPr>
              <w:spacing w:after="0"/>
              <w:jc w:val="left"/>
            </w:pPr>
            <w:r>
              <w:rPr>
                <w:sz w:val="16"/>
              </w:rPr>
              <w:t>FEMA annualized frequency (modeled)</w:t>
            </w:r>
          </w:p>
        </w:tc>
        <w:tc>
          <w:tcPr>
            <w:tcW w:type="dxa" w:w="1519"/>
          </w:tcPr>
          <w:p>
            <w:pPr>
              <w:spacing w:after="0"/>
              <w:jc w:val="right"/>
            </w:pPr>
            <w:r>
              <w:rPr>
                <w:sz w:val="16"/>
              </w:rPr>
              <w:t>240.2 (modeled)</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11"/>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0.335</w:t>
            </w:r>
          </w:p>
        </w:tc>
        <w:tc>
          <w:tcPr>
            <w:tcW w:type="dxa" w:w="1273"/>
          </w:tcPr>
          <w:p>
            <w:pPr>
              <w:spacing w:after="0"/>
              <w:jc w:val="left"/>
            </w:pPr>
            <w:r>
              <w:rPr>
                <w:sz w:val="16"/>
              </w:rPr>
              <w:t>event-days per year</w:t>
            </w:r>
          </w:p>
        </w:tc>
        <w:tc>
          <w:tcPr>
            <w:tcW w:type="dxa" w:w="1573"/>
          </w:tcPr>
          <w:p>
            <w:pPr>
              <w:spacing w:after="0"/>
              <w:jc w:val="left"/>
            </w:pPr>
            <w:r>
              <w:rPr>
                <w:sz w:val="16"/>
              </w:rPr>
              <w:t>about 0.335 days per year</w:t>
            </w:r>
          </w:p>
        </w:tc>
        <w:tc>
          <w:tcPr>
            <w:tcW w:type="dxa" w:w="1092"/>
          </w:tcPr>
          <w:p>
            <w:pPr>
              <w:spacing w:after="0"/>
              <w:jc w:val="left"/>
            </w:pPr>
          </w:p>
        </w:tc>
        <w:tc>
          <w:tcPr>
            <w:tcW w:type="dxa" w:w="1936"/>
          </w:tcPr>
          <w:p>
            <w:pPr>
              <w:spacing w:after="0"/>
              <w:jc w:val="left"/>
            </w:pPr>
            <w:r>
              <w:rPr>
                <w:sz w:val="16"/>
              </w:rPr>
              <w:t>Storm Events event-days in 0 of 30 years, 1996 to 2025 (0%)</w:t>
            </w:r>
          </w:p>
        </w:tc>
        <w:tc>
          <w:tcPr>
            <w:tcW w:type="dxa" w:w="1519"/>
          </w:tcPr>
          <w:p>
            <w:pPr>
              <w:spacing w:after="0"/>
              <w:jc w:val="right"/>
            </w:pPr>
            <w:r>
              <w:rPr>
                <w:sz w:val="16"/>
              </w:rPr>
              <w:t>4.37</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1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273"/>
          </w:tcPr>
          <w:p>
            <w:pPr>
              <w:spacing w:after="0"/>
              <w:jc w:val="left"/>
            </w:pPr>
            <w:r>
              <w:rPr>
                <w:sz w:val="16"/>
              </w:rPr>
              <w:t>events per year</w:t>
            </w:r>
          </w:p>
        </w:tc>
        <w:tc>
          <w:tcPr>
            <w:tcW w:type="dxa" w:w="1573"/>
          </w:tcPr>
          <w:p>
            <w:pPr>
              <w:spacing w:after="0"/>
              <w:jc w:val="left"/>
            </w:pPr>
          </w:p>
        </w:tc>
        <w:tc>
          <w:tcPr>
            <w:tcW w:type="dxa" w:w="1092"/>
          </w:tcPr>
          <w:p>
            <w:pPr>
              <w:spacing w:after="0"/>
              <w:jc w:val="left"/>
            </w:pPr>
          </w:p>
        </w:tc>
        <w:tc>
          <w:tcPr>
            <w:tcW w:type="dxa" w:w="1936"/>
          </w:tcPr>
          <w:p>
            <w:pPr>
              <w:spacing w:after="0"/>
              <w:jc w:val="left"/>
            </w:pPr>
          </w:p>
        </w:tc>
        <w:tc>
          <w:tcPr>
            <w:tcW w:type="dxa" w:w="1519"/>
          </w:tcPr>
          <w:p>
            <w:pPr>
              <w:spacing w:after="0"/>
              <w:jc w:val="right"/>
            </w:pPr>
          </w:p>
        </w:tc>
        <w:tc>
          <w:tcPr>
            <w:tcW w:type="dxa" w:w="1496"/>
          </w:tcPr>
          <w:p>
            <w:pPr>
              <w:spacing w:after="0"/>
              <w:jc w:val="left"/>
            </w:pPr>
            <w:r>
              <w:rPr>
                <w:sz w:val="16"/>
              </w:rPr>
              <w:t>1851 to 2024 (Atlantic)</w:t>
            </w:r>
          </w:p>
        </w:tc>
        <w:tc>
          <w:tcPr>
            <w:tcW w:type="dxa" w:w="1037"/>
          </w:tcPr>
          <w:p>
            <w:pPr>
              <w:spacing w:after="0"/>
              <w:jc w:val="left"/>
            </w:pPr>
            <w:r>
              <w:rPr>
                <w:sz w:val="16"/>
              </w:rPr>
              <w:t>see B1-f</w:t>
            </w:r>
          </w:p>
        </w:tc>
        <w:tc>
          <w:tcPr>
            <w:tcW w:type="dxa" w:w="191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0.0259</w:t>
            </w:r>
          </w:p>
        </w:tc>
        <w:tc>
          <w:tcPr>
            <w:tcW w:type="dxa" w:w="1273"/>
          </w:tcPr>
          <w:p>
            <w:pPr>
              <w:spacing w:after="0"/>
              <w:jc w:val="left"/>
            </w:pPr>
            <w:r>
              <w:rPr>
                <w:sz w:val="16"/>
              </w:rPr>
              <w:t>event-days per year</w:t>
            </w:r>
          </w:p>
        </w:tc>
        <w:tc>
          <w:tcPr>
            <w:tcW w:type="dxa" w:w="1573"/>
          </w:tcPr>
          <w:p>
            <w:pPr>
              <w:spacing w:after="0"/>
              <w:jc w:val="left"/>
            </w:pPr>
            <w:r>
              <w:rPr>
                <w:sz w:val="16"/>
              </w:rPr>
              <w:t>about 0.0259 days per year</w:t>
            </w:r>
          </w:p>
        </w:tc>
        <w:tc>
          <w:tcPr>
            <w:tcW w:type="dxa" w:w="1092"/>
          </w:tcPr>
          <w:p>
            <w:pPr>
              <w:spacing w:after="0"/>
              <w:jc w:val="left"/>
            </w:pPr>
          </w:p>
        </w:tc>
        <w:tc>
          <w:tcPr>
            <w:tcW w:type="dxa" w:w="1936"/>
          </w:tcPr>
          <w:p>
            <w:pPr>
              <w:spacing w:after="0"/>
              <w:jc w:val="left"/>
            </w:pPr>
            <w:r>
              <w:rPr>
                <w:sz w:val="16"/>
              </w:rPr>
              <w:t>Storm Events event-days in 0 of 30 years, 1996 to 2025 (0%)</w:t>
            </w:r>
          </w:p>
        </w:tc>
        <w:tc>
          <w:tcPr>
            <w:tcW w:type="dxa" w:w="1519"/>
          </w:tcPr>
          <w:p>
            <w:pPr>
              <w:spacing w:after="0"/>
              <w:jc w:val="right"/>
            </w:pPr>
            <w:r>
              <w:rPr>
                <w:sz w:val="16"/>
              </w:rPr>
              <w:t>2</w:t>
            </w:r>
          </w:p>
        </w:tc>
        <w:tc>
          <w:tcPr>
            <w:tcW w:type="dxa" w:w="1496"/>
          </w:tcPr>
          <w:p>
            <w:pPr>
              <w:spacing w:after="0"/>
              <w:jc w:val="left"/>
            </w:pPr>
            <w:r>
              <w:rPr>
                <w:sz w:val="16"/>
              </w:rPr>
              <w:t>1946-12-31 to 2014-02-12 (67 years)</w:t>
            </w:r>
          </w:p>
        </w:tc>
        <w:tc>
          <w:tcPr>
            <w:tcW w:type="dxa" w:w="1037"/>
          </w:tcPr>
          <w:p>
            <w:pPr>
              <w:spacing w:after="0"/>
              <w:jc w:val="left"/>
            </w:pPr>
            <w:r>
              <w:rPr>
                <w:sz w:val="16"/>
              </w:rPr>
              <w:t>countywide</w:t>
            </w:r>
          </w:p>
        </w:tc>
        <w:tc>
          <w:tcPr>
            <w:tcW w:type="dxa" w:w="191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0.607</w:t>
            </w:r>
          </w:p>
        </w:tc>
        <w:tc>
          <w:tcPr>
            <w:tcW w:type="dxa" w:w="1273"/>
          </w:tcPr>
          <w:p>
            <w:pPr>
              <w:spacing w:after="0"/>
              <w:jc w:val="left"/>
            </w:pPr>
            <w:r>
              <w:rPr>
                <w:sz w:val="16"/>
              </w:rPr>
              <w:t>event-days per year</w:t>
            </w:r>
          </w:p>
        </w:tc>
        <w:tc>
          <w:tcPr>
            <w:tcW w:type="dxa" w:w="1573"/>
          </w:tcPr>
          <w:p>
            <w:pPr>
              <w:spacing w:after="0"/>
              <w:jc w:val="left"/>
            </w:pPr>
            <w:r>
              <w:rPr>
                <w:sz w:val="16"/>
              </w:rPr>
              <w:t>about 0.607 days per year</w:t>
            </w:r>
          </w:p>
        </w:tc>
        <w:tc>
          <w:tcPr>
            <w:tcW w:type="dxa" w:w="1092"/>
          </w:tcPr>
          <w:p>
            <w:pPr>
              <w:spacing w:after="0"/>
              <w:jc w:val="left"/>
            </w:pPr>
            <w:r>
              <w:rPr>
                <w:sz w:val="16"/>
              </w:rPr>
              <w:t>Likely</w:t>
            </w:r>
          </w:p>
        </w:tc>
        <w:tc>
          <w:tcPr>
            <w:tcW w:type="dxa" w:w="1936"/>
          </w:tcPr>
          <w:p>
            <w:pPr>
              <w:spacing w:after="0"/>
              <w:jc w:val="left"/>
            </w:pPr>
            <w:r>
              <w:rPr>
                <w:sz w:val="16"/>
              </w:rPr>
              <w:t>Storm Events event-days in 14 of 30 years, 1996 to 2025 (46.7%)</w:t>
            </w:r>
          </w:p>
        </w:tc>
        <w:tc>
          <w:tcPr>
            <w:tcW w:type="dxa" w:w="1519"/>
          </w:tcPr>
          <w:p>
            <w:pPr>
              <w:spacing w:after="0"/>
              <w:jc w:val="right"/>
            </w:pPr>
            <w:r>
              <w:rPr>
                <w:sz w:val="16"/>
              </w:rPr>
              <w:t>17</w:t>
            </w:r>
          </w:p>
        </w:tc>
        <w:tc>
          <w:tcPr>
            <w:tcW w:type="dxa" w:w="1496"/>
          </w:tcPr>
          <w:p>
            <w:pPr>
              <w:spacing w:after="0"/>
              <w:jc w:val="left"/>
            </w:pPr>
            <w:r>
              <w:rPr>
                <w:sz w:val="16"/>
              </w:rPr>
              <w:t>1996 to 2023 (28 years)</w:t>
            </w:r>
          </w:p>
        </w:tc>
        <w:tc>
          <w:tcPr>
            <w:tcW w:type="dxa" w:w="1037"/>
          </w:tcPr>
          <w:p>
            <w:pPr>
              <w:spacing w:after="0"/>
              <w:jc w:val="left"/>
            </w:pPr>
            <w:r>
              <w:rPr>
                <w:sz w:val="16"/>
              </w:rPr>
              <w:t>see B1-f</w:t>
            </w:r>
          </w:p>
        </w:tc>
        <w:tc>
          <w:tcPr>
            <w:tcW w:type="dxa" w:w="1911"/>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0.289</w:t>
            </w:r>
          </w:p>
        </w:tc>
        <w:tc>
          <w:tcPr>
            <w:tcW w:type="dxa" w:w="1273"/>
          </w:tcPr>
          <w:p>
            <w:pPr>
              <w:spacing w:after="0"/>
              <w:jc w:val="left"/>
            </w:pPr>
            <w:r>
              <w:rPr>
                <w:sz w:val="16"/>
              </w:rPr>
              <w:t>events per year (modeled)</w:t>
            </w:r>
          </w:p>
        </w:tc>
        <w:tc>
          <w:tcPr>
            <w:tcW w:type="dxa" w:w="1573"/>
          </w:tcPr>
          <w:p>
            <w:pPr>
              <w:spacing w:after="0"/>
              <w:jc w:val="left"/>
            </w:pPr>
            <w:r>
              <w:rPr>
                <w:sz w:val="16"/>
              </w:rPr>
              <w:t>about 1 in 3 years</w:t>
            </w:r>
          </w:p>
        </w:tc>
        <w:tc>
          <w:tcPr>
            <w:tcW w:type="dxa" w:w="1092"/>
          </w:tcPr>
          <w:p>
            <w:pPr>
              <w:spacing w:after="0"/>
              <w:jc w:val="left"/>
            </w:pPr>
            <w:r>
              <w:rPr>
                <w:sz w:val="16"/>
              </w:rPr>
              <w:t>Likely</w:t>
            </w:r>
          </w:p>
        </w:tc>
        <w:tc>
          <w:tcPr>
            <w:tcW w:type="dxa" w:w="193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11"/>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50.1</w:t>
            </w:r>
          </w:p>
        </w:tc>
        <w:tc>
          <w:tcPr>
            <w:tcW w:type="dxa" w:w="1273"/>
          </w:tcPr>
          <w:p>
            <w:pPr>
              <w:spacing w:after="0"/>
              <w:jc w:val="left"/>
            </w:pPr>
            <w:r>
              <w:rPr>
                <w:sz w:val="16"/>
              </w:rPr>
              <w:t>days per year with a strike</w:t>
            </w:r>
          </w:p>
        </w:tc>
        <w:tc>
          <w:tcPr>
            <w:tcW w:type="dxa" w:w="1573"/>
          </w:tcPr>
          <w:p>
            <w:pPr>
              <w:spacing w:after="0"/>
              <w:jc w:val="left"/>
            </w:pPr>
            <w:r>
              <w:rPr>
                <w:sz w:val="16"/>
              </w:rPr>
              <w:t>about 50.1 days per year</w:t>
            </w:r>
          </w:p>
        </w:tc>
        <w:tc>
          <w:tcPr>
            <w:tcW w:type="dxa" w:w="1092"/>
          </w:tcPr>
          <w:p>
            <w:pPr>
              <w:spacing w:after="0"/>
              <w:jc w:val="left"/>
            </w:pPr>
            <w:r>
              <w:rPr>
                <w:sz w:val="16"/>
              </w:rPr>
              <w:t>Highly likely</w:t>
            </w:r>
          </w:p>
        </w:tc>
        <w:tc>
          <w:tcPr>
            <w:tcW w:type="dxa" w:w="193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1995 to 2023 (29 years; CONUS)</w:t>
            </w:r>
          </w:p>
        </w:tc>
        <w:tc>
          <w:tcPr>
            <w:tcW w:type="dxa" w:w="1037"/>
          </w:tcPr>
          <w:p>
            <w:pPr>
              <w:spacing w:after="0"/>
              <w:jc w:val="left"/>
            </w:pPr>
            <w:r>
              <w:rPr>
                <w:sz w:val="16"/>
              </w:rPr>
              <w:t>countywide</w:t>
            </w:r>
          </w:p>
        </w:tc>
        <w:tc>
          <w:tcPr>
            <w:tcW w:type="dxa" w:w="1911"/>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1.36</w:t>
            </w:r>
          </w:p>
        </w:tc>
        <w:tc>
          <w:tcPr>
            <w:tcW w:type="dxa" w:w="1273"/>
          </w:tcPr>
          <w:p>
            <w:pPr>
              <w:spacing w:after="0"/>
              <w:jc w:val="left"/>
            </w:pPr>
            <w:r>
              <w:rPr>
                <w:sz w:val="16"/>
              </w:rPr>
              <w:t>events per year</w:t>
            </w:r>
          </w:p>
        </w:tc>
        <w:tc>
          <w:tcPr>
            <w:tcW w:type="dxa" w:w="1573"/>
          </w:tcPr>
          <w:p>
            <w:pPr>
              <w:spacing w:after="0"/>
              <w:jc w:val="left"/>
            </w:pPr>
            <w:r>
              <w:rPr>
                <w:sz w:val="16"/>
              </w:rPr>
              <w:t>about 1.36 per year</w:t>
            </w:r>
          </w:p>
        </w:tc>
        <w:tc>
          <w:tcPr>
            <w:tcW w:type="dxa" w:w="1092"/>
          </w:tcPr>
          <w:p>
            <w:pPr>
              <w:spacing w:after="0"/>
              <w:jc w:val="left"/>
            </w:pPr>
            <w:r>
              <w:rPr>
                <w:sz w:val="16"/>
              </w:rPr>
              <w:t>Highly likely</w:t>
            </w:r>
          </w:p>
        </w:tc>
        <w:tc>
          <w:tcPr>
            <w:tcW w:type="dxa" w:w="1936"/>
          </w:tcPr>
          <w:p>
            <w:pPr>
              <w:spacing w:after="0"/>
              <w:jc w:val="left"/>
            </w:pPr>
            <w:r>
              <w:rPr>
                <w:sz w:val="16"/>
              </w:rPr>
              <w:t>FEMA annualized frequency (modeled)</w:t>
            </w:r>
          </w:p>
        </w:tc>
        <w:tc>
          <w:tcPr>
            <w:tcW w:type="dxa" w:w="1519"/>
          </w:tcPr>
          <w:p>
            <w:pPr>
              <w:spacing w:after="0"/>
              <w:jc w:val="right"/>
            </w:pPr>
            <w:r>
              <w:rPr>
                <w:sz w:val="16"/>
              </w:rPr>
              <w:t>52</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11"/>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2.62</w:t>
            </w:r>
          </w:p>
        </w:tc>
        <w:tc>
          <w:tcPr>
            <w:tcW w:type="dxa" w:w="1273"/>
          </w:tcPr>
          <w:p>
            <w:pPr>
              <w:spacing w:after="0"/>
              <w:jc w:val="left"/>
            </w:pPr>
            <w:r>
              <w:rPr>
                <w:sz w:val="16"/>
              </w:rPr>
              <w:t>events per year</w:t>
            </w:r>
          </w:p>
        </w:tc>
        <w:tc>
          <w:tcPr>
            <w:tcW w:type="dxa" w:w="1573"/>
          </w:tcPr>
          <w:p>
            <w:pPr>
              <w:spacing w:after="0"/>
              <w:jc w:val="left"/>
            </w:pPr>
            <w:r>
              <w:rPr>
                <w:sz w:val="16"/>
              </w:rPr>
              <w:t>about 2.62 per year</w:t>
            </w:r>
          </w:p>
        </w:tc>
        <w:tc>
          <w:tcPr>
            <w:tcW w:type="dxa" w:w="1092"/>
          </w:tcPr>
          <w:p>
            <w:pPr>
              <w:spacing w:after="0"/>
              <w:jc w:val="left"/>
            </w:pPr>
            <w:r>
              <w:rPr>
                <w:sz w:val="16"/>
              </w:rPr>
              <w:t>Highly likely</w:t>
            </w:r>
          </w:p>
        </w:tc>
        <w:tc>
          <w:tcPr>
            <w:tcW w:type="dxa" w:w="193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1950 to 2023 (EF2+); 1986 to 2023 (EF0-1)</w:t>
            </w:r>
          </w:p>
        </w:tc>
        <w:tc>
          <w:tcPr>
            <w:tcW w:type="dxa" w:w="1037"/>
          </w:tcPr>
          <w:p>
            <w:pPr>
              <w:spacing w:after="0"/>
              <w:jc w:val="left"/>
            </w:pPr>
            <w:r>
              <w:rPr>
                <w:sz w:val="16"/>
              </w:rPr>
              <w:t>see B1-f</w:t>
            </w:r>
          </w:p>
        </w:tc>
        <w:tc>
          <w:tcPr>
            <w:tcW w:type="dxa" w:w="1911"/>
          </w:tcPr>
          <w:p>
            <w:pPr>
              <w:spacing w:after="0"/>
              <w:jc w:val="left"/>
            </w:pPr>
          </w:p>
        </w:tc>
      </w:tr>
      <w:tr>
        <w:trPr>
          <w:cantSplit/>
        </w:trPr>
        <w:tc>
          <w:tcPr>
            <w:tcW w:type="dxa" w:w="1037"/>
          </w:tcPr>
          <w:p>
            <w:pPr>
              <w:spacing w:after="0"/>
              <w:jc w:val="left"/>
            </w:pPr>
            <w:r>
              <w:rPr>
                <w:sz w:val="16"/>
              </w:rPr>
              <w:t>Wildfire</w:t>
            </w:r>
          </w:p>
        </w:tc>
        <w:tc>
          <w:tcPr>
            <w:tcW w:type="dxa" w:w="1239"/>
          </w:tcPr>
          <w:p>
            <w:pPr>
              <w:spacing w:after="0"/>
              <w:jc w:val="right"/>
            </w:pPr>
            <w:r>
              <w:rPr>
                <w:sz w:val="16"/>
              </w:rPr>
              <w:t>0.000535</w:t>
            </w:r>
          </w:p>
        </w:tc>
        <w:tc>
          <w:tcPr>
            <w:tcW w:type="dxa" w:w="1273"/>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0.0535%</w:t>
            </w:r>
          </w:p>
        </w:tc>
        <w:tc>
          <w:tcPr>
            <w:tcW w:type="dxa" w:w="1092"/>
          </w:tcPr>
          <w:p>
            <w:pPr>
              <w:spacing w:after="0"/>
              <w:jc w:val="left"/>
            </w:pPr>
          </w:p>
        </w:tc>
        <w:tc>
          <w:tcPr>
            <w:tcW w:type="dxa" w:w="193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1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9.49</w:t>
            </w:r>
          </w:p>
        </w:tc>
        <w:tc>
          <w:tcPr>
            <w:tcW w:type="dxa" w:w="1273"/>
          </w:tcPr>
          <w:p>
            <w:pPr>
              <w:spacing w:after="0"/>
              <w:jc w:val="left"/>
            </w:pPr>
            <w:r>
              <w:rPr>
                <w:sz w:val="16"/>
              </w:rPr>
              <w:t>event-days per year</w:t>
            </w:r>
          </w:p>
        </w:tc>
        <w:tc>
          <w:tcPr>
            <w:tcW w:type="dxa" w:w="1573"/>
          </w:tcPr>
          <w:p>
            <w:pPr>
              <w:spacing w:after="0"/>
              <w:jc w:val="left"/>
            </w:pPr>
            <w:r>
              <w:rPr>
                <w:sz w:val="16"/>
              </w:rPr>
              <w:t>about 9.49 days per year</w:t>
            </w:r>
          </w:p>
        </w:tc>
        <w:tc>
          <w:tcPr>
            <w:tcW w:type="dxa" w:w="1092"/>
          </w:tcPr>
          <w:p>
            <w:pPr>
              <w:spacing w:after="0"/>
              <w:jc w:val="left"/>
            </w:pPr>
            <w:r>
              <w:rPr>
                <w:sz w:val="16"/>
              </w:rPr>
              <w:t>Highly likely</w:t>
            </w:r>
          </w:p>
        </w:tc>
        <w:tc>
          <w:tcPr>
            <w:tcW w:type="dxa" w:w="1936"/>
          </w:tcPr>
          <w:p>
            <w:pPr>
              <w:spacing w:after="0"/>
              <w:jc w:val="left"/>
            </w:pPr>
            <w:r>
              <w:rPr>
                <w:sz w:val="16"/>
              </w:rPr>
              <w:t>Storm Events event-days in 27 of 30 years, 1996 to 2025 (90%)</w:t>
            </w:r>
          </w:p>
        </w:tc>
        <w:tc>
          <w:tcPr>
            <w:tcW w:type="dxa" w:w="1519"/>
          </w:tcPr>
          <w:p>
            <w:pPr>
              <w:spacing w:after="0"/>
              <w:jc w:val="right"/>
            </w:pPr>
            <w:r>
              <w:rPr>
                <w:sz w:val="16"/>
              </w:rPr>
              <w:t>180</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305</w:t>
            </w:r>
          </w:p>
        </w:tc>
        <w:tc>
          <w:tcPr>
            <w:tcW w:type="dxa" w:w="1381"/>
          </w:tcPr>
          <w:p>
            <w:pPr>
              <w:spacing w:after="0"/>
              <w:jc w:val="right"/>
            </w:pPr>
            <w:r>
              <w:rPr>
                <w:sz w:val="16"/>
              </w:rPr>
              <w:t>30</w:t>
            </w:r>
          </w:p>
        </w:tc>
        <w:tc>
          <w:tcPr>
            <w:tcW w:type="dxa" w:w="1381"/>
          </w:tcPr>
          <w:p>
            <w:pPr>
              <w:spacing w:after="0"/>
              <w:jc w:val="right"/>
            </w:pPr>
            <w:r>
              <w:rPr>
                <w:sz w:val="16"/>
              </w:rPr>
              <w:t>10.2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114</w:t>
            </w:r>
          </w:p>
        </w:tc>
        <w:tc>
          <w:tcPr>
            <w:tcW w:type="dxa" w:w="1381"/>
          </w:tcPr>
          <w:p>
            <w:pPr>
              <w:spacing w:after="0"/>
              <w:jc w:val="right"/>
            </w:pPr>
            <w:r>
              <w:rPr>
                <w:sz w:val="16"/>
              </w:rPr>
              <w:t>30</w:t>
            </w:r>
          </w:p>
        </w:tc>
        <w:tc>
          <w:tcPr>
            <w:tcW w:type="dxa" w:w="1381"/>
          </w:tcPr>
          <w:p>
            <w:pPr>
              <w:spacing w:after="0"/>
              <w:jc w:val="right"/>
            </w:pPr>
            <w:r>
              <w:rPr>
                <w:sz w:val="16"/>
              </w:rPr>
              <w:t>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84.8</w:t>
            </w:r>
          </w:p>
        </w:tc>
        <w:tc>
          <w:tcPr>
            <w:tcW w:type="dxa" w:w="1472"/>
          </w:tcPr>
          <w:p>
            <w:pPr>
              <w:spacing w:after="0"/>
              <w:jc w:val="right"/>
            </w:pPr>
            <w:r>
              <w:rPr>
                <w:sz w:val="16"/>
              </w:rPr>
              <w:t>87.5</w:t>
            </w:r>
          </w:p>
        </w:tc>
        <w:tc>
          <w:tcPr>
            <w:tcW w:type="dxa" w:w="1404"/>
          </w:tcPr>
          <w:p>
            <w:pPr>
              <w:spacing w:after="0"/>
              <w:jc w:val="right"/>
            </w:pPr>
            <w:r>
              <w:rPr>
                <w:sz w:val="16"/>
              </w:rPr>
              <w:t>90.2</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94.4</w:t>
            </w:r>
          </w:p>
        </w:tc>
        <w:tc>
          <w:tcPr>
            <w:tcW w:type="dxa" w:w="1472"/>
          </w:tcPr>
          <w:p>
            <w:pPr>
              <w:spacing w:after="0"/>
              <w:jc w:val="right"/>
            </w:pPr>
            <w:r>
              <w:rPr>
                <w:sz w:val="16"/>
              </w:rPr>
              <w:t>96.4</w:t>
            </w:r>
          </w:p>
        </w:tc>
        <w:tc>
          <w:tcPr>
            <w:tcW w:type="dxa" w:w="1404"/>
          </w:tcPr>
          <w:p>
            <w:pPr>
              <w:spacing w:after="0"/>
              <w:jc w:val="right"/>
            </w:pPr>
            <w:r>
              <w:rPr>
                <w:sz w:val="16"/>
              </w:rPr>
              <w:t>98.5</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29.8</w:t>
            </w:r>
          </w:p>
        </w:tc>
        <w:tc>
          <w:tcPr>
            <w:tcW w:type="dxa" w:w="1472"/>
          </w:tcPr>
          <w:p>
            <w:pPr>
              <w:spacing w:after="0"/>
              <w:jc w:val="right"/>
            </w:pPr>
            <w:r>
              <w:rPr>
                <w:sz w:val="16"/>
              </w:rPr>
              <w:t>35.6</w:t>
            </w:r>
          </w:p>
        </w:tc>
        <w:tc>
          <w:tcPr>
            <w:tcW w:type="dxa" w:w="1404"/>
          </w:tcPr>
          <w:p>
            <w:pPr>
              <w:spacing w:after="0"/>
              <w:jc w:val="right"/>
            </w:pPr>
            <w:r>
              <w:rPr>
                <w:sz w:val="16"/>
              </w:rPr>
              <w:t>41.3</w:t>
            </w:r>
          </w:p>
        </w:tc>
        <w:tc>
          <w:tcPr>
            <w:tcW w:type="dxa" w:w="6114"/>
          </w:tcPr>
          <w:p>
            <w:pPr>
              <w:spacing w:after="0"/>
              <w:jc w:val="left"/>
            </w:pPr>
            <w:r>
              <w:rPr>
                <w:sz w:val="16"/>
              </w:rPr>
              <w:t>Relatively Low 1, Very Low 1</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94.5</w:t>
            </w:r>
          </w:p>
        </w:tc>
        <w:tc>
          <w:tcPr>
            <w:tcW w:type="dxa" w:w="1472"/>
          </w:tcPr>
          <w:p>
            <w:pPr>
              <w:spacing w:after="0"/>
              <w:jc w:val="right"/>
            </w:pPr>
            <w:r>
              <w:rPr>
                <w:sz w:val="16"/>
              </w:rPr>
              <w:t>96.8</w:t>
            </w:r>
          </w:p>
        </w:tc>
        <w:tc>
          <w:tcPr>
            <w:tcW w:type="dxa" w:w="1404"/>
          </w:tcPr>
          <w:p>
            <w:pPr>
              <w:spacing w:after="0"/>
              <w:jc w:val="right"/>
            </w:pPr>
            <w:r>
              <w:rPr>
                <w:sz w:val="16"/>
              </w:rPr>
              <w:t>99.2</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4.9</w:t>
            </w:r>
          </w:p>
        </w:tc>
        <w:tc>
          <w:tcPr>
            <w:tcW w:type="dxa" w:w="1472"/>
          </w:tcPr>
          <w:p>
            <w:pPr>
              <w:spacing w:after="0"/>
              <w:jc w:val="right"/>
            </w:pPr>
            <w:r>
              <w:rPr>
                <w:sz w:val="16"/>
              </w:rPr>
              <w:t>5.2</w:t>
            </w:r>
          </w:p>
        </w:tc>
        <w:tc>
          <w:tcPr>
            <w:tcW w:type="dxa" w:w="1404"/>
          </w:tcPr>
          <w:p>
            <w:pPr>
              <w:spacing w:after="0"/>
              <w:jc w:val="right"/>
            </w:pPr>
            <w:r>
              <w:rPr>
                <w:sz w:val="16"/>
              </w:rPr>
              <w:t>5.5</w:t>
            </w:r>
          </w:p>
        </w:tc>
        <w:tc>
          <w:tcPr>
            <w:tcW w:type="dxa" w:w="6114"/>
          </w:tcPr>
          <w:p>
            <w:pPr>
              <w:spacing w:after="0"/>
              <w:jc w:val="left"/>
            </w:pPr>
            <w:r>
              <w:rPr>
                <w:sz w:val="16"/>
              </w:rPr>
              <w:t>Very Low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31.6</w:t>
            </w:r>
          </w:p>
        </w:tc>
        <w:tc>
          <w:tcPr>
            <w:tcW w:type="dxa" w:w="1472"/>
          </w:tcPr>
          <w:p>
            <w:pPr>
              <w:spacing w:after="0"/>
              <w:jc w:val="right"/>
            </w:pPr>
            <w:r>
              <w:rPr>
                <w:sz w:val="16"/>
              </w:rPr>
              <w:t>36.9</w:t>
            </w:r>
          </w:p>
        </w:tc>
        <w:tc>
          <w:tcPr>
            <w:tcW w:type="dxa" w:w="1404"/>
          </w:tcPr>
          <w:p>
            <w:pPr>
              <w:spacing w:after="0"/>
              <w:jc w:val="right"/>
            </w:pPr>
            <w:r>
              <w:rPr>
                <w:sz w:val="16"/>
              </w:rPr>
              <w:t>42.2</w:t>
            </w:r>
          </w:p>
        </w:tc>
        <w:tc>
          <w:tcPr>
            <w:tcW w:type="dxa" w:w="6114"/>
          </w:tcPr>
          <w:p>
            <w:pPr>
              <w:spacing w:after="0"/>
              <w:jc w:val="left"/>
            </w:pPr>
            <w:r>
              <w:rPr>
                <w:sz w:val="16"/>
              </w:rPr>
              <w:t>Relatively Low 1, Very Low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47.6</w:t>
            </w:r>
          </w:p>
        </w:tc>
        <w:tc>
          <w:tcPr>
            <w:tcW w:type="dxa" w:w="1472"/>
          </w:tcPr>
          <w:p>
            <w:pPr>
              <w:spacing w:after="0"/>
              <w:jc w:val="right"/>
            </w:pPr>
            <w:r>
              <w:rPr>
                <w:sz w:val="16"/>
              </w:rPr>
              <w:t>70.4</w:t>
            </w:r>
          </w:p>
        </w:tc>
        <w:tc>
          <w:tcPr>
            <w:tcW w:type="dxa" w:w="1404"/>
          </w:tcPr>
          <w:p>
            <w:pPr>
              <w:spacing w:after="0"/>
              <w:jc w:val="right"/>
            </w:pPr>
            <w:r>
              <w:rPr>
                <w:sz w:val="16"/>
              </w:rPr>
              <w:t>93.2</w:t>
            </w:r>
          </w:p>
        </w:tc>
        <w:tc>
          <w:tcPr>
            <w:tcW w:type="dxa" w:w="6114"/>
          </w:tcPr>
          <w:p>
            <w:pPr>
              <w:spacing w:after="0"/>
              <w:jc w:val="left"/>
            </w:pPr>
            <w:r>
              <w:rPr>
                <w:sz w:val="16"/>
              </w:rPr>
              <w:t>Relatively High 1,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38.9</w:t>
            </w:r>
          </w:p>
        </w:tc>
        <w:tc>
          <w:tcPr>
            <w:tcW w:type="dxa" w:w="1472"/>
          </w:tcPr>
          <w:p>
            <w:pPr>
              <w:spacing w:after="0"/>
              <w:jc w:val="right"/>
            </w:pPr>
            <w:r>
              <w:rPr>
                <w:sz w:val="16"/>
              </w:rPr>
              <w:t>48.8</w:t>
            </w:r>
          </w:p>
        </w:tc>
        <w:tc>
          <w:tcPr>
            <w:tcW w:type="dxa" w:w="1404"/>
          </w:tcPr>
          <w:p>
            <w:pPr>
              <w:spacing w:after="0"/>
              <w:jc w:val="right"/>
            </w:pPr>
            <w:r>
              <w:rPr>
                <w:sz w:val="16"/>
              </w:rPr>
              <w:t>58.7</w:t>
            </w:r>
          </w:p>
        </w:tc>
        <w:tc>
          <w:tcPr>
            <w:tcW w:type="dxa" w:w="6114"/>
          </w:tcPr>
          <w:p>
            <w:pPr>
              <w:spacing w:after="0"/>
              <w:jc w:val="left"/>
            </w:pPr>
            <w:r>
              <w:rPr>
                <w:sz w:val="16"/>
              </w:rPr>
              <w:t>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83.5</w:t>
            </w:r>
          </w:p>
        </w:tc>
        <w:tc>
          <w:tcPr>
            <w:tcW w:type="dxa" w:w="1472"/>
          </w:tcPr>
          <w:p>
            <w:pPr>
              <w:spacing w:after="0"/>
              <w:jc w:val="right"/>
            </w:pPr>
            <w:r>
              <w:rPr>
                <w:sz w:val="16"/>
              </w:rPr>
              <w:t>83.8</w:t>
            </w:r>
          </w:p>
        </w:tc>
        <w:tc>
          <w:tcPr>
            <w:tcW w:type="dxa" w:w="1404"/>
          </w:tcPr>
          <w:p>
            <w:pPr>
              <w:spacing w:after="0"/>
              <w:jc w:val="right"/>
            </w:pPr>
            <w:r>
              <w:rPr>
                <w:sz w:val="16"/>
              </w:rPr>
              <w:t>84.2</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95.6</w:t>
            </w:r>
          </w:p>
        </w:tc>
        <w:tc>
          <w:tcPr>
            <w:tcW w:type="dxa" w:w="1472"/>
          </w:tcPr>
          <w:p>
            <w:pPr>
              <w:spacing w:after="0"/>
              <w:jc w:val="right"/>
            </w:pPr>
            <w:r>
              <w:rPr>
                <w:sz w:val="16"/>
              </w:rPr>
              <w:t>96.2</w:t>
            </w:r>
          </w:p>
        </w:tc>
        <w:tc>
          <w:tcPr>
            <w:tcW w:type="dxa" w:w="1404"/>
          </w:tcPr>
          <w:p>
            <w:pPr>
              <w:spacing w:after="0"/>
              <w:jc w:val="right"/>
            </w:pPr>
            <w:r>
              <w:rPr>
                <w:sz w:val="16"/>
              </w:rPr>
              <w:t>96.8</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71.4</w:t>
            </w:r>
          </w:p>
        </w:tc>
        <w:tc>
          <w:tcPr>
            <w:tcW w:type="dxa" w:w="1472"/>
          </w:tcPr>
          <w:p>
            <w:pPr>
              <w:spacing w:after="0"/>
              <w:jc w:val="right"/>
            </w:pPr>
            <w:r>
              <w:rPr>
                <w:sz w:val="16"/>
              </w:rPr>
              <w:t>77.3</w:t>
            </w:r>
          </w:p>
        </w:tc>
        <w:tc>
          <w:tcPr>
            <w:tcW w:type="dxa" w:w="1404"/>
          </w:tcPr>
          <w:p>
            <w:pPr>
              <w:spacing w:after="0"/>
              <w:jc w:val="right"/>
            </w:pPr>
            <w:r>
              <w:rPr>
                <w:sz w:val="16"/>
              </w:rPr>
              <w:t>83.3</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83.7</w:t>
            </w:r>
          </w:p>
        </w:tc>
        <w:tc>
          <w:tcPr>
            <w:tcW w:type="dxa" w:w="1472"/>
          </w:tcPr>
          <w:p>
            <w:pPr>
              <w:spacing w:after="0"/>
              <w:jc w:val="right"/>
            </w:pPr>
            <w:r>
              <w:rPr>
                <w:sz w:val="16"/>
              </w:rPr>
              <w:t>89.2</w:t>
            </w:r>
          </w:p>
        </w:tc>
        <w:tc>
          <w:tcPr>
            <w:tcW w:type="dxa" w:w="1404"/>
          </w:tcPr>
          <w:p>
            <w:pPr>
              <w:spacing w:after="0"/>
              <w:jc w:val="right"/>
            </w:pPr>
            <w:r>
              <w:rPr>
                <w:sz w:val="16"/>
              </w:rPr>
              <w:t>94.6</w:t>
            </w:r>
          </w:p>
        </w:tc>
        <w:tc>
          <w:tcPr>
            <w:tcW w:type="dxa" w:w="6114"/>
          </w:tcPr>
          <w:p>
            <w:pPr>
              <w:spacing w:after="0"/>
              <w:jc w:val="left"/>
            </w:pPr>
            <w:r>
              <w:rPr>
                <w:sz w:val="16"/>
              </w:rPr>
              <w:t>Relatively Moderate 1,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96.2</w:t>
            </w:r>
          </w:p>
        </w:tc>
        <w:tc>
          <w:tcPr>
            <w:tcW w:type="dxa" w:w="1472"/>
          </w:tcPr>
          <w:p>
            <w:pPr>
              <w:spacing w:after="0"/>
              <w:jc w:val="right"/>
            </w:pPr>
            <w:r>
              <w:rPr>
                <w:sz w:val="16"/>
              </w:rPr>
              <w:t>96.4</w:t>
            </w:r>
          </w:p>
        </w:tc>
        <w:tc>
          <w:tcPr>
            <w:tcW w:type="dxa" w:w="1404"/>
          </w:tcPr>
          <w:p>
            <w:pPr>
              <w:spacing w:after="0"/>
              <w:jc w:val="right"/>
            </w:pPr>
            <w:r>
              <w:rPr>
                <w:sz w:val="16"/>
              </w:rPr>
              <w:t>96.6</w:t>
            </w:r>
          </w:p>
        </w:tc>
        <w:tc>
          <w:tcPr>
            <w:tcW w:type="dxa" w:w="6114"/>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1"/>
        <w:gridCol w:w="907"/>
        <w:gridCol w:w="2693"/>
        <w:gridCol w:w="2813"/>
        <w:gridCol w:w="2908"/>
        <w:gridCol w:w="3170"/>
      </w:tblGrid>
      <w:tr>
        <w:trPr>
          <w:cantSplit/>
          <w:tblHeader/>
        </w:trPr>
        <w:tc>
          <w:tcPr>
            <w:tcW w:type="dxa" w:w="1621"/>
            <w:shd w:val="clear" w:color="auto" w:fill="E8E8E8"/>
          </w:tcPr>
          <w:p>
            <w:pPr>
              <w:spacing w:after="0"/>
              <w:jc w:val="left"/>
            </w:pPr>
            <w:r>
              <w:rPr>
                <w:b/>
                <w:sz w:val="16"/>
              </w:rPr>
              <w:t>Jurisdiction</w:t>
            </w:r>
          </w:p>
        </w:tc>
        <w:tc>
          <w:tcPr>
            <w:tcW w:type="dxa" w:w="907"/>
            <w:shd w:val="clear" w:color="auto" w:fill="E8E8E8"/>
          </w:tcPr>
          <w:p>
            <w:pPr>
              <w:spacing w:after="0"/>
              <w:jc w:val="left"/>
            </w:pPr>
            <w:r>
              <w:rPr>
                <w:b/>
                <w:sz w:val="16"/>
              </w:rPr>
              <w:t>Type</w:t>
            </w:r>
          </w:p>
        </w:tc>
        <w:tc>
          <w:tcPr>
            <w:tcW w:type="dxa" w:w="2693"/>
            <w:shd w:val="clear" w:color="auto" w:fill="E8E8E8"/>
          </w:tcPr>
          <w:p>
            <w:pPr>
              <w:spacing w:after="0"/>
              <w:jc w:val="left"/>
            </w:pPr>
            <w:r>
              <w:rPr>
                <w:b/>
                <w:sz w:val="16"/>
              </w:rPr>
              <w:t>Plan status</w:t>
            </w:r>
          </w:p>
        </w:tc>
        <w:tc>
          <w:tcPr>
            <w:tcW w:type="dxa" w:w="28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1"/>
          </w:tcPr>
          <w:p>
            <w:pPr>
              <w:spacing w:after="0"/>
              <w:jc w:val="left"/>
            </w:pPr>
            <w:r>
              <w:rPr>
                <w:sz w:val="16"/>
              </w:rPr>
              <w:t>Lincoln County</w:t>
            </w:r>
          </w:p>
        </w:tc>
        <w:tc>
          <w:tcPr>
            <w:tcW w:type="dxa" w:w="907"/>
          </w:tcPr>
          <w:p>
            <w:pPr>
              <w:spacing w:after="0"/>
              <w:jc w:val="left"/>
            </w:pPr>
            <w:r>
              <w:rPr>
                <w:sz w:val="16"/>
              </w:rPr>
              <w:t>County</w:t>
            </w:r>
          </w:p>
        </w:tc>
        <w:tc>
          <w:tcPr>
            <w:tcW w:type="dxa" w:w="2693"/>
          </w:tcPr>
          <w:p>
            <w:pPr>
              <w:spacing w:after="0"/>
              <w:jc w:val="left"/>
            </w:pPr>
            <w:r>
              <w:rPr>
                <w:sz w:val="16"/>
              </w:rPr>
              <w:t>Expired on 2026-08-01</w:t>
            </w:r>
          </w:p>
        </w:tc>
        <w:tc>
          <w:tcPr>
            <w:tcW w:type="dxa" w:w="2813"/>
          </w:tcPr>
          <w:p>
            <w:pPr>
              <w:spacing w:after="0"/>
              <w:jc w:val="right"/>
            </w:pPr>
            <w:r>
              <w:rPr>
                <w:sz w:val="16"/>
              </w:rPr>
              <w:t>FMA RL 0, SRL 0; any 0</w:t>
            </w:r>
          </w:p>
        </w:tc>
        <w:tc>
          <w:tcPr>
            <w:tcW w:type="dxa" w:w="2908"/>
          </w:tcPr>
          <w:p>
            <w:pPr>
              <w:spacing w:after="0"/>
              <w:jc w:val="right"/>
            </w:pPr>
            <w:r>
              <w:rPr>
                <w:sz w:val="16"/>
              </w:rPr>
              <w:t>$1,420,323.46</w:t>
            </w:r>
          </w:p>
        </w:tc>
        <w:tc>
          <w:tcPr>
            <w:tcW w:type="dxa" w:w="3170"/>
          </w:tcPr>
          <w:p>
            <w:pPr>
              <w:spacing w:after="0"/>
              <w:jc w:val="right"/>
            </w:pPr>
            <w:r>
              <w:rPr>
                <w:sz w:val="16"/>
              </w:rPr>
              <w:t>0 total; 0 since its plan</w:t>
            </w:r>
          </w:p>
        </w:tc>
      </w:tr>
      <w:tr>
        <w:trPr>
          <w:cantSplit/>
        </w:trPr>
        <w:tc>
          <w:tcPr>
            <w:tcW w:type="dxa" w:w="1621"/>
          </w:tcPr>
          <w:p>
            <w:pPr>
              <w:spacing w:after="0"/>
              <w:jc w:val="left"/>
            </w:pPr>
            <w:r>
              <w:rPr>
                <w:sz w:val="16"/>
              </w:rPr>
              <w:t>Hugo town</w:t>
            </w:r>
          </w:p>
        </w:tc>
        <w:tc>
          <w:tcPr>
            <w:tcW w:type="dxa" w:w="907"/>
          </w:tcPr>
          <w:p>
            <w:pPr>
              <w:spacing w:after="0"/>
              <w:jc w:val="left"/>
            </w:pPr>
            <w:r>
              <w:rPr>
                <w:sz w:val="16"/>
              </w:rPr>
              <w:t>Town</w:t>
            </w:r>
          </w:p>
        </w:tc>
        <w:tc>
          <w:tcPr>
            <w:tcW w:type="dxa" w:w="2693"/>
          </w:tcPr>
          <w:p>
            <w:pPr>
              <w:spacing w:after="0"/>
              <w:jc w:val="left"/>
            </w:pPr>
            <w:r>
              <w:rPr>
                <w:sz w:val="16"/>
              </w:rPr>
              <w:t>Expired on 2026-08-01</w:t>
            </w:r>
          </w:p>
        </w:tc>
        <w:tc>
          <w:tcPr>
            <w:tcW w:type="dxa" w:w="2813"/>
          </w:tcPr>
          <w:p>
            <w:pPr>
              <w:spacing w:after="0"/>
              <w:jc w:val="right"/>
            </w:pPr>
            <w:r>
              <w:rPr>
                <w:sz w:val="16"/>
              </w:rPr>
              <w:t>FMA RL 0, SRL 0; any 0</w:t>
            </w:r>
          </w:p>
        </w:tc>
        <w:tc>
          <w:tcPr>
            <w:tcW w:type="dxa" w:w="2908"/>
          </w:tcPr>
          <w:p>
            <w:pPr>
              <w:spacing w:after="0"/>
              <w:jc w:val="right"/>
            </w:pPr>
            <w:r>
              <w:rPr>
                <w:sz w:val="16"/>
              </w:rPr>
              <w:t>$113,307.84</w:t>
            </w:r>
          </w:p>
        </w:tc>
        <w:tc>
          <w:tcPr>
            <w:tcW w:type="dxa" w:w="3170"/>
          </w:tcPr>
          <w:p>
            <w:pPr>
              <w:spacing w:after="0"/>
              <w:jc w:val="right"/>
            </w:pPr>
            <w:r>
              <w:rPr>
                <w:sz w:val="16"/>
              </w:rPr>
              <w:t>114 total; 31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2021-08-02</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$1,583,103,598</w:t>
            </w:r>
          </w:p>
        </w:tc>
        <w:tc>
          <w:tcPr>
            <w:tcW w:type="dxa" w:w="1133"/>
          </w:tcPr>
          <w:p>
            <w:pPr>
              <w:spacing w:after="0"/>
              <w:jc w:val="right"/>
            </w:pPr>
            <w:r>
              <w:rPr>
                <w:sz w:val="16"/>
              </w:rPr>
              <w:t>$87,339,902</w:t>
            </w:r>
          </w:p>
        </w:tc>
        <w:tc>
          <w:tcPr>
            <w:tcW w:type="dxa" w:w="1043"/>
          </w:tcPr>
          <w:p>
            <w:pPr>
              <w:spacing w:after="0"/>
              <w:jc w:val="right"/>
            </w:pPr>
            <w:r>
              <w:rPr>
                <w:sz w:val="16"/>
              </w:rPr>
              <w:t>5,675</w:t>
            </w:r>
          </w:p>
        </w:tc>
        <w:tc>
          <w:tcPr>
            <w:tcW w:type="dxa" w:w="1037"/>
          </w:tcPr>
          <w:p>
            <w:pPr>
              <w:spacing w:after="0"/>
              <w:jc w:val="right"/>
            </w:pPr>
            <w:r>
              <w:rPr>
                <w:sz w:val="16"/>
              </w:rPr>
              <w:t>$1,449</w:t>
            </w:r>
          </w:p>
        </w:tc>
        <w:tc>
          <w:tcPr>
            <w:tcW w:type="dxa" w:w="1126"/>
          </w:tcPr>
          <w:p>
            <w:pPr>
              <w:spacing w:after="0"/>
              <w:jc w:val="right"/>
            </w:pPr>
            <w:r>
              <w:rPr>
                <w:sz w:val="16"/>
              </w:rPr>
              <w:t>$110,479</w:t>
            </w:r>
          </w:p>
        </w:tc>
        <w:tc>
          <w:tcPr>
            <w:tcW w:type="dxa" w:w="957"/>
          </w:tcPr>
          <w:p>
            <w:pPr>
              <w:spacing w:after="0"/>
              <w:jc w:val="right"/>
            </w:pPr>
            <w:r>
              <w:rPr>
                <w:sz w:val="16"/>
              </w:rPr>
              <w:t>$391,535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$27,226,070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$408,291</w:t>
            </w:r>
          </w:p>
        </w:tc>
        <w:tc>
          <w:tcPr>
            <w:tcW w:type="dxa" w:w="957"/>
          </w:tcPr>
          <w:p>
            <w:pPr>
              <w:spacing w:after="0"/>
              <w:jc w:val="right"/>
            </w:pPr>
            <w:r>
              <w:rPr>
                <w:sz w:val="16"/>
              </w:rPr>
              <w:t>n/a</w:t>
            </w:r>
          </w:p>
        </w:tc>
        <w:tc>
          <w:tcPr>
            <w:tcW w:type="dxa" w:w="1305"/>
          </w:tcPr>
          <w:p>
            <w:pPr>
              <w:spacing w:after="0"/>
              <w:jc w:val="right"/>
            </w:pPr>
            <w:r>
              <w:rPr>
                <w:sz w:val="16"/>
              </w:rPr>
              <w:t>1.5% (agriculture)</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$2,781,022,380</w:t>
            </w:r>
          </w:p>
        </w:tc>
        <w:tc>
          <w:tcPr>
            <w:tcW w:type="dxa" w:w="1133"/>
          </w:tcPr>
          <w:p>
            <w:pPr>
              <w:spacing w:after="0"/>
              <w:jc w:val="right"/>
            </w:pPr>
            <w:r>
              <w:rPr>
                <w:sz w:val="16"/>
              </w:rPr>
              <w:t>n/a</w:t>
            </w:r>
          </w:p>
        </w:tc>
        <w:tc>
          <w:tcPr>
            <w:tcW w:type="dxa" w:w="1043"/>
          </w:tcPr>
          <w:p>
            <w:pPr>
              <w:spacing w:after="0"/>
              <w:jc w:val="right"/>
            </w:pPr>
            <w:r>
              <w:rPr>
                <w:sz w:val="16"/>
              </w:rPr>
              <w:t>5,675</w:t>
            </w:r>
          </w:p>
        </w:tc>
        <w:tc>
          <w:tcPr>
            <w:tcW w:type="dxa" w:w="1037"/>
          </w:tcPr>
          <w:p>
            <w:pPr>
              <w:spacing w:after="0"/>
              <w:jc w:val="right"/>
            </w:pPr>
            <w:r>
              <w:rPr>
                <w:sz w:val="16"/>
              </w:rPr>
              <w:t>$23,846</w:t>
            </w:r>
          </w:p>
        </w:tc>
        <w:tc>
          <w:tcPr>
            <w:tcW w:type="dxa" w:w="1126"/>
          </w:tcPr>
          <w:p>
            <w:pPr>
              <w:spacing w:after="0"/>
              <w:jc w:val="right"/>
            </w:pPr>
            <w:r>
              <w:rPr>
                <w:sz w:val="16"/>
              </w:rPr>
              <w:t>n/a</w:t>
            </w:r>
          </w:p>
        </w:tc>
        <w:tc>
          <w:tcPr>
            <w:tcW w:type="dxa" w:w="957"/>
          </w:tcPr>
          <w:p>
            <w:pPr>
              <w:spacing w:after="0"/>
              <w:jc w:val="right"/>
            </w:pPr>
            <w:r>
              <w:rPr>
                <w:sz w:val="16"/>
              </w:rPr>
              <w:t>$5,124</w:t>
            </w:r>
          </w:p>
        </w:tc>
        <w:tc>
          <w:tcPr>
            <w:tcW w:type="dxa" w:w="1305"/>
          </w:tcPr>
          <w:p>
            <w:pPr>
              <w:spacing w:after="0"/>
              <w:jc w:val="right"/>
            </w:pPr>
            <w:r>
              <w:rPr>
                <w:sz w:val="16"/>
              </w:rPr>
              <w:t>0.000857%</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$1,583,103,598</w:t>
            </w:r>
          </w:p>
        </w:tc>
        <w:tc>
          <w:tcPr>
            <w:tcW w:type="dxa" w:w="1133"/>
          </w:tcPr>
          <w:p>
            <w:pPr>
              <w:spacing w:after="0"/>
              <w:jc w:val="right"/>
            </w:pPr>
            <w:r>
              <w:rPr>
                <w:sz w:val="16"/>
              </w:rPr>
              <w:t>$87,339,902</w:t>
            </w:r>
          </w:p>
        </w:tc>
        <w:tc>
          <w:tcPr>
            <w:tcW w:type="dxa" w:w="1043"/>
          </w:tcPr>
          <w:p>
            <w:pPr>
              <w:spacing w:after="0"/>
              <w:jc w:val="right"/>
            </w:pPr>
            <w:r>
              <w:rPr>
                <w:sz w:val="16"/>
              </w:rPr>
              <w:t>5,675</w:t>
            </w:r>
          </w:p>
        </w:tc>
        <w:tc>
          <w:tcPr>
            <w:tcW w:type="dxa" w:w="1037"/>
          </w:tcPr>
          <w:p>
            <w:pPr>
              <w:spacing w:after="0"/>
              <w:jc w:val="right"/>
            </w:pPr>
            <w:r>
              <w:rPr>
                <w:sz w:val="16"/>
              </w:rPr>
              <w:t>$267,237</w:t>
            </w:r>
          </w:p>
        </w:tc>
        <w:tc>
          <w:tcPr>
            <w:tcW w:type="dxa" w:w="1126"/>
          </w:tcPr>
          <w:p>
            <w:pPr>
              <w:spacing w:after="0"/>
              <w:jc w:val="right"/>
            </w:pPr>
            <w:r>
              <w:rPr>
                <w:sz w:val="16"/>
              </w:rPr>
              <w:t>$301,414</w:t>
            </w:r>
          </w:p>
        </w:tc>
        <w:tc>
          <w:tcPr>
            <w:tcW w:type="dxa" w:w="957"/>
          </w:tcPr>
          <w:p>
            <w:pPr>
              <w:spacing w:after="0"/>
              <w:jc w:val="right"/>
            </w:pPr>
            <w:r>
              <w:rPr>
                <w:sz w:val="16"/>
              </w:rPr>
              <w:t>$4,653</w:t>
            </w:r>
          </w:p>
        </w:tc>
        <w:tc>
          <w:tcPr>
            <w:tcW w:type="dxa" w:w="1305"/>
          </w:tcPr>
          <w:p>
            <w:pPr>
              <w:spacing w:after="0"/>
              <w:jc w:val="right"/>
            </w:pPr>
            <w:r>
              <w:rPr>
                <w:sz w:val="16"/>
              </w:rPr>
              <w:t>0.0169%</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$1,583,103,598</w:t>
            </w:r>
          </w:p>
        </w:tc>
        <w:tc>
          <w:tcPr>
            <w:tcW w:type="dxa" w:w="1133"/>
          </w:tcPr>
          <w:p>
            <w:pPr>
              <w:spacing w:after="0"/>
              <w:jc w:val="right"/>
            </w:pPr>
            <w:r>
              <w:rPr>
                <w:sz w:val="16"/>
              </w:rPr>
              <w:t>$87,339,902</w:t>
            </w:r>
          </w:p>
        </w:tc>
        <w:tc>
          <w:tcPr>
            <w:tcW w:type="dxa" w:w="1043"/>
          </w:tcPr>
          <w:p>
            <w:pPr>
              <w:spacing w:after="0"/>
              <w:jc w:val="right"/>
            </w:pPr>
            <w:r>
              <w:rPr>
                <w:sz w:val="16"/>
              </w:rPr>
              <w:t>5,675</w:t>
            </w:r>
          </w:p>
        </w:tc>
        <w:tc>
          <w:tcPr>
            <w:tcW w:type="dxa" w:w="1037"/>
          </w:tcPr>
          <w:p>
            <w:pPr>
              <w:spacing w:after="0"/>
              <w:jc w:val="right"/>
            </w:pPr>
            <w:r>
              <w:rPr>
                <w:sz w:val="16"/>
              </w:rPr>
              <w:t>$2</w:t>
            </w:r>
          </w:p>
        </w:tc>
        <w:tc>
          <w:tcPr>
            <w:tcW w:type="dxa" w:w="1126"/>
          </w:tcPr>
          <w:p>
            <w:pPr>
              <w:spacing w:after="0"/>
              <w:jc w:val="right"/>
            </w:pPr>
            <w:r>
              <w:rPr>
                <w:sz w:val="16"/>
              </w:rPr>
              <w:t>$893</w:t>
            </w:r>
          </w:p>
        </w:tc>
        <w:tc>
          <w:tcPr>
            <w:tcW w:type="dxa" w:w="957"/>
          </w:tcPr>
          <w:p>
            <w:pPr>
              <w:spacing w:after="0"/>
              <w:jc w:val="right"/>
            </w:pPr>
            <w:r>
              <w:rPr>
                <w:sz w:val="16"/>
              </w:rPr>
              <w:t>$7,381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3"/>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57"/>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$1,583,103,598</w:t>
            </w:r>
          </w:p>
        </w:tc>
        <w:tc>
          <w:tcPr>
            <w:tcW w:type="dxa" w:w="1133"/>
          </w:tcPr>
          <w:p>
            <w:pPr>
              <w:spacing w:after="0"/>
              <w:jc w:val="right"/>
            </w:pPr>
            <w:r>
              <w:rPr>
                <w:sz w:val="16"/>
              </w:rPr>
              <w:t>n/a</w:t>
            </w:r>
          </w:p>
        </w:tc>
        <w:tc>
          <w:tcPr>
            <w:tcW w:type="dxa" w:w="1043"/>
          </w:tcPr>
          <w:p>
            <w:pPr>
              <w:spacing w:after="0"/>
              <w:jc w:val="right"/>
            </w:pPr>
            <w:r>
              <w:rPr>
                <w:sz w:val="16"/>
              </w:rPr>
              <w:t>5,675</w:t>
            </w:r>
          </w:p>
        </w:tc>
        <w:tc>
          <w:tcPr>
            <w:tcW w:type="dxa" w:w="1037"/>
          </w:tcPr>
          <w:p>
            <w:pPr>
              <w:spacing w:after="0"/>
              <w:jc w:val="right"/>
            </w:pPr>
            <w:r>
              <w:rPr>
                <w:sz w:val="16"/>
              </w:rPr>
              <w:t>$3,576</w:t>
            </w:r>
          </w:p>
        </w:tc>
        <w:tc>
          <w:tcPr>
            <w:tcW w:type="dxa" w:w="1126"/>
          </w:tcPr>
          <w:p>
            <w:pPr>
              <w:spacing w:after="0"/>
              <w:jc w:val="right"/>
            </w:pPr>
            <w:r>
              <w:rPr>
                <w:sz w:val="16"/>
              </w:rPr>
              <w:t>n/a</w:t>
            </w:r>
          </w:p>
        </w:tc>
        <w:tc>
          <w:tcPr>
            <w:tcW w:type="dxa" w:w="957"/>
          </w:tcPr>
          <w:p>
            <w:pPr>
              <w:spacing w:after="0"/>
              <w:jc w:val="right"/>
            </w:pPr>
            <w:r>
              <w:rPr>
                <w:sz w:val="16"/>
              </w:rPr>
              <w:t>$2,076</w:t>
            </w:r>
          </w:p>
        </w:tc>
        <w:tc>
          <w:tcPr>
            <w:tcW w:type="dxa" w:w="1305"/>
          </w:tcPr>
          <w:p>
            <w:pPr>
              <w:spacing w:after="0"/>
              <w:jc w:val="right"/>
            </w:pPr>
            <w:r>
              <w:rPr>
                <w:sz w:val="16"/>
              </w:rPr>
              <w:t>0.000226%</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$1,582,502,027</w:t>
            </w:r>
          </w:p>
        </w:tc>
        <w:tc>
          <w:tcPr>
            <w:tcW w:type="dxa" w:w="1133"/>
          </w:tcPr>
          <w:p>
            <w:pPr>
              <w:spacing w:after="0"/>
              <w:jc w:val="right"/>
            </w:pPr>
            <w:r>
              <w:rPr>
                <w:sz w:val="16"/>
              </w:rPr>
              <w:t>$262</w:t>
            </w:r>
          </w:p>
        </w:tc>
        <w:tc>
          <w:tcPr>
            <w:tcW w:type="dxa" w:w="1043"/>
          </w:tcPr>
          <w:p>
            <w:pPr>
              <w:spacing w:after="0"/>
              <w:jc w:val="right"/>
            </w:pPr>
            <w:r>
              <w:rPr>
                <w:sz w:val="16"/>
              </w:rPr>
              <w:t>111</w:t>
            </w:r>
          </w:p>
        </w:tc>
        <w:tc>
          <w:tcPr>
            <w:tcW w:type="dxa" w:w="1037"/>
          </w:tcPr>
          <w:p>
            <w:pPr>
              <w:spacing w:after="0"/>
              <w:jc w:val="right"/>
            </w:pPr>
            <w:r>
              <w:rPr>
                <w:sz w:val="16"/>
              </w:rPr>
              <w:t>$2,080,637</w:t>
            </w:r>
          </w:p>
        </w:tc>
        <w:tc>
          <w:tcPr>
            <w:tcW w:type="dxa" w:w="1126"/>
          </w:tcPr>
          <w:p>
            <w:pPr>
              <w:spacing w:after="0"/>
              <w:jc w:val="right"/>
            </w:pPr>
            <w:r>
              <w:rPr>
                <w:sz w:val="16"/>
              </w:rPr>
              <w:t>$4</w:t>
            </w:r>
          </w:p>
        </w:tc>
        <w:tc>
          <w:tcPr>
            <w:tcW w:type="dxa" w:w="957"/>
          </w:tcPr>
          <w:p>
            <w:pPr>
              <w:spacing w:after="0"/>
              <w:jc w:val="right"/>
            </w:pPr>
            <w:r>
              <w:rPr>
                <w:sz w:val="16"/>
              </w:rPr>
              <w:t>$2,915</w:t>
            </w:r>
          </w:p>
        </w:tc>
        <w:tc>
          <w:tcPr>
            <w:tcW w:type="dxa" w:w="1305"/>
          </w:tcPr>
          <w:p>
            <w:pPr>
              <w:spacing w:after="0"/>
              <w:jc w:val="right"/>
            </w:pPr>
            <w:r>
              <w:rPr>
                <w:sz w:val="16"/>
              </w:rPr>
              <w:t>n/a (see note)</w:t>
            </w:r>
          </w:p>
        </w:tc>
        <w:tc>
          <w:tcPr>
            <w:tcW w:type="dxa" w:w="1187"/>
          </w:tcPr>
          <w:p>
            <w:pPr>
              <w:spacing w:after="0"/>
              <w:jc w:val="right"/>
            </w:pPr>
            <w:r>
              <w:rPr>
                <w:sz w:val="16"/>
              </w:rPr>
              <w:t>$55,000</w:t>
            </w:r>
          </w:p>
        </w:tc>
        <w:tc>
          <w:tcPr>
            <w:tcW w:type="dxa" w:w="1086"/>
          </w:tcPr>
          <w:p>
            <w:pPr>
              <w:spacing w:after="0"/>
              <w:jc w:val="right"/>
            </w:pPr>
          </w:p>
        </w:tc>
        <w:tc>
          <w:tcPr>
            <w:tcW w:type="dxa" w:w="1332"/>
          </w:tcPr>
          <w:p>
            <w:pPr>
              <w:spacing w:after="0"/>
              <w:jc w:val="right"/>
            </w:pPr>
            <w:r>
              <w:rPr>
                <w:sz w:val="16"/>
              </w:rPr>
              <w:t>$1,463,331.37</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$1,759,575</w:t>
            </w:r>
          </w:p>
        </w:tc>
        <w:tc>
          <w:tcPr>
            <w:tcW w:type="dxa" w:w="1133"/>
          </w:tcPr>
          <w:p>
            <w:pPr>
              <w:spacing w:after="0"/>
              <w:jc w:val="right"/>
            </w:pPr>
            <w:r>
              <w:rPr>
                <w:sz w:val="16"/>
              </w:rPr>
              <w:t>n/a</w:t>
            </w:r>
          </w:p>
        </w:tc>
        <w:tc>
          <w:tcPr>
            <w:tcW w:type="dxa" w:w="1043"/>
          </w:tcPr>
          <w:p>
            <w:pPr>
              <w:spacing w:after="0"/>
              <w:jc w:val="right"/>
            </w:pPr>
            <w:r>
              <w:rPr>
                <w:sz w:val="16"/>
              </w:rPr>
              <w:t>3</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957"/>
          </w:tcPr>
          <w:p>
            <w:pPr>
              <w:spacing w:after="0"/>
              <w:jc w:val="right"/>
            </w:pPr>
            <w:r>
              <w:rPr>
                <w:sz w:val="16"/>
              </w:rPr>
              <w:t>$2</w:t>
            </w:r>
          </w:p>
        </w:tc>
        <w:tc>
          <w:tcPr>
            <w:tcW w:type="dxa" w:w="1305"/>
          </w:tcPr>
          <w:p>
            <w:pPr>
              <w:spacing w:after="0"/>
              <w:jc w:val="right"/>
            </w:pPr>
            <w:r>
              <w:rPr>
                <w:sz w:val="16"/>
              </w:rPr>
              <w:t>0.000273%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$1,583,103,598</w:t>
            </w:r>
          </w:p>
        </w:tc>
        <w:tc>
          <w:tcPr>
            <w:tcW w:type="dxa" w:w="1133"/>
          </w:tcPr>
          <w:p>
            <w:pPr>
              <w:spacing w:after="0"/>
              <w:jc w:val="right"/>
            </w:pPr>
            <w:r>
              <w:rPr>
                <w:sz w:val="16"/>
              </w:rPr>
              <w:t>n/a</w:t>
            </w:r>
          </w:p>
        </w:tc>
        <w:tc>
          <w:tcPr>
            <w:tcW w:type="dxa" w:w="1043"/>
          </w:tcPr>
          <w:p>
            <w:pPr>
              <w:spacing w:after="0"/>
              <w:jc w:val="right"/>
            </w:pPr>
            <w:r>
              <w:rPr>
                <w:sz w:val="16"/>
              </w:rPr>
              <w:t>5,675</w:t>
            </w:r>
          </w:p>
        </w:tc>
        <w:tc>
          <w:tcPr>
            <w:tcW w:type="dxa" w:w="1037"/>
          </w:tcPr>
          <w:p>
            <w:pPr>
              <w:spacing w:after="0"/>
              <w:jc w:val="right"/>
            </w:pPr>
            <w:r>
              <w:rPr>
                <w:sz w:val="16"/>
              </w:rPr>
              <w:t>$1,444</w:t>
            </w:r>
          </w:p>
        </w:tc>
        <w:tc>
          <w:tcPr>
            <w:tcW w:type="dxa" w:w="1126"/>
          </w:tcPr>
          <w:p>
            <w:pPr>
              <w:spacing w:after="0"/>
              <w:jc w:val="right"/>
            </w:pPr>
            <w:r>
              <w:rPr>
                <w:sz w:val="16"/>
              </w:rPr>
              <w:t>n/a</w:t>
            </w:r>
          </w:p>
        </w:tc>
        <w:tc>
          <w:tcPr>
            <w:tcW w:type="dxa" w:w="957"/>
          </w:tcPr>
          <w:p>
            <w:pPr>
              <w:spacing w:after="0"/>
              <w:jc w:val="right"/>
            </w:pPr>
            <w:r>
              <w:rPr>
                <w:sz w:val="16"/>
              </w:rPr>
              <w:t>$66,034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$1,583,103,598</w:t>
            </w:r>
          </w:p>
        </w:tc>
        <w:tc>
          <w:tcPr>
            <w:tcW w:type="dxa" w:w="1133"/>
          </w:tcPr>
          <w:p>
            <w:pPr>
              <w:spacing w:after="0"/>
              <w:jc w:val="right"/>
            </w:pPr>
            <w:r>
              <w:rPr>
                <w:sz w:val="16"/>
              </w:rPr>
              <w:t>$87,339,902</w:t>
            </w:r>
          </w:p>
        </w:tc>
        <w:tc>
          <w:tcPr>
            <w:tcW w:type="dxa" w:w="1043"/>
          </w:tcPr>
          <w:p>
            <w:pPr>
              <w:spacing w:after="0"/>
              <w:jc w:val="right"/>
            </w:pPr>
            <w:r>
              <w:rPr>
                <w:sz w:val="16"/>
              </w:rPr>
              <w:t>5,675</w:t>
            </w:r>
          </w:p>
        </w:tc>
        <w:tc>
          <w:tcPr>
            <w:tcW w:type="dxa" w:w="1037"/>
          </w:tcPr>
          <w:p>
            <w:pPr>
              <w:spacing w:after="0"/>
              <w:jc w:val="right"/>
            </w:pPr>
            <w:r>
              <w:rPr>
                <w:sz w:val="16"/>
              </w:rPr>
              <w:t>$71,285</w:t>
            </w:r>
          </w:p>
        </w:tc>
        <w:tc>
          <w:tcPr>
            <w:tcW w:type="dxa" w:w="1126"/>
          </w:tcPr>
          <w:p>
            <w:pPr>
              <w:spacing w:after="0"/>
              <w:jc w:val="right"/>
            </w:pPr>
            <w:r>
              <w:rPr>
                <w:sz w:val="16"/>
              </w:rPr>
              <w:t>$3,798</w:t>
            </w:r>
          </w:p>
        </w:tc>
        <w:tc>
          <w:tcPr>
            <w:tcW w:type="dxa" w:w="957"/>
          </w:tcPr>
          <w:p>
            <w:pPr>
              <w:spacing w:after="0"/>
              <w:jc w:val="right"/>
            </w:pPr>
            <w:r>
              <w:rPr>
                <w:sz w:val="16"/>
              </w:rPr>
              <w:t>$254,615</w:t>
            </w:r>
          </w:p>
        </w:tc>
        <w:tc>
          <w:tcPr>
            <w:tcW w:type="dxa" w:w="1305"/>
          </w:tcPr>
          <w:p>
            <w:pPr>
              <w:spacing w:after="0"/>
              <w:jc w:val="right"/>
            </w:pPr>
            <w:r>
              <w:rPr>
                <w:sz w:val="16"/>
              </w:rPr>
              <w:t>0.0045%</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$1,583,103,598</w:t>
            </w:r>
          </w:p>
        </w:tc>
        <w:tc>
          <w:tcPr>
            <w:tcW w:type="dxa" w:w="1133"/>
          </w:tcPr>
          <w:p>
            <w:pPr>
              <w:spacing w:after="0"/>
              <w:jc w:val="right"/>
            </w:pPr>
            <w:r>
              <w:rPr>
                <w:sz w:val="16"/>
              </w:rPr>
              <w:t>$87,339,902</w:t>
            </w:r>
          </w:p>
        </w:tc>
        <w:tc>
          <w:tcPr>
            <w:tcW w:type="dxa" w:w="1043"/>
          </w:tcPr>
          <w:p>
            <w:pPr>
              <w:spacing w:after="0"/>
              <w:jc w:val="right"/>
            </w:pPr>
            <w:r>
              <w:rPr>
                <w:sz w:val="16"/>
              </w:rPr>
              <w:t>5,675</w:t>
            </w:r>
          </w:p>
        </w:tc>
        <w:tc>
          <w:tcPr>
            <w:tcW w:type="dxa" w:w="1037"/>
          </w:tcPr>
          <w:p>
            <w:pPr>
              <w:spacing w:after="0"/>
              <w:jc w:val="right"/>
            </w:pPr>
            <w:r>
              <w:rPr>
                <w:sz w:val="16"/>
              </w:rPr>
              <w:t>$328,855</w:t>
            </w:r>
          </w:p>
        </w:tc>
        <w:tc>
          <w:tcPr>
            <w:tcW w:type="dxa" w:w="1126"/>
          </w:tcPr>
          <w:p>
            <w:pPr>
              <w:spacing w:after="0"/>
              <w:jc w:val="right"/>
            </w:pPr>
            <w:r>
              <w:rPr>
                <w:sz w:val="16"/>
              </w:rPr>
              <w:t>$6,800</w:t>
            </w:r>
          </w:p>
        </w:tc>
        <w:tc>
          <w:tcPr>
            <w:tcW w:type="dxa" w:w="957"/>
          </w:tcPr>
          <w:p>
            <w:pPr>
              <w:spacing w:after="0"/>
              <w:jc w:val="right"/>
            </w:pPr>
            <w:r>
              <w:rPr>
                <w:sz w:val="16"/>
              </w:rPr>
              <w:t>$91,172</w:t>
            </w:r>
          </w:p>
        </w:tc>
        <w:tc>
          <w:tcPr>
            <w:tcW w:type="dxa" w:w="1305"/>
          </w:tcPr>
          <w:p>
            <w:pPr>
              <w:spacing w:after="0"/>
              <w:jc w:val="right"/>
            </w:pPr>
            <w:r>
              <w:rPr>
                <w:sz w:val="16"/>
              </w:rPr>
              <w:t>0.0208%</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$1,463,331.37</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$351,499,475</w:t>
            </w:r>
          </w:p>
        </w:tc>
        <w:tc>
          <w:tcPr>
            <w:tcW w:type="dxa" w:w="1133"/>
          </w:tcPr>
          <w:p>
            <w:pPr>
              <w:spacing w:after="0"/>
              <w:jc w:val="right"/>
            </w:pPr>
            <w:r>
              <w:rPr>
                <w:sz w:val="16"/>
              </w:rPr>
              <w:t>$32,225,739</w:t>
            </w:r>
          </w:p>
        </w:tc>
        <w:tc>
          <w:tcPr>
            <w:tcW w:type="dxa" w:w="1043"/>
          </w:tcPr>
          <w:p>
            <w:pPr>
              <w:spacing w:after="0"/>
              <w:jc w:val="right"/>
            </w:pPr>
            <w:r>
              <w:rPr>
                <w:sz w:val="16"/>
              </w:rPr>
              <w:t>1,976</w:t>
            </w:r>
          </w:p>
        </w:tc>
        <w:tc>
          <w:tcPr>
            <w:tcW w:type="dxa" w:w="1037"/>
          </w:tcPr>
          <w:p>
            <w:pPr>
              <w:spacing w:after="0"/>
              <w:jc w:val="right"/>
            </w:pPr>
            <w:r>
              <w:rPr>
                <w:sz w:val="16"/>
              </w:rPr>
              <w:t>$84,622</w:t>
            </w:r>
          </w:p>
        </w:tc>
        <w:tc>
          <w:tcPr>
            <w:tcW w:type="dxa" w:w="1126"/>
          </w:tcPr>
          <w:p>
            <w:pPr>
              <w:spacing w:after="0"/>
              <w:jc w:val="right"/>
            </w:pPr>
            <w:r>
              <w:rPr>
                <w:sz w:val="16"/>
              </w:rPr>
              <w:t>$44</w:t>
            </w:r>
          </w:p>
        </w:tc>
        <w:tc>
          <w:tcPr>
            <w:tcW w:type="dxa" w:w="957"/>
          </w:tcPr>
          <w:p>
            <w:pPr>
              <w:spacing w:after="0"/>
              <w:jc w:val="right"/>
            </w:pPr>
            <w:r>
              <w:rPr>
                <w:sz w:val="16"/>
              </w:rPr>
              <w:t>$4,047</w:t>
            </w:r>
          </w:p>
        </w:tc>
        <w:tc>
          <w:tcPr>
            <w:tcW w:type="dxa" w:w="1305"/>
          </w:tcPr>
          <w:p>
            <w:pPr>
              <w:spacing w:after="0"/>
              <w:jc w:val="right"/>
            </w:pPr>
            <w:r>
              <w:rPr>
                <w:sz w:val="16"/>
              </w:rPr>
              <w:t>0.0241%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$1,583,103,598</w:t>
            </w:r>
          </w:p>
        </w:tc>
        <w:tc>
          <w:tcPr>
            <w:tcW w:type="dxa" w:w="1133"/>
          </w:tcPr>
          <w:p>
            <w:pPr>
              <w:spacing w:after="0"/>
              <w:jc w:val="right"/>
            </w:pPr>
            <w:r>
              <w:rPr>
                <w:sz w:val="16"/>
              </w:rPr>
              <w:t>$87,339,902</w:t>
            </w:r>
          </w:p>
        </w:tc>
        <w:tc>
          <w:tcPr>
            <w:tcW w:type="dxa" w:w="1043"/>
          </w:tcPr>
          <w:p>
            <w:pPr>
              <w:spacing w:after="0"/>
              <w:jc w:val="right"/>
            </w:pPr>
            <w:r>
              <w:rPr>
                <w:sz w:val="16"/>
              </w:rPr>
              <w:t>5,675</w:t>
            </w:r>
          </w:p>
        </w:tc>
        <w:tc>
          <w:tcPr>
            <w:tcW w:type="dxa" w:w="1037"/>
          </w:tcPr>
          <w:p>
            <w:pPr>
              <w:spacing w:after="0"/>
              <w:jc w:val="right"/>
            </w:pPr>
            <w:r>
              <w:rPr>
                <w:sz w:val="16"/>
              </w:rPr>
              <w:t>$9,216</w:t>
            </w:r>
          </w:p>
        </w:tc>
        <w:tc>
          <w:tcPr>
            <w:tcW w:type="dxa" w:w="1126"/>
          </w:tcPr>
          <w:p>
            <w:pPr>
              <w:spacing w:after="0"/>
              <w:jc w:val="right"/>
            </w:pPr>
            <w:r>
              <w:rPr>
                <w:sz w:val="16"/>
              </w:rPr>
              <w:t>under $1</w:t>
            </w:r>
          </w:p>
        </w:tc>
        <w:tc>
          <w:tcPr>
            <w:tcW w:type="dxa" w:w="957"/>
          </w:tcPr>
          <w:p>
            <w:pPr>
              <w:spacing w:after="0"/>
              <w:jc w:val="right"/>
            </w:pPr>
            <w:r>
              <w:rPr>
                <w:sz w:val="16"/>
              </w:rPr>
              <w:t>$54,536</w:t>
            </w:r>
          </w:p>
        </w:tc>
        <w:tc>
          <w:tcPr>
            <w:tcW w:type="dxa" w:w="1305"/>
          </w:tcPr>
          <w:p>
            <w:pPr>
              <w:spacing w:after="0"/>
              <w:jc w:val="right"/>
            </w:pPr>
            <w:r>
              <w:rPr>
                <w:sz w:val="16"/>
              </w:rPr>
              <w:t>0.000582%</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2021-08-02 (Storm Events through 2026-06-30): 178 county-coded records, 18 with a damage value recorded (including $0), $55,000; 58 zone-level records, 22 with a damage value recorded (including $0), $0 reported for the zone; Public Assistance: $1,463,331.37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5,675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$1,583,103,598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$87,339,902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$3,703,896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$884,090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Lincoln County</w:t>
            </w:r>
          </w:p>
        </w:tc>
        <w:tc>
          <w:tcPr>
            <w:tcW w:type="dxa" w:w="1652"/>
          </w:tcPr>
          <w:p>
            <w:pPr>
              <w:spacing w:after="0"/>
              <w:jc w:val="left"/>
            </w:pPr>
            <w:r>
              <w:rPr>
                <w:sz w:val="16"/>
              </w:rPr>
              <w:t>080283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Hugo town</w:t>
            </w:r>
          </w:p>
        </w:tc>
        <w:tc>
          <w:tcPr>
            <w:tcW w:type="dxa" w:w="1652"/>
          </w:tcPr>
          <w:p>
            <w:pPr>
              <w:spacing w:after="0"/>
              <w:jc w:val="left"/>
            </w:pPr>
            <w:r>
              <w:rPr>
                <w:sz w:val="16"/>
              </w:rPr>
              <w:t>080108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Lincoln County, CO: risk-assessment baseline packet, release 2026-10 (data as of 2026-09-30; County FIPS 08073). Automated baseline. </w:t>
      </w:r>
      <w:hyperlink r:id="rId15">
        <w:r>
          <w:rPr>
            <w:color w:val="1F4E99"/>
            <w:sz w:val="17"/>
            <w:u w:val="single"/>
          </w:rPr>
          <w:t>https://hazardplain.org/co/08073/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CO: Risk-assessment baseline packet</dc:title>
  <dc:subject>Hazard Plain release 2026-10, as of 2026-09-30. Automated baseline</dc:subject>
  <dc:creator>Hazard Plain</dc:creator>
  <cp:keywords>Hazard Plain; hazard mitigation; risk assessment; 08073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