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Las Animas County, CO</w:t>
      </w:r>
    </w:p>
    <w:p>
      <w:pPr>
        <w:spacing w:after="120" w:before="0"/>
      </w:pPr>
      <w:r>
        <w:rPr>
          <w:color w:val="555555"/>
          <w:sz w:val="24"/>
        </w:rPr>
        <w:t>Risk-assessment baseline packet</w:t>
      </w:r>
    </w:p>
    <w:p>
      <w:pPr>
        <w:spacing w:after="120" w:before="0"/>
      </w:pPr>
      <w:r>
        <w:rPr>
          <w:b/>
          <w:sz w:val="18"/>
        </w:rPr>
        <w:t xml:space="preserve">County FIPS: </w:t>
      </w:r>
      <w:r>
        <w:rPr>
          <w:sz w:val="18"/>
        </w:rPr>
        <w:t>08071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2027-09-08. Plan: Las Animas County, CO Hazard Mitigation Plan 2022 (FEMA plan 108416), approved 2022-09-09.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2022-09-09: no new hazard declaration and 105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($3,597,594 a year), Wildfire ($1,534,472) and Cold Wave ($574,087).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2027-09-08</w:t>
      </w:r>
    </w:p>
    <w:p>
      <w:pPr>
        <w:keepNext/>
        <w:spacing w:after="40" w:before="0"/>
      </w:pPr>
      <w:r>
        <w:rPr>
          <w:b/>
        </w:rPr>
        <w:t xml:space="preserve">Plan: </w:t>
      </w:r>
      <w:r>
        <w:rPr/>
        <w:t>Las Animas County, CO Hazard Mitigation Plan 2022 (FEMA plan 108416)</w:t>
      </w:r>
    </w:p>
    <w:p>
      <w:pPr>
        <w:keepNext/>
        <w:spacing w:after="40" w:before="0"/>
      </w:pPr>
      <w:r>
        <w:rPr>
          <w:b/>
        </w:rPr>
        <w:t xml:space="preserve">Approved: </w:t>
      </w:r>
      <w:r>
        <w:rPr/>
        <w:t>2022-09-09</w:t>
      </w:r>
    </w:p>
    <w:p>
      <w:pPr>
        <w:keepNext/>
        <w:spacing w:after="40" w:before="0"/>
      </w:pPr>
      <w:r>
        <w:rPr>
          <w:b/>
        </w:rPr>
        <w:t xml:space="preserve">Days to expiry: </w:t>
      </w:r>
      <w:r>
        <w:rPr/>
        <w:t>343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82"/>
        <w:gridCol w:w="1713"/>
        <w:gridCol w:w="3472"/>
        <w:gridCol w:w="2847"/>
        <w:gridCol w:w="1362"/>
        <w:gridCol w:w="1362"/>
        <w:gridCol w:w="1174"/>
      </w:tblGrid>
      <w:tr>
        <w:trPr>
          <w:cantSplit/>
          <w:tblHeader/>
        </w:trPr>
        <w:tc>
          <w:tcPr>
            <w:tcW w:type="dxa" w:w="2182"/>
            <w:shd w:val="clear" w:color="auto" w:fill="E8E8E8"/>
          </w:tcPr>
          <w:p>
            <w:pPr>
              <w:spacing w:after="0"/>
              <w:jc w:val="left"/>
            </w:pPr>
            <w:r>
              <w:rPr>
                <w:b/>
                <w:sz w:val="16"/>
              </w:rPr>
              <w:t>Jurisdiction</w:t>
            </w:r>
          </w:p>
        </w:tc>
        <w:tc>
          <w:tcPr>
            <w:tcW w:type="dxa" w:w="1713"/>
            <w:shd w:val="clear" w:color="auto" w:fill="E8E8E8"/>
          </w:tcPr>
          <w:p>
            <w:pPr>
              <w:spacing w:after="0"/>
              <w:jc w:val="left"/>
            </w:pPr>
            <w:r>
              <w:rPr>
                <w:b/>
                <w:sz w:val="16"/>
              </w:rPr>
              <w:t>Type</w:t>
            </w:r>
          </w:p>
        </w:tc>
        <w:tc>
          <w:tcPr>
            <w:tcW w:type="dxa" w:w="3472"/>
            <w:shd w:val="clear" w:color="auto" w:fill="E8E8E8"/>
          </w:tcPr>
          <w:p>
            <w:pPr>
              <w:spacing w:after="0"/>
              <w:jc w:val="left"/>
            </w:pPr>
            <w:r>
              <w:rPr>
                <w:b/>
                <w:sz w:val="16"/>
              </w:rPr>
              <w:t>Status</w:t>
            </w:r>
          </w:p>
        </w:tc>
        <w:tc>
          <w:tcPr>
            <w:tcW w:type="dxa" w:w="2847"/>
            <w:shd w:val="clear" w:color="auto" w:fill="E8E8E8"/>
          </w:tcPr>
          <w:p>
            <w:pPr>
              <w:spacing w:after="0"/>
              <w:jc w:val="left"/>
            </w:pPr>
            <w:r>
              <w:rPr>
                <w:b/>
                <w:sz w:val="16"/>
              </w:rPr>
              <w:t>Plan</w:t>
            </w:r>
          </w:p>
        </w:tc>
        <w:tc>
          <w:tcPr>
            <w:tcW w:type="dxa" w:w="1362"/>
            <w:shd w:val="clear" w:color="auto" w:fill="E8E8E8"/>
          </w:tcPr>
          <w:p>
            <w:pPr>
              <w:spacing w:after="0"/>
              <w:jc w:val="left"/>
            </w:pPr>
            <w:r>
              <w:rPr>
                <w:b/>
                <w:sz w:val="16"/>
              </w:rPr>
              <w:t>Approved</w:t>
            </w:r>
          </w:p>
        </w:tc>
        <w:tc>
          <w:tcPr>
            <w:tcW w:type="dxa" w:w="1362"/>
            <w:shd w:val="clear" w:color="auto" w:fill="E8E8E8"/>
          </w:tcPr>
          <w:p>
            <w:pPr>
              <w:spacing w:after="0"/>
              <w:jc w:val="left"/>
            </w:pPr>
            <w:r>
              <w:rPr>
                <w:b/>
                <w:sz w:val="16"/>
              </w:rPr>
              <w:t>Expires</w:t>
            </w:r>
          </w:p>
        </w:tc>
        <w:tc>
          <w:tcPr>
            <w:tcW w:type="dxa" w:w="117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82"/>
          </w:tcPr>
          <w:p>
            <w:pPr>
              <w:spacing w:after="0"/>
              <w:jc w:val="left"/>
            </w:pPr>
            <w:r>
              <w:rPr>
                <w:sz w:val="16"/>
              </w:rPr>
              <w:t>Las Animas County</w:t>
            </w:r>
          </w:p>
        </w:tc>
        <w:tc>
          <w:tcPr>
            <w:tcW w:type="dxa" w:w="1713"/>
          </w:tcPr>
          <w:p>
            <w:pPr>
              <w:spacing w:after="0"/>
              <w:jc w:val="left"/>
            </w:pPr>
            <w:r>
              <w:rPr>
                <w:sz w:val="16"/>
              </w:rPr>
              <w:t>County</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Aguilar town</w:t>
            </w:r>
          </w:p>
        </w:tc>
        <w:tc>
          <w:tcPr>
            <w:tcW w:type="dxa" w:w="1713"/>
          </w:tcPr>
          <w:p>
            <w:pPr>
              <w:spacing w:after="0"/>
              <w:jc w:val="left"/>
            </w:pPr>
            <w:r>
              <w:rPr>
                <w:sz w:val="16"/>
              </w:rPr>
              <w:t>Town</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Branson town</w:t>
            </w:r>
          </w:p>
        </w:tc>
        <w:tc>
          <w:tcPr>
            <w:tcW w:type="dxa" w:w="1713"/>
          </w:tcPr>
          <w:p>
            <w:pPr>
              <w:spacing w:after="0"/>
              <w:jc w:val="left"/>
            </w:pPr>
            <w:r>
              <w:rPr>
                <w:sz w:val="16"/>
              </w:rPr>
              <w:t>Town</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Cokedale town</w:t>
            </w:r>
          </w:p>
        </w:tc>
        <w:tc>
          <w:tcPr>
            <w:tcW w:type="dxa" w:w="1713"/>
          </w:tcPr>
          <w:p>
            <w:pPr>
              <w:spacing w:after="0"/>
              <w:jc w:val="left"/>
            </w:pPr>
            <w:r>
              <w:rPr>
                <w:sz w:val="16"/>
              </w:rPr>
              <w:t>Town</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Kim town</w:t>
            </w:r>
          </w:p>
        </w:tc>
        <w:tc>
          <w:tcPr>
            <w:tcW w:type="dxa" w:w="1713"/>
          </w:tcPr>
          <w:p>
            <w:pPr>
              <w:spacing w:after="0"/>
              <w:jc w:val="left"/>
            </w:pPr>
            <w:r>
              <w:rPr>
                <w:sz w:val="16"/>
              </w:rPr>
              <w:t>Town</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Starkville town</w:t>
            </w:r>
          </w:p>
        </w:tc>
        <w:tc>
          <w:tcPr>
            <w:tcW w:type="dxa" w:w="1713"/>
          </w:tcPr>
          <w:p>
            <w:pPr>
              <w:spacing w:after="0"/>
              <w:jc w:val="left"/>
            </w:pPr>
            <w:r>
              <w:rPr>
                <w:sz w:val="16"/>
              </w:rPr>
              <w:t>Town</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Trinidad city</w:t>
            </w:r>
          </w:p>
        </w:tc>
        <w:tc>
          <w:tcPr>
            <w:tcW w:type="dxa" w:w="1713"/>
          </w:tcPr>
          <w:p>
            <w:pPr>
              <w:spacing w:after="0"/>
              <w:jc w:val="left"/>
            </w:pPr>
            <w:r>
              <w:rPr>
                <w:sz w:val="16"/>
              </w:rPr>
              <w:t>City</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Kim Reorganized School District 88</w:t>
            </w:r>
          </w:p>
        </w:tc>
        <w:tc>
          <w:tcPr>
            <w:tcW w:type="dxa" w:w="1713"/>
          </w:tcPr>
          <w:p>
            <w:pPr>
              <w:spacing w:after="0"/>
              <w:jc w:val="left"/>
            </w:pPr>
            <w:r>
              <w:rPr>
                <w:sz w:val="16"/>
              </w:rPr>
              <w:t>School/School District</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Trinidad School District 1</w:t>
            </w:r>
          </w:p>
        </w:tc>
        <w:tc>
          <w:tcPr>
            <w:tcW w:type="dxa" w:w="1713"/>
          </w:tcPr>
          <w:p>
            <w:pPr>
              <w:spacing w:after="0"/>
              <w:jc w:val="left"/>
            </w:pPr>
            <w:r>
              <w:rPr>
                <w:sz w:val="16"/>
              </w:rPr>
              <w:t>School/School District</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r>
        <w:trPr>
          <w:cantSplit/>
        </w:trPr>
        <w:tc>
          <w:tcPr>
            <w:tcW w:type="dxa" w:w="2182"/>
          </w:tcPr>
          <w:p>
            <w:pPr>
              <w:spacing w:after="0"/>
              <w:jc w:val="left"/>
            </w:pPr>
            <w:r>
              <w:rPr>
                <w:sz w:val="16"/>
              </w:rPr>
              <w:t>Hoehne Fire Protection District</w:t>
            </w:r>
          </w:p>
        </w:tc>
        <w:tc>
          <w:tcPr>
            <w:tcW w:type="dxa" w:w="1713"/>
          </w:tcPr>
          <w:p>
            <w:pPr>
              <w:spacing w:after="0"/>
              <w:jc w:val="left"/>
            </w:pPr>
            <w:r>
              <w:rPr>
                <w:sz w:val="16"/>
              </w:rPr>
              <w:t>Fire/EMS District</w:t>
            </w:r>
          </w:p>
        </w:tc>
        <w:tc>
          <w:tcPr>
            <w:tcW w:type="dxa" w:w="3472"/>
          </w:tcPr>
          <w:p>
            <w:pPr>
              <w:spacing w:after="0"/>
              <w:jc w:val="left"/>
            </w:pPr>
            <w:r>
              <w:rPr>
                <w:sz w:val="16"/>
              </w:rPr>
              <w:t>Approved, expires 2027-09-08</w:t>
            </w:r>
          </w:p>
        </w:tc>
        <w:tc>
          <w:tcPr>
            <w:tcW w:type="dxa" w:w="2847"/>
          </w:tcPr>
          <w:p>
            <w:pPr>
              <w:spacing w:after="0"/>
              <w:jc w:val="left"/>
            </w:pPr>
            <w:r>
              <w:rPr>
                <w:sz w:val="16"/>
              </w:rPr>
              <w:t>Las Animas County, CO Hazard Mitigation Plan 2022 (FEMA plan 108416)</w:t>
            </w:r>
          </w:p>
        </w:tc>
        <w:tc>
          <w:tcPr>
            <w:tcW w:type="dxa" w:w="1362"/>
          </w:tcPr>
          <w:p>
            <w:pPr>
              <w:spacing w:after="0"/>
              <w:jc w:val="left"/>
            </w:pPr>
            <w:r>
              <w:rPr>
                <w:sz w:val="16"/>
              </w:rPr>
              <w:t>2022-09-09</w:t>
            </w:r>
          </w:p>
        </w:tc>
        <w:tc>
          <w:tcPr>
            <w:tcW w:type="dxa" w:w="1362"/>
          </w:tcPr>
          <w:p>
            <w:pPr>
              <w:spacing w:after="0"/>
              <w:jc w:val="left"/>
            </w:pPr>
            <w:r>
              <w:rPr>
                <w:sz w:val="16"/>
              </w:rPr>
              <w:t>2027-09-08</w:t>
            </w:r>
          </w:p>
        </w:tc>
        <w:tc>
          <w:tcPr>
            <w:tcW w:type="dxa" w:w="1174"/>
          </w:tcPr>
          <w:p>
            <w:pPr>
              <w:spacing w:after="0"/>
              <w:jc w:val="right"/>
            </w:pPr>
            <w:r>
              <w:rPr>
                <w:sz w:val="16"/>
              </w:rPr>
              <w:t>343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$3,561,591</w:t>
            </w:r>
          </w:p>
        </w:tc>
        <w:tc>
          <w:tcPr>
            <w:tcW w:type="dxa" w:w="1126"/>
          </w:tcPr>
          <w:p>
            <w:pPr>
              <w:spacing w:after="0"/>
              <w:jc w:val="right"/>
            </w:pPr>
            <w:r>
              <w:rPr>
                <w:sz w:val="16"/>
              </w:rPr>
              <w:t>$21,715</w:t>
            </w:r>
          </w:p>
        </w:tc>
        <w:tc>
          <w:tcPr>
            <w:tcW w:type="dxa" w:w="1468"/>
          </w:tcPr>
          <w:p>
            <w:pPr>
              <w:spacing w:after="0"/>
              <w:jc w:val="right"/>
            </w:pPr>
            <w:r>
              <w:rPr>
                <w:sz w:val="16"/>
              </w:rPr>
              <w:t>$14,287</w:t>
            </w:r>
          </w:p>
        </w:tc>
        <w:tc>
          <w:tcPr>
            <w:tcW w:type="dxa" w:w="1126"/>
          </w:tcPr>
          <w:p>
            <w:pPr>
              <w:spacing w:after="0"/>
              <w:jc w:val="right"/>
            </w:pPr>
            <w:r>
              <w:rPr>
                <w:sz w:val="16"/>
              </w:rPr>
              <w:t>$3,597,594</w:t>
            </w:r>
          </w:p>
        </w:tc>
        <w:tc>
          <w:tcPr>
            <w:tcW w:type="dxa" w:w="1664"/>
          </w:tcPr>
          <w:p>
            <w:pPr>
              <w:spacing w:after="0"/>
              <w:jc w:val="right"/>
            </w:pPr>
            <w:r>
              <w:rPr>
                <w:sz w:val="16"/>
              </w:rPr>
              <w:t>18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$1,473,276</w:t>
            </w:r>
          </w:p>
        </w:tc>
        <w:tc>
          <w:tcPr>
            <w:tcW w:type="dxa" w:w="1126"/>
          </w:tcPr>
          <w:p>
            <w:pPr>
              <w:spacing w:after="0"/>
              <w:jc w:val="right"/>
            </w:pPr>
            <w:r>
              <w:rPr>
                <w:sz w:val="16"/>
              </w:rPr>
              <w:t>$382</w:t>
            </w:r>
          </w:p>
        </w:tc>
        <w:tc>
          <w:tcPr>
            <w:tcW w:type="dxa" w:w="1468"/>
          </w:tcPr>
          <w:p>
            <w:pPr>
              <w:spacing w:after="0"/>
              <w:jc w:val="right"/>
            </w:pPr>
            <w:r>
              <w:rPr>
                <w:sz w:val="16"/>
              </w:rPr>
              <w:t>$60,814</w:t>
            </w:r>
          </w:p>
        </w:tc>
        <w:tc>
          <w:tcPr>
            <w:tcW w:type="dxa" w:w="1126"/>
          </w:tcPr>
          <w:p>
            <w:pPr>
              <w:spacing w:after="0"/>
              <w:jc w:val="right"/>
            </w:pPr>
            <w:r>
              <w:rPr>
                <w:sz w:val="16"/>
              </w:rPr>
              <w:t>$1,534,472</w:t>
            </w:r>
          </w:p>
        </w:tc>
        <w:tc>
          <w:tcPr>
            <w:tcW w:type="dxa" w:w="1664"/>
          </w:tcPr>
          <w:p>
            <w:pPr>
              <w:spacing w:after="0"/>
              <w:jc w:val="right"/>
            </w:pPr>
            <w:r>
              <w:rPr>
                <w:sz w:val="16"/>
              </w:rPr>
              <w:t>20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$1,544</w:t>
            </w:r>
          </w:p>
        </w:tc>
        <w:tc>
          <w:tcPr>
            <w:tcW w:type="dxa" w:w="1126"/>
          </w:tcPr>
          <w:p>
            <w:pPr>
              <w:spacing w:after="0"/>
              <w:jc w:val="right"/>
            </w:pPr>
            <w:r>
              <w:rPr>
                <w:sz w:val="16"/>
              </w:rPr>
              <w:t>$17,803</w:t>
            </w:r>
          </w:p>
        </w:tc>
        <w:tc>
          <w:tcPr>
            <w:tcW w:type="dxa" w:w="1468"/>
          </w:tcPr>
          <w:p>
            <w:pPr>
              <w:spacing w:after="0"/>
              <w:jc w:val="right"/>
            </w:pPr>
            <w:r>
              <w:rPr>
                <w:sz w:val="16"/>
              </w:rPr>
              <w:t>$554,740</w:t>
            </w:r>
          </w:p>
        </w:tc>
        <w:tc>
          <w:tcPr>
            <w:tcW w:type="dxa" w:w="1126"/>
          </w:tcPr>
          <w:p>
            <w:pPr>
              <w:spacing w:after="0"/>
              <w:jc w:val="right"/>
            </w:pPr>
            <w:r>
              <w:rPr>
                <w:sz w:val="16"/>
              </w:rPr>
              <w:t>$574,087</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Lightning</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$1,902</w:t>
            </w:r>
          </w:p>
        </w:tc>
        <w:tc>
          <w:tcPr>
            <w:tcW w:type="dxa" w:w="1126"/>
          </w:tcPr>
          <w:p>
            <w:pPr>
              <w:spacing w:after="0"/>
              <w:jc w:val="right"/>
            </w:pPr>
            <w:r>
              <w:rPr>
                <w:sz w:val="16"/>
              </w:rPr>
              <w:t>n/a</w:t>
            </w:r>
          </w:p>
        </w:tc>
        <w:tc>
          <w:tcPr>
            <w:tcW w:type="dxa" w:w="1468"/>
          </w:tcPr>
          <w:p>
            <w:pPr>
              <w:spacing w:after="0"/>
              <w:jc w:val="right"/>
            </w:pPr>
            <w:r>
              <w:rPr>
                <w:sz w:val="16"/>
              </w:rPr>
              <w:t>$379,404</w:t>
            </w:r>
          </w:p>
        </w:tc>
        <w:tc>
          <w:tcPr>
            <w:tcW w:type="dxa" w:w="1126"/>
          </w:tcPr>
          <w:p>
            <w:pPr>
              <w:spacing w:after="0"/>
              <w:jc w:val="right"/>
            </w:pPr>
            <w:r>
              <w:rPr>
                <w:sz w:val="16"/>
              </w:rPr>
              <w:t>$381,306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5</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$15,552</w:t>
            </w:r>
          </w:p>
        </w:tc>
        <w:tc>
          <w:tcPr>
            <w:tcW w:type="dxa" w:w="1126"/>
          </w:tcPr>
          <w:p>
            <w:pPr>
              <w:spacing w:after="0"/>
              <w:jc w:val="right"/>
            </w:pPr>
            <w:r>
              <w:rPr>
                <w:sz w:val="16"/>
              </w:rPr>
              <w:t>$39</w:t>
            </w:r>
          </w:p>
        </w:tc>
        <w:tc>
          <w:tcPr>
            <w:tcW w:type="dxa" w:w="1468"/>
          </w:tcPr>
          <w:p>
            <w:pPr>
              <w:spacing w:after="0"/>
              <w:jc w:val="right"/>
            </w:pPr>
            <w:r>
              <w:rPr>
                <w:sz w:val="16"/>
              </w:rPr>
              <w:t>$156,063</w:t>
            </w:r>
          </w:p>
        </w:tc>
        <w:tc>
          <w:tcPr>
            <w:tcW w:type="dxa" w:w="1126"/>
          </w:tcPr>
          <w:p>
            <w:pPr>
              <w:spacing w:after="0"/>
              <w:jc w:val="right"/>
            </w:pPr>
            <w:r>
              <w:rPr>
                <w:sz w:val="16"/>
              </w:rPr>
              <w:t>$171,654</w:t>
            </w:r>
          </w:p>
        </w:tc>
        <w:tc>
          <w:tcPr>
            <w:tcW w:type="dxa" w:w="1664"/>
          </w:tcPr>
          <w:p>
            <w:pPr>
              <w:spacing w:after="0"/>
              <w:jc w:val="right"/>
            </w:pPr>
            <w:r>
              <w:rPr>
                <w:sz w:val="16"/>
              </w:rPr>
              <w:t>288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$91,044</w:t>
            </w:r>
          </w:p>
        </w:tc>
        <w:tc>
          <w:tcPr>
            <w:tcW w:type="dxa" w:w="1126"/>
          </w:tcPr>
          <w:p>
            <w:pPr>
              <w:spacing w:after="0"/>
              <w:jc w:val="right"/>
            </w:pPr>
            <w:r>
              <w:rPr>
                <w:sz w:val="16"/>
              </w:rPr>
              <w:t>$53,064</w:t>
            </w:r>
          </w:p>
        </w:tc>
        <w:tc>
          <w:tcPr>
            <w:tcW w:type="dxa" w:w="1468"/>
          </w:tcPr>
          <w:p>
            <w:pPr>
              <w:spacing w:after="0"/>
              <w:jc w:val="right"/>
            </w:pPr>
            <w:r>
              <w:rPr>
                <w:sz w:val="16"/>
              </w:rPr>
              <w:t>$9,188</w:t>
            </w:r>
          </w:p>
        </w:tc>
        <w:tc>
          <w:tcPr>
            <w:tcW w:type="dxa" w:w="1126"/>
          </w:tcPr>
          <w:p>
            <w:pPr>
              <w:spacing w:after="0"/>
              <w:jc w:val="right"/>
            </w:pPr>
            <w:r>
              <w:rPr>
                <w:sz w:val="16"/>
              </w:rPr>
              <w:t>$153,296</w:t>
            </w:r>
          </w:p>
        </w:tc>
        <w:tc>
          <w:tcPr>
            <w:tcW w:type="dxa" w:w="1664"/>
          </w:tcPr>
          <w:p>
            <w:pPr>
              <w:spacing w:after="0"/>
              <w:jc w:val="right"/>
            </w:pPr>
            <w:r>
              <w:rPr>
                <w:sz w:val="16"/>
              </w:rPr>
              <w:t>281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Drought</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$114,636</w:t>
            </w:r>
          </w:p>
        </w:tc>
        <w:tc>
          <w:tcPr>
            <w:tcW w:type="dxa" w:w="1468"/>
          </w:tcPr>
          <w:p>
            <w:pPr>
              <w:spacing w:after="0"/>
              <w:jc w:val="right"/>
            </w:pPr>
            <w:r>
              <w:rPr>
                <w:sz w:val="16"/>
              </w:rPr>
              <w:t>n/a</w:t>
            </w:r>
          </w:p>
        </w:tc>
        <w:tc>
          <w:tcPr>
            <w:tcW w:type="dxa" w:w="1126"/>
          </w:tcPr>
          <w:p>
            <w:pPr>
              <w:spacing w:after="0"/>
              <w:jc w:val="right"/>
            </w:pPr>
            <w:r>
              <w:rPr>
                <w:sz w:val="16"/>
              </w:rPr>
              <w:t>$114,636</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$48,628</w:t>
            </w:r>
          </w:p>
        </w:tc>
        <w:tc>
          <w:tcPr>
            <w:tcW w:type="dxa" w:w="1126"/>
          </w:tcPr>
          <w:p>
            <w:pPr>
              <w:spacing w:after="0"/>
              <w:jc w:val="right"/>
            </w:pPr>
            <w:r>
              <w:rPr>
                <w:sz w:val="16"/>
              </w:rPr>
              <w:t>$8,749</w:t>
            </w:r>
          </w:p>
        </w:tc>
        <w:tc>
          <w:tcPr>
            <w:tcW w:type="dxa" w:w="1468"/>
          </w:tcPr>
          <w:p>
            <w:pPr>
              <w:spacing w:after="0"/>
              <w:jc w:val="right"/>
            </w:pPr>
            <w:r>
              <w:rPr>
                <w:sz w:val="16"/>
              </w:rPr>
              <w:t>$46,286</w:t>
            </w:r>
          </w:p>
        </w:tc>
        <w:tc>
          <w:tcPr>
            <w:tcW w:type="dxa" w:w="1126"/>
          </w:tcPr>
          <w:p>
            <w:pPr>
              <w:spacing w:after="0"/>
              <w:jc w:val="right"/>
            </w:pPr>
            <w:r>
              <w:rPr>
                <w:sz w:val="16"/>
              </w:rPr>
              <w:t>$103,663</w:t>
            </w:r>
          </w:p>
        </w:tc>
        <w:tc>
          <w:tcPr>
            <w:tcW w:type="dxa" w:w="1664"/>
          </w:tcPr>
          <w:p>
            <w:pPr>
              <w:spacing w:after="0"/>
              <w:jc w:val="right"/>
            </w:pPr>
            <w:r>
              <w:rPr>
                <w:sz w:val="16"/>
              </w:rPr>
              <w:t>23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$155</w:t>
            </w:r>
          </w:p>
        </w:tc>
        <w:tc>
          <w:tcPr>
            <w:tcW w:type="dxa" w:w="1468"/>
          </w:tcPr>
          <w:p>
            <w:pPr>
              <w:spacing w:after="0"/>
              <w:jc w:val="right"/>
            </w:pPr>
            <w:r>
              <w:rPr>
                <w:sz w:val="16"/>
              </w:rPr>
              <w:t>$84,605</w:t>
            </w:r>
          </w:p>
        </w:tc>
        <w:tc>
          <w:tcPr>
            <w:tcW w:type="dxa" w:w="1126"/>
          </w:tcPr>
          <w:p>
            <w:pPr>
              <w:spacing w:after="0"/>
              <w:jc w:val="right"/>
            </w:pPr>
            <w:r>
              <w:rPr>
                <w:sz w:val="16"/>
              </w:rPr>
              <w:t>$84,764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Avalanche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$45,667</w:t>
            </w:r>
          </w:p>
        </w:tc>
        <w:tc>
          <w:tcPr>
            <w:tcW w:type="dxa" w:w="1126"/>
          </w:tcPr>
          <w:p>
            <w:pPr>
              <w:spacing w:after="0"/>
              <w:jc w:val="right"/>
            </w:pPr>
            <w:r>
              <w:rPr>
                <w:sz w:val="16"/>
              </w:rPr>
              <w:t>$45,667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$36,365</w:t>
            </w:r>
          </w:p>
        </w:tc>
        <w:tc>
          <w:tcPr>
            <w:tcW w:type="dxa" w:w="1126"/>
          </w:tcPr>
          <w:p>
            <w:pPr>
              <w:spacing w:after="0"/>
              <w:jc w:val="right"/>
            </w:pPr>
            <w:r>
              <w:rPr>
                <w:sz w:val="16"/>
              </w:rPr>
              <w:t>n/a</w:t>
            </w:r>
          </w:p>
        </w:tc>
        <w:tc>
          <w:tcPr>
            <w:tcW w:type="dxa" w:w="1468"/>
          </w:tcPr>
          <w:p>
            <w:pPr>
              <w:spacing w:after="0"/>
              <w:jc w:val="right"/>
            </w:pPr>
            <w:r>
              <w:rPr>
                <w:sz w:val="16"/>
              </w:rPr>
              <w:t>$8,068</w:t>
            </w:r>
          </w:p>
        </w:tc>
        <w:tc>
          <w:tcPr>
            <w:tcW w:type="dxa" w:w="1126"/>
          </w:tcPr>
          <w:p>
            <w:pPr>
              <w:spacing w:after="0"/>
              <w:jc w:val="right"/>
            </w:pPr>
            <w:r>
              <w:rPr>
                <w:sz w:val="16"/>
              </w:rPr>
              <w:t>$44,433</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12</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$12,107</w:t>
            </w:r>
          </w:p>
        </w:tc>
        <w:tc>
          <w:tcPr>
            <w:tcW w:type="dxa" w:w="1126"/>
          </w:tcPr>
          <w:p>
            <w:pPr>
              <w:spacing w:after="0"/>
              <w:jc w:val="right"/>
            </w:pPr>
            <w:r>
              <w:rPr>
                <w:sz w:val="16"/>
              </w:rPr>
              <w:t>$4</w:t>
            </w:r>
          </w:p>
        </w:tc>
        <w:tc>
          <w:tcPr>
            <w:tcW w:type="dxa" w:w="1468"/>
          </w:tcPr>
          <w:p>
            <w:pPr>
              <w:spacing w:after="0"/>
              <w:jc w:val="right"/>
            </w:pPr>
            <w:r>
              <w:rPr>
                <w:sz w:val="16"/>
              </w:rPr>
              <w:t>$17,981</w:t>
            </w:r>
          </w:p>
        </w:tc>
        <w:tc>
          <w:tcPr>
            <w:tcW w:type="dxa" w:w="1126"/>
          </w:tcPr>
          <w:p>
            <w:pPr>
              <w:spacing w:after="0"/>
              <w:jc w:val="right"/>
            </w:pPr>
            <w:r>
              <w:rPr>
                <w:sz w:val="16"/>
              </w:rPr>
              <w:t>$30,092</w:t>
            </w:r>
          </w:p>
        </w:tc>
        <w:tc>
          <w:tcPr>
            <w:tcW w:type="dxa" w:w="1664"/>
          </w:tcPr>
          <w:p>
            <w:pPr>
              <w:spacing w:after="0"/>
              <w:jc w:val="right"/>
            </w:pPr>
            <w:r>
              <w:rPr>
                <w:sz w:val="16"/>
              </w:rPr>
              <w:t>178</w:t>
            </w:r>
          </w:p>
        </w:tc>
        <w:tc>
          <w:tcPr>
            <w:tcW w:type="dxa" w:w="1600"/>
          </w:tcPr>
          <w:p>
            <w:pPr>
              <w:spacing w:after="0"/>
              <w:jc w:val="left"/>
            </w:pPr>
          </w:p>
        </w:tc>
        <w:tc>
          <w:tcPr>
            <w:tcW w:type="dxa" w:w="1931"/>
          </w:tcPr>
          <w:p>
            <w:pPr>
              <w:spacing w:after="0"/>
              <w:jc w:val="left"/>
            </w:pPr>
            <w:r>
              <w:rPr>
                <w:sz w:val="16"/>
              </w:rPr>
              <w:t>Includes 149 High Wind records (a NOAA non-thunderstorm wind type, outside NRI's Strong Wind definition).</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$3,364</w:t>
            </w:r>
          </w:p>
        </w:tc>
        <w:tc>
          <w:tcPr>
            <w:tcW w:type="dxa" w:w="1126"/>
          </w:tcPr>
          <w:p>
            <w:pPr>
              <w:spacing w:after="0"/>
              <w:jc w:val="right"/>
            </w:pPr>
            <w:r>
              <w:rPr>
                <w:sz w:val="16"/>
              </w:rPr>
              <w:t>n/a</w:t>
            </w:r>
          </w:p>
        </w:tc>
        <w:tc>
          <w:tcPr>
            <w:tcW w:type="dxa" w:w="1468"/>
          </w:tcPr>
          <w:p>
            <w:pPr>
              <w:spacing w:after="0"/>
              <w:jc w:val="right"/>
            </w:pPr>
            <w:r>
              <w:rPr>
                <w:sz w:val="16"/>
              </w:rPr>
              <w:t>$1,829</w:t>
            </w:r>
          </w:p>
        </w:tc>
        <w:tc>
          <w:tcPr>
            <w:tcW w:type="dxa" w:w="1126"/>
          </w:tcPr>
          <w:p>
            <w:pPr>
              <w:spacing w:after="0"/>
              <w:jc w:val="right"/>
            </w:pPr>
            <w:r>
              <w:rPr>
                <w:sz w:val="16"/>
              </w:rPr>
              <w:t>$5,193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$2,750</w:t>
            </w:r>
          </w:p>
        </w:tc>
        <w:tc>
          <w:tcPr>
            <w:tcW w:type="dxa" w:w="1126"/>
          </w:tcPr>
          <w:p>
            <w:pPr>
              <w:spacing w:after="0"/>
              <w:jc w:val="right"/>
            </w:pPr>
            <w:r>
              <w:rPr>
                <w:sz w:val="16"/>
              </w:rPr>
              <w:t>n/a</w:t>
            </w:r>
          </w:p>
        </w:tc>
        <w:tc>
          <w:tcPr>
            <w:tcW w:type="dxa" w:w="1468"/>
          </w:tcPr>
          <w:p>
            <w:pPr>
              <w:spacing w:after="0"/>
              <w:jc w:val="right"/>
            </w:pPr>
            <w:r>
              <w:rPr>
                <w:sz w:val="16"/>
              </w:rPr>
              <w:t>$989</w:t>
            </w:r>
          </w:p>
        </w:tc>
        <w:tc>
          <w:tcPr>
            <w:tcW w:type="dxa" w:w="1126"/>
          </w:tcPr>
          <w:p>
            <w:pPr>
              <w:spacing w:after="0"/>
              <w:jc w:val="right"/>
            </w:pPr>
            <w:r>
              <w:rPr>
                <w:sz w:val="16"/>
              </w:rPr>
              <w:t>$3,739</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$0</w:t>
            </w:r>
          </w:p>
        </w:tc>
        <w:tc>
          <w:tcPr>
            <w:tcW w:type="dxa" w:w="1126"/>
          </w:tcPr>
          <w:p>
            <w:pPr>
              <w:spacing w:after="0"/>
              <w:jc w:val="right"/>
            </w:pPr>
            <w:r>
              <w:rPr>
                <w:sz w:val="16"/>
              </w:rPr>
              <w:t>$0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1 (Very Low, 70.7); tract 3 (Very Low, 70.6); tract 5 (Very Low, 70.6)</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1 (Very Low, 30.6); tract 8 (Very Low, 27.1); tract 3 (Very Low, 27.0)</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3 (Relatively Moderate, 96.6); tract 1 (Relatively Low, 92.2); tract 8 (Relatively Low, 91.1)</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8 (Relatively Low, 39.6); tract 1 (Relatively Low, 36.9); tract 3 (Relatively Low, 31.5)</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3 (Relatively High, 99.0); tract 1 (Relatively High, 97.8); tract 8 (Relatively High, 97.0)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936"/>
        <w:gridCol w:w="1591"/>
        <w:gridCol w:w="1478"/>
        <w:gridCol w:w="2581"/>
        <w:gridCol w:w="1637"/>
        <w:gridCol w:w="1535"/>
        <w:gridCol w:w="1544"/>
      </w:tblGrid>
      <w:tr>
        <w:trPr>
          <w:cantSplit/>
          <w:tblHeader/>
        </w:trPr>
        <w:tc>
          <w:tcPr>
            <w:tcW w:type="dxa" w:w="1809"/>
            <w:shd w:val="clear" w:color="auto" w:fill="E8E8E8"/>
          </w:tcPr>
          <w:p>
            <w:pPr>
              <w:spacing w:after="0"/>
              <w:jc w:val="left"/>
            </w:pPr>
            <w:r>
              <w:rPr>
                <w:b/>
                <w:sz w:val="16"/>
              </w:rPr>
              <w:t>Hazard</w:t>
            </w:r>
          </w:p>
        </w:tc>
        <w:tc>
          <w:tcPr>
            <w:tcW w:type="dxa" w:w="1936"/>
            <w:shd w:val="clear" w:color="auto" w:fill="E8E8E8"/>
          </w:tcPr>
          <w:p>
            <w:pPr>
              <w:spacing w:after="0"/>
              <w:jc w:val="left"/>
            </w:pPr>
            <w:r>
              <w:rPr>
                <w:b/>
                <w:sz w:val="16"/>
              </w:rPr>
              <w:t>Scale</w:t>
            </w:r>
          </w:p>
        </w:tc>
        <w:tc>
          <w:tcPr>
            <w:tcW w:type="dxa" w:w="15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8"/>
            <w:shd w:val="clear" w:color="auto" w:fill="E8E8E8"/>
          </w:tcPr>
          <w:p>
            <w:pPr>
              <w:spacing w:after="0"/>
              <w:jc w:val="left"/>
            </w:pPr>
            <w:r>
              <w:rPr>
                <w:b/>
                <w:sz w:val="16"/>
              </w:rPr>
              <w:t>Observed range</w:t>
            </w:r>
          </w:p>
        </w:tc>
        <w:tc>
          <w:tcPr>
            <w:tcW w:type="dxa" w:w="2581"/>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535"/>
            <w:shd w:val="clear" w:color="auto" w:fill="E8E8E8"/>
          </w:tcPr>
          <w:p>
            <w:pPr>
              <w:spacing w:after="0"/>
              <w:jc w:val="left"/>
            </w:pPr>
            <w:r>
              <w:rPr>
                <w:b/>
                <w:sz w:val="16"/>
              </w:rPr>
              <w:t>How it applies to jurisdictions</w:t>
            </w:r>
          </w:p>
        </w:tc>
        <w:tc>
          <w:tcPr>
            <w:tcW w:type="dxa" w:w="1544"/>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936"/>
          </w:tcPr>
          <w:p>
            <w:pPr>
              <w:spacing w:after="0"/>
              <w:jc w:val="left"/>
            </w:pPr>
            <w:r>
              <w:rPr>
                <w:sz w:val="16"/>
              </w:rPr>
              <w:t>none (count and damage only)</w:t>
            </w:r>
          </w:p>
        </w:tc>
        <w:tc>
          <w:tcPr>
            <w:tcW w:type="dxa" w:w="1591"/>
          </w:tcPr>
          <w:p>
            <w:pPr>
              <w:spacing w:after="0"/>
              <w:jc w:val="right"/>
            </w:pPr>
            <w:r>
              <w:rPr>
                <w:sz w:val="16"/>
              </w:rPr>
              <w:t>0</w:t>
            </w:r>
          </w:p>
        </w:tc>
        <w:tc>
          <w:tcPr>
            <w:tcW w:type="dxa" w:w="1478"/>
          </w:tcPr>
          <w:p>
            <w:pPr>
              <w:spacing w:after="0"/>
              <w:jc w:val="left"/>
            </w:pPr>
          </w:p>
        </w:tc>
        <w:tc>
          <w:tcPr>
            <w:tcW w:type="dxa" w:w="2581"/>
          </w:tcPr>
          <w:p>
            <w:pPr>
              <w:spacing w:after="0"/>
              <w:jc w:val="left"/>
            </w:pPr>
          </w:p>
        </w:tc>
        <w:tc>
          <w:tcPr>
            <w:tcW w:type="dxa" w:w="1637"/>
          </w:tcPr>
          <w:p>
            <w:pPr>
              <w:spacing w:after="0"/>
              <w:jc w:val="left"/>
            </w:pPr>
          </w:p>
        </w:tc>
        <w:tc>
          <w:tcPr>
            <w:tcW w:type="dxa" w:w="153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Cold/Wind Chill, Extreme Cold/Wind Chill</w:t>
            </w:r>
          </w:p>
        </w:tc>
        <w:tc>
          <w:tcPr>
            <w:tcW w:type="dxa" w:w="1936"/>
          </w:tcPr>
          <w:p>
            <w:pPr>
              <w:spacing w:after="0"/>
              <w:jc w:val="left"/>
            </w:pPr>
            <w:r>
              <w:rPr>
                <w:sz w:val="16"/>
              </w:rPr>
              <w:t>wind chill</w:t>
            </w:r>
          </w:p>
        </w:tc>
        <w:tc>
          <w:tcPr>
            <w:tcW w:type="dxa" w:w="1591"/>
          </w:tcPr>
          <w:p>
            <w:pPr>
              <w:spacing w:after="0"/>
              <w:jc w:val="right"/>
            </w:pPr>
            <w:r>
              <w:rPr>
                <w:sz w:val="16"/>
              </w:rPr>
              <w:t>6 records, 1996 to 2022 (6 zone-level)</w:t>
            </w:r>
          </w:p>
        </w:tc>
        <w:tc>
          <w:tcPr>
            <w:tcW w:type="dxa" w:w="1478"/>
          </w:tcPr>
          <w:p>
            <w:pPr>
              <w:spacing w:after="0"/>
              <w:jc w:val="left"/>
            </w:pPr>
            <w:r>
              <w:rPr>
                <w:sz w:val="16"/>
              </w:rPr>
              <w:t>2 days to 4 days (median 2 days); 5 with a recorded value</w:t>
            </w:r>
          </w:p>
        </w:tc>
        <w:tc>
          <w:tcPr>
            <w:tcW w:type="dxa" w:w="2581"/>
          </w:tcPr>
          <w:p>
            <w:pPr>
              <w:spacing w:after="0"/>
              <w:jc w:val="left"/>
            </w:pPr>
            <w:r>
              <w:rPr>
                <w:sz w:val="16"/>
              </w:rPr>
              <w:t>4 consecutive days, 1996-02-01 to 1996-02-04, zone-level</w:t>
            </w:r>
          </w:p>
        </w:tc>
        <w:tc>
          <w:tcPr>
            <w:tcW w:type="dxa" w:w="1637"/>
          </w:tcPr>
          <w:p>
            <w:pPr>
              <w:spacing w:after="0"/>
              <w:jc w:val="left"/>
            </w:pPr>
          </w:p>
        </w:tc>
        <w:tc>
          <w:tcPr>
            <w:tcW w:type="dxa" w:w="1535"/>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Frost/Freeze (outside NRI's Cold Wave definition)</w:t>
            </w:r>
          </w:p>
        </w:tc>
        <w:tc>
          <w:tcPr>
            <w:tcW w:type="dxa" w:w="1936"/>
          </w:tcPr>
          <w:p>
            <w:pPr>
              <w:spacing w:after="0"/>
              <w:jc w:val="left"/>
            </w:pPr>
            <w:r>
              <w:rPr>
                <w:sz w:val="16"/>
              </w:rPr>
              <w:t>crop damage</w:t>
            </w:r>
          </w:p>
        </w:tc>
        <w:tc>
          <w:tcPr>
            <w:tcW w:type="dxa" w:w="1591"/>
          </w:tcPr>
          <w:p>
            <w:pPr>
              <w:spacing w:after="0"/>
              <w:jc w:val="right"/>
            </w:pPr>
            <w:r>
              <w:rPr>
                <w:sz w:val="16"/>
              </w:rPr>
              <w:t>0</w:t>
            </w:r>
          </w:p>
        </w:tc>
        <w:tc>
          <w:tcPr>
            <w:tcW w:type="dxa" w:w="1478"/>
          </w:tcPr>
          <w:p>
            <w:pPr>
              <w:spacing w:after="0"/>
              <w:jc w:val="left"/>
            </w:pPr>
          </w:p>
        </w:tc>
        <w:tc>
          <w:tcPr>
            <w:tcW w:type="dxa" w:w="2581"/>
          </w:tcPr>
          <w:p>
            <w:pPr>
              <w:spacing w:after="0"/>
              <w:jc w:val="left"/>
            </w:pPr>
          </w:p>
        </w:tc>
        <w:tc>
          <w:tcPr>
            <w:tcW w:type="dxa" w:w="1637"/>
          </w:tcPr>
          <w:p>
            <w:pPr>
              <w:spacing w:after="0"/>
              <w:jc w:val="left"/>
            </w:pPr>
          </w:p>
        </w:tc>
        <w:tc>
          <w:tcPr>
            <w:tcW w:type="dxa" w:w="153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Drought</w:t>
            </w:r>
          </w:p>
        </w:tc>
        <w:tc>
          <w:tcPr>
            <w:tcW w:type="dxa" w:w="1936"/>
          </w:tcPr>
          <w:p>
            <w:pPr>
              <w:spacing w:after="0"/>
              <w:jc w:val="left"/>
            </w:pPr>
            <w:r>
              <w:rPr>
                <w:sz w:val="16"/>
              </w:rPr>
              <w:t>U.S. Drought Monitor scale (D0 to D4)</w:t>
            </w:r>
          </w:p>
        </w:tc>
        <w:tc>
          <w:tcPr>
            <w:tcW w:type="dxa" w:w="1591"/>
          </w:tcPr>
          <w:p>
            <w:pPr>
              <w:spacing w:after="0"/>
              <w:jc w:val="right"/>
            </w:pPr>
            <w:r>
              <w:rPr>
                <w:sz w:val="16"/>
              </w:rPr>
              <w:t>1 record, 2002 (1 zone-level)</w:t>
            </w:r>
          </w:p>
        </w:tc>
        <w:tc>
          <w:tcPr>
            <w:tcW w:type="dxa" w:w="1478"/>
          </w:tcPr>
          <w:p>
            <w:pPr>
              <w:spacing w:after="0"/>
              <w:jc w:val="left"/>
            </w:pPr>
            <w:r>
              <w:rPr>
                <w:sz w:val="16"/>
              </w:rPr>
              <w:t>31 days; 1 with a recorded value</w:t>
            </w:r>
          </w:p>
        </w:tc>
        <w:tc>
          <w:tcPr>
            <w:tcW w:type="dxa" w:w="2581"/>
          </w:tcPr>
          <w:p>
            <w:pPr>
              <w:spacing w:after="0"/>
              <w:jc w:val="left"/>
            </w:pPr>
            <w:r>
              <w:rPr>
                <w:sz w:val="16"/>
              </w:rPr>
              <w:t>31 days (1 month), 2002-07-01 to 2002-07-31, zone-level</w:t>
            </w:r>
          </w:p>
        </w:tc>
        <w:tc>
          <w:tcPr>
            <w:tcW w:type="dxa" w:w="1637"/>
          </w:tcPr>
          <w:p>
            <w:pPr>
              <w:spacing w:after="0"/>
              <w:jc w:val="left"/>
            </w:pPr>
          </w:p>
        </w:tc>
        <w:tc>
          <w:tcPr>
            <w:tcW w:type="dxa" w:w="1535"/>
          </w:tcPr>
          <w:p>
            <w:pPr>
              <w:spacing w:after="0"/>
              <w:jc w:val="left"/>
            </w:pPr>
            <w:r>
              <w:rPr>
                <w:sz w:val="16"/>
              </w:rPr>
              <w:t>Countywide (zone-level records).</w:t>
            </w:r>
          </w:p>
        </w:tc>
        <w:tc>
          <w:tcPr>
            <w:tcW w:type="dxa" w:w="15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936"/>
          </w:tcPr>
          <w:p>
            <w:pPr>
              <w:spacing w:after="0"/>
              <w:jc w:val="left"/>
            </w:pPr>
            <w:r>
              <w:rPr>
                <w:sz w:val="16"/>
              </w:rPr>
              <w:t>Modified Mercalli (local data)</w:t>
            </w:r>
          </w:p>
        </w:tc>
        <w:tc>
          <w:tcPr>
            <w:tcW w:type="dxa" w:w="1591"/>
          </w:tcPr>
          <w:p>
            <w:pPr>
              <w:spacing w:after="0"/>
              <w:jc w:val="right"/>
            </w:pPr>
            <w:r>
              <w:rPr>
                <w:sz w:val="16"/>
              </w:rPr>
              <w:t>0</w:t>
            </w:r>
          </w:p>
        </w:tc>
        <w:tc>
          <w:tcPr>
            <w:tcW w:type="dxa" w:w="1478"/>
          </w:tcPr>
          <w:p>
            <w:pPr>
              <w:spacing w:after="0"/>
              <w:jc w:val="left"/>
            </w:pPr>
          </w:p>
        </w:tc>
        <w:tc>
          <w:tcPr>
            <w:tcW w:type="dxa" w:w="2581"/>
          </w:tcPr>
          <w:p>
            <w:pPr>
              <w:spacing w:after="0"/>
              <w:jc w:val="left"/>
            </w:pPr>
          </w:p>
        </w:tc>
        <w:tc>
          <w:tcPr>
            <w:tcW w:type="dxa" w:w="1637"/>
          </w:tcPr>
          <w:p>
            <w:pPr>
              <w:spacing w:after="0"/>
              <w:jc w:val="left"/>
            </w:pPr>
          </w:p>
        </w:tc>
        <w:tc>
          <w:tcPr>
            <w:tcW w:type="dxa" w:w="1535"/>
          </w:tcPr>
          <w:p>
            <w:pPr>
              <w:spacing w:after="0"/>
              <w:jc w:val="left"/>
            </w:pPr>
          </w:p>
        </w:tc>
        <w:tc>
          <w:tcPr>
            <w:tcW w:type="dxa" w:w="1544"/>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936"/>
          </w:tcPr>
          <w:p>
            <w:pPr>
              <w:spacing w:after="0"/>
              <w:jc w:val="left"/>
            </w:pPr>
            <w:r>
              <w:rPr>
                <w:sz w:val="16"/>
              </w:rPr>
              <w:t>hail size (inches)</w:t>
            </w:r>
          </w:p>
        </w:tc>
        <w:tc>
          <w:tcPr>
            <w:tcW w:type="dxa" w:w="1591"/>
          </w:tcPr>
          <w:p>
            <w:pPr>
              <w:spacing w:after="0"/>
              <w:jc w:val="right"/>
            </w:pPr>
            <w:r>
              <w:rPr>
                <w:sz w:val="16"/>
              </w:rPr>
              <w:t>317 records, 1958 to 2025</w:t>
            </w:r>
          </w:p>
        </w:tc>
        <w:tc>
          <w:tcPr>
            <w:tcW w:type="dxa" w:w="1478"/>
          </w:tcPr>
          <w:p>
            <w:pPr>
              <w:spacing w:after="0"/>
              <w:jc w:val="left"/>
            </w:pPr>
            <w:r>
              <w:rPr>
                <w:sz w:val="16"/>
              </w:rPr>
              <w:t>0.75 in to 3.25 in (median 1 in); 317 with a recorded value</w:t>
            </w:r>
          </w:p>
        </w:tc>
        <w:tc>
          <w:tcPr>
            <w:tcW w:type="dxa" w:w="2581"/>
          </w:tcPr>
          <w:p>
            <w:pPr>
              <w:spacing w:after="0"/>
              <w:jc w:val="left"/>
            </w:pPr>
            <w:r>
              <w:rPr>
                <w:sz w:val="16"/>
              </w:rPr>
              <w:t>3.25 in hail, 2025-08-04</w:t>
            </w:r>
          </w:p>
        </w:tc>
        <w:tc>
          <w:tcPr>
            <w:tcW w:type="dxa" w:w="1637"/>
          </w:tcPr>
          <w:p>
            <w:pPr>
              <w:spacing w:after="0"/>
              <w:jc w:val="left"/>
            </w:pPr>
            <w:r>
              <w:rPr>
                <w:sz w:val="16"/>
              </w:rPr>
              <w:t>Hail, 2010-08-15, $10,000 property; $0 crops (2010 dollars)</w:t>
            </w:r>
          </w:p>
        </w:tc>
        <w:tc>
          <w:tcPr>
            <w:tcW w:type="dxa" w:w="1535"/>
          </w:tcPr>
          <w:p>
            <w:pPr>
              <w:spacing w:after="0"/>
              <w:jc w:val="left"/>
            </w:pPr>
            <w:r>
              <w:rPr>
                <w:sz w:val="16"/>
              </w:rPr>
              <w:t>Event records naming jurisdictions in the plan: Kim town (71 records), Trinidad city (62 records), Aguilar town (18 records), Cokedale town (9 records), Branson town (8 records).</w:t>
            </w:r>
          </w:p>
        </w:tc>
        <w:tc>
          <w:tcPr>
            <w:tcW w:type="dxa" w:w="1544"/>
          </w:tcPr>
          <w:p>
            <w:pPr>
              <w:spacing w:after="0"/>
              <w:jc w:val="left"/>
            </w:pPr>
          </w:p>
        </w:tc>
      </w:tr>
      <w:tr>
        <w:trPr>
          <w:cantSplit/>
        </w:trPr>
        <w:tc>
          <w:tcPr>
            <w:tcW w:type="dxa" w:w="1809"/>
          </w:tcPr>
          <w:p>
            <w:pPr>
              <w:spacing w:after="0"/>
              <w:jc w:val="left"/>
            </w:pPr>
            <w:r>
              <w:rPr>
                <w:sz w:val="16"/>
              </w:rPr>
              <w:t>Excessive Heat, Heat</w:t>
            </w:r>
          </w:p>
        </w:tc>
        <w:tc>
          <w:tcPr>
            <w:tcW w:type="dxa" w:w="1936"/>
          </w:tcPr>
          <w:p>
            <w:pPr>
              <w:spacing w:after="0"/>
              <w:jc w:val="left"/>
            </w:pPr>
            <w:r>
              <w:rPr>
                <w:sz w:val="16"/>
              </w:rPr>
              <w:t>heat index (in event narratives)</w:t>
            </w:r>
          </w:p>
        </w:tc>
        <w:tc>
          <w:tcPr>
            <w:tcW w:type="dxa" w:w="1591"/>
          </w:tcPr>
          <w:p>
            <w:pPr>
              <w:spacing w:after="0"/>
              <w:jc w:val="right"/>
            </w:pPr>
            <w:r>
              <w:rPr>
                <w:sz w:val="16"/>
              </w:rPr>
              <w:t>0</w:t>
            </w:r>
          </w:p>
        </w:tc>
        <w:tc>
          <w:tcPr>
            <w:tcW w:type="dxa" w:w="1478"/>
          </w:tcPr>
          <w:p>
            <w:pPr>
              <w:spacing w:after="0"/>
              <w:jc w:val="left"/>
            </w:pPr>
          </w:p>
        </w:tc>
        <w:tc>
          <w:tcPr>
            <w:tcW w:type="dxa" w:w="2581"/>
          </w:tcPr>
          <w:p>
            <w:pPr>
              <w:spacing w:after="0"/>
              <w:jc w:val="left"/>
            </w:pPr>
          </w:p>
        </w:tc>
        <w:tc>
          <w:tcPr>
            <w:tcW w:type="dxa" w:w="1637"/>
          </w:tcPr>
          <w:p>
            <w:pPr>
              <w:spacing w:after="0"/>
              <w:jc w:val="left"/>
            </w:pPr>
          </w:p>
        </w:tc>
        <w:tc>
          <w:tcPr>
            <w:tcW w:type="dxa" w:w="153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Hurricane, Tropical Storm, Tropical Depression</w:t>
            </w:r>
          </w:p>
        </w:tc>
        <w:tc>
          <w:tcPr>
            <w:tcW w:type="dxa" w:w="1936"/>
          </w:tcPr>
          <w:p>
            <w:pPr>
              <w:spacing w:after="0"/>
              <w:jc w:val="left"/>
            </w:pPr>
            <w:r>
              <w:rPr>
                <w:sz w:val="16"/>
              </w:rPr>
              <w:t>Saffir-Simpson</w:t>
            </w:r>
          </w:p>
        </w:tc>
        <w:tc>
          <w:tcPr>
            <w:tcW w:type="dxa" w:w="1591"/>
          </w:tcPr>
          <w:p>
            <w:pPr>
              <w:spacing w:after="0"/>
              <w:jc w:val="right"/>
            </w:pPr>
            <w:r>
              <w:rPr>
                <w:sz w:val="16"/>
              </w:rPr>
              <w:t>0</w:t>
            </w:r>
          </w:p>
        </w:tc>
        <w:tc>
          <w:tcPr>
            <w:tcW w:type="dxa" w:w="1478"/>
          </w:tcPr>
          <w:p>
            <w:pPr>
              <w:spacing w:after="0"/>
              <w:jc w:val="left"/>
            </w:pPr>
          </w:p>
        </w:tc>
        <w:tc>
          <w:tcPr>
            <w:tcW w:type="dxa" w:w="2581"/>
          </w:tcPr>
          <w:p>
            <w:pPr>
              <w:spacing w:after="0"/>
              <w:jc w:val="left"/>
            </w:pPr>
          </w:p>
        </w:tc>
        <w:tc>
          <w:tcPr>
            <w:tcW w:type="dxa" w:w="1637"/>
          </w:tcPr>
          <w:p>
            <w:pPr>
              <w:spacing w:after="0"/>
              <w:jc w:val="left"/>
            </w:pPr>
          </w:p>
        </w:tc>
        <w:tc>
          <w:tcPr>
            <w:tcW w:type="dxa" w:w="1535"/>
          </w:tcPr>
          <w:p>
            <w:pPr>
              <w:spacing w:after="0"/>
              <w:jc w:val="left"/>
            </w:pPr>
          </w:p>
        </w:tc>
        <w:tc>
          <w:tcPr>
            <w:tcW w:type="dxa" w:w="15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936"/>
          </w:tcPr>
          <w:p>
            <w:pPr>
              <w:spacing w:after="0"/>
              <w:jc w:val="left"/>
            </w:pPr>
            <w:r>
              <w:rPr>
                <w:sz w:val="16"/>
              </w:rPr>
              <w:t>Sperry-Piltz ice scale (local data)</w:t>
            </w:r>
          </w:p>
        </w:tc>
        <w:tc>
          <w:tcPr>
            <w:tcW w:type="dxa" w:w="1591"/>
          </w:tcPr>
          <w:p>
            <w:pPr>
              <w:spacing w:after="0"/>
              <w:jc w:val="right"/>
            </w:pPr>
            <w:r>
              <w:rPr>
                <w:sz w:val="16"/>
              </w:rPr>
              <w:t>1 record, 2005 (1 zone-level)</w:t>
            </w:r>
          </w:p>
        </w:tc>
        <w:tc>
          <w:tcPr>
            <w:tcW w:type="dxa" w:w="1478"/>
          </w:tcPr>
          <w:p>
            <w:pPr>
              <w:spacing w:after="0"/>
              <w:jc w:val="left"/>
            </w:pPr>
          </w:p>
        </w:tc>
        <w:tc>
          <w:tcPr>
            <w:tcW w:type="dxa" w:w="2581"/>
          </w:tcPr>
          <w:p>
            <w:pPr>
              <w:spacing w:after="0"/>
              <w:jc w:val="left"/>
            </w:pPr>
            <w:r>
              <w:rPr>
                <w:sz w:val="16"/>
              </w:rPr>
              <w:t>No damage reported in 1 record.</w:t>
            </w:r>
          </w:p>
        </w:tc>
        <w:tc>
          <w:tcPr>
            <w:tcW w:type="dxa" w:w="1637"/>
          </w:tcPr>
          <w:p>
            <w:pPr>
              <w:spacing w:after="0"/>
              <w:jc w:val="left"/>
            </w:pPr>
          </w:p>
        </w:tc>
        <w:tc>
          <w:tcPr>
            <w:tcW w:type="dxa" w:w="1535"/>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Flash Flood, Flood, Lakeshore Flood</w:t>
            </w:r>
          </w:p>
        </w:tc>
        <w:tc>
          <w:tcPr>
            <w:tcW w:type="dxa" w:w="1936"/>
          </w:tcPr>
          <w:p>
            <w:pPr>
              <w:spacing w:after="0"/>
              <w:jc w:val="left"/>
            </w:pPr>
            <w:r>
              <w:rPr>
                <w:sz w:val="16"/>
              </w:rPr>
              <w:t>damage and flood days (flood depth: FIRM)</w:t>
            </w:r>
          </w:p>
        </w:tc>
        <w:tc>
          <w:tcPr>
            <w:tcW w:type="dxa" w:w="1591"/>
          </w:tcPr>
          <w:p>
            <w:pPr>
              <w:spacing w:after="0"/>
              <w:jc w:val="right"/>
            </w:pPr>
            <w:r>
              <w:rPr>
                <w:sz w:val="16"/>
              </w:rPr>
              <w:t>18 records, 1996 to 2021 (2 zone-level)</w:t>
            </w:r>
          </w:p>
        </w:tc>
        <w:tc>
          <w:tcPr>
            <w:tcW w:type="dxa" w:w="1478"/>
          </w:tcPr>
          <w:p>
            <w:pPr>
              <w:spacing w:after="0"/>
              <w:jc w:val="left"/>
            </w:pPr>
          </w:p>
        </w:tc>
        <w:tc>
          <w:tcPr>
            <w:tcW w:type="dxa" w:w="2581"/>
          </w:tcPr>
          <w:p>
            <w:pPr>
              <w:spacing w:after="0"/>
              <w:jc w:val="left"/>
            </w:pPr>
            <w:r>
              <w:rPr>
                <w:sz w:val="16"/>
              </w:rPr>
              <w:t>Flood, 1999-04-30, $500,000 property; crops not reported (1999 dollars); Storm Events area UPPER PURGATOIRE RIVER BASIN/TRINIDAD AND VICINITY (legacy zone code COZ075)</w:t>
            </w:r>
          </w:p>
        </w:tc>
        <w:tc>
          <w:tcPr>
            <w:tcW w:type="dxa" w:w="1637"/>
          </w:tcPr>
          <w:p>
            <w:pPr>
              <w:spacing w:after="0"/>
              <w:jc w:val="left"/>
            </w:pPr>
          </w:p>
        </w:tc>
        <w:tc>
          <w:tcPr>
            <w:tcW w:type="dxa" w:w="1535"/>
          </w:tcPr>
          <w:p>
            <w:pPr>
              <w:spacing w:after="0"/>
              <w:jc w:val="left"/>
            </w:pPr>
            <w:r>
              <w:rPr>
                <w:sz w:val="16"/>
              </w:rPr>
              <w:t>Event records naming jurisdictions in the plan: Kim town (4 records), Aguilar town (3 records), Cokedale town (1 record), Trinidad city (1 record). Zone-level records (2) apply countywide.</w:t>
            </w:r>
          </w:p>
        </w:tc>
        <w:tc>
          <w:tcPr>
            <w:tcW w:type="dxa" w:w="15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936"/>
          </w:tcPr>
          <w:p>
            <w:pPr>
              <w:spacing w:after="0"/>
              <w:jc w:val="left"/>
            </w:pPr>
            <w:r>
              <w:rPr>
                <w:sz w:val="16"/>
              </w:rPr>
              <w:t>none (count and damage only)</w:t>
            </w:r>
          </w:p>
        </w:tc>
        <w:tc>
          <w:tcPr>
            <w:tcW w:type="dxa" w:w="1591"/>
          </w:tcPr>
          <w:p>
            <w:pPr>
              <w:spacing w:after="0"/>
              <w:jc w:val="right"/>
            </w:pPr>
            <w:r>
              <w:rPr>
                <w:sz w:val="16"/>
              </w:rPr>
              <w:t>0</w:t>
            </w:r>
          </w:p>
        </w:tc>
        <w:tc>
          <w:tcPr>
            <w:tcW w:type="dxa" w:w="1478"/>
          </w:tcPr>
          <w:p>
            <w:pPr>
              <w:spacing w:after="0"/>
              <w:jc w:val="left"/>
            </w:pPr>
          </w:p>
        </w:tc>
        <w:tc>
          <w:tcPr>
            <w:tcW w:type="dxa" w:w="2581"/>
          </w:tcPr>
          <w:p>
            <w:pPr>
              <w:spacing w:after="0"/>
              <w:jc w:val="left"/>
            </w:pPr>
          </w:p>
        </w:tc>
        <w:tc>
          <w:tcPr>
            <w:tcW w:type="dxa" w:w="1637"/>
          </w:tcPr>
          <w:p>
            <w:pPr>
              <w:spacing w:after="0"/>
              <w:jc w:val="left"/>
            </w:pPr>
          </w:p>
        </w:tc>
        <w:tc>
          <w:tcPr>
            <w:tcW w:type="dxa" w:w="153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Lightning</w:t>
            </w:r>
          </w:p>
        </w:tc>
        <w:tc>
          <w:tcPr>
            <w:tcW w:type="dxa" w:w="1936"/>
          </w:tcPr>
          <w:p>
            <w:pPr>
              <w:spacing w:after="0"/>
              <w:jc w:val="left"/>
            </w:pPr>
            <w:r>
              <w:rPr>
                <w:sz w:val="16"/>
              </w:rPr>
              <w:t>annualized frequency (the measure FEMA's Local Mitigation Planning Handbook names)</w:t>
            </w:r>
          </w:p>
        </w:tc>
        <w:tc>
          <w:tcPr>
            <w:tcW w:type="dxa" w:w="1591"/>
          </w:tcPr>
          <w:p>
            <w:pPr>
              <w:spacing w:after="0"/>
              <w:jc w:val="right"/>
            </w:pPr>
            <w:r>
              <w:rPr>
                <w:sz w:val="16"/>
              </w:rPr>
              <w:t>0</w:t>
            </w:r>
          </w:p>
        </w:tc>
        <w:tc>
          <w:tcPr>
            <w:tcW w:type="dxa" w:w="1478"/>
          </w:tcPr>
          <w:p>
            <w:pPr>
              <w:spacing w:after="0"/>
              <w:jc w:val="left"/>
            </w:pPr>
          </w:p>
        </w:tc>
        <w:tc>
          <w:tcPr>
            <w:tcW w:type="dxa" w:w="2581"/>
          </w:tcPr>
          <w:p>
            <w:pPr>
              <w:spacing w:after="0"/>
              <w:jc w:val="left"/>
            </w:pPr>
          </w:p>
        </w:tc>
        <w:tc>
          <w:tcPr>
            <w:tcW w:type="dxa" w:w="1637"/>
          </w:tcPr>
          <w:p>
            <w:pPr>
              <w:spacing w:after="0"/>
              <w:jc w:val="left"/>
            </w:pPr>
          </w:p>
        </w:tc>
        <w:tc>
          <w:tcPr>
            <w:tcW w:type="dxa" w:w="1535"/>
          </w:tcPr>
          <w:p>
            <w:pPr>
              <w:spacing w:after="0"/>
              <w:jc w:val="left"/>
            </w:pPr>
          </w:p>
        </w:tc>
        <w:tc>
          <w:tcPr>
            <w:tcW w:type="dxa" w:w="1544"/>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936"/>
          </w:tcPr>
          <w:p>
            <w:pPr>
              <w:spacing w:after="0"/>
              <w:jc w:val="left"/>
            </w:pPr>
            <w:r>
              <w:rPr>
                <w:sz w:val="16"/>
              </w:rPr>
              <w:t>wind speed (kt and mph)</w:t>
            </w:r>
          </w:p>
        </w:tc>
        <w:tc>
          <w:tcPr>
            <w:tcW w:type="dxa" w:w="1591"/>
          </w:tcPr>
          <w:p>
            <w:pPr>
              <w:spacing w:after="0"/>
              <w:jc w:val="right"/>
            </w:pPr>
            <w:r>
              <w:rPr>
                <w:sz w:val="16"/>
              </w:rPr>
              <w:t>149 records, 1996 to 2026 (149 zone-level)</w:t>
            </w:r>
          </w:p>
        </w:tc>
        <w:tc>
          <w:tcPr>
            <w:tcW w:type="dxa" w:w="1478"/>
          </w:tcPr>
          <w:p>
            <w:pPr>
              <w:spacing w:after="0"/>
              <w:jc w:val="left"/>
            </w:pPr>
            <w:r>
              <w:rPr>
                <w:sz w:val="16"/>
              </w:rPr>
              <w:t>40 kt (46 mph) to 94 kt (108 mph) (median 61 kt (70 mph)); 149 with a recorded value</w:t>
            </w:r>
          </w:p>
        </w:tc>
        <w:tc>
          <w:tcPr>
            <w:tcW w:type="dxa" w:w="2581"/>
          </w:tcPr>
          <w:p>
            <w:pPr>
              <w:spacing w:after="0"/>
              <w:jc w:val="left"/>
            </w:pPr>
            <w:r>
              <w:rPr>
                <w:sz w:val="16"/>
              </w:rPr>
              <w:t>94 kt (108 mph) measured gust, High Wind, 2021-10-09; NWS zone COZ074</w:t>
            </w:r>
          </w:p>
        </w:tc>
        <w:tc>
          <w:tcPr>
            <w:tcW w:type="dxa" w:w="1637"/>
          </w:tcPr>
          <w:p>
            <w:pPr>
              <w:spacing w:after="0"/>
              <w:jc w:val="left"/>
            </w:pPr>
            <w:r>
              <w:rPr>
                <w:sz w:val="16"/>
              </w:rPr>
              <w:t>High Wind, 2011-11-12, $500,000 property; $0 crops (zone total, 2011 dollars)</w:t>
            </w:r>
          </w:p>
        </w:tc>
        <w:tc>
          <w:tcPr>
            <w:tcW w:type="dxa" w:w="1535"/>
          </w:tcPr>
          <w:p>
            <w:pPr>
              <w:spacing w:after="0"/>
              <w:jc w:val="left"/>
            </w:pPr>
            <w:r>
              <w:rPr>
                <w:sz w:val="16"/>
              </w:rPr>
              <w:t>Countywide (zone-level records).</w:t>
            </w:r>
          </w:p>
        </w:tc>
        <w:tc>
          <w:tcPr>
            <w:tcW w:type="dxa" w:w="1544"/>
          </w:tcPr>
          <w:p>
            <w:pPr>
              <w:spacing w:after="0"/>
              <w:jc w:val="left"/>
            </w:pPr>
          </w:p>
        </w:tc>
      </w:tr>
      <w:tr>
        <w:trPr>
          <w:cantSplit/>
        </w:trPr>
        <w:tc>
          <w:tcPr>
            <w:tcW w:type="dxa" w:w="1809"/>
          </w:tcPr>
          <w:p>
            <w:pPr>
              <w:spacing w:after="0"/>
              <w:jc w:val="left"/>
            </w:pPr>
            <w:r>
              <w:rPr>
                <w:sz w:val="16"/>
              </w:rPr>
              <w:t>Thunderstorm Wind</w:t>
            </w:r>
          </w:p>
        </w:tc>
        <w:tc>
          <w:tcPr>
            <w:tcW w:type="dxa" w:w="1936"/>
          </w:tcPr>
          <w:p>
            <w:pPr>
              <w:spacing w:after="0"/>
              <w:jc w:val="left"/>
            </w:pPr>
            <w:r>
              <w:rPr>
                <w:sz w:val="16"/>
              </w:rPr>
              <w:t>wind speed (kt and mph)</w:t>
            </w:r>
          </w:p>
        </w:tc>
        <w:tc>
          <w:tcPr>
            <w:tcW w:type="dxa" w:w="1591"/>
          </w:tcPr>
          <w:p>
            <w:pPr>
              <w:spacing w:after="0"/>
              <w:jc w:val="right"/>
            </w:pPr>
            <w:r>
              <w:rPr>
                <w:sz w:val="16"/>
              </w:rPr>
              <w:t>40 records, 1956 to 2025</w:t>
            </w:r>
          </w:p>
        </w:tc>
        <w:tc>
          <w:tcPr>
            <w:tcW w:type="dxa" w:w="1478"/>
          </w:tcPr>
          <w:p>
            <w:pPr>
              <w:spacing w:after="0"/>
              <w:jc w:val="left"/>
            </w:pPr>
            <w:r>
              <w:rPr>
                <w:sz w:val="16"/>
              </w:rPr>
              <w:t>50 kt (58 mph) to 70 kt (81 mph) (median 54 kt (62 mph)); 35 with a recorded value</w:t>
            </w:r>
          </w:p>
        </w:tc>
        <w:tc>
          <w:tcPr>
            <w:tcW w:type="dxa" w:w="2581"/>
          </w:tcPr>
          <w:p>
            <w:pPr>
              <w:spacing w:after="0"/>
              <w:jc w:val="left"/>
            </w:pPr>
            <w:r>
              <w:rPr>
                <w:sz w:val="16"/>
              </w:rPr>
              <w:t>70 kt (81 mph) estimated gust, Thunderstorm Wind, 2010-05-23</w:t>
            </w:r>
          </w:p>
        </w:tc>
        <w:tc>
          <w:tcPr>
            <w:tcW w:type="dxa" w:w="1637"/>
          </w:tcPr>
          <w:p>
            <w:pPr>
              <w:spacing w:after="0"/>
              <w:jc w:val="left"/>
            </w:pPr>
            <w:r>
              <w:rPr>
                <w:sz w:val="16"/>
              </w:rPr>
              <w:t>Thunderstorm Wind, 1997-10-11, $1,000 property; crops not reported (1997 dollars)</w:t>
            </w:r>
          </w:p>
        </w:tc>
        <w:tc>
          <w:tcPr>
            <w:tcW w:type="dxa" w:w="1535"/>
          </w:tcPr>
          <w:p>
            <w:pPr>
              <w:spacing w:after="0"/>
              <w:jc w:val="left"/>
            </w:pPr>
            <w:r>
              <w:rPr>
                <w:sz w:val="16"/>
              </w:rPr>
              <w:t>Event records naming jurisdictions in the plan: Kim town (6 records), Trinidad city (6 records).</w:t>
            </w:r>
          </w:p>
        </w:tc>
        <w:tc>
          <w:tcPr>
            <w:tcW w:type="dxa" w:w="1544"/>
          </w:tcPr>
          <w:p>
            <w:pPr>
              <w:spacing w:after="0"/>
              <w:jc w:val="left"/>
            </w:pPr>
          </w:p>
        </w:tc>
      </w:tr>
      <w:tr>
        <w:trPr>
          <w:cantSplit/>
        </w:trPr>
        <w:tc>
          <w:tcPr>
            <w:tcW w:type="dxa" w:w="1809"/>
          </w:tcPr>
          <w:p>
            <w:pPr>
              <w:spacing w:after="0"/>
              <w:jc w:val="left"/>
            </w:pPr>
            <w:r>
              <w:rPr>
                <w:sz w:val="16"/>
              </w:rPr>
              <w:t>Tornado</w:t>
            </w:r>
          </w:p>
        </w:tc>
        <w:tc>
          <w:tcPr>
            <w:tcW w:type="dxa" w:w="1936"/>
          </w:tcPr>
          <w:p>
            <w:pPr>
              <w:spacing w:after="0"/>
              <w:jc w:val="left"/>
            </w:pPr>
            <w:r>
              <w:rPr>
                <w:sz w:val="16"/>
              </w:rPr>
              <w:t>Enhanced Fujita (Fujita before Feb 2007)</w:t>
            </w:r>
          </w:p>
        </w:tc>
        <w:tc>
          <w:tcPr>
            <w:tcW w:type="dxa" w:w="1591"/>
          </w:tcPr>
          <w:p>
            <w:pPr>
              <w:spacing w:after="0"/>
              <w:jc w:val="right"/>
            </w:pPr>
            <w:r>
              <w:rPr>
                <w:sz w:val="16"/>
              </w:rPr>
              <w:t>38 records, 1954 to 2025</w:t>
            </w:r>
          </w:p>
        </w:tc>
        <w:tc>
          <w:tcPr>
            <w:tcW w:type="dxa" w:w="1478"/>
          </w:tcPr>
          <w:p>
            <w:pPr>
              <w:spacing w:after="0"/>
              <w:jc w:val="left"/>
            </w:pPr>
            <w:r>
              <w:rPr>
                <w:sz w:val="16"/>
              </w:rPr>
              <w:t>F/EF0 to F/EF2 (median F/EF0); 30 with a recorded value</w:t>
            </w:r>
          </w:p>
        </w:tc>
        <w:tc>
          <w:tcPr>
            <w:tcW w:type="dxa" w:w="2581"/>
          </w:tcPr>
          <w:p>
            <w:pPr>
              <w:spacing w:after="0"/>
              <w:jc w:val="left"/>
            </w:pPr>
            <w:r>
              <w:rPr>
                <w:sz w:val="16"/>
              </w:rPr>
              <w:t>F2 tornado, 1956-07-12, 5 mi path length (whole path, pre-1996), 33 yd wide, damage not recorded (pre-1996 record)</w:t>
            </w:r>
          </w:p>
        </w:tc>
        <w:tc>
          <w:tcPr>
            <w:tcW w:type="dxa" w:w="1637"/>
          </w:tcPr>
          <w:p>
            <w:pPr>
              <w:spacing w:after="0"/>
              <w:jc w:val="left"/>
            </w:pPr>
            <w:r>
              <w:rPr>
                <w:sz w:val="16"/>
              </w:rPr>
              <w:t>Tornado, 1991-06-06, $250,000 property; crops not recorded (1991 dollars)</w:t>
            </w:r>
          </w:p>
        </w:tc>
        <w:tc>
          <w:tcPr>
            <w:tcW w:type="dxa" w:w="1535"/>
          </w:tcPr>
          <w:p>
            <w:pPr>
              <w:spacing w:after="0"/>
              <w:jc w:val="left"/>
            </w:pPr>
            <w:r>
              <w:rPr>
                <w:sz w:val="16"/>
              </w:rPr>
              <w:t>Event records naming jurisdictions in the plan: Kim town (6 records), Trinidad city (5 records).</w:t>
            </w:r>
          </w:p>
        </w:tc>
        <w:tc>
          <w:tcPr>
            <w:tcW w:type="dxa" w:w="15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Volcanic Ash, Volcanic Ashfall</w:t>
            </w:r>
          </w:p>
        </w:tc>
        <w:tc>
          <w:tcPr>
            <w:tcW w:type="dxa" w:w="1936"/>
          </w:tcPr>
          <w:p>
            <w:pPr>
              <w:spacing w:after="0"/>
              <w:jc w:val="left"/>
            </w:pPr>
            <w:r>
              <w:rPr>
                <w:sz w:val="16"/>
              </w:rPr>
              <w:t>Volcanic Explosivity Index (local data)</w:t>
            </w:r>
          </w:p>
        </w:tc>
        <w:tc>
          <w:tcPr>
            <w:tcW w:type="dxa" w:w="1591"/>
          </w:tcPr>
          <w:p>
            <w:pPr>
              <w:spacing w:after="0"/>
              <w:jc w:val="right"/>
            </w:pPr>
            <w:r>
              <w:rPr>
                <w:sz w:val="16"/>
              </w:rPr>
              <w:t>0</w:t>
            </w:r>
          </w:p>
        </w:tc>
        <w:tc>
          <w:tcPr>
            <w:tcW w:type="dxa" w:w="1478"/>
          </w:tcPr>
          <w:p>
            <w:pPr>
              <w:spacing w:after="0"/>
              <w:jc w:val="left"/>
            </w:pPr>
          </w:p>
        </w:tc>
        <w:tc>
          <w:tcPr>
            <w:tcW w:type="dxa" w:w="2581"/>
          </w:tcPr>
          <w:p>
            <w:pPr>
              <w:spacing w:after="0"/>
              <w:jc w:val="left"/>
            </w:pPr>
          </w:p>
        </w:tc>
        <w:tc>
          <w:tcPr>
            <w:tcW w:type="dxa" w:w="1637"/>
          </w:tcPr>
          <w:p>
            <w:pPr>
              <w:spacing w:after="0"/>
              <w:jc w:val="left"/>
            </w:pPr>
          </w:p>
        </w:tc>
        <w:tc>
          <w:tcPr>
            <w:tcW w:type="dxa" w:w="1535"/>
          </w:tcPr>
          <w:p>
            <w:pPr>
              <w:spacing w:after="0"/>
              <w:jc w:val="left"/>
            </w:pPr>
          </w:p>
        </w:tc>
        <w:tc>
          <w:tcPr>
            <w:tcW w:type="dxa" w:w="1544"/>
          </w:tcPr>
          <w:p>
            <w:pPr>
              <w:spacing w:after="0"/>
              <w:jc w:val="left"/>
            </w:pPr>
          </w:p>
        </w:tc>
      </w:tr>
      <w:tr>
        <w:trPr>
          <w:cantSplit/>
        </w:trPr>
        <w:tc>
          <w:tcPr>
            <w:tcW w:type="dxa" w:w="1809"/>
          </w:tcPr>
          <w:p>
            <w:pPr>
              <w:spacing w:after="0"/>
              <w:jc w:val="left"/>
            </w:pPr>
            <w:r>
              <w:rPr>
                <w:sz w:val="16"/>
              </w:rPr>
              <w:t>Wildfire</w:t>
            </w:r>
          </w:p>
        </w:tc>
        <w:tc>
          <w:tcPr>
            <w:tcW w:type="dxa" w:w="1936"/>
          </w:tcPr>
          <w:p>
            <w:pPr>
              <w:spacing w:after="0"/>
              <w:jc w:val="left"/>
            </w:pPr>
            <w:r>
              <w:rPr>
                <w:sz w:val="16"/>
              </w:rPr>
              <w:t>acres burned (local data)</w:t>
            </w:r>
          </w:p>
        </w:tc>
        <w:tc>
          <w:tcPr>
            <w:tcW w:type="dxa" w:w="1591"/>
          </w:tcPr>
          <w:p>
            <w:pPr>
              <w:spacing w:after="0"/>
              <w:jc w:val="right"/>
            </w:pPr>
            <w:r>
              <w:rPr>
                <w:sz w:val="16"/>
              </w:rPr>
              <w:t>20 records, 2002 to 2018 (19 zone-level)</w:t>
            </w:r>
          </w:p>
        </w:tc>
        <w:tc>
          <w:tcPr>
            <w:tcW w:type="dxa" w:w="1478"/>
          </w:tcPr>
          <w:p>
            <w:pPr>
              <w:spacing w:after="0"/>
              <w:jc w:val="left"/>
            </w:pPr>
          </w:p>
        </w:tc>
        <w:tc>
          <w:tcPr>
            <w:tcW w:type="dxa" w:w="2581"/>
          </w:tcPr>
          <w:p>
            <w:pPr>
              <w:spacing w:after="0"/>
              <w:jc w:val="left"/>
            </w:pPr>
            <w:r>
              <w:rPr>
                <w:sz w:val="16"/>
              </w:rPr>
              <w:t>Wildfire, 2018-06-27, $32,000,000 property; $0 crops (2018 dollars); NWS zone COZ074</w:t>
            </w:r>
          </w:p>
        </w:tc>
        <w:tc>
          <w:tcPr>
            <w:tcW w:type="dxa" w:w="1637"/>
          </w:tcPr>
          <w:p>
            <w:pPr>
              <w:spacing w:after="0"/>
              <w:jc w:val="left"/>
            </w:pPr>
          </w:p>
        </w:tc>
        <w:tc>
          <w:tcPr>
            <w:tcW w:type="dxa" w:w="1535"/>
          </w:tcPr>
          <w:p>
            <w:pPr>
              <w:spacing w:after="0"/>
              <w:jc w:val="left"/>
            </w:pPr>
            <w:r>
              <w:rPr>
                <w:sz w:val="16"/>
              </w:rPr>
              <w:t>Event records naming jurisdictions in the plan: Trinidad city (1 record). Zone-level records (19) apply countywide.</w:t>
            </w:r>
          </w:p>
        </w:tc>
        <w:tc>
          <w:tcPr>
            <w:tcW w:type="dxa" w:w="1544"/>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936"/>
          </w:tcPr>
          <w:p>
            <w:pPr>
              <w:spacing w:after="0"/>
              <w:jc w:val="left"/>
            </w:pPr>
            <w:r>
              <w:rPr>
                <w:sz w:val="16"/>
              </w:rPr>
              <w:t>none in data (snowfall: local data)</w:t>
            </w:r>
          </w:p>
        </w:tc>
        <w:tc>
          <w:tcPr>
            <w:tcW w:type="dxa" w:w="1591"/>
          </w:tcPr>
          <w:p>
            <w:pPr>
              <w:spacing w:after="0"/>
              <w:jc w:val="right"/>
            </w:pPr>
            <w:r>
              <w:rPr>
                <w:sz w:val="16"/>
              </w:rPr>
              <w:t>288 records, 1996 to 2026 (288 zone-level)</w:t>
            </w:r>
          </w:p>
        </w:tc>
        <w:tc>
          <w:tcPr>
            <w:tcW w:type="dxa" w:w="1478"/>
          </w:tcPr>
          <w:p>
            <w:pPr>
              <w:spacing w:after="0"/>
              <w:jc w:val="left"/>
            </w:pPr>
          </w:p>
        </w:tc>
        <w:tc>
          <w:tcPr>
            <w:tcW w:type="dxa" w:w="2581"/>
          </w:tcPr>
          <w:p>
            <w:pPr>
              <w:spacing w:after="0"/>
              <w:jc w:val="left"/>
            </w:pPr>
            <w:r>
              <w:rPr>
                <w:sz w:val="16"/>
              </w:rPr>
              <w:t>Blizzard, 2005-04-05, $250,000 property; crops not reported (2005 dollars); NWS zone COZ094</w:t>
            </w:r>
          </w:p>
        </w:tc>
        <w:tc>
          <w:tcPr>
            <w:tcW w:type="dxa" w:w="1637"/>
          </w:tcPr>
          <w:p>
            <w:pPr>
              <w:spacing w:after="0"/>
              <w:jc w:val="left"/>
            </w:pPr>
          </w:p>
        </w:tc>
        <w:tc>
          <w:tcPr>
            <w:tcW w:type="dxa" w:w="1535"/>
          </w:tcPr>
          <w:p>
            <w:pPr>
              <w:spacing w:after="0"/>
              <w:jc w:val="left"/>
            </w:pPr>
            <w:r>
              <w:rPr>
                <w:sz w:val="16"/>
              </w:rPr>
              <w:t>Countywide (zone-level records).</w:t>
            </w:r>
          </w:p>
        </w:tc>
        <w:tc>
          <w:tcPr>
            <w:tcW w:type="dxa" w:w="154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779"/>
        <w:gridCol w:w="2488"/>
        <w:gridCol w:w="2973"/>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488"/>
            <w:shd w:val="clear" w:color="auto" w:fill="E8E8E8"/>
          </w:tcPr>
          <w:p>
            <w:pPr>
              <w:spacing w:after="0"/>
              <w:jc w:val="left"/>
            </w:pPr>
            <w:r>
              <w:rPr>
                <w:b/>
                <w:sz w:val="16"/>
              </w:rPr>
              <w:t>Mapped hazard</w:t>
            </w:r>
          </w:p>
        </w:tc>
        <w:tc>
          <w:tcPr>
            <w:tcW w:type="dxa" w:w="2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2020-03-28</w:t>
            </w:r>
          </w:p>
        </w:tc>
        <w:tc>
          <w:tcPr>
            <w:tcW w:type="dxa" w:w="1128"/>
          </w:tcPr>
          <w:p>
            <w:pPr>
              <w:spacing w:after="0"/>
              <w:jc w:val="left"/>
            </w:pPr>
            <w:r>
              <w:rPr>
                <w:sz w:val="16"/>
              </w:rPr>
              <w:t>2020-01-20</w:t>
            </w:r>
          </w:p>
        </w:tc>
        <w:tc>
          <w:tcPr>
            <w:tcW w:type="dxa" w:w="1128"/>
          </w:tcPr>
          <w:p>
            <w:pPr>
              <w:spacing w:after="0"/>
              <w:jc w:val="left"/>
            </w:pPr>
            <w:r>
              <w:rPr>
                <w:sz w:val="16"/>
              </w:rPr>
              <w:t>DR-4498-CO</w:t>
            </w:r>
          </w:p>
        </w:tc>
        <w:tc>
          <w:tcPr>
            <w:tcW w:type="dxa" w:w="1516"/>
          </w:tcPr>
          <w:p>
            <w:pPr>
              <w:spacing w:after="0"/>
              <w:jc w:val="left"/>
            </w:pPr>
            <w:r>
              <w:rPr>
                <w:sz w:val="16"/>
              </w:rPr>
              <w:t>Major disaster</w:t>
            </w:r>
          </w:p>
        </w:tc>
        <w:tc>
          <w:tcPr>
            <w:tcW w:type="dxa" w:w="2779"/>
          </w:tcPr>
          <w:p>
            <w:pPr>
              <w:spacing w:after="0"/>
              <w:jc w:val="left"/>
            </w:pPr>
            <w:r>
              <w:rPr>
                <w:sz w:val="16"/>
              </w:rPr>
              <w:t>COVID-19 Pandemic</w:t>
            </w:r>
          </w:p>
        </w:tc>
        <w:tc>
          <w:tcPr>
            <w:tcW w:type="dxa" w:w="2488"/>
          </w:tcPr>
          <w:p>
            <w:pPr>
              <w:spacing w:after="0"/>
              <w:jc w:val="left"/>
            </w:pPr>
            <w:r>
              <w:rPr>
                <w:sz w:val="16"/>
              </w:rPr>
              <w:t>Non-natural, not counted</w:t>
            </w:r>
          </w:p>
        </w:tc>
        <w:tc>
          <w:tcPr>
            <w:tcW w:type="dxa" w:w="2973"/>
          </w:tcPr>
          <w:p>
            <w:pPr>
              <w:spacing w:after="0"/>
              <w:jc w:val="right"/>
            </w:pPr>
            <w:r>
              <w:rPr>
                <w:sz w:val="16"/>
              </w:rPr>
              <w:t>$49,957.50</w:t>
            </w: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EM-3436-CO</w:t>
            </w:r>
          </w:p>
        </w:tc>
        <w:tc>
          <w:tcPr>
            <w:tcW w:type="dxa" w:w="1516"/>
          </w:tcPr>
          <w:p>
            <w:pPr>
              <w:spacing w:after="0"/>
              <w:jc w:val="left"/>
            </w:pPr>
            <w:r>
              <w:rPr>
                <w:sz w:val="16"/>
              </w:rPr>
              <w:t>Emergency</w:t>
            </w:r>
          </w:p>
        </w:tc>
        <w:tc>
          <w:tcPr>
            <w:tcW w:type="dxa" w:w="2779"/>
          </w:tcPr>
          <w:p>
            <w:pPr>
              <w:spacing w:after="0"/>
              <w:jc w:val="left"/>
            </w:pPr>
            <w:r>
              <w:rPr>
                <w:sz w:val="16"/>
              </w:rPr>
              <w:t>COVID-19</w:t>
            </w:r>
          </w:p>
        </w:tc>
        <w:tc>
          <w:tcPr>
            <w:tcW w:type="dxa" w:w="2488"/>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DR-4498</w:t>
            </w:r>
          </w:p>
        </w:tc>
      </w:tr>
      <w:tr>
        <w:trPr>
          <w:cantSplit/>
        </w:trPr>
        <w:tc>
          <w:tcPr>
            <w:tcW w:type="dxa" w:w="1128"/>
          </w:tcPr>
          <w:p>
            <w:pPr>
              <w:spacing w:after="0"/>
              <w:jc w:val="left"/>
            </w:pPr>
            <w:r>
              <w:rPr>
                <w:sz w:val="16"/>
              </w:rPr>
              <w:t>2007-01-07</w:t>
            </w:r>
          </w:p>
        </w:tc>
        <w:tc>
          <w:tcPr>
            <w:tcW w:type="dxa" w:w="1128"/>
          </w:tcPr>
          <w:p>
            <w:pPr>
              <w:spacing w:after="0"/>
              <w:jc w:val="left"/>
            </w:pPr>
            <w:r>
              <w:rPr>
                <w:sz w:val="16"/>
              </w:rPr>
              <w:t>2006-12-28</w:t>
            </w:r>
          </w:p>
        </w:tc>
        <w:tc>
          <w:tcPr>
            <w:tcW w:type="dxa" w:w="1128"/>
          </w:tcPr>
          <w:p>
            <w:pPr>
              <w:spacing w:after="0"/>
              <w:jc w:val="left"/>
            </w:pPr>
            <w:r>
              <w:rPr>
                <w:sz w:val="16"/>
              </w:rPr>
              <w:t>EM-3271-CO</w:t>
            </w:r>
          </w:p>
        </w:tc>
        <w:tc>
          <w:tcPr>
            <w:tcW w:type="dxa" w:w="1516"/>
          </w:tcPr>
          <w:p>
            <w:pPr>
              <w:spacing w:after="0"/>
              <w:jc w:val="left"/>
            </w:pPr>
            <w:r>
              <w:rPr>
                <w:sz w:val="16"/>
              </w:rPr>
              <w:t>Emergency</w:t>
            </w:r>
          </w:p>
        </w:tc>
        <w:tc>
          <w:tcPr>
            <w:tcW w:type="dxa" w:w="2779"/>
          </w:tcPr>
          <w:p>
            <w:pPr>
              <w:spacing w:after="0"/>
              <w:jc w:val="left"/>
            </w:pPr>
            <w:r>
              <w:rPr>
                <w:sz w:val="16"/>
              </w:rPr>
              <w:t>Snow</w:t>
            </w:r>
          </w:p>
        </w:tc>
        <w:tc>
          <w:tcPr>
            <w:tcW w:type="dxa" w:w="2488"/>
          </w:tcPr>
          <w:p>
            <w:pPr>
              <w:spacing w:after="0"/>
              <w:jc w:val="left"/>
            </w:pPr>
            <w:r>
              <w:rPr>
                <w:sz w:val="16"/>
              </w:rPr>
              <w:t>Winter Weather</w:t>
            </w:r>
          </w:p>
        </w:tc>
        <w:tc>
          <w:tcPr>
            <w:tcW w:type="dxa" w:w="2973"/>
          </w:tcPr>
          <w:p>
            <w:pPr>
              <w:spacing w:after="0"/>
              <w:jc w:val="right"/>
            </w:pPr>
            <w:r>
              <w:rPr>
                <w:sz w:val="16"/>
              </w:rPr>
              <w:t>$243,077.13</w:t>
            </w:r>
          </w:p>
        </w:tc>
        <w:tc>
          <w:tcPr>
            <w:tcW w:type="dxa" w:w="972"/>
          </w:tcPr>
          <w:p>
            <w:pPr>
              <w:spacing w:after="0"/>
              <w:jc w:val="left"/>
            </w:pPr>
          </w:p>
        </w:tc>
      </w:tr>
      <w:tr>
        <w:trPr>
          <w:cantSplit/>
        </w:trPr>
        <w:tc>
          <w:tcPr>
            <w:tcW w:type="dxa" w:w="1128"/>
          </w:tcPr>
          <w:p>
            <w:pPr>
              <w:spacing w:after="0"/>
              <w:jc w:val="left"/>
            </w:pPr>
            <w:r>
              <w:rPr>
                <w:sz w:val="16"/>
              </w:rPr>
              <w:t>2007-01-07</w:t>
            </w:r>
          </w:p>
        </w:tc>
        <w:tc>
          <w:tcPr>
            <w:tcW w:type="dxa" w:w="1128"/>
          </w:tcPr>
          <w:p>
            <w:pPr>
              <w:spacing w:after="0"/>
              <w:jc w:val="left"/>
            </w:pPr>
            <w:r>
              <w:rPr>
                <w:sz w:val="16"/>
              </w:rPr>
              <w:t>2006-12-18</w:t>
            </w:r>
          </w:p>
        </w:tc>
        <w:tc>
          <w:tcPr>
            <w:tcW w:type="dxa" w:w="1128"/>
          </w:tcPr>
          <w:p>
            <w:pPr>
              <w:spacing w:after="0"/>
              <w:jc w:val="left"/>
            </w:pPr>
            <w:r>
              <w:rPr>
                <w:sz w:val="16"/>
              </w:rPr>
              <w:t>EM-3270-CO</w:t>
            </w:r>
          </w:p>
        </w:tc>
        <w:tc>
          <w:tcPr>
            <w:tcW w:type="dxa" w:w="1516"/>
          </w:tcPr>
          <w:p>
            <w:pPr>
              <w:spacing w:after="0"/>
              <w:jc w:val="left"/>
            </w:pPr>
            <w:r>
              <w:rPr>
                <w:sz w:val="16"/>
              </w:rPr>
              <w:t>Emergency</w:t>
            </w:r>
          </w:p>
        </w:tc>
        <w:tc>
          <w:tcPr>
            <w:tcW w:type="dxa" w:w="2779"/>
          </w:tcPr>
          <w:p>
            <w:pPr>
              <w:spacing w:after="0"/>
              <w:jc w:val="left"/>
            </w:pPr>
            <w:r>
              <w:rPr>
                <w:sz w:val="16"/>
              </w:rPr>
              <w:t>Snow</w:t>
            </w:r>
          </w:p>
        </w:tc>
        <w:tc>
          <w:tcPr>
            <w:tcW w:type="dxa" w:w="2488"/>
          </w:tcPr>
          <w:p>
            <w:pPr>
              <w:spacing w:after="0"/>
              <w:jc w:val="left"/>
            </w:pPr>
            <w:r>
              <w:rPr>
                <w:sz w:val="16"/>
              </w:rPr>
              <w:t>Winter Weather</w:t>
            </w:r>
          </w:p>
        </w:tc>
        <w:tc>
          <w:tcPr>
            <w:tcW w:type="dxa" w:w="2973"/>
          </w:tcPr>
          <w:p>
            <w:pPr>
              <w:spacing w:after="0"/>
              <w:jc w:val="right"/>
            </w:pPr>
            <w:r>
              <w:rPr>
                <w:sz w:val="16"/>
              </w:rPr>
              <w:t>$196,273.59</w:t>
            </w:r>
          </w:p>
        </w:tc>
        <w:tc>
          <w:tcPr>
            <w:tcW w:type="dxa" w:w="972"/>
          </w:tcPr>
          <w:p>
            <w:pPr>
              <w:spacing w:after="0"/>
              <w:jc w:val="left"/>
            </w:pPr>
          </w:p>
        </w:tc>
      </w:tr>
      <w:tr>
        <w:trPr>
          <w:cantSplit/>
        </w:trPr>
        <w:tc>
          <w:tcPr>
            <w:tcW w:type="dxa" w:w="1128"/>
          </w:tcPr>
          <w:p>
            <w:pPr>
              <w:spacing w:after="0"/>
              <w:jc w:val="left"/>
            </w:pPr>
            <w:r>
              <w:rPr>
                <w:sz w:val="16"/>
              </w:rPr>
              <w:t>2006-01-08</w:t>
            </w:r>
          </w:p>
        </w:tc>
        <w:tc>
          <w:tcPr>
            <w:tcW w:type="dxa" w:w="1128"/>
          </w:tcPr>
          <w:p>
            <w:pPr>
              <w:spacing w:after="0"/>
              <w:jc w:val="left"/>
            </w:pPr>
            <w:r>
              <w:rPr>
                <w:sz w:val="16"/>
              </w:rPr>
              <w:t>2006-01-07</w:t>
            </w:r>
          </w:p>
        </w:tc>
        <w:tc>
          <w:tcPr>
            <w:tcW w:type="dxa" w:w="1128"/>
          </w:tcPr>
          <w:p>
            <w:pPr>
              <w:spacing w:after="0"/>
              <w:jc w:val="left"/>
            </w:pPr>
            <w:r>
              <w:rPr>
                <w:sz w:val="16"/>
              </w:rPr>
              <w:t>FM-2613-CO</w:t>
            </w:r>
          </w:p>
        </w:tc>
        <w:tc>
          <w:tcPr>
            <w:tcW w:type="dxa" w:w="1516"/>
          </w:tcPr>
          <w:p>
            <w:pPr>
              <w:spacing w:after="0"/>
              <w:jc w:val="left"/>
            </w:pPr>
            <w:r>
              <w:rPr>
                <w:sz w:val="16"/>
              </w:rPr>
              <w:t>Fire management</w:t>
            </w:r>
          </w:p>
        </w:tc>
        <w:tc>
          <w:tcPr>
            <w:tcW w:type="dxa" w:w="2779"/>
          </w:tcPr>
          <w:p>
            <w:pPr>
              <w:spacing w:after="0"/>
              <w:jc w:val="left"/>
            </w:pPr>
            <w:r>
              <w:rPr>
                <w:sz w:val="16"/>
              </w:rPr>
              <w:t>Mauricio Canyon Fire</w:t>
            </w:r>
          </w:p>
        </w:tc>
        <w:tc>
          <w:tcPr>
            <w:tcW w:type="dxa" w:w="2488"/>
          </w:tcPr>
          <w:p>
            <w:pPr>
              <w:spacing w:after="0"/>
              <w:jc w:val="left"/>
            </w:pPr>
            <w:r>
              <w:rPr>
                <w:sz w:val="16"/>
              </w:rPr>
              <w:t>Wildfire</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2005-08-29</w:t>
            </w:r>
          </w:p>
        </w:tc>
        <w:tc>
          <w:tcPr>
            <w:tcW w:type="dxa" w:w="1128"/>
          </w:tcPr>
          <w:p>
            <w:pPr>
              <w:spacing w:after="0"/>
              <w:jc w:val="left"/>
            </w:pPr>
            <w:r>
              <w:rPr>
                <w:sz w:val="16"/>
              </w:rPr>
              <w:t>EM-3224-CO</w:t>
            </w:r>
          </w:p>
        </w:tc>
        <w:tc>
          <w:tcPr>
            <w:tcW w:type="dxa" w:w="1516"/>
          </w:tcPr>
          <w:p>
            <w:pPr>
              <w:spacing w:after="0"/>
              <w:jc w:val="left"/>
            </w:pPr>
            <w:r>
              <w:rPr>
                <w:sz w:val="16"/>
              </w:rPr>
              <w:t>Emergency</w:t>
            </w:r>
          </w:p>
        </w:tc>
        <w:tc>
          <w:tcPr>
            <w:tcW w:type="dxa" w:w="2779"/>
          </w:tcPr>
          <w:p>
            <w:pPr>
              <w:spacing w:after="0"/>
              <w:jc w:val="left"/>
            </w:pPr>
            <w:r>
              <w:rPr>
                <w:sz w:val="16"/>
              </w:rPr>
              <w:t>Hurricane Katrina Evacuation</w:t>
            </w:r>
          </w:p>
        </w:tc>
        <w:tc>
          <w:tcPr>
            <w:tcW w:type="dxa" w:w="2488"/>
          </w:tcPr>
          <w:p>
            <w:pPr>
              <w:spacing w:after="0"/>
              <w:jc w:val="left"/>
            </w:pPr>
            <w:r>
              <w:rPr>
                <w:sz w:val="16"/>
              </w:rPr>
              <w:t>Hurricane: evacuation support, not a local hazard event; not counted</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2003-04-09</w:t>
            </w:r>
          </w:p>
        </w:tc>
        <w:tc>
          <w:tcPr>
            <w:tcW w:type="dxa" w:w="1128"/>
          </w:tcPr>
          <w:p>
            <w:pPr>
              <w:spacing w:after="0"/>
              <w:jc w:val="left"/>
            </w:pPr>
            <w:r>
              <w:rPr>
                <w:sz w:val="16"/>
              </w:rPr>
              <w:t>2003-03-17</w:t>
            </w:r>
          </w:p>
        </w:tc>
        <w:tc>
          <w:tcPr>
            <w:tcW w:type="dxa" w:w="1128"/>
          </w:tcPr>
          <w:p>
            <w:pPr>
              <w:spacing w:after="0"/>
              <w:jc w:val="left"/>
            </w:pPr>
            <w:r>
              <w:rPr>
                <w:sz w:val="16"/>
              </w:rPr>
              <w:t>EM-3185-CO</w:t>
            </w:r>
          </w:p>
        </w:tc>
        <w:tc>
          <w:tcPr>
            <w:tcW w:type="dxa" w:w="1516"/>
          </w:tcPr>
          <w:p>
            <w:pPr>
              <w:spacing w:after="0"/>
              <w:jc w:val="left"/>
            </w:pPr>
            <w:r>
              <w:rPr>
                <w:sz w:val="16"/>
              </w:rPr>
              <w:t>Emergency</w:t>
            </w:r>
          </w:p>
        </w:tc>
        <w:tc>
          <w:tcPr>
            <w:tcW w:type="dxa" w:w="2779"/>
          </w:tcPr>
          <w:p>
            <w:pPr>
              <w:spacing w:after="0"/>
              <w:jc w:val="left"/>
            </w:pPr>
            <w:r>
              <w:rPr>
                <w:sz w:val="16"/>
              </w:rPr>
              <w:t>Snow</w:t>
            </w:r>
          </w:p>
        </w:tc>
        <w:tc>
          <w:tcPr>
            <w:tcW w:type="dxa" w:w="2488"/>
          </w:tcPr>
          <w:p>
            <w:pPr>
              <w:spacing w:after="0"/>
              <w:jc w:val="left"/>
            </w:pPr>
            <w:r>
              <w:rPr>
                <w:sz w:val="16"/>
              </w:rPr>
              <w:t>Winter Weather</w:t>
            </w:r>
          </w:p>
        </w:tc>
        <w:tc>
          <w:tcPr>
            <w:tcW w:type="dxa" w:w="2973"/>
          </w:tcPr>
          <w:p>
            <w:pPr>
              <w:spacing w:after="0"/>
              <w:jc w:val="right"/>
            </w:pPr>
            <w:r>
              <w:rPr>
                <w:sz w:val="16"/>
              </w:rPr>
              <w:t>$28,747.31</w:t>
            </w:r>
          </w:p>
        </w:tc>
        <w:tc>
          <w:tcPr>
            <w:tcW w:type="dxa" w:w="972"/>
          </w:tcPr>
          <w:p>
            <w:pPr>
              <w:spacing w:after="0"/>
              <w:jc w:val="left"/>
            </w:pPr>
          </w:p>
        </w:tc>
      </w:tr>
      <w:tr>
        <w:trPr>
          <w:cantSplit/>
        </w:trPr>
        <w:tc>
          <w:tcPr>
            <w:tcW w:type="dxa" w:w="1128"/>
          </w:tcPr>
          <w:p>
            <w:pPr>
              <w:spacing w:after="0"/>
              <w:jc w:val="left"/>
            </w:pPr>
            <w:r>
              <w:rPr>
                <w:sz w:val="16"/>
              </w:rPr>
              <w:t>2002-06-19</w:t>
            </w:r>
          </w:p>
        </w:tc>
        <w:tc>
          <w:tcPr>
            <w:tcW w:type="dxa" w:w="1128"/>
          </w:tcPr>
          <w:p>
            <w:pPr>
              <w:spacing w:after="0"/>
              <w:jc w:val="left"/>
            </w:pPr>
            <w:r>
              <w:rPr>
                <w:sz w:val="16"/>
              </w:rPr>
              <w:t>2002-04-23</w:t>
            </w:r>
          </w:p>
        </w:tc>
        <w:tc>
          <w:tcPr>
            <w:tcW w:type="dxa" w:w="1128"/>
          </w:tcPr>
          <w:p>
            <w:pPr>
              <w:spacing w:after="0"/>
              <w:jc w:val="left"/>
            </w:pPr>
            <w:r>
              <w:rPr>
                <w:sz w:val="16"/>
              </w:rPr>
              <w:t>DR-1421-CO</w:t>
            </w:r>
          </w:p>
        </w:tc>
        <w:tc>
          <w:tcPr>
            <w:tcW w:type="dxa" w:w="1516"/>
          </w:tcPr>
          <w:p>
            <w:pPr>
              <w:spacing w:after="0"/>
              <w:jc w:val="left"/>
            </w:pPr>
            <w:r>
              <w:rPr>
                <w:sz w:val="16"/>
              </w:rPr>
              <w:t>Major disaster</w:t>
            </w:r>
          </w:p>
        </w:tc>
        <w:tc>
          <w:tcPr>
            <w:tcW w:type="dxa" w:w="2779"/>
          </w:tcPr>
          <w:p>
            <w:pPr>
              <w:spacing w:after="0"/>
              <w:jc w:val="left"/>
            </w:pPr>
            <w:r>
              <w:rPr>
                <w:sz w:val="16"/>
              </w:rPr>
              <w:t>Wildfires</w:t>
            </w:r>
          </w:p>
        </w:tc>
        <w:tc>
          <w:tcPr>
            <w:tcW w:type="dxa" w:w="2488"/>
          </w:tcPr>
          <w:p>
            <w:pPr>
              <w:spacing w:after="0"/>
              <w:jc w:val="left"/>
            </w:pPr>
            <w:r>
              <w:rPr>
                <w:sz w:val="16"/>
              </w:rPr>
              <w:t>Wildfire</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2002-06-03</w:t>
            </w:r>
          </w:p>
        </w:tc>
        <w:tc>
          <w:tcPr>
            <w:tcW w:type="dxa" w:w="1128"/>
          </w:tcPr>
          <w:p>
            <w:pPr>
              <w:spacing w:after="0"/>
              <w:jc w:val="left"/>
            </w:pPr>
            <w:r>
              <w:rPr>
                <w:sz w:val="16"/>
              </w:rPr>
              <w:t>2002-06-02</w:t>
            </w:r>
          </w:p>
        </w:tc>
        <w:tc>
          <w:tcPr>
            <w:tcW w:type="dxa" w:w="1128"/>
          </w:tcPr>
          <w:p>
            <w:pPr>
              <w:spacing w:after="0"/>
              <w:jc w:val="left"/>
            </w:pPr>
            <w:r>
              <w:rPr>
                <w:sz w:val="16"/>
              </w:rPr>
              <w:t>FM-2413-CO</w:t>
            </w:r>
          </w:p>
        </w:tc>
        <w:tc>
          <w:tcPr>
            <w:tcW w:type="dxa" w:w="1516"/>
          </w:tcPr>
          <w:p>
            <w:pPr>
              <w:spacing w:after="0"/>
              <w:jc w:val="left"/>
            </w:pPr>
            <w:r>
              <w:rPr>
                <w:sz w:val="16"/>
              </w:rPr>
              <w:t>Fire management</w:t>
            </w:r>
          </w:p>
        </w:tc>
        <w:tc>
          <w:tcPr>
            <w:tcW w:type="dxa" w:w="2779"/>
          </w:tcPr>
          <w:p>
            <w:pPr>
              <w:spacing w:after="0"/>
              <w:jc w:val="left"/>
            </w:pPr>
            <w:r>
              <w:rPr>
                <w:sz w:val="16"/>
              </w:rPr>
              <w:t>Co - James John / Fisher - 06/03/02</w:t>
            </w:r>
          </w:p>
        </w:tc>
        <w:tc>
          <w:tcPr>
            <w:tcW w:type="dxa" w:w="2488"/>
          </w:tcPr>
          <w:p>
            <w:pPr>
              <w:spacing w:after="0"/>
              <w:jc w:val="left"/>
            </w:pPr>
            <w:r>
              <w:rPr>
                <w:sz w:val="16"/>
              </w:rPr>
              <w:t>Wildfire</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DR-1421</w:t>
            </w:r>
          </w:p>
        </w:tc>
      </w:tr>
      <w:tr>
        <w:trPr>
          <w:cantSplit/>
        </w:trPr>
        <w:tc>
          <w:tcPr>
            <w:tcW w:type="dxa" w:w="1128"/>
          </w:tcPr>
          <w:p>
            <w:pPr>
              <w:spacing w:after="0"/>
              <w:jc w:val="left"/>
            </w:pPr>
            <w:r>
              <w:rPr>
                <w:sz w:val="16"/>
              </w:rPr>
              <w:t>2002-06-03</w:t>
            </w:r>
          </w:p>
        </w:tc>
        <w:tc>
          <w:tcPr>
            <w:tcW w:type="dxa" w:w="1128"/>
          </w:tcPr>
          <w:p>
            <w:pPr>
              <w:spacing w:after="0"/>
              <w:jc w:val="left"/>
            </w:pPr>
            <w:r>
              <w:rPr>
                <w:sz w:val="16"/>
              </w:rPr>
              <w:t>2002-06-02</w:t>
            </w:r>
          </w:p>
        </w:tc>
        <w:tc>
          <w:tcPr>
            <w:tcW w:type="dxa" w:w="1128"/>
          </w:tcPr>
          <w:p>
            <w:pPr>
              <w:spacing w:after="0"/>
              <w:jc w:val="left"/>
            </w:pPr>
            <w:r>
              <w:rPr>
                <w:sz w:val="16"/>
              </w:rPr>
              <w:t>FM-2412-CO</w:t>
            </w:r>
          </w:p>
        </w:tc>
        <w:tc>
          <w:tcPr>
            <w:tcW w:type="dxa" w:w="1516"/>
          </w:tcPr>
          <w:p>
            <w:pPr>
              <w:spacing w:after="0"/>
              <w:jc w:val="left"/>
            </w:pPr>
            <w:r>
              <w:rPr>
                <w:sz w:val="16"/>
              </w:rPr>
              <w:t>Fire management</w:t>
            </w:r>
          </w:p>
        </w:tc>
        <w:tc>
          <w:tcPr>
            <w:tcW w:type="dxa" w:w="2779"/>
          </w:tcPr>
          <w:p>
            <w:pPr>
              <w:spacing w:after="0"/>
              <w:jc w:val="left"/>
            </w:pPr>
            <w:r>
              <w:rPr>
                <w:sz w:val="16"/>
              </w:rPr>
              <w:t>Co - Spring Fire - 06/03/02</w:t>
            </w:r>
          </w:p>
        </w:tc>
        <w:tc>
          <w:tcPr>
            <w:tcW w:type="dxa" w:w="2488"/>
          </w:tcPr>
          <w:p>
            <w:pPr>
              <w:spacing w:after="0"/>
              <w:jc w:val="left"/>
            </w:pPr>
            <w:r>
              <w:rPr>
                <w:sz w:val="16"/>
              </w:rPr>
              <w:t>Wildfire</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DR-1421</w:t>
            </w:r>
          </w:p>
        </w:tc>
      </w:tr>
      <w:tr>
        <w:trPr>
          <w:cantSplit/>
        </w:trPr>
        <w:tc>
          <w:tcPr>
            <w:tcW w:type="dxa" w:w="1128"/>
          </w:tcPr>
          <w:p>
            <w:pPr>
              <w:spacing w:after="0"/>
              <w:jc w:val="left"/>
            </w:pPr>
            <w:r>
              <w:rPr>
                <w:sz w:val="16"/>
              </w:rPr>
              <w:t>1999-05-17</w:t>
            </w:r>
          </w:p>
        </w:tc>
        <w:tc>
          <w:tcPr>
            <w:tcW w:type="dxa" w:w="1128"/>
          </w:tcPr>
          <w:p>
            <w:pPr>
              <w:spacing w:after="0"/>
              <w:jc w:val="left"/>
            </w:pPr>
            <w:r>
              <w:rPr>
                <w:sz w:val="16"/>
              </w:rPr>
              <w:t>1999-04-29</w:t>
            </w:r>
          </w:p>
        </w:tc>
        <w:tc>
          <w:tcPr>
            <w:tcW w:type="dxa" w:w="1128"/>
          </w:tcPr>
          <w:p>
            <w:pPr>
              <w:spacing w:after="0"/>
              <w:jc w:val="left"/>
            </w:pPr>
            <w:r>
              <w:rPr>
                <w:sz w:val="16"/>
              </w:rPr>
              <w:t>DR-1276-CO</w:t>
            </w:r>
          </w:p>
        </w:tc>
        <w:tc>
          <w:tcPr>
            <w:tcW w:type="dxa" w:w="1516"/>
          </w:tcPr>
          <w:p>
            <w:pPr>
              <w:spacing w:after="0"/>
              <w:jc w:val="left"/>
            </w:pPr>
            <w:r>
              <w:rPr>
                <w:sz w:val="16"/>
              </w:rPr>
              <w:t>Major disaster</w:t>
            </w:r>
          </w:p>
        </w:tc>
        <w:tc>
          <w:tcPr>
            <w:tcW w:type="dxa" w:w="2779"/>
          </w:tcPr>
          <w:p>
            <w:pPr>
              <w:spacing w:after="0"/>
              <w:jc w:val="left"/>
            </w:pPr>
            <w:r>
              <w:rPr>
                <w:sz w:val="16"/>
              </w:rPr>
              <w:t>Co-Flooding 4/30/99</w:t>
            </w:r>
          </w:p>
        </w:tc>
        <w:tc>
          <w:tcPr>
            <w:tcW w:type="dxa" w:w="2488"/>
          </w:tcPr>
          <w:p>
            <w:pPr>
              <w:spacing w:after="0"/>
              <w:jc w:val="left"/>
            </w:pPr>
            <w:r>
              <w:rPr>
                <w:sz w:val="16"/>
              </w:rPr>
              <w:t>Inland Flooding; Landslide</w:t>
            </w:r>
          </w:p>
        </w:tc>
        <w:tc>
          <w:tcPr>
            <w:tcW w:type="dxa" w:w="2973"/>
          </w:tcPr>
          <w:p>
            <w:pPr>
              <w:spacing w:after="0"/>
              <w:jc w:val="right"/>
            </w:pPr>
            <w:r>
              <w:rPr>
                <w:sz w:val="16"/>
              </w:rPr>
              <w:t>$66,980.61</w:t>
            </w:r>
          </w:p>
        </w:tc>
        <w:tc>
          <w:tcPr>
            <w:tcW w:type="dxa" w:w="972"/>
          </w:tcPr>
          <w:p>
            <w:pPr>
              <w:spacing w:after="0"/>
              <w:jc w:val="left"/>
            </w:pPr>
          </w:p>
        </w:tc>
      </w:tr>
      <w:tr>
        <w:trPr>
          <w:cantSplit/>
        </w:trPr>
        <w:tc>
          <w:tcPr>
            <w:tcW w:type="dxa" w:w="1128"/>
          </w:tcPr>
          <w:p>
            <w:pPr>
              <w:spacing w:after="0"/>
              <w:jc w:val="left"/>
            </w:pPr>
            <w:r>
              <w:rPr>
                <w:sz w:val="16"/>
              </w:rPr>
              <w:t>1977-01-29</w:t>
            </w:r>
          </w:p>
        </w:tc>
        <w:tc>
          <w:tcPr>
            <w:tcW w:type="dxa" w:w="1128"/>
          </w:tcPr>
          <w:p>
            <w:pPr>
              <w:spacing w:after="0"/>
              <w:jc w:val="left"/>
            </w:pPr>
            <w:r>
              <w:rPr>
                <w:sz w:val="16"/>
              </w:rPr>
              <w:t>1977-01-29</w:t>
            </w:r>
          </w:p>
        </w:tc>
        <w:tc>
          <w:tcPr>
            <w:tcW w:type="dxa" w:w="1128"/>
          </w:tcPr>
          <w:p>
            <w:pPr>
              <w:spacing w:after="0"/>
              <w:jc w:val="left"/>
            </w:pPr>
            <w:r>
              <w:rPr>
                <w:sz w:val="16"/>
              </w:rPr>
              <w:t>EM-3025-CO</w:t>
            </w:r>
          </w:p>
        </w:tc>
        <w:tc>
          <w:tcPr>
            <w:tcW w:type="dxa" w:w="1516"/>
          </w:tcPr>
          <w:p>
            <w:pPr>
              <w:spacing w:after="0"/>
              <w:jc w:val="left"/>
            </w:pPr>
            <w:r>
              <w:rPr>
                <w:sz w:val="16"/>
              </w:rPr>
              <w:t>Emergency</w:t>
            </w:r>
          </w:p>
        </w:tc>
        <w:tc>
          <w:tcPr>
            <w:tcW w:type="dxa" w:w="2779"/>
          </w:tcPr>
          <w:p>
            <w:pPr>
              <w:spacing w:after="0"/>
              <w:jc w:val="left"/>
            </w:pPr>
            <w:r>
              <w:rPr>
                <w:sz w:val="16"/>
              </w:rPr>
              <w:t>Drought</w:t>
            </w:r>
          </w:p>
        </w:tc>
        <w:tc>
          <w:tcPr>
            <w:tcW w:type="dxa" w:w="2488"/>
          </w:tcPr>
          <w:p>
            <w:pPr>
              <w:spacing w:after="0"/>
              <w:jc w:val="left"/>
            </w:pPr>
            <w:r>
              <w:rPr>
                <w:sz w:val="16"/>
              </w:rPr>
              <w:t>Drought</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1965-06-19</w:t>
            </w:r>
          </w:p>
        </w:tc>
        <w:tc>
          <w:tcPr>
            <w:tcW w:type="dxa" w:w="1128"/>
          </w:tcPr>
          <w:p>
            <w:pPr>
              <w:spacing w:after="0"/>
              <w:jc w:val="left"/>
            </w:pPr>
            <w:r>
              <w:rPr>
                <w:sz w:val="16"/>
              </w:rPr>
              <w:t>1965-06-19</w:t>
            </w:r>
          </w:p>
        </w:tc>
        <w:tc>
          <w:tcPr>
            <w:tcW w:type="dxa" w:w="1128"/>
          </w:tcPr>
          <w:p>
            <w:pPr>
              <w:spacing w:after="0"/>
              <w:jc w:val="left"/>
            </w:pPr>
            <w:r>
              <w:rPr>
                <w:sz w:val="16"/>
              </w:rPr>
              <w:t>DR-200-CO</w:t>
            </w:r>
          </w:p>
        </w:tc>
        <w:tc>
          <w:tcPr>
            <w:tcW w:type="dxa" w:w="1516"/>
          </w:tcPr>
          <w:p>
            <w:pPr>
              <w:spacing w:after="0"/>
              <w:jc w:val="left"/>
            </w:pPr>
            <w:r>
              <w:rPr>
                <w:sz w:val="16"/>
              </w:rPr>
              <w:t>Major disaster</w:t>
            </w:r>
          </w:p>
        </w:tc>
        <w:tc>
          <w:tcPr>
            <w:tcW w:type="dxa" w:w="2779"/>
          </w:tcPr>
          <w:p>
            <w:pPr>
              <w:spacing w:after="0"/>
              <w:jc w:val="left"/>
            </w:pPr>
            <w:r>
              <w:rPr>
                <w:sz w:val="16"/>
              </w:rPr>
              <w:t>Tornadoes, Severe Storms &amp; Flooding</w:t>
            </w:r>
          </w:p>
        </w:tc>
        <w:tc>
          <w:tcPr>
            <w:tcW w:type="dxa" w:w="2488"/>
          </w:tcPr>
          <w:p>
            <w:pPr>
              <w:spacing w:after="0"/>
              <w:jc w:val="left"/>
            </w:pPr>
            <w:r>
              <w:rPr>
                <w:sz w:val="16"/>
              </w:rPr>
              <w:t>Tornado (primary); also designated: Inland Flooding</w:t>
            </w:r>
          </w:p>
        </w:tc>
        <w:tc>
          <w:tcPr>
            <w:tcW w:type="dxa" w:w="2973"/>
          </w:tcPr>
          <w:p>
            <w:pPr>
              <w:spacing w:after="0"/>
              <w:jc w:val="right"/>
            </w:pPr>
            <w:r>
              <w:rPr>
                <w:sz w:val="16"/>
              </w:rPr>
              <w:t>no Public Assistance recorded</w:t>
            </w:r>
          </w:p>
        </w:tc>
        <w:tc>
          <w:tcPr>
            <w:tcW w:type="dxa" w:w="9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317</w:t>
            </w:r>
          </w:p>
        </w:tc>
        <w:tc>
          <w:tcPr>
            <w:tcW w:type="dxa" w:w="1159"/>
          </w:tcPr>
          <w:p>
            <w:pPr>
              <w:spacing w:after="0"/>
              <w:jc w:val="right"/>
            </w:pPr>
            <w:r>
              <w:rPr>
                <w:sz w:val="16"/>
              </w:rPr>
              <w:t>36</w:t>
            </w:r>
          </w:p>
        </w:tc>
        <w:tc>
          <w:tcPr>
            <w:tcW w:type="dxa" w:w="2116"/>
          </w:tcPr>
          <w:p>
            <w:pPr>
              <w:spacing w:after="0"/>
              <w:jc w:val="right"/>
            </w:pPr>
            <w:r>
              <w:rPr>
                <w:sz w:val="16"/>
              </w:rPr>
              <w:t>11</w:t>
            </w:r>
          </w:p>
        </w:tc>
        <w:tc>
          <w:tcPr>
            <w:tcW w:type="dxa" w:w="786"/>
          </w:tcPr>
          <w:p>
            <w:pPr>
              <w:spacing w:after="0"/>
              <w:jc w:val="right"/>
            </w:pPr>
            <w:r>
              <w:rPr>
                <w:sz w:val="16"/>
              </w:rPr>
              <w:t>47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189</w:t>
            </w:r>
          </w:p>
        </w:tc>
        <w:tc>
          <w:tcPr>
            <w:tcW w:type="dxa" w:w="1159"/>
          </w:tcPr>
          <w:p>
            <w:pPr>
              <w:spacing w:after="0"/>
              <w:jc w:val="right"/>
            </w:pPr>
            <w:r>
              <w:rPr>
                <w:sz w:val="16"/>
              </w:rPr>
              <w:t>23</w:t>
            </w:r>
          </w:p>
        </w:tc>
        <w:tc>
          <w:tcPr>
            <w:tcW w:type="dxa" w:w="2116"/>
          </w:tcPr>
          <w:p>
            <w:pPr>
              <w:spacing w:after="0"/>
              <w:jc w:val="right"/>
            </w:pPr>
            <w:r>
              <w:rPr>
                <w:sz w:val="16"/>
              </w:rPr>
              <w:t>17</w:t>
            </w:r>
          </w:p>
        </w:tc>
        <w:tc>
          <w:tcPr>
            <w:tcW w:type="dxa" w:w="786"/>
          </w:tcPr>
          <w:p>
            <w:pPr>
              <w:spacing w:after="0"/>
              <w:jc w:val="right"/>
            </w:pPr>
            <w:r>
              <w:rPr>
                <w:sz w:val="16"/>
              </w:rPr>
              <w:t>40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38</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288</w:t>
            </w:r>
          </w:p>
        </w:tc>
        <w:tc>
          <w:tcPr>
            <w:tcW w:type="dxa" w:w="1159"/>
          </w:tcPr>
          <w:p>
            <w:pPr>
              <w:spacing w:after="0"/>
              <w:jc w:val="right"/>
            </w:pPr>
            <w:r>
              <w:rPr>
                <w:sz w:val="16"/>
              </w:rPr>
              <w:t>41</w:t>
            </w:r>
          </w:p>
        </w:tc>
        <w:tc>
          <w:tcPr>
            <w:tcW w:type="dxa" w:w="2116"/>
          </w:tcPr>
          <w:p>
            <w:pPr>
              <w:spacing w:after="0"/>
              <w:jc w:val="right"/>
            </w:pPr>
            <w:r>
              <w:rPr>
                <w:sz w:val="16"/>
              </w:rPr>
              <w:t>4</w:t>
            </w:r>
          </w:p>
        </w:tc>
        <w:tc>
          <w:tcPr>
            <w:tcW w:type="dxa" w:w="786"/>
          </w:tcPr>
          <w:p>
            <w:pPr>
              <w:spacing w:after="0"/>
              <w:jc w:val="right"/>
            </w:pPr>
            <w:r>
              <w:rPr>
                <w:sz w:val="16"/>
              </w:rPr>
              <w:t>45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2774"/>
        <w:gridCol w:w="930"/>
        <w:gridCol w:w="2092"/>
        <w:gridCol w:w="1451"/>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77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2"/>
            <w:shd w:val="clear" w:color="auto" w:fill="E8E8E8"/>
          </w:tcPr>
          <w:p>
            <w:pPr>
              <w:spacing w:after="0"/>
              <w:jc w:val="left"/>
            </w:pPr>
            <w:r>
              <w:rPr>
                <w:b/>
                <w:sz w:val="16"/>
              </w:rPr>
              <w:t>Location</w:t>
            </w:r>
          </w:p>
        </w:tc>
        <w:tc>
          <w:tcPr>
            <w:tcW w:type="dxa" w:w="1451"/>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2025-08-04</w:t>
            </w:r>
          </w:p>
        </w:tc>
        <w:tc>
          <w:tcPr>
            <w:tcW w:type="dxa" w:w="1215"/>
          </w:tcPr>
          <w:p>
            <w:pPr>
              <w:spacing w:after="0"/>
              <w:jc w:val="left"/>
            </w:pPr>
            <w:r>
              <w:rPr>
                <w:sz w:val="16"/>
              </w:rPr>
              <w:t>Hail</w:t>
            </w:r>
          </w:p>
        </w:tc>
        <w:tc>
          <w:tcPr>
            <w:tcW w:type="dxa" w:w="1883"/>
          </w:tcPr>
          <w:p>
            <w:pPr>
              <w:spacing w:after="0"/>
              <w:jc w:val="left"/>
            </w:pPr>
            <w:r>
              <w:rPr>
                <w:sz w:val="16"/>
              </w:rPr>
              <w:t>3.25 in</w:t>
            </w:r>
          </w:p>
        </w:tc>
        <w:tc>
          <w:tcPr>
            <w:tcW w:type="dxa" w:w="2774"/>
          </w:tcPr>
          <w:p>
            <w:pPr>
              <w:spacing w:after="0"/>
              <w:jc w:val="left"/>
            </w:pPr>
            <w:r>
              <w:rPr>
                <w:sz w:val="16"/>
              </w:rPr>
              <w:t>damage not reported</w:t>
            </w:r>
          </w:p>
        </w:tc>
        <w:tc>
          <w:tcPr>
            <w:tcW w:type="dxa" w:w="930"/>
          </w:tcPr>
          <w:p>
            <w:pPr>
              <w:spacing w:after="0"/>
              <w:jc w:val="right"/>
            </w:pPr>
            <w:r>
              <w:rPr>
                <w:sz w:val="16"/>
              </w:rPr>
              <w:t>0, 0</w:t>
            </w:r>
          </w:p>
        </w:tc>
        <w:tc>
          <w:tcPr>
            <w:tcW w:type="dxa" w:w="2092"/>
          </w:tcPr>
          <w:p>
            <w:pPr>
              <w:spacing w:after="0"/>
              <w:jc w:val="left"/>
            </w:pPr>
            <w:r>
              <w:rPr>
                <w:sz w:val="16"/>
              </w:rPr>
              <w:t>KIM</w:t>
            </w:r>
          </w:p>
        </w:tc>
        <w:tc>
          <w:tcPr>
            <w:tcW w:type="dxa" w:w="1451"/>
          </w:tcPr>
          <w:p>
            <w:pPr>
              <w:spacing w:after="0"/>
              <w:jc w:val="left"/>
            </w:pPr>
            <w:r>
              <w:rPr>
                <w:sz w:val="16"/>
              </w:rPr>
              <w:t>new since last plan; within last 5 years</w:t>
            </w: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2021-10-09</w:t>
            </w:r>
          </w:p>
        </w:tc>
        <w:tc>
          <w:tcPr>
            <w:tcW w:type="dxa" w:w="1215"/>
          </w:tcPr>
          <w:p>
            <w:pPr>
              <w:spacing w:after="0"/>
              <w:jc w:val="left"/>
            </w:pPr>
            <w:r>
              <w:rPr>
                <w:sz w:val="16"/>
              </w:rPr>
              <w:t>High Wind</w:t>
            </w:r>
          </w:p>
        </w:tc>
        <w:tc>
          <w:tcPr>
            <w:tcW w:type="dxa" w:w="1883"/>
          </w:tcPr>
          <w:p>
            <w:pPr>
              <w:spacing w:after="0"/>
              <w:jc w:val="left"/>
            </w:pPr>
            <w:r>
              <w:rPr>
                <w:sz w:val="16"/>
              </w:rPr>
              <w:t>94 kt (108 mph) measured gust</w:t>
            </w:r>
          </w:p>
        </w:tc>
        <w:tc>
          <w:tcPr>
            <w:tcW w:type="dxa" w:w="2774"/>
          </w:tcPr>
          <w:p>
            <w:pPr>
              <w:spacing w:after="0"/>
              <w:jc w:val="left"/>
            </w:pPr>
            <w:r>
              <w:rPr>
                <w:sz w:val="16"/>
              </w:rPr>
              <w:t>$0 property; $0 crops (zone total, 2021 dollars)</w:t>
            </w:r>
          </w:p>
        </w:tc>
        <w:tc>
          <w:tcPr>
            <w:tcW w:type="dxa" w:w="930"/>
          </w:tcPr>
          <w:p>
            <w:pPr>
              <w:spacing w:after="0"/>
              <w:jc w:val="right"/>
            </w:pPr>
            <w:r>
              <w:rPr>
                <w:sz w:val="16"/>
              </w:rPr>
              <w:t>0, 0</w:t>
            </w:r>
          </w:p>
        </w:tc>
        <w:tc>
          <w:tcPr>
            <w:tcW w:type="dxa" w:w="2092"/>
          </w:tcPr>
          <w:p>
            <w:pPr>
              <w:spacing w:after="0"/>
              <w:jc w:val="left"/>
            </w:pPr>
            <w:r>
              <w:rPr>
                <w:sz w:val="16"/>
              </w:rPr>
              <w:t>NWS zone COZ074 (SOUTHERN SANGRE DE CRISTO MOUNTAINS BETWEEN 7500 &amp; 11000 FT), zone-level</w:t>
            </w:r>
          </w:p>
        </w:tc>
        <w:tc>
          <w:tcPr>
            <w:tcW w:type="dxa" w:w="1451"/>
          </w:tcPr>
          <w:p>
            <w:pPr>
              <w:spacing w:after="0"/>
              <w:jc w:val="left"/>
            </w:pPr>
            <w:r>
              <w:rPr>
                <w:sz w:val="16"/>
              </w:rPr>
              <w:t>in the 12 months before plan approval; within last 5 years</w:t>
            </w: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2018-06-27</w:t>
            </w:r>
          </w:p>
        </w:tc>
        <w:tc>
          <w:tcPr>
            <w:tcW w:type="dxa" w:w="1215"/>
          </w:tcPr>
          <w:p>
            <w:pPr>
              <w:spacing w:after="0"/>
              <w:jc w:val="left"/>
            </w:pPr>
            <w:r>
              <w:rPr>
                <w:sz w:val="16"/>
              </w:rPr>
              <w:t>Wildfire</w:t>
            </w:r>
          </w:p>
        </w:tc>
        <w:tc>
          <w:tcPr>
            <w:tcW w:type="dxa" w:w="1883"/>
          </w:tcPr>
          <w:p>
            <w:pPr>
              <w:spacing w:after="0"/>
              <w:jc w:val="left"/>
            </w:pPr>
          </w:p>
        </w:tc>
        <w:tc>
          <w:tcPr>
            <w:tcW w:type="dxa" w:w="2774"/>
          </w:tcPr>
          <w:p>
            <w:pPr>
              <w:spacing w:after="0"/>
              <w:jc w:val="left"/>
            </w:pPr>
            <w:r>
              <w:rPr>
                <w:sz w:val="16"/>
              </w:rPr>
              <w:t>$32,000,000 property; $0 crops (zone total, 2018 dollars)</w:t>
            </w:r>
          </w:p>
        </w:tc>
        <w:tc>
          <w:tcPr>
            <w:tcW w:type="dxa" w:w="930"/>
          </w:tcPr>
          <w:p>
            <w:pPr>
              <w:spacing w:after="0"/>
              <w:jc w:val="right"/>
            </w:pPr>
            <w:r>
              <w:rPr>
                <w:sz w:val="16"/>
              </w:rPr>
              <w:t>0, 0</w:t>
            </w:r>
          </w:p>
        </w:tc>
        <w:tc>
          <w:tcPr>
            <w:tcW w:type="dxa" w:w="2092"/>
          </w:tcPr>
          <w:p>
            <w:pPr>
              <w:spacing w:after="0"/>
              <w:jc w:val="left"/>
            </w:pPr>
            <w:r>
              <w:rPr>
                <w:sz w:val="16"/>
              </w:rPr>
              <w:t>NWS zone COZ074 (SOUTHERN SANGRE DE CRISTO MOUNTAINS BETWEEN 7500 &amp; 11000 FT), zone-level</w:t>
            </w:r>
          </w:p>
        </w:tc>
        <w:tc>
          <w:tcPr>
            <w:tcW w:type="dxa" w:w="1451"/>
          </w:tcPr>
          <w:p>
            <w:pPr>
              <w:spacing w:after="0"/>
              <w:jc w:val="left"/>
            </w:pPr>
          </w:p>
        </w:tc>
        <w:tc>
          <w:tcPr>
            <w:tcW w:type="dxa" w:w="2730"/>
          </w:tcPr>
          <w:p>
            <w:pPr>
              <w:spacing w:after="0"/>
              <w:jc w:val="left"/>
            </w:pPr>
            <w:r>
              <w:rPr>
                <w:sz w:val="16"/>
              </w:rPr>
              <w:t>B1-c worst recorded: Wildfire</w:t>
            </w:r>
          </w:p>
        </w:tc>
      </w:tr>
      <w:tr>
        <w:trPr>
          <w:cantSplit/>
        </w:trPr>
        <w:tc>
          <w:tcPr>
            <w:tcW w:type="dxa" w:w="1037"/>
          </w:tcPr>
          <w:p>
            <w:pPr>
              <w:spacing w:after="0"/>
              <w:jc w:val="left"/>
            </w:pPr>
            <w:r>
              <w:rPr>
                <w:sz w:val="16"/>
              </w:rPr>
              <w:t>2014-06-06</w:t>
            </w:r>
          </w:p>
        </w:tc>
        <w:tc>
          <w:tcPr>
            <w:tcW w:type="dxa" w:w="1215"/>
          </w:tcPr>
          <w:p>
            <w:pPr>
              <w:spacing w:after="0"/>
              <w:jc w:val="left"/>
            </w:pPr>
            <w:r>
              <w:rPr>
                <w:sz w:val="16"/>
              </w:rPr>
              <w:t>Tornado</w:t>
            </w:r>
          </w:p>
        </w:tc>
        <w:tc>
          <w:tcPr>
            <w:tcW w:type="dxa" w:w="1883"/>
          </w:tcPr>
          <w:p>
            <w:pPr>
              <w:spacing w:after="0"/>
              <w:jc w:val="left"/>
            </w:pPr>
            <w:r>
              <w:rPr>
                <w:sz w:val="16"/>
              </w:rPr>
              <w:t>EF1, 8.58 mi within this county, 400 yd wide</w:t>
            </w:r>
          </w:p>
        </w:tc>
        <w:tc>
          <w:tcPr>
            <w:tcW w:type="dxa" w:w="2774"/>
          </w:tcPr>
          <w:p>
            <w:pPr>
              <w:spacing w:after="0"/>
              <w:jc w:val="left"/>
            </w:pPr>
            <w:r>
              <w:rPr>
                <w:sz w:val="16"/>
              </w:rPr>
              <w:t>$5,000 property; $0 crops (2014 dollars)</w:t>
            </w:r>
          </w:p>
        </w:tc>
        <w:tc>
          <w:tcPr>
            <w:tcW w:type="dxa" w:w="930"/>
          </w:tcPr>
          <w:p>
            <w:pPr>
              <w:spacing w:after="0"/>
              <w:jc w:val="right"/>
            </w:pPr>
            <w:r>
              <w:rPr>
                <w:sz w:val="16"/>
              </w:rPr>
              <w:t>0, 1</w:t>
            </w:r>
          </w:p>
        </w:tc>
        <w:tc>
          <w:tcPr>
            <w:tcW w:type="dxa" w:w="2092"/>
          </w:tcPr>
          <w:p>
            <w:pPr>
              <w:spacing w:after="0"/>
              <w:jc w:val="left"/>
            </w:pPr>
            <w:r>
              <w:rPr>
                <w:sz w:val="16"/>
              </w:rPr>
              <w:t>TRINIDAD to (TAD)TRINIDAD ARPT</w:t>
            </w:r>
          </w:p>
        </w:tc>
        <w:tc>
          <w:tcPr>
            <w:tcW w:type="dxa" w:w="1451"/>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2011-05-26</w:t>
            </w:r>
          </w:p>
        </w:tc>
        <w:tc>
          <w:tcPr>
            <w:tcW w:type="dxa" w:w="1215"/>
          </w:tcPr>
          <w:p>
            <w:pPr>
              <w:spacing w:after="0"/>
              <w:jc w:val="left"/>
            </w:pPr>
            <w:r>
              <w:rPr>
                <w:sz w:val="16"/>
              </w:rPr>
              <w:t>Wildfire</w:t>
            </w:r>
          </w:p>
        </w:tc>
        <w:tc>
          <w:tcPr>
            <w:tcW w:type="dxa" w:w="1883"/>
          </w:tcPr>
          <w:p>
            <w:pPr>
              <w:spacing w:after="0"/>
              <w:jc w:val="left"/>
            </w:pPr>
          </w:p>
        </w:tc>
        <w:tc>
          <w:tcPr>
            <w:tcW w:type="dxa" w:w="2774"/>
          </w:tcPr>
          <w:p>
            <w:pPr>
              <w:spacing w:after="0"/>
              <w:jc w:val="left"/>
            </w:pPr>
            <w:r>
              <w:rPr>
                <w:sz w:val="16"/>
              </w:rPr>
              <w:t>$0 property; $0 crops (zone total, 2011 dollars)</w:t>
            </w:r>
          </w:p>
        </w:tc>
        <w:tc>
          <w:tcPr>
            <w:tcW w:type="dxa" w:w="930"/>
          </w:tcPr>
          <w:p>
            <w:pPr>
              <w:spacing w:after="0"/>
              <w:jc w:val="right"/>
            </w:pPr>
            <w:r>
              <w:rPr>
                <w:sz w:val="16"/>
              </w:rPr>
              <w:t>0, 3</w:t>
            </w:r>
          </w:p>
        </w:tc>
        <w:tc>
          <w:tcPr>
            <w:tcW w:type="dxa" w:w="2092"/>
          </w:tcPr>
          <w:p>
            <w:pPr>
              <w:spacing w:after="0"/>
              <w:jc w:val="left"/>
            </w:pPr>
            <w:r>
              <w:rPr>
                <w:sz w:val="16"/>
              </w:rPr>
              <w:t>NWS zone COZ088 (TRINIDAD VICINITY / LOWER HUERFANO RIVER BASIN &amp; WESTERN LAS ANIMAS COUNTY BELOW 7500 FT), zone-level</w:t>
            </w:r>
          </w:p>
        </w:tc>
        <w:tc>
          <w:tcPr>
            <w:tcW w:type="dxa" w:w="1451"/>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2010-05-23</w:t>
            </w:r>
          </w:p>
        </w:tc>
        <w:tc>
          <w:tcPr>
            <w:tcW w:type="dxa" w:w="1215"/>
          </w:tcPr>
          <w:p>
            <w:pPr>
              <w:spacing w:after="0"/>
              <w:jc w:val="left"/>
            </w:pPr>
            <w:r>
              <w:rPr>
                <w:sz w:val="16"/>
              </w:rPr>
              <w:t>Thunderstorm Wind</w:t>
            </w:r>
          </w:p>
        </w:tc>
        <w:tc>
          <w:tcPr>
            <w:tcW w:type="dxa" w:w="1883"/>
          </w:tcPr>
          <w:p>
            <w:pPr>
              <w:spacing w:after="0"/>
              <w:jc w:val="left"/>
            </w:pPr>
            <w:r>
              <w:rPr>
                <w:sz w:val="16"/>
              </w:rPr>
              <w:t>70 kt (81 mph) estimated gust</w:t>
            </w:r>
          </w:p>
        </w:tc>
        <w:tc>
          <w:tcPr>
            <w:tcW w:type="dxa" w:w="2774"/>
          </w:tcPr>
          <w:p>
            <w:pPr>
              <w:spacing w:after="0"/>
              <w:jc w:val="left"/>
            </w:pPr>
            <w:r>
              <w:rPr>
                <w:sz w:val="16"/>
              </w:rPr>
              <w:t>$0 property; $0 crops (2010 dollars)</w:t>
            </w:r>
          </w:p>
        </w:tc>
        <w:tc>
          <w:tcPr>
            <w:tcW w:type="dxa" w:w="930"/>
          </w:tcPr>
          <w:p>
            <w:pPr>
              <w:spacing w:after="0"/>
              <w:jc w:val="right"/>
            </w:pPr>
            <w:r>
              <w:rPr>
                <w:sz w:val="16"/>
              </w:rPr>
              <w:t>0, 0</w:t>
            </w:r>
          </w:p>
        </w:tc>
        <w:tc>
          <w:tcPr>
            <w:tcW w:type="dxa" w:w="2092"/>
          </w:tcPr>
          <w:p>
            <w:pPr>
              <w:spacing w:after="0"/>
              <w:jc w:val="left"/>
            </w:pPr>
            <w:r>
              <w:rPr>
                <w:sz w:val="16"/>
              </w:rPr>
              <w:t>KIM</w:t>
            </w:r>
          </w:p>
        </w:tc>
        <w:tc>
          <w:tcPr>
            <w:tcW w:type="dxa" w:w="1451"/>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2005-04-05</w:t>
            </w:r>
          </w:p>
        </w:tc>
        <w:tc>
          <w:tcPr>
            <w:tcW w:type="dxa" w:w="1215"/>
          </w:tcPr>
          <w:p>
            <w:pPr>
              <w:spacing w:after="0"/>
              <w:jc w:val="left"/>
            </w:pPr>
            <w:r>
              <w:rPr>
                <w:sz w:val="16"/>
              </w:rPr>
              <w:t>Blizzard</w:t>
            </w:r>
          </w:p>
        </w:tc>
        <w:tc>
          <w:tcPr>
            <w:tcW w:type="dxa" w:w="1883"/>
          </w:tcPr>
          <w:p>
            <w:pPr>
              <w:spacing w:after="0"/>
              <w:jc w:val="left"/>
            </w:pPr>
          </w:p>
        </w:tc>
        <w:tc>
          <w:tcPr>
            <w:tcW w:type="dxa" w:w="2774"/>
          </w:tcPr>
          <w:p>
            <w:pPr>
              <w:spacing w:after="0"/>
              <w:jc w:val="left"/>
            </w:pPr>
            <w:r>
              <w:rPr>
                <w:sz w:val="16"/>
              </w:rPr>
              <w:t>$250,000 property; crops not reported (zone total, 2005 dollars)</w:t>
            </w:r>
          </w:p>
        </w:tc>
        <w:tc>
          <w:tcPr>
            <w:tcW w:type="dxa" w:w="930"/>
          </w:tcPr>
          <w:p>
            <w:pPr>
              <w:spacing w:after="0"/>
              <w:jc w:val="right"/>
            </w:pPr>
            <w:r>
              <w:rPr>
                <w:sz w:val="16"/>
              </w:rPr>
              <w:t>0, 0</w:t>
            </w:r>
          </w:p>
        </w:tc>
        <w:tc>
          <w:tcPr>
            <w:tcW w:type="dxa" w:w="2092"/>
          </w:tcPr>
          <w:p>
            <w:pPr>
              <w:spacing w:after="0"/>
              <w:jc w:val="left"/>
            </w:pPr>
            <w:r>
              <w:rPr>
                <w:sz w:val="16"/>
              </w:rPr>
              <w:t>NWS zone COZ094 (EASTERN LAS ANIMAS COUNTY), zone-level</w:t>
            </w:r>
          </w:p>
        </w:tc>
        <w:tc>
          <w:tcPr>
            <w:tcW w:type="dxa" w:w="1451"/>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1883"/>
          </w:tcPr>
          <w:p>
            <w:pPr>
              <w:spacing w:after="0"/>
              <w:jc w:val="left"/>
            </w:pPr>
          </w:p>
        </w:tc>
        <w:tc>
          <w:tcPr>
            <w:tcW w:type="dxa" w:w="2774"/>
          </w:tcPr>
          <w:p>
            <w:pPr>
              <w:spacing w:after="0"/>
              <w:jc w:val="left"/>
            </w:pPr>
            <w:r>
              <w:rPr>
                <w:sz w:val="16"/>
              </w:rPr>
              <w:t>damage not reported</w:t>
            </w:r>
          </w:p>
        </w:tc>
        <w:tc>
          <w:tcPr>
            <w:tcW w:type="dxa" w:w="930"/>
          </w:tcPr>
          <w:p>
            <w:pPr>
              <w:spacing w:after="0"/>
              <w:jc w:val="right"/>
            </w:pPr>
            <w:r>
              <w:rPr>
                <w:sz w:val="16"/>
              </w:rPr>
              <w:t>0, 0</w:t>
            </w:r>
          </w:p>
        </w:tc>
        <w:tc>
          <w:tcPr>
            <w:tcW w:type="dxa" w:w="2092"/>
          </w:tcPr>
          <w:p>
            <w:pPr>
              <w:spacing w:after="0"/>
              <w:jc w:val="left"/>
            </w:pPr>
            <w:r>
              <w:rPr>
                <w:sz w:val="16"/>
              </w:rPr>
              <w:t>Storm Events area EASTERN LAS ANIMAS COUNTY / E LAS ANIMAS / NE HUERFANO (legacy zone code COZ077), zone-level</w:t>
            </w:r>
          </w:p>
        </w:tc>
        <w:tc>
          <w:tcPr>
            <w:tcW w:type="dxa" w:w="1451"/>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1999-04-30</w:t>
            </w:r>
          </w:p>
        </w:tc>
        <w:tc>
          <w:tcPr>
            <w:tcW w:type="dxa" w:w="1215"/>
          </w:tcPr>
          <w:p>
            <w:pPr>
              <w:spacing w:after="0"/>
              <w:jc w:val="left"/>
            </w:pPr>
            <w:r>
              <w:rPr>
                <w:sz w:val="16"/>
              </w:rPr>
              <w:t>Flood</w:t>
            </w:r>
          </w:p>
        </w:tc>
        <w:tc>
          <w:tcPr>
            <w:tcW w:type="dxa" w:w="1883"/>
          </w:tcPr>
          <w:p>
            <w:pPr>
              <w:spacing w:after="0"/>
              <w:jc w:val="left"/>
            </w:pPr>
          </w:p>
        </w:tc>
        <w:tc>
          <w:tcPr>
            <w:tcW w:type="dxa" w:w="2774"/>
          </w:tcPr>
          <w:p>
            <w:pPr>
              <w:spacing w:after="0"/>
              <w:jc w:val="left"/>
            </w:pPr>
            <w:r>
              <w:rPr>
                <w:sz w:val="16"/>
              </w:rPr>
              <w:t>$500,000 property; crops not reported (zone total, 1999 dollars)</w:t>
            </w:r>
          </w:p>
        </w:tc>
        <w:tc>
          <w:tcPr>
            <w:tcW w:type="dxa" w:w="930"/>
          </w:tcPr>
          <w:p>
            <w:pPr>
              <w:spacing w:after="0"/>
              <w:jc w:val="right"/>
            </w:pPr>
            <w:r>
              <w:rPr>
                <w:sz w:val="16"/>
              </w:rPr>
              <w:t>0, 0</w:t>
            </w:r>
          </w:p>
        </w:tc>
        <w:tc>
          <w:tcPr>
            <w:tcW w:type="dxa" w:w="2092"/>
          </w:tcPr>
          <w:p>
            <w:pPr>
              <w:spacing w:after="0"/>
              <w:jc w:val="left"/>
            </w:pPr>
            <w:r>
              <w:rPr>
                <w:sz w:val="16"/>
              </w:rPr>
              <w:t>Storm Events area UPPER PURGATOIRE RIVER BASIN/TRINIDAD AND VICINITY (legacy zone code COZ075), zone-level</w:t>
            </w:r>
          </w:p>
        </w:tc>
        <w:tc>
          <w:tcPr>
            <w:tcW w:type="dxa" w:w="1451"/>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83"/>
          </w:tcPr>
          <w:p>
            <w:pPr>
              <w:spacing w:after="0"/>
              <w:jc w:val="left"/>
            </w:pPr>
          </w:p>
        </w:tc>
        <w:tc>
          <w:tcPr>
            <w:tcW w:type="dxa" w:w="2774"/>
          </w:tcPr>
          <w:p>
            <w:pPr>
              <w:spacing w:after="0"/>
              <w:jc w:val="left"/>
            </w:pPr>
            <w:r>
              <w:rPr>
                <w:sz w:val="16"/>
              </w:rPr>
              <w:t>damage not reported</w:t>
            </w:r>
          </w:p>
        </w:tc>
        <w:tc>
          <w:tcPr>
            <w:tcW w:type="dxa" w:w="930"/>
          </w:tcPr>
          <w:p>
            <w:pPr>
              <w:spacing w:after="0"/>
              <w:jc w:val="right"/>
            </w:pPr>
            <w:r>
              <w:rPr>
                <w:sz w:val="16"/>
              </w:rPr>
              <w:t>0, 0</w:t>
            </w:r>
          </w:p>
        </w:tc>
        <w:tc>
          <w:tcPr>
            <w:tcW w:type="dxa" w:w="2092"/>
          </w:tcPr>
          <w:p>
            <w:pPr>
              <w:spacing w:after="0"/>
              <w:jc w:val="left"/>
            </w:pPr>
            <w:r>
              <w:rPr>
                <w:sz w:val="16"/>
              </w:rPr>
              <w:t>NWS zone COZ074 (SOUTHERN SANGRE DE CRISTO MOUNTAINS BETWEEN 7500 &amp; 11000 FT), zone-level</w:t>
            </w:r>
          </w:p>
        </w:tc>
        <w:tc>
          <w:tcPr>
            <w:tcW w:type="dxa" w:w="1451"/>
          </w:tcPr>
          <w:p>
            <w:pPr>
              <w:spacing w:after="0"/>
              <w:jc w:val="left"/>
            </w:pP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1994-06-29</w:t>
            </w:r>
          </w:p>
        </w:tc>
        <w:tc>
          <w:tcPr>
            <w:tcW w:type="dxa" w:w="1215"/>
          </w:tcPr>
          <w:p>
            <w:pPr>
              <w:spacing w:after="0"/>
              <w:jc w:val="left"/>
            </w:pPr>
            <w:r>
              <w:rPr>
                <w:sz w:val="16"/>
              </w:rPr>
              <w:t>Thunderstorm Wind</w:t>
            </w:r>
          </w:p>
        </w:tc>
        <w:tc>
          <w:tcPr>
            <w:tcW w:type="dxa" w:w="1883"/>
          </w:tcPr>
          <w:p>
            <w:pPr>
              <w:spacing w:after="0"/>
              <w:jc w:val="left"/>
            </w:pPr>
            <w:r>
              <w:rPr>
                <w:sz w:val="16"/>
              </w:rPr>
              <w:t>speed not recorded</w:t>
            </w:r>
          </w:p>
        </w:tc>
        <w:tc>
          <w:tcPr>
            <w:tcW w:type="dxa" w:w="2774"/>
          </w:tcPr>
          <w:p>
            <w:pPr>
              <w:spacing w:after="0"/>
              <w:jc w:val="left"/>
            </w:pPr>
            <w:r>
              <w:rPr>
                <w:sz w:val="16"/>
              </w:rPr>
              <w:t>$500 property; crops not recorded (1994 dollars)</w:t>
            </w:r>
          </w:p>
        </w:tc>
        <w:tc>
          <w:tcPr>
            <w:tcW w:type="dxa" w:w="930"/>
          </w:tcPr>
          <w:p>
            <w:pPr>
              <w:spacing w:after="0"/>
              <w:jc w:val="right"/>
            </w:pPr>
            <w:r>
              <w:rPr>
                <w:sz w:val="16"/>
              </w:rPr>
              <w:t>0, 3</w:t>
            </w:r>
          </w:p>
        </w:tc>
        <w:tc>
          <w:tcPr>
            <w:tcW w:type="dxa" w:w="2092"/>
          </w:tcPr>
          <w:p>
            <w:pPr>
              <w:spacing w:after="0"/>
              <w:jc w:val="left"/>
            </w:pPr>
            <w:r>
              <w:rPr>
                <w:sz w:val="16"/>
              </w:rPr>
              <w:t>Trinidad</w:t>
            </w:r>
          </w:p>
        </w:tc>
        <w:tc>
          <w:tcPr>
            <w:tcW w:type="dxa" w:w="1451"/>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1956-07-12</w:t>
            </w:r>
          </w:p>
        </w:tc>
        <w:tc>
          <w:tcPr>
            <w:tcW w:type="dxa" w:w="1215"/>
          </w:tcPr>
          <w:p>
            <w:pPr>
              <w:spacing w:after="0"/>
              <w:jc w:val="left"/>
            </w:pPr>
            <w:r>
              <w:rPr>
                <w:sz w:val="16"/>
              </w:rPr>
              <w:t>Tornado</w:t>
            </w:r>
          </w:p>
        </w:tc>
        <w:tc>
          <w:tcPr>
            <w:tcW w:type="dxa" w:w="1883"/>
          </w:tcPr>
          <w:p>
            <w:pPr>
              <w:spacing w:after="0"/>
              <w:jc w:val="left"/>
            </w:pPr>
            <w:r>
              <w:rPr>
                <w:sz w:val="16"/>
              </w:rPr>
              <w:t>F2, 5 mi path length (whole path, pre-1996), 33 yd wide</w:t>
            </w:r>
          </w:p>
        </w:tc>
        <w:tc>
          <w:tcPr>
            <w:tcW w:type="dxa" w:w="2774"/>
          </w:tcPr>
          <w:p>
            <w:pPr>
              <w:spacing w:after="0"/>
              <w:jc w:val="left"/>
            </w:pPr>
            <w:r>
              <w:rPr>
                <w:sz w:val="16"/>
              </w:rPr>
              <w:t>damage not recorded (pre-1996 record)</w:t>
            </w:r>
          </w:p>
        </w:tc>
        <w:tc>
          <w:tcPr>
            <w:tcW w:type="dxa" w:w="930"/>
          </w:tcPr>
          <w:p>
            <w:pPr>
              <w:spacing w:after="0"/>
              <w:jc w:val="right"/>
            </w:pPr>
            <w:r>
              <w:rPr>
                <w:sz w:val="16"/>
              </w:rPr>
              <w:t>0, 0</w:t>
            </w:r>
          </w:p>
        </w:tc>
        <w:tc>
          <w:tcPr>
            <w:tcW w:type="dxa" w:w="2092"/>
          </w:tcPr>
          <w:p>
            <w:pPr>
              <w:spacing w:after="0"/>
              <w:jc w:val="left"/>
            </w:pPr>
            <w:r>
              <w:rPr>
                <w:sz w:val="16"/>
              </w:rPr>
              <w:t>location not recorded</w:t>
            </w:r>
          </w:p>
        </w:tc>
        <w:tc>
          <w:tcPr>
            <w:tcW w:type="dxa" w:w="1451"/>
          </w:tcPr>
          <w:p>
            <w:pPr>
              <w:spacing w:after="0"/>
              <w:jc w:val="left"/>
            </w:pPr>
          </w:p>
        </w:tc>
        <w:tc>
          <w:tcPr>
            <w:tcW w:type="dxa" w:w="27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0.0333</w:t>
            </w:r>
          </w:p>
        </w:tc>
        <w:tc>
          <w:tcPr>
            <w:tcW w:type="dxa" w:w="1306"/>
          </w:tcPr>
          <w:p>
            <w:pPr>
              <w:spacing w:after="0"/>
              <w:jc w:val="left"/>
            </w:pPr>
            <w:r>
              <w:rPr>
                <w:sz w:val="16"/>
              </w:rPr>
              <w:t>events per year</w:t>
            </w:r>
          </w:p>
        </w:tc>
        <w:tc>
          <w:tcPr>
            <w:tcW w:type="dxa" w:w="1646"/>
          </w:tcPr>
          <w:p>
            <w:pPr>
              <w:spacing w:after="0"/>
              <w:jc w:val="left"/>
            </w:pPr>
            <w:r>
              <w:rPr>
                <w:sz w:val="16"/>
              </w:rPr>
              <w:t>about 1 in 30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1</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1.21</w:t>
            </w:r>
          </w:p>
        </w:tc>
        <w:tc>
          <w:tcPr>
            <w:tcW w:type="dxa" w:w="1306"/>
          </w:tcPr>
          <w:p>
            <w:pPr>
              <w:spacing w:after="0"/>
              <w:jc w:val="left"/>
            </w:pPr>
            <w:r>
              <w:rPr>
                <w:sz w:val="16"/>
              </w:rPr>
              <w:t>event-days per year</w:t>
            </w:r>
          </w:p>
        </w:tc>
        <w:tc>
          <w:tcPr>
            <w:tcW w:type="dxa" w:w="1646"/>
          </w:tcPr>
          <w:p>
            <w:pPr>
              <w:spacing w:after="0"/>
              <w:jc w:val="left"/>
            </w:pPr>
            <w:r>
              <w:rPr>
                <w:sz w:val="16"/>
              </w:rPr>
              <w:t>about 1.21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22.9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135</w:t>
            </w:r>
          </w:p>
        </w:tc>
        <w:tc>
          <w:tcPr>
            <w:tcW w:type="dxa" w:w="1306"/>
          </w:tcPr>
          <w:p>
            <w:pPr>
              <w:spacing w:after="0"/>
              <w:jc w:val="left"/>
            </w:pPr>
            <w:r>
              <w:rPr>
                <w:sz w:val="16"/>
              </w:rPr>
              <w:t>event-days per year</w:t>
            </w:r>
          </w:p>
        </w:tc>
        <w:tc>
          <w:tcPr>
            <w:tcW w:type="dxa" w:w="1646"/>
          </w:tcPr>
          <w:p>
            <w:pPr>
              <w:spacing w:after="0"/>
              <w:jc w:val="left"/>
            </w:pPr>
            <w:r>
              <w:rPr>
                <w:sz w:val="16"/>
              </w:rPr>
              <w:t>about 135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1 of 30 years, 1996 to 2025 (3.33%)</w:t>
            </w:r>
          </w:p>
        </w:tc>
        <w:tc>
          <w:tcPr>
            <w:tcW w:type="dxa" w:w="1547"/>
          </w:tcPr>
          <w:p>
            <w:pPr>
              <w:spacing w:after="0"/>
              <w:jc w:val="right"/>
            </w:pPr>
            <w:r>
              <w:rPr>
                <w:sz w:val="16"/>
              </w:rPr>
              <w:t>4,137</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0.00084</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0.084%</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1.95</w:t>
            </w:r>
          </w:p>
        </w:tc>
        <w:tc>
          <w:tcPr>
            <w:tcW w:type="dxa" w:w="1306"/>
          </w:tcPr>
          <w:p>
            <w:pPr>
              <w:spacing w:after="0"/>
              <w:jc w:val="left"/>
            </w:pPr>
            <w:r>
              <w:rPr>
                <w:sz w:val="16"/>
              </w:rPr>
              <w:t>events per year</w:t>
            </w:r>
          </w:p>
        </w:tc>
        <w:tc>
          <w:tcPr>
            <w:tcW w:type="dxa" w:w="1646"/>
          </w:tcPr>
          <w:p>
            <w:pPr>
              <w:spacing w:after="0"/>
              <w:jc w:val="left"/>
            </w:pPr>
            <w:r>
              <w:rPr>
                <w:sz w:val="16"/>
              </w:rPr>
              <w:t>about 1.95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74.2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0.248</w:t>
            </w:r>
          </w:p>
        </w:tc>
        <w:tc>
          <w:tcPr>
            <w:tcW w:type="dxa" w:w="1306"/>
          </w:tcPr>
          <w:p>
            <w:pPr>
              <w:spacing w:after="0"/>
              <w:jc w:val="left"/>
            </w:pPr>
            <w:r>
              <w:rPr>
                <w:sz w:val="16"/>
              </w:rPr>
              <w:t>event-days per year</w:t>
            </w:r>
          </w:p>
        </w:tc>
        <w:tc>
          <w:tcPr>
            <w:tcW w:type="dxa" w:w="1646"/>
          </w:tcPr>
          <w:p>
            <w:pPr>
              <w:spacing w:after="0"/>
              <w:jc w:val="left"/>
            </w:pPr>
            <w:r>
              <w:rPr>
                <w:sz w:val="16"/>
              </w:rPr>
              <w:t>about 0.248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4.72</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0.0149</w:t>
            </w:r>
          </w:p>
        </w:tc>
        <w:tc>
          <w:tcPr>
            <w:tcW w:type="dxa" w:w="1306"/>
          </w:tcPr>
          <w:p>
            <w:pPr>
              <w:spacing w:after="0"/>
              <w:jc w:val="left"/>
            </w:pPr>
            <w:r>
              <w:rPr>
                <w:sz w:val="16"/>
              </w:rPr>
              <w:t>event-days per year</w:t>
            </w:r>
          </w:p>
        </w:tc>
        <w:tc>
          <w:tcPr>
            <w:tcW w:type="dxa" w:w="1646"/>
          </w:tcPr>
          <w:p>
            <w:pPr>
              <w:spacing w:after="0"/>
              <w:jc w:val="left"/>
            </w:pPr>
            <w:r>
              <w:rPr>
                <w:sz w:val="16"/>
              </w:rPr>
              <w:t>about 0.0149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1 of 30 years, 1996 to 2025 (3.33%)</w:t>
            </w:r>
          </w:p>
        </w:tc>
        <w:tc>
          <w:tcPr>
            <w:tcW w:type="dxa" w:w="1547"/>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0.571</w:t>
            </w:r>
          </w:p>
        </w:tc>
        <w:tc>
          <w:tcPr>
            <w:tcW w:type="dxa" w:w="1306"/>
          </w:tcPr>
          <w:p>
            <w:pPr>
              <w:spacing w:after="0"/>
              <w:jc w:val="left"/>
            </w:pPr>
            <w:r>
              <w:rPr>
                <w:sz w:val="16"/>
              </w:rPr>
              <w:t>event-days per year</w:t>
            </w:r>
          </w:p>
        </w:tc>
        <w:tc>
          <w:tcPr>
            <w:tcW w:type="dxa" w:w="1646"/>
          </w:tcPr>
          <w:p>
            <w:pPr>
              <w:spacing w:after="0"/>
              <w:jc w:val="left"/>
            </w:pPr>
            <w:r>
              <w:rPr>
                <w:sz w:val="16"/>
              </w:rPr>
              <w:t>about 0.571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13 of 30 years, 1996 to 2025 (43.3%)</w:t>
            </w:r>
          </w:p>
        </w:tc>
        <w:tc>
          <w:tcPr>
            <w:tcW w:type="dxa" w:w="1547"/>
          </w:tcPr>
          <w:p>
            <w:pPr>
              <w:spacing w:after="0"/>
              <w:jc w:val="right"/>
            </w:pPr>
            <w:r>
              <w:rPr>
                <w:sz w:val="16"/>
              </w:rPr>
              <w:t>16</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1.77</w:t>
            </w:r>
          </w:p>
        </w:tc>
        <w:tc>
          <w:tcPr>
            <w:tcW w:type="dxa" w:w="1306"/>
          </w:tcPr>
          <w:p>
            <w:pPr>
              <w:spacing w:after="0"/>
              <w:jc w:val="left"/>
            </w:pPr>
            <w:r>
              <w:rPr>
                <w:sz w:val="16"/>
              </w:rPr>
              <w:t>events per year (modeled)</w:t>
            </w:r>
          </w:p>
        </w:tc>
        <w:tc>
          <w:tcPr>
            <w:tcW w:type="dxa" w:w="1646"/>
          </w:tcPr>
          <w:p>
            <w:pPr>
              <w:spacing w:after="0"/>
              <w:jc w:val="left"/>
            </w:pPr>
            <w:r>
              <w:rPr>
                <w:sz w:val="16"/>
              </w:rPr>
              <w:t>about 1.77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54.8</w:t>
            </w:r>
          </w:p>
        </w:tc>
        <w:tc>
          <w:tcPr>
            <w:tcW w:type="dxa" w:w="1306"/>
          </w:tcPr>
          <w:p>
            <w:pPr>
              <w:spacing w:after="0"/>
              <w:jc w:val="left"/>
            </w:pPr>
            <w:r>
              <w:rPr>
                <w:sz w:val="16"/>
              </w:rPr>
              <w:t>days per year with a strike</w:t>
            </w:r>
          </w:p>
        </w:tc>
        <w:tc>
          <w:tcPr>
            <w:tcW w:type="dxa" w:w="1646"/>
          </w:tcPr>
          <w:p>
            <w:pPr>
              <w:spacing w:after="0"/>
              <w:jc w:val="left"/>
            </w:pPr>
            <w:r>
              <w:rPr>
                <w:sz w:val="16"/>
              </w:rPr>
              <w:t>about 54.8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0.45</w:t>
            </w:r>
          </w:p>
        </w:tc>
        <w:tc>
          <w:tcPr>
            <w:tcW w:type="dxa" w:w="1306"/>
          </w:tcPr>
          <w:p>
            <w:pPr>
              <w:spacing w:after="0"/>
              <w:jc w:val="left"/>
            </w:pPr>
            <w:r>
              <w:rPr>
                <w:sz w:val="16"/>
              </w:rPr>
              <w:t>events per year</w:t>
            </w:r>
          </w:p>
        </w:tc>
        <w:tc>
          <w:tcPr>
            <w:tcW w:type="dxa" w:w="1646"/>
          </w:tcPr>
          <w:p>
            <w:pPr>
              <w:spacing w:after="0"/>
              <w:jc w:val="left"/>
            </w:pPr>
            <w:r>
              <w:rPr>
                <w:sz w:val="16"/>
              </w:rPr>
              <w:t>about 1 in 2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18</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0.951</w:t>
            </w:r>
          </w:p>
        </w:tc>
        <w:tc>
          <w:tcPr>
            <w:tcW w:type="dxa" w:w="1306"/>
          </w:tcPr>
          <w:p>
            <w:pPr>
              <w:spacing w:after="0"/>
              <w:jc w:val="left"/>
            </w:pPr>
            <w:r>
              <w:rPr>
                <w:sz w:val="16"/>
              </w:rPr>
              <w:t>events per year</w:t>
            </w:r>
          </w:p>
        </w:tc>
        <w:tc>
          <w:tcPr>
            <w:tcW w:type="dxa" w:w="1646"/>
          </w:tcPr>
          <w:p>
            <w:pPr>
              <w:spacing w:after="0"/>
              <w:jc w:val="left"/>
            </w:pPr>
            <w:r>
              <w:rPr>
                <w:sz w:val="16"/>
              </w:rPr>
              <w:t>about 0.95 per year</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Volcanic Activity</w:t>
            </w:r>
          </w:p>
        </w:tc>
        <w:tc>
          <w:tcPr>
            <w:tcW w:type="dxa" w:w="1284"/>
          </w:tcPr>
          <w:p>
            <w:pPr>
              <w:spacing w:after="0"/>
              <w:jc w:val="right"/>
            </w:pPr>
            <w:r>
              <w:rPr>
                <w:sz w:val="16"/>
              </w:rPr>
              <w:t>0</w:t>
            </w:r>
          </w:p>
        </w:tc>
        <w:tc>
          <w:tcPr>
            <w:tcW w:type="dxa" w:w="1306"/>
          </w:tcPr>
          <w:p>
            <w:pPr>
              <w:spacing w:after="0"/>
              <w:jc w:val="left"/>
            </w:pPr>
            <w:r>
              <w:rPr>
                <w:sz w:val="16"/>
              </w:rPr>
              <w:t>annual probability</w:t>
            </w:r>
          </w:p>
        </w:tc>
        <w:tc>
          <w:tcPr>
            <w:tcW w:type="dxa" w:w="1646"/>
          </w:tcPr>
          <w:p>
            <w:pPr>
              <w:spacing w:after="0"/>
              <w:jc w:val="left"/>
            </w:pPr>
            <w:r>
              <w:rPr>
                <w:sz w:val="16"/>
              </w:rPr>
              <w:t>none modeled</w:t>
            </w:r>
          </w:p>
        </w:tc>
        <w:tc>
          <w:tcPr>
            <w:tcW w:type="dxa" w:w="1037"/>
          </w:tcPr>
          <w:p>
            <w:pPr>
              <w:spacing w:after="0"/>
              <w:jc w:val="left"/>
            </w:pPr>
            <w:r>
              <w:rPr>
                <w:sz w:val="16"/>
              </w:rPr>
              <w:t>Unlikely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0.00314</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0.314%</w:t>
            </w:r>
          </w:p>
        </w:tc>
        <w:tc>
          <w:tcPr>
            <w:tcW w:type="dxa" w:w="1037"/>
          </w:tcPr>
          <w:p>
            <w:pPr>
              <w:spacing w:after="0"/>
              <w:jc w:val="left"/>
            </w:pPr>
            <w:r>
              <w:rPr>
                <w:sz w:val="16"/>
              </w:rPr>
              <w:t>Likely</w:t>
            </w:r>
          </w:p>
        </w:tc>
        <w:tc>
          <w:tcPr>
            <w:tcW w:type="dxa" w:w="2160"/>
          </w:tcPr>
          <w:p>
            <w:pPr>
              <w:spacing w:after="0"/>
              <w:jc w:val="left"/>
            </w:pPr>
            <w:r>
              <w:rPr>
                <w:sz w:val="16"/>
              </w:rPr>
              <w:t>Storm Events records in 7 of 30 years, 1996 to 2025 (23.3%)</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13.7</w:t>
            </w:r>
          </w:p>
        </w:tc>
        <w:tc>
          <w:tcPr>
            <w:tcW w:type="dxa" w:w="1306"/>
          </w:tcPr>
          <w:p>
            <w:pPr>
              <w:spacing w:after="0"/>
              <w:jc w:val="left"/>
            </w:pPr>
            <w:r>
              <w:rPr>
                <w:sz w:val="16"/>
              </w:rPr>
              <w:t>event-days per year</w:t>
            </w:r>
          </w:p>
        </w:tc>
        <w:tc>
          <w:tcPr>
            <w:tcW w:type="dxa" w:w="1646"/>
          </w:tcPr>
          <w:p>
            <w:pPr>
              <w:spacing w:after="0"/>
              <w:jc w:val="left"/>
            </w:pPr>
            <w:r>
              <w:rPr>
                <w:sz w:val="16"/>
              </w:rPr>
              <w:t>about 13.7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260</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5 of 6</w:t>
            </w:r>
          </w:p>
        </w:tc>
        <w:tc>
          <w:tcPr>
            <w:tcW w:type="dxa" w:w="1235"/>
          </w:tcPr>
          <w:p>
            <w:pPr>
              <w:spacing w:after="0"/>
              <w:jc w:val="right"/>
            </w:pPr>
            <w:r>
              <w:rPr>
                <w:sz w:val="16"/>
              </w:rPr>
              <w:t>70.4</w:t>
            </w:r>
          </w:p>
        </w:tc>
        <w:tc>
          <w:tcPr>
            <w:tcW w:type="dxa" w:w="1295"/>
          </w:tcPr>
          <w:p>
            <w:pPr>
              <w:spacing w:after="0"/>
              <w:jc w:val="right"/>
            </w:pPr>
            <w:r>
              <w:rPr>
                <w:sz w:val="16"/>
              </w:rPr>
              <w:t>70.6</w:t>
            </w:r>
          </w:p>
        </w:tc>
        <w:tc>
          <w:tcPr>
            <w:tcW w:type="dxa" w:w="1235"/>
          </w:tcPr>
          <w:p>
            <w:pPr>
              <w:spacing w:after="0"/>
              <w:jc w:val="right"/>
            </w:pPr>
            <w:r>
              <w:rPr>
                <w:sz w:val="16"/>
              </w:rPr>
              <w:t>70.7</w:t>
            </w:r>
          </w:p>
        </w:tc>
        <w:tc>
          <w:tcPr>
            <w:tcW w:type="dxa" w:w="7078"/>
          </w:tcPr>
          <w:p>
            <w:pPr>
              <w:spacing w:after="0"/>
              <w:jc w:val="left"/>
            </w:pPr>
            <w:r>
              <w:rPr>
                <w:sz w:val="16"/>
              </w:rPr>
              <w:t>Very Low 5, Not Applicable 1</w:t>
            </w: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59.8</w:t>
            </w:r>
          </w:p>
        </w:tc>
        <w:tc>
          <w:tcPr>
            <w:tcW w:type="dxa" w:w="1295"/>
          </w:tcPr>
          <w:p>
            <w:pPr>
              <w:spacing w:after="0"/>
              <w:jc w:val="right"/>
            </w:pPr>
            <w:r>
              <w:rPr>
                <w:sz w:val="16"/>
              </w:rPr>
              <w:t>67.7</w:t>
            </w:r>
          </w:p>
        </w:tc>
        <w:tc>
          <w:tcPr>
            <w:tcW w:type="dxa" w:w="1235"/>
          </w:tcPr>
          <w:p>
            <w:pPr>
              <w:spacing w:after="0"/>
              <w:jc w:val="right"/>
            </w:pPr>
            <w:r>
              <w:rPr>
                <w:sz w:val="16"/>
              </w:rPr>
              <w:t>83.4</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6</w:t>
            </w:r>
          </w:p>
        </w:tc>
        <w:tc>
          <w:tcPr>
            <w:tcW w:type="dxa" w:w="1235"/>
          </w:tcPr>
          <w:p>
            <w:pPr>
              <w:spacing w:after="0"/>
              <w:jc w:val="right"/>
            </w:pPr>
            <w:r>
              <w:rPr>
                <w:sz w:val="16"/>
              </w:rPr>
              <w:t>70.8</w:t>
            </w:r>
          </w:p>
        </w:tc>
        <w:tc>
          <w:tcPr>
            <w:tcW w:type="dxa" w:w="1295"/>
          </w:tcPr>
          <w:p>
            <w:pPr>
              <w:spacing w:after="0"/>
              <w:jc w:val="right"/>
            </w:pPr>
            <w:r>
              <w:rPr>
                <w:sz w:val="16"/>
              </w:rPr>
              <w:t>81.0</w:t>
            </w:r>
          </w:p>
        </w:tc>
        <w:tc>
          <w:tcPr>
            <w:tcW w:type="dxa" w:w="1235"/>
          </w:tcPr>
          <w:p>
            <w:pPr>
              <w:spacing w:after="0"/>
              <w:jc w:val="right"/>
            </w:pPr>
            <w:r>
              <w:rPr>
                <w:sz w:val="16"/>
              </w:rPr>
              <w:t>95.9</w:t>
            </w:r>
          </w:p>
        </w:tc>
        <w:tc>
          <w:tcPr>
            <w:tcW w:type="dxa" w:w="7078"/>
          </w:tcPr>
          <w:p>
            <w:pPr>
              <w:spacing w:after="0"/>
              <w:jc w:val="left"/>
            </w:pPr>
            <w:r>
              <w:rPr>
                <w:sz w:val="16"/>
              </w:rPr>
              <w:t>Relatively Moderate 1, Relatively Low 2, Very Low 2,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21.4</w:t>
            </w:r>
          </w:p>
        </w:tc>
        <w:tc>
          <w:tcPr>
            <w:tcW w:type="dxa" w:w="1295"/>
          </w:tcPr>
          <w:p>
            <w:pPr>
              <w:spacing w:after="0"/>
              <w:jc w:val="right"/>
            </w:pPr>
            <w:r>
              <w:rPr>
                <w:sz w:val="16"/>
              </w:rPr>
              <w:t>25.6</w:t>
            </w:r>
          </w:p>
        </w:tc>
        <w:tc>
          <w:tcPr>
            <w:tcW w:type="dxa" w:w="1235"/>
          </w:tcPr>
          <w:p>
            <w:pPr>
              <w:spacing w:after="0"/>
              <w:jc w:val="right"/>
            </w:pPr>
            <w:r>
              <w:rPr>
                <w:sz w:val="16"/>
              </w:rPr>
              <w:t>30.6</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58.2</w:t>
            </w:r>
          </w:p>
        </w:tc>
        <w:tc>
          <w:tcPr>
            <w:tcW w:type="dxa" w:w="1295"/>
          </w:tcPr>
          <w:p>
            <w:pPr>
              <w:spacing w:after="0"/>
              <w:jc w:val="right"/>
            </w:pPr>
            <w:r>
              <w:rPr>
                <w:sz w:val="16"/>
              </w:rPr>
              <w:t>71.4</w:t>
            </w:r>
          </w:p>
        </w:tc>
        <w:tc>
          <w:tcPr>
            <w:tcW w:type="dxa" w:w="1235"/>
          </w:tcPr>
          <w:p>
            <w:pPr>
              <w:spacing w:after="0"/>
              <w:jc w:val="right"/>
            </w:pPr>
            <w:r>
              <w:rPr>
                <w:sz w:val="16"/>
              </w:rPr>
              <w:t>83.4</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16.1</w:t>
            </w:r>
          </w:p>
        </w:tc>
        <w:tc>
          <w:tcPr>
            <w:tcW w:type="dxa" w:w="1295"/>
          </w:tcPr>
          <w:p>
            <w:pPr>
              <w:spacing w:after="0"/>
              <w:jc w:val="right"/>
            </w:pPr>
            <w:r>
              <w:rPr>
                <w:sz w:val="16"/>
              </w:rPr>
              <w:t>20.5</w:t>
            </w:r>
          </w:p>
        </w:tc>
        <w:tc>
          <w:tcPr>
            <w:tcW w:type="dxa" w:w="1235"/>
          </w:tcPr>
          <w:p>
            <w:pPr>
              <w:spacing w:after="0"/>
              <w:jc w:val="right"/>
            </w:pPr>
            <w:r>
              <w:rPr>
                <w:sz w:val="16"/>
              </w:rPr>
              <w:t>43.4</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5.0</w:t>
            </w:r>
          </w:p>
        </w:tc>
        <w:tc>
          <w:tcPr>
            <w:tcW w:type="dxa" w:w="1295"/>
          </w:tcPr>
          <w:p>
            <w:pPr>
              <w:spacing w:after="0"/>
              <w:jc w:val="right"/>
            </w:pPr>
            <w:r>
              <w:rPr>
                <w:sz w:val="16"/>
              </w:rPr>
              <w:t>7.6</w:t>
            </w:r>
          </w:p>
        </w:tc>
        <w:tc>
          <w:tcPr>
            <w:tcW w:type="dxa" w:w="1235"/>
          </w:tcPr>
          <w:p>
            <w:pPr>
              <w:spacing w:after="0"/>
              <w:jc w:val="right"/>
            </w:pPr>
            <w:r>
              <w:rPr>
                <w:sz w:val="16"/>
              </w:rPr>
              <w:t>15.6</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24.8</w:t>
            </w:r>
          </w:p>
        </w:tc>
        <w:tc>
          <w:tcPr>
            <w:tcW w:type="dxa" w:w="1295"/>
          </w:tcPr>
          <w:p>
            <w:pPr>
              <w:spacing w:after="0"/>
              <w:jc w:val="right"/>
            </w:pPr>
            <w:r>
              <w:rPr>
                <w:sz w:val="16"/>
              </w:rPr>
              <w:t>46.6</w:t>
            </w:r>
          </w:p>
        </w:tc>
        <w:tc>
          <w:tcPr>
            <w:tcW w:type="dxa" w:w="1235"/>
          </w:tcPr>
          <w:p>
            <w:pPr>
              <w:spacing w:after="0"/>
              <w:jc w:val="right"/>
            </w:pPr>
            <w:r>
              <w:rPr>
                <w:sz w:val="16"/>
              </w:rPr>
              <w:t>87.2</w:t>
            </w:r>
          </w:p>
        </w:tc>
        <w:tc>
          <w:tcPr>
            <w:tcW w:type="dxa" w:w="7078"/>
          </w:tcPr>
          <w:p>
            <w:pPr>
              <w:spacing w:after="0"/>
              <w:jc w:val="left"/>
            </w:pPr>
            <w:r>
              <w:rPr>
                <w:sz w:val="16"/>
              </w:rPr>
              <w:t>Relatively High 2, Relatively Moderate 1,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32.3</w:t>
            </w:r>
          </w:p>
        </w:tc>
        <w:tc>
          <w:tcPr>
            <w:tcW w:type="dxa" w:w="1295"/>
          </w:tcPr>
          <w:p>
            <w:pPr>
              <w:spacing w:after="0"/>
              <w:jc w:val="right"/>
            </w:pPr>
            <w:r>
              <w:rPr>
                <w:sz w:val="16"/>
              </w:rPr>
              <w:t>83.2</w:t>
            </w:r>
          </w:p>
        </w:tc>
        <w:tc>
          <w:tcPr>
            <w:tcW w:type="dxa" w:w="1235"/>
          </w:tcPr>
          <w:p>
            <w:pPr>
              <w:spacing w:after="0"/>
              <w:jc w:val="right"/>
            </w:pPr>
            <w:r>
              <w:rPr>
                <w:sz w:val="16"/>
              </w:rPr>
              <w:t>96.6</w:t>
            </w:r>
          </w:p>
        </w:tc>
        <w:tc>
          <w:tcPr>
            <w:tcW w:type="dxa" w:w="7078"/>
          </w:tcPr>
          <w:p>
            <w:pPr>
              <w:spacing w:after="0"/>
              <w:jc w:val="left"/>
            </w:pPr>
            <w:r>
              <w:rPr>
                <w:sz w:val="16"/>
              </w:rPr>
              <w:t>Relatively Moderate 1, Relatively Low 2,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91.4</w:t>
            </w:r>
          </w:p>
        </w:tc>
        <w:tc>
          <w:tcPr>
            <w:tcW w:type="dxa" w:w="1295"/>
          </w:tcPr>
          <w:p>
            <w:pPr>
              <w:spacing w:after="0"/>
              <w:jc w:val="right"/>
            </w:pPr>
            <w:r>
              <w:rPr>
                <w:sz w:val="16"/>
              </w:rPr>
              <w:t>94.8</w:t>
            </w:r>
          </w:p>
        </w:tc>
        <w:tc>
          <w:tcPr>
            <w:tcW w:type="dxa" w:w="1235"/>
          </w:tcPr>
          <w:p>
            <w:pPr>
              <w:spacing w:after="0"/>
              <w:jc w:val="right"/>
            </w:pPr>
            <w:r>
              <w:rPr>
                <w:sz w:val="16"/>
              </w:rPr>
              <w:t>99.2</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16.3</w:t>
            </w:r>
          </w:p>
        </w:tc>
        <w:tc>
          <w:tcPr>
            <w:tcW w:type="dxa" w:w="1295"/>
          </w:tcPr>
          <w:p>
            <w:pPr>
              <w:spacing w:after="0"/>
              <w:jc w:val="right"/>
            </w:pPr>
            <w:r>
              <w:rPr>
                <w:sz w:val="16"/>
              </w:rPr>
              <w:t>20.9</w:t>
            </w:r>
          </w:p>
        </w:tc>
        <w:tc>
          <w:tcPr>
            <w:tcW w:type="dxa" w:w="1235"/>
          </w:tcPr>
          <w:p>
            <w:pPr>
              <w:spacing w:after="0"/>
              <w:jc w:val="right"/>
            </w:pPr>
            <w:r>
              <w:rPr>
                <w:sz w:val="16"/>
              </w:rPr>
              <w:t>38.2</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22.4</w:t>
            </w:r>
          </w:p>
        </w:tc>
        <w:tc>
          <w:tcPr>
            <w:tcW w:type="dxa" w:w="1295"/>
          </w:tcPr>
          <w:p>
            <w:pPr>
              <w:spacing w:after="0"/>
              <w:jc w:val="right"/>
            </w:pPr>
            <w:r>
              <w:rPr>
                <w:sz w:val="16"/>
              </w:rPr>
              <w:t>28.7</w:t>
            </w:r>
          </w:p>
        </w:tc>
        <w:tc>
          <w:tcPr>
            <w:tcW w:type="dxa" w:w="1235"/>
          </w:tcPr>
          <w:p>
            <w:pPr>
              <w:spacing w:after="0"/>
              <w:jc w:val="right"/>
            </w:pPr>
            <w:r>
              <w:rPr>
                <w:sz w:val="16"/>
              </w:rPr>
              <w:t>39.6</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81.2</w:t>
            </w:r>
          </w:p>
        </w:tc>
        <w:tc>
          <w:tcPr>
            <w:tcW w:type="dxa" w:w="1295"/>
          </w:tcPr>
          <w:p>
            <w:pPr>
              <w:spacing w:after="0"/>
              <w:jc w:val="right"/>
            </w:pPr>
            <w:r>
              <w:rPr>
                <w:sz w:val="16"/>
              </w:rPr>
              <w:t>96.1</w:t>
            </w:r>
          </w:p>
        </w:tc>
        <w:tc>
          <w:tcPr>
            <w:tcW w:type="dxa" w:w="1235"/>
          </w:tcPr>
          <w:p>
            <w:pPr>
              <w:spacing w:after="0"/>
              <w:jc w:val="right"/>
            </w:pPr>
            <w:r>
              <w:rPr>
                <w:sz w:val="16"/>
              </w:rPr>
              <w:t>99.0</w:t>
            </w:r>
          </w:p>
        </w:tc>
        <w:tc>
          <w:tcPr>
            <w:tcW w:type="dxa" w:w="7078"/>
          </w:tcPr>
          <w:p>
            <w:pPr>
              <w:spacing w:after="0"/>
              <w:jc w:val="left"/>
            </w:pPr>
            <w:r>
              <w:rPr>
                <w:sz w:val="16"/>
              </w:rPr>
              <w:t>Relatively High 3, Relatively Moderate 2,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93.6</w:t>
            </w:r>
          </w:p>
        </w:tc>
        <w:tc>
          <w:tcPr>
            <w:tcW w:type="dxa" w:w="1295"/>
          </w:tcPr>
          <w:p>
            <w:pPr>
              <w:spacing w:after="0"/>
              <w:jc w:val="right"/>
            </w:pPr>
            <w:r>
              <w:rPr>
                <w:sz w:val="16"/>
              </w:rPr>
              <w:t>95.5</w:t>
            </w:r>
          </w:p>
        </w:tc>
        <w:tc>
          <w:tcPr>
            <w:tcW w:type="dxa" w:w="1235"/>
          </w:tcPr>
          <w:p>
            <w:pPr>
              <w:spacing w:after="0"/>
              <w:jc w:val="right"/>
            </w:pPr>
            <w:r>
              <w:rPr>
                <w:sz w:val="16"/>
              </w:rPr>
              <w:t>98.9</w:t>
            </w:r>
          </w:p>
        </w:tc>
        <w:tc>
          <w:tcPr>
            <w:tcW w:type="dxa" w:w="7078"/>
          </w:tcPr>
          <w:p>
            <w:pPr>
              <w:spacing w:after="0"/>
              <w:jc w:val="left"/>
            </w:pPr>
            <w:r>
              <w:rPr>
                <w:sz w:val="16"/>
              </w:rPr>
              <w:t>Very High 2,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Las Animas County</w:t>
            </w:r>
          </w:p>
        </w:tc>
        <w:tc>
          <w:tcPr>
            <w:tcW w:type="dxa" w:w="843"/>
          </w:tcPr>
          <w:p>
            <w:pPr>
              <w:spacing w:after="0"/>
              <w:jc w:val="left"/>
            </w:pPr>
            <w:r>
              <w:rPr>
                <w:sz w:val="16"/>
              </w:rPr>
              <w:t>County</w:t>
            </w:r>
          </w:p>
        </w:tc>
        <w:tc>
          <w:tcPr>
            <w:tcW w:type="dxa" w:w="3278"/>
          </w:tcPr>
          <w:p>
            <w:pPr>
              <w:spacing w:after="0"/>
              <w:jc w:val="left"/>
            </w:pPr>
            <w:r>
              <w:rPr>
                <w:sz w:val="16"/>
              </w:rPr>
              <w:t>Approved, expires 2027-09-08</w:t>
            </w:r>
          </w:p>
        </w:tc>
        <w:tc>
          <w:tcPr>
            <w:tcW w:type="dxa" w:w="2614"/>
          </w:tcPr>
          <w:p>
            <w:pPr>
              <w:spacing w:after="0"/>
              <w:jc w:val="right"/>
            </w:pPr>
            <w:r>
              <w:rPr>
                <w:sz w:val="16"/>
              </w:rPr>
              <w:t>FMA RL 0, SRL 0; any 0</w:t>
            </w:r>
          </w:p>
        </w:tc>
        <w:tc>
          <w:tcPr>
            <w:tcW w:type="dxa" w:w="2703"/>
          </w:tcPr>
          <w:p>
            <w:pPr>
              <w:spacing w:after="0"/>
              <w:jc w:val="right"/>
            </w:pPr>
            <w:r>
              <w:rPr>
                <w:sz w:val="16"/>
              </w:rPr>
              <w:t>$405,945.25</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Aguilar town</w:t>
            </w:r>
          </w:p>
        </w:tc>
        <w:tc>
          <w:tcPr>
            <w:tcW w:type="dxa" w:w="843"/>
          </w:tcPr>
          <w:p>
            <w:pPr>
              <w:spacing w:after="0"/>
              <w:jc w:val="left"/>
            </w:pPr>
            <w:r>
              <w:rPr>
                <w:sz w:val="16"/>
              </w:rPr>
              <w:t>Town</w:t>
            </w:r>
          </w:p>
        </w:tc>
        <w:tc>
          <w:tcPr>
            <w:tcW w:type="dxa" w:w="3278"/>
          </w:tcPr>
          <w:p>
            <w:pPr>
              <w:spacing w:after="0"/>
              <w:jc w:val="left"/>
            </w:pPr>
            <w:r>
              <w:rPr>
                <w:sz w:val="16"/>
              </w:rPr>
              <w:t>Approved, expires 2027-09-08</w:t>
            </w:r>
          </w:p>
        </w:tc>
        <w:tc>
          <w:tcPr>
            <w:tcW w:type="dxa" w:w="2614"/>
          </w:tcPr>
          <w:p>
            <w:pPr>
              <w:spacing w:after="0"/>
              <w:jc w:val="right"/>
            </w:pPr>
            <w:r>
              <w:rPr>
                <w:sz w:val="16"/>
              </w:rPr>
              <w:t>FMA RL 0, SRL 0; any 0</w:t>
            </w:r>
          </w:p>
        </w:tc>
        <w:tc>
          <w:tcPr>
            <w:tcW w:type="dxa" w:w="2703"/>
          </w:tcPr>
          <w:p>
            <w:pPr>
              <w:spacing w:after="0"/>
              <w:jc w:val="right"/>
            </w:pPr>
            <w:r>
              <w:rPr>
                <w:sz w:val="16"/>
              </w:rPr>
              <w:t>$7,860.68</w:t>
            </w:r>
          </w:p>
        </w:tc>
        <w:tc>
          <w:tcPr>
            <w:tcW w:type="dxa" w:w="3057"/>
          </w:tcPr>
          <w:p>
            <w:pPr>
              <w:spacing w:after="0"/>
              <w:jc w:val="right"/>
            </w:pPr>
            <w:r>
              <w:rPr>
                <w:sz w:val="16"/>
              </w:rPr>
              <w:t>21 total; 1 since its plan</w:t>
            </w:r>
          </w:p>
        </w:tc>
      </w:tr>
      <w:tr>
        <w:trPr>
          <w:cantSplit/>
        </w:trPr>
        <w:tc>
          <w:tcPr>
            <w:tcW w:type="dxa" w:w="1618"/>
          </w:tcPr>
          <w:p>
            <w:pPr>
              <w:spacing w:after="0"/>
              <w:jc w:val="left"/>
            </w:pPr>
            <w:r>
              <w:rPr>
                <w:sz w:val="16"/>
              </w:rPr>
              <w:t>Branson town</w:t>
            </w:r>
          </w:p>
        </w:tc>
        <w:tc>
          <w:tcPr>
            <w:tcW w:type="dxa" w:w="843"/>
          </w:tcPr>
          <w:p>
            <w:pPr>
              <w:spacing w:after="0"/>
              <w:jc w:val="left"/>
            </w:pPr>
            <w:r>
              <w:rPr>
                <w:sz w:val="16"/>
              </w:rPr>
              <w:t>Town</w:t>
            </w:r>
          </w:p>
        </w:tc>
        <w:tc>
          <w:tcPr>
            <w:tcW w:type="dxa" w:w="3278"/>
          </w:tcPr>
          <w:p>
            <w:pPr>
              <w:spacing w:after="0"/>
              <w:jc w:val="left"/>
            </w:pPr>
            <w:r>
              <w:rPr>
                <w:sz w:val="16"/>
              </w:rPr>
              <w:t>Approved, expires 2027-09-08</w:t>
            </w:r>
          </w:p>
        </w:tc>
        <w:tc>
          <w:tcPr>
            <w:tcW w:type="dxa" w:w="2614"/>
          </w:tcPr>
          <w:p>
            <w:pPr>
              <w:spacing w:after="0"/>
              <w:jc w:val="right"/>
            </w:pPr>
            <w:r>
              <w:rPr>
                <w:sz w:val="16"/>
              </w:rPr>
              <w:t>FMA RL 0, SRL 0; any 0</w:t>
            </w:r>
          </w:p>
        </w:tc>
        <w:tc>
          <w:tcPr>
            <w:tcW w:type="dxa" w:w="2703"/>
          </w:tcPr>
          <w:p>
            <w:pPr>
              <w:spacing w:after="0"/>
              <w:jc w:val="right"/>
            </w:pPr>
            <w:r>
              <w:rPr>
                <w:sz w:val="16"/>
              </w:rPr>
              <w:t>$1,500</w:t>
            </w:r>
          </w:p>
        </w:tc>
        <w:tc>
          <w:tcPr>
            <w:tcW w:type="dxa" w:w="3057"/>
          </w:tcPr>
          <w:p>
            <w:pPr>
              <w:spacing w:after="0"/>
              <w:jc w:val="right"/>
            </w:pPr>
            <w:r>
              <w:rPr>
                <w:sz w:val="16"/>
              </w:rPr>
              <w:t>8 total; 4 since its plan</w:t>
            </w:r>
          </w:p>
        </w:tc>
      </w:tr>
      <w:tr>
        <w:trPr>
          <w:cantSplit/>
        </w:trPr>
        <w:tc>
          <w:tcPr>
            <w:tcW w:type="dxa" w:w="1618"/>
          </w:tcPr>
          <w:p>
            <w:pPr>
              <w:spacing w:after="0"/>
              <w:jc w:val="left"/>
            </w:pPr>
            <w:r>
              <w:rPr>
                <w:sz w:val="16"/>
              </w:rPr>
              <w:t>Cokedale town</w:t>
            </w:r>
          </w:p>
        </w:tc>
        <w:tc>
          <w:tcPr>
            <w:tcW w:type="dxa" w:w="843"/>
          </w:tcPr>
          <w:p>
            <w:pPr>
              <w:spacing w:after="0"/>
              <w:jc w:val="left"/>
            </w:pPr>
            <w:r>
              <w:rPr>
                <w:sz w:val="16"/>
              </w:rPr>
              <w:t>Town</w:t>
            </w:r>
          </w:p>
        </w:tc>
        <w:tc>
          <w:tcPr>
            <w:tcW w:type="dxa" w:w="3278"/>
          </w:tcPr>
          <w:p>
            <w:pPr>
              <w:spacing w:after="0"/>
              <w:jc w:val="left"/>
            </w:pPr>
            <w:r>
              <w:rPr>
                <w:sz w:val="16"/>
              </w:rPr>
              <w:t>Approved, expires 2027-09-08</w:t>
            </w:r>
          </w:p>
        </w:tc>
        <w:tc>
          <w:tcPr>
            <w:tcW w:type="dxa" w:w="2614"/>
          </w:tcPr>
          <w:p>
            <w:pPr>
              <w:spacing w:after="0"/>
              <w:jc w:val="right"/>
            </w:pPr>
            <w:r>
              <w:rPr>
                <w:sz w:val="16"/>
              </w:rPr>
              <w:t>FMA RL 0, SRL 0; any 0</w:t>
            </w:r>
          </w:p>
        </w:tc>
        <w:tc>
          <w:tcPr>
            <w:tcW w:type="dxa" w:w="2703"/>
          </w:tcPr>
          <w:p>
            <w:pPr>
              <w:spacing w:after="0"/>
              <w:jc w:val="right"/>
            </w:pPr>
            <w:r>
              <w:rPr>
                <w:sz w:val="16"/>
              </w:rPr>
              <w:t>$1,622.77</w:t>
            </w:r>
          </w:p>
        </w:tc>
        <w:tc>
          <w:tcPr>
            <w:tcW w:type="dxa" w:w="3057"/>
          </w:tcPr>
          <w:p>
            <w:pPr>
              <w:spacing w:after="0"/>
              <w:jc w:val="right"/>
            </w:pPr>
            <w:r>
              <w:rPr>
                <w:sz w:val="16"/>
              </w:rPr>
              <w:t>10 total; 1 since its plan</w:t>
            </w:r>
          </w:p>
        </w:tc>
      </w:tr>
      <w:tr>
        <w:trPr>
          <w:cantSplit/>
        </w:trPr>
        <w:tc>
          <w:tcPr>
            <w:tcW w:type="dxa" w:w="1618"/>
          </w:tcPr>
          <w:p>
            <w:pPr>
              <w:spacing w:after="0"/>
              <w:jc w:val="left"/>
            </w:pPr>
            <w:r>
              <w:rPr>
                <w:sz w:val="16"/>
              </w:rPr>
              <w:t>Kim town</w:t>
            </w:r>
          </w:p>
        </w:tc>
        <w:tc>
          <w:tcPr>
            <w:tcW w:type="dxa" w:w="843"/>
          </w:tcPr>
          <w:p>
            <w:pPr>
              <w:spacing w:after="0"/>
              <w:jc w:val="left"/>
            </w:pPr>
            <w:r>
              <w:rPr>
                <w:sz w:val="16"/>
              </w:rPr>
              <w:t>Town</w:t>
            </w:r>
          </w:p>
        </w:tc>
        <w:tc>
          <w:tcPr>
            <w:tcW w:type="dxa" w:w="3278"/>
          </w:tcPr>
          <w:p>
            <w:pPr>
              <w:spacing w:after="0"/>
              <w:jc w:val="left"/>
            </w:pPr>
            <w:r>
              <w:rPr>
                <w:sz w:val="16"/>
              </w:rPr>
              <w:t>Approved, expires 2027-09-08</w:t>
            </w:r>
          </w:p>
        </w:tc>
        <w:tc>
          <w:tcPr>
            <w:tcW w:type="dxa" w:w="2614"/>
          </w:tcPr>
          <w:p>
            <w:pPr>
              <w:spacing w:after="0"/>
              <w:jc w:val="right"/>
            </w:pPr>
            <w:r>
              <w:rPr>
                <w:sz w:val="16"/>
              </w:rPr>
              <w:t>FMA RL 0, SRL 0; any 0</w:t>
            </w:r>
          </w:p>
        </w:tc>
        <w:tc>
          <w:tcPr>
            <w:tcW w:type="dxa" w:w="2703"/>
          </w:tcPr>
          <w:p>
            <w:pPr>
              <w:spacing w:after="0"/>
              <w:jc w:val="right"/>
            </w:pPr>
            <w:r>
              <w:rPr>
                <w:sz w:val="16"/>
              </w:rPr>
              <w:t>$4,050</w:t>
            </w:r>
          </w:p>
        </w:tc>
        <w:tc>
          <w:tcPr>
            <w:tcW w:type="dxa" w:w="3057"/>
          </w:tcPr>
          <w:p>
            <w:pPr>
              <w:spacing w:after="0"/>
              <w:jc w:val="right"/>
            </w:pPr>
            <w:r>
              <w:rPr>
                <w:sz w:val="16"/>
              </w:rPr>
              <w:t>87 total; 11 since its plan</w:t>
            </w:r>
          </w:p>
        </w:tc>
      </w:tr>
      <w:tr>
        <w:trPr>
          <w:cantSplit/>
        </w:trPr>
        <w:tc>
          <w:tcPr>
            <w:tcW w:type="dxa" w:w="1618"/>
          </w:tcPr>
          <w:p>
            <w:pPr>
              <w:spacing w:after="0"/>
              <w:jc w:val="left"/>
            </w:pPr>
            <w:r>
              <w:rPr>
                <w:sz w:val="16"/>
              </w:rPr>
              <w:t>Starkville town</w:t>
            </w:r>
          </w:p>
        </w:tc>
        <w:tc>
          <w:tcPr>
            <w:tcW w:type="dxa" w:w="843"/>
          </w:tcPr>
          <w:p>
            <w:pPr>
              <w:spacing w:after="0"/>
              <w:jc w:val="left"/>
            </w:pPr>
            <w:r>
              <w:rPr>
                <w:sz w:val="16"/>
              </w:rPr>
              <w:t>Town</w:t>
            </w:r>
          </w:p>
        </w:tc>
        <w:tc>
          <w:tcPr>
            <w:tcW w:type="dxa" w:w="3278"/>
          </w:tcPr>
          <w:p>
            <w:pPr>
              <w:spacing w:after="0"/>
              <w:jc w:val="left"/>
            </w:pPr>
            <w:r>
              <w:rPr>
                <w:sz w:val="16"/>
              </w:rPr>
              <w:t>Approved, expires 2027-09-08</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Trinidad city</w:t>
            </w:r>
          </w:p>
        </w:tc>
        <w:tc>
          <w:tcPr>
            <w:tcW w:type="dxa" w:w="843"/>
          </w:tcPr>
          <w:p>
            <w:pPr>
              <w:spacing w:after="0"/>
              <w:jc w:val="left"/>
            </w:pPr>
            <w:r>
              <w:rPr>
                <w:sz w:val="16"/>
              </w:rPr>
              <w:t>City</w:t>
            </w:r>
          </w:p>
        </w:tc>
        <w:tc>
          <w:tcPr>
            <w:tcW w:type="dxa" w:w="3278"/>
          </w:tcPr>
          <w:p>
            <w:pPr>
              <w:spacing w:after="0"/>
              <w:jc w:val="left"/>
            </w:pPr>
            <w:r>
              <w:rPr>
                <w:sz w:val="16"/>
              </w:rPr>
              <w:t>Approved, expires 2027-09-08</w:t>
            </w:r>
          </w:p>
        </w:tc>
        <w:tc>
          <w:tcPr>
            <w:tcW w:type="dxa" w:w="2614"/>
          </w:tcPr>
          <w:p>
            <w:pPr>
              <w:spacing w:after="0"/>
              <w:jc w:val="right"/>
            </w:pPr>
            <w:r>
              <w:rPr>
                <w:sz w:val="16"/>
              </w:rPr>
              <w:t>FMA RL 0, SRL 0; any 0</w:t>
            </w:r>
          </w:p>
        </w:tc>
        <w:tc>
          <w:tcPr>
            <w:tcW w:type="dxa" w:w="2703"/>
          </w:tcPr>
          <w:p>
            <w:pPr>
              <w:spacing w:after="0"/>
              <w:jc w:val="right"/>
            </w:pPr>
            <w:r>
              <w:rPr>
                <w:sz w:val="16"/>
              </w:rPr>
              <w:t>$114,099.94</w:t>
            </w:r>
          </w:p>
        </w:tc>
        <w:tc>
          <w:tcPr>
            <w:tcW w:type="dxa" w:w="3057"/>
          </w:tcPr>
          <w:p>
            <w:pPr>
              <w:spacing w:after="0"/>
              <w:jc w:val="right"/>
            </w:pPr>
            <w:r>
              <w:rPr>
                <w:sz w:val="16"/>
              </w:rPr>
              <w:t>75 total; 10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2022-09-09</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$45,667</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$3,051,307,899</w:t>
            </w:r>
          </w:p>
        </w:tc>
        <w:tc>
          <w:tcPr>
            <w:tcW w:type="dxa" w:w="1136"/>
          </w:tcPr>
          <w:p>
            <w:pPr>
              <w:spacing w:after="0"/>
              <w:jc w:val="right"/>
            </w:pPr>
            <w:r>
              <w:rPr>
                <w:sz w:val="16"/>
              </w:rPr>
              <w:t>$33,281,984</w:t>
            </w:r>
          </w:p>
        </w:tc>
        <w:tc>
          <w:tcPr>
            <w:tcW w:type="dxa" w:w="1045"/>
          </w:tcPr>
          <w:p>
            <w:pPr>
              <w:spacing w:after="0"/>
              <w:jc w:val="right"/>
            </w:pPr>
            <w:r>
              <w:rPr>
                <w:sz w:val="16"/>
              </w:rPr>
              <w:t>14,491</w:t>
            </w:r>
          </w:p>
        </w:tc>
        <w:tc>
          <w:tcPr>
            <w:tcW w:type="dxa" w:w="1037"/>
          </w:tcPr>
          <w:p>
            <w:pPr>
              <w:spacing w:after="0"/>
              <w:jc w:val="right"/>
            </w:pPr>
            <w:r>
              <w:rPr>
                <w:sz w:val="16"/>
              </w:rPr>
              <w:t>$1,544</w:t>
            </w:r>
          </w:p>
        </w:tc>
        <w:tc>
          <w:tcPr>
            <w:tcW w:type="dxa" w:w="1126"/>
          </w:tcPr>
          <w:p>
            <w:pPr>
              <w:spacing w:after="0"/>
              <w:jc w:val="right"/>
            </w:pPr>
            <w:r>
              <w:rPr>
                <w:sz w:val="16"/>
              </w:rPr>
              <w:t>$17,803</w:t>
            </w:r>
          </w:p>
        </w:tc>
        <w:tc>
          <w:tcPr>
            <w:tcW w:type="dxa" w:w="995"/>
          </w:tcPr>
          <w:p>
            <w:pPr>
              <w:spacing w:after="0"/>
              <w:jc w:val="right"/>
            </w:pPr>
            <w:r>
              <w:rPr>
                <w:sz w:val="16"/>
              </w:rPr>
              <w:t>$554,740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$1,817,674</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$114,636</w:t>
            </w:r>
          </w:p>
        </w:tc>
        <w:tc>
          <w:tcPr>
            <w:tcW w:type="dxa" w:w="995"/>
          </w:tcPr>
          <w:p>
            <w:pPr>
              <w:spacing w:after="0"/>
              <w:jc w:val="right"/>
            </w:pPr>
            <w:r>
              <w:rPr>
                <w:sz w:val="16"/>
              </w:rPr>
              <w:t>n/a</w:t>
            </w:r>
          </w:p>
        </w:tc>
        <w:tc>
          <w:tcPr>
            <w:tcW w:type="dxa" w:w="1305"/>
          </w:tcPr>
          <w:p>
            <w:pPr>
              <w:spacing w:after="0"/>
              <w:jc w:val="right"/>
            </w:pPr>
            <w:r>
              <w:rPr>
                <w:sz w:val="16"/>
              </w:rPr>
              <w:t>6.31%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$5,231,488,408</w:t>
            </w:r>
          </w:p>
        </w:tc>
        <w:tc>
          <w:tcPr>
            <w:tcW w:type="dxa" w:w="1136"/>
          </w:tcPr>
          <w:p>
            <w:pPr>
              <w:spacing w:after="0"/>
              <w:jc w:val="right"/>
            </w:pPr>
            <w:r>
              <w:rPr>
                <w:sz w:val="16"/>
              </w:rPr>
              <w:t>n/a</w:t>
            </w:r>
          </w:p>
        </w:tc>
        <w:tc>
          <w:tcPr>
            <w:tcW w:type="dxa" w:w="1045"/>
          </w:tcPr>
          <w:p>
            <w:pPr>
              <w:spacing w:after="0"/>
              <w:jc w:val="right"/>
            </w:pPr>
            <w:r>
              <w:rPr>
                <w:sz w:val="16"/>
              </w:rPr>
              <w:t>14,555</w:t>
            </w:r>
          </w:p>
        </w:tc>
        <w:tc>
          <w:tcPr>
            <w:tcW w:type="dxa" w:w="1037"/>
          </w:tcPr>
          <w:p>
            <w:pPr>
              <w:spacing w:after="0"/>
              <w:jc w:val="right"/>
            </w:pPr>
            <w:r>
              <w:rPr>
                <w:sz w:val="16"/>
              </w:rPr>
              <w:t>$36,365</w:t>
            </w:r>
          </w:p>
        </w:tc>
        <w:tc>
          <w:tcPr>
            <w:tcW w:type="dxa" w:w="1126"/>
          </w:tcPr>
          <w:p>
            <w:pPr>
              <w:spacing w:after="0"/>
              <w:jc w:val="right"/>
            </w:pPr>
            <w:r>
              <w:rPr>
                <w:sz w:val="16"/>
              </w:rPr>
              <w:t>n/a</w:t>
            </w:r>
          </w:p>
        </w:tc>
        <w:tc>
          <w:tcPr>
            <w:tcW w:type="dxa" w:w="995"/>
          </w:tcPr>
          <w:p>
            <w:pPr>
              <w:spacing w:after="0"/>
              <w:jc w:val="right"/>
            </w:pPr>
            <w:r>
              <w:rPr>
                <w:sz w:val="16"/>
              </w:rPr>
              <w:t>$8,068</w:t>
            </w:r>
          </w:p>
        </w:tc>
        <w:tc>
          <w:tcPr>
            <w:tcW w:type="dxa" w:w="1305"/>
          </w:tcPr>
          <w:p>
            <w:pPr>
              <w:spacing w:after="0"/>
              <w:jc w:val="right"/>
            </w:pPr>
            <w:r>
              <w:rPr>
                <w:sz w:val="16"/>
              </w:rPr>
              <w:t>0.000695%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$3,051,307,899</w:t>
            </w:r>
          </w:p>
        </w:tc>
        <w:tc>
          <w:tcPr>
            <w:tcW w:type="dxa" w:w="1136"/>
          </w:tcPr>
          <w:p>
            <w:pPr>
              <w:spacing w:after="0"/>
              <w:jc w:val="right"/>
            </w:pPr>
            <w:r>
              <w:rPr>
                <w:sz w:val="16"/>
              </w:rPr>
              <w:t>$33,281,984</w:t>
            </w:r>
          </w:p>
        </w:tc>
        <w:tc>
          <w:tcPr>
            <w:tcW w:type="dxa" w:w="1045"/>
          </w:tcPr>
          <w:p>
            <w:pPr>
              <w:spacing w:after="0"/>
              <w:jc w:val="right"/>
            </w:pPr>
            <w:r>
              <w:rPr>
                <w:sz w:val="16"/>
              </w:rPr>
              <w:t>14,491</w:t>
            </w:r>
          </w:p>
        </w:tc>
        <w:tc>
          <w:tcPr>
            <w:tcW w:type="dxa" w:w="1037"/>
          </w:tcPr>
          <w:p>
            <w:pPr>
              <w:spacing w:after="0"/>
              <w:jc w:val="right"/>
            </w:pPr>
            <w:r>
              <w:rPr>
                <w:sz w:val="16"/>
              </w:rPr>
              <w:t>$91,044</w:t>
            </w:r>
          </w:p>
        </w:tc>
        <w:tc>
          <w:tcPr>
            <w:tcW w:type="dxa" w:w="1126"/>
          </w:tcPr>
          <w:p>
            <w:pPr>
              <w:spacing w:after="0"/>
              <w:jc w:val="right"/>
            </w:pPr>
            <w:r>
              <w:rPr>
                <w:sz w:val="16"/>
              </w:rPr>
              <w:t>$53,064</w:t>
            </w:r>
          </w:p>
        </w:tc>
        <w:tc>
          <w:tcPr>
            <w:tcW w:type="dxa" w:w="995"/>
          </w:tcPr>
          <w:p>
            <w:pPr>
              <w:spacing w:after="0"/>
              <w:jc w:val="right"/>
            </w:pPr>
            <w:r>
              <w:rPr>
                <w:sz w:val="16"/>
              </w:rPr>
              <w:t>$9,188</w:t>
            </w:r>
          </w:p>
        </w:tc>
        <w:tc>
          <w:tcPr>
            <w:tcW w:type="dxa" w:w="1305"/>
          </w:tcPr>
          <w:p>
            <w:pPr>
              <w:spacing w:after="0"/>
              <w:jc w:val="right"/>
            </w:pPr>
            <w:r>
              <w:rPr>
                <w:sz w:val="16"/>
              </w:rPr>
              <w:t>0.00298%</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$2,956,849,839</w:t>
            </w:r>
          </w:p>
        </w:tc>
        <w:tc>
          <w:tcPr>
            <w:tcW w:type="dxa" w:w="1136"/>
          </w:tcPr>
          <w:p>
            <w:pPr>
              <w:spacing w:after="0"/>
              <w:jc w:val="right"/>
            </w:pPr>
            <w:r>
              <w:rPr>
                <w:sz w:val="16"/>
              </w:rPr>
              <w:t>$21,251,577</w:t>
            </w:r>
          </w:p>
        </w:tc>
        <w:tc>
          <w:tcPr>
            <w:tcW w:type="dxa" w:w="1045"/>
          </w:tcPr>
          <w:p>
            <w:pPr>
              <w:spacing w:after="0"/>
              <w:jc w:val="right"/>
            </w:pPr>
            <w:r>
              <w:rPr>
                <w:sz w:val="16"/>
              </w:rPr>
              <w:t>14,225</w:t>
            </w:r>
          </w:p>
        </w:tc>
        <w:tc>
          <w:tcPr>
            <w:tcW w:type="dxa" w:w="1037"/>
          </w:tcPr>
          <w:p>
            <w:pPr>
              <w:spacing w:after="0"/>
              <w:jc w:val="right"/>
            </w:pPr>
            <w:r>
              <w:rPr>
                <w:sz w:val="16"/>
              </w:rPr>
              <w:t>$4</w:t>
            </w:r>
          </w:p>
        </w:tc>
        <w:tc>
          <w:tcPr>
            <w:tcW w:type="dxa" w:w="1126"/>
          </w:tcPr>
          <w:p>
            <w:pPr>
              <w:spacing w:after="0"/>
              <w:jc w:val="right"/>
            </w:pPr>
            <w:r>
              <w:rPr>
                <w:sz w:val="16"/>
              </w:rPr>
              <w:t>$155</w:t>
            </w:r>
          </w:p>
        </w:tc>
        <w:tc>
          <w:tcPr>
            <w:tcW w:type="dxa" w:w="995"/>
          </w:tcPr>
          <w:p>
            <w:pPr>
              <w:spacing w:after="0"/>
              <w:jc w:val="right"/>
            </w:pPr>
            <w:r>
              <w:rPr>
                <w:sz w:val="16"/>
              </w:rPr>
              <w:t>$84,605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$3,051,307,899</w:t>
            </w:r>
          </w:p>
        </w:tc>
        <w:tc>
          <w:tcPr>
            <w:tcW w:type="dxa" w:w="1136"/>
          </w:tcPr>
          <w:p>
            <w:pPr>
              <w:spacing w:after="0"/>
              <w:jc w:val="right"/>
            </w:pPr>
            <w:r>
              <w:rPr>
                <w:sz w:val="16"/>
              </w:rPr>
              <w:t>n/a</w:t>
            </w:r>
          </w:p>
        </w:tc>
        <w:tc>
          <w:tcPr>
            <w:tcW w:type="dxa" w:w="1045"/>
          </w:tcPr>
          <w:p>
            <w:pPr>
              <w:spacing w:after="0"/>
              <w:jc w:val="right"/>
            </w:pPr>
            <w:r>
              <w:rPr>
                <w:sz w:val="16"/>
              </w:rPr>
              <w:t>14,491</w:t>
            </w:r>
          </w:p>
        </w:tc>
        <w:tc>
          <w:tcPr>
            <w:tcW w:type="dxa" w:w="1037"/>
          </w:tcPr>
          <w:p>
            <w:pPr>
              <w:spacing w:after="0"/>
              <w:jc w:val="right"/>
            </w:pPr>
            <w:r>
              <w:rPr>
                <w:sz w:val="16"/>
              </w:rPr>
              <w:t>$2,750</w:t>
            </w:r>
          </w:p>
        </w:tc>
        <w:tc>
          <w:tcPr>
            <w:tcW w:type="dxa" w:w="1126"/>
          </w:tcPr>
          <w:p>
            <w:pPr>
              <w:spacing w:after="0"/>
              <w:jc w:val="right"/>
            </w:pPr>
            <w:r>
              <w:rPr>
                <w:sz w:val="16"/>
              </w:rPr>
              <w:t>n/a</w:t>
            </w:r>
          </w:p>
        </w:tc>
        <w:tc>
          <w:tcPr>
            <w:tcW w:type="dxa" w:w="995"/>
          </w:tcPr>
          <w:p>
            <w:pPr>
              <w:spacing w:after="0"/>
              <w:jc w:val="right"/>
            </w:pPr>
            <w:r>
              <w:rPr>
                <w:sz w:val="16"/>
              </w:rPr>
              <w:t>$989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$3,049,443,349</w:t>
            </w:r>
          </w:p>
        </w:tc>
        <w:tc>
          <w:tcPr>
            <w:tcW w:type="dxa" w:w="1136"/>
          </w:tcPr>
          <w:p>
            <w:pPr>
              <w:spacing w:after="0"/>
              <w:jc w:val="right"/>
            </w:pPr>
            <w:r>
              <w:rPr>
                <w:sz w:val="16"/>
              </w:rPr>
              <w:t>$1,505,229</w:t>
            </w:r>
          </w:p>
        </w:tc>
        <w:tc>
          <w:tcPr>
            <w:tcW w:type="dxa" w:w="1045"/>
          </w:tcPr>
          <w:p>
            <w:pPr>
              <w:spacing w:after="0"/>
              <w:jc w:val="right"/>
            </w:pPr>
            <w:r>
              <w:rPr>
                <w:sz w:val="16"/>
              </w:rPr>
              <w:t>375</w:t>
            </w:r>
          </w:p>
        </w:tc>
        <w:tc>
          <w:tcPr>
            <w:tcW w:type="dxa" w:w="1037"/>
          </w:tcPr>
          <w:p>
            <w:pPr>
              <w:spacing w:after="0"/>
              <w:jc w:val="right"/>
            </w:pPr>
            <w:r>
              <w:rPr>
                <w:sz w:val="16"/>
              </w:rPr>
              <w:t>$3,561,591</w:t>
            </w:r>
          </w:p>
        </w:tc>
        <w:tc>
          <w:tcPr>
            <w:tcW w:type="dxa" w:w="1126"/>
          </w:tcPr>
          <w:p>
            <w:pPr>
              <w:spacing w:after="0"/>
              <w:jc w:val="right"/>
            </w:pPr>
            <w:r>
              <w:rPr>
                <w:sz w:val="16"/>
              </w:rPr>
              <w:t>$21,715</w:t>
            </w:r>
          </w:p>
        </w:tc>
        <w:tc>
          <w:tcPr>
            <w:tcW w:type="dxa" w:w="995"/>
          </w:tcPr>
          <w:p>
            <w:pPr>
              <w:spacing w:after="0"/>
              <w:jc w:val="right"/>
            </w:pPr>
            <w:r>
              <w:rPr>
                <w:sz w:val="16"/>
              </w:rPr>
              <w:t>$14,287</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$201,002,589</w:t>
            </w:r>
          </w:p>
        </w:tc>
        <w:tc>
          <w:tcPr>
            <w:tcW w:type="dxa" w:w="1136"/>
          </w:tcPr>
          <w:p>
            <w:pPr>
              <w:spacing w:after="0"/>
              <w:jc w:val="right"/>
            </w:pPr>
            <w:r>
              <w:rPr>
                <w:sz w:val="16"/>
              </w:rPr>
              <w:t>n/a</w:t>
            </w:r>
          </w:p>
        </w:tc>
        <w:tc>
          <w:tcPr>
            <w:tcW w:type="dxa" w:w="1045"/>
          </w:tcPr>
          <w:p>
            <w:pPr>
              <w:spacing w:after="0"/>
              <w:jc w:val="right"/>
            </w:pPr>
            <w:r>
              <w:rPr>
                <w:sz w:val="16"/>
              </w:rPr>
              <w:t>967</w:t>
            </w:r>
          </w:p>
        </w:tc>
        <w:tc>
          <w:tcPr>
            <w:tcW w:type="dxa" w:w="1037"/>
          </w:tcPr>
          <w:p>
            <w:pPr>
              <w:spacing w:after="0"/>
              <w:jc w:val="right"/>
            </w:pPr>
            <w:r>
              <w:rPr>
                <w:sz w:val="16"/>
              </w:rPr>
              <w:t>$3,364</w:t>
            </w:r>
          </w:p>
        </w:tc>
        <w:tc>
          <w:tcPr>
            <w:tcW w:type="dxa" w:w="1126"/>
          </w:tcPr>
          <w:p>
            <w:pPr>
              <w:spacing w:after="0"/>
              <w:jc w:val="right"/>
            </w:pPr>
            <w:r>
              <w:rPr>
                <w:sz w:val="16"/>
              </w:rPr>
              <w:t>n/a</w:t>
            </w:r>
          </w:p>
        </w:tc>
        <w:tc>
          <w:tcPr>
            <w:tcW w:type="dxa" w:w="995"/>
          </w:tcPr>
          <w:p>
            <w:pPr>
              <w:spacing w:after="0"/>
              <w:jc w:val="right"/>
            </w:pPr>
            <w:r>
              <w:rPr>
                <w:sz w:val="16"/>
              </w:rPr>
              <w:t>$1,829</w:t>
            </w:r>
          </w:p>
        </w:tc>
        <w:tc>
          <w:tcPr>
            <w:tcW w:type="dxa" w:w="1305"/>
          </w:tcPr>
          <w:p>
            <w:pPr>
              <w:spacing w:after="0"/>
              <w:jc w:val="right"/>
            </w:pPr>
            <w:r>
              <w:rPr>
                <w:sz w:val="16"/>
              </w:rPr>
              <w:t>0.00167%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$3,051,307,899</w:t>
            </w:r>
          </w:p>
        </w:tc>
        <w:tc>
          <w:tcPr>
            <w:tcW w:type="dxa" w:w="1136"/>
          </w:tcPr>
          <w:p>
            <w:pPr>
              <w:spacing w:after="0"/>
              <w:jc w:val="right"/>
            </w:pPr>
            <w:r>
              <w:rPr>
                <w:sz w:val="16"/>
              </w:rPr>
              <w:t>n/a</w:t>
            </w:r>
          </w:p>
        </w:tc>
        <w:tc>
          <w:tcPr>
            <w:tcW w:type="dxa" w:w="1045"/>
          </w:tcPr>
          <w:p>
            <w:pPr>
              <w:spacing w:after="0"/>
              <w:jc w:val="right"/>
            </w:pPr>
            <w:r>
              <w:rPr>
                <w:sz w:val="16"/>
              </w:rPr>
              <w:t>14,491</w:t>
            </w:r>
          </w:p>
        </w:tc>
        <w:tc>
          <w:tcPr>
            <w:tcW w:type="dxa" w:w="1037"/>
          </w:tcPr>
          <w:p>
            <w:pPr>
              <w:spacing w:after="0"/>
              <w:jc w:val="right"/>
            </w:pPr>
            <w:r>
              <w:rPr>
                <w:sz w:val="16"/>
              </w:rPr>
              <w:t>$1,902</w:t>
            </w:r>
          </w:p>
        </w:tc>
        <w:tc>
          <w:tcPr>
            <w:tcW w:type="dxa" w:w="1126"/>
          </w:tcPr>
          <w:p>
            <w:pPr>
              <w:spacing w:after="0"/>
              <w:jc w:val="right"/>
            </w:pPr>
            <w:r>
              <w:rPr>
                <w:sz w:val="16"/>
              </w:rPr>
              <w:t>n/a</w:t>
            </w:r>
          </w:p>
        </w:tc>
        <w:tc>
          <w:tcPr>
            <w:tcW w:type="dxa" w:w="995"/>
          </w:tcPr>
          <w:p>
            <w:pPr>
              <w:spacing w:after="0"/>
              <w:jc w:val="right"/>
            </w:pPr>
            <w:r>
              <w:rPr>
                <w:sz w:val="16"/>
              </w:rPr>
              <w:t>$379,404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$3,051,307,899</w:t>
            </w:r>
          </w:p>
        </w:tc>
        <w:tc>
          <w:tcPr>
            <w:tcW w:type="dxa" w:w="1136"/>
          </w:tcPr>
          <w:p>
            <w:pPr>
              <w:spacing w:after="0"/>
              <w:jc w:val="right"/>
            </w:pPr>
            <w:r>
              <w:rPr>
                <w:sz w:val="16"/>
              </w:rPr>
              <w:t>$33,281,984</w:t>
            </w:r>
          </w:p>
        </w:tc>
        <w:tc>
          <w:tcPr>
            <w:tcW w:type="dxa" w:w="1045"/>
          </w:tcPr>
          <w:p>
            <w:pPr>
              <w:spacing w:after="0"/>
              <w:jc w:val="right"/>
            </w:pPr>
            <w:r>
              <w:rPr>
                <w:sz w:val="16"/>
              </w:rPr>
              <w:t>14,491</w:t>
            </w:r>
          </w:p>
        </w:tc>
        <w:tc>
          <w:tcPr>
            <w:tcW w:type="dxa" w:w="1037"/>
          </w:tcPr>
          <w:p>
            <w:pPr>
              <w:spacing w:after="0"/>
              <w:jc w:val="right"/>
            </w:pPr>
            <w:r>
              <w:rPr>
                <w:sz w:val="16"/>
              </w:rPr>
              <w:t>$12,107</w:t>
            </w:r>
          </w:p>
        </w:tc>
        <w:tc>
          <w:tcPr>
            <w:tcW w:type="dxa" w:w="1126"/>
          </w:tcPr>
          <w:p>
            <w:pPr>
              <w:spacing w:after="0"/>
              <w:jc w:val="right"/>
            </w:pPr>
            <w:r>
              <w:rPr>
                <w:sz w:val="16"/>
              </w:rPr>
              <w:t>$4</w:t>
            </w:r>
          </w:p>
        </w:tc>
        <w:tc>
          <w:tcPr>
            <w:tcW w:type="dxa" w:w="995"/>
          </w:tcPr>
          <w:p>
            <w:pPr>
              <w:spacing w:after="0"/>
              <w:jc w:val="right"/>
            </w:pPr>
            <w:r>
              <w:rPr>
                <w:sz w:val="16"/>
              </w:rPr>
              <w:t>$17,981</w:t>
            </w:r>
          </w:p>
        </w:tc>
        <w:tc>
          <w:tcPr>
            <w:tcW w:type="dxa" w:w="1305"/>
          </w:tcPr>
          <w:p>
            <w:pPr>
              <w:spacing w:after="0"/>
              <w:jc w:val="right"/>
            </w:pPr>
            <w:r>
              <w:rPr>
                <w:sz w:val="16"/>
              </w:rPr>
              <w:t>0.000397%</w:t>
            </w:r>
          </w:p>
        </w:tc>
        <w:tc>
          <w:tcPr>
            <w:tcW w:type="dxa" w:w="1217"/>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$3,051,307,899</w:t>
            </w:r>
          </w:p>
        </w:tc>
        <w:tc>
          <w:tcPr>
            <w:tcW w:type="dxa" w:w="1136"/>
          </w:tcPr>
          <w:p>
            <w:pPr>
              <w:spacing w:after="0"/>
              <w:jc w:val="right"/>
            </w:pPr>
            <w:r>
              <w:rPr>
                <w:sz w:val="16"/>
              </w:rPr>
              <w:t>$33,281,984</w:t>
            </w:r>
          </w:p>
        </w:tc>
        <w:tc>
          <w:tcPr>
            <w:tcW w:type="dxa" w:w="1045"/>
          </w:tcPr>
          <w:p>
            <w:pPr>
              <w:spacing w:after="0"/>
              <w:jc w:val="right"/>
            </w:pPr>
            <w:r>
              <w:rPr>
                <w:sz w:val="16"/>
              </w:rPr>
              <w:t>14,491</w:t>
            </w:r>
          </w:p>
        </w:tc>
        <w:tc>
          <w:tcPr>
            <w:tcW w:type="dxa" w:w="1037"/>
          </w:tcPr>
          <w:p>
            <w:pPr>
              <w:spacing w:after="0"/>
              <w:jc w:val="right"/>
            </w:pPr>
            <w:r>
              <w:rPr>
                <w:sz w:val="16"/>
              </w:rPr>
              <w:t>$48,628</w:t>
            </w:r>
          </w:p>
        </w:tc>
        <w:tc>
          <w:tcPr>
            <w:tcW w:type="dxa" w:w="1126"/>
          </w:tcPr>
          <w:p>
            <w:pPr>
              <w:spacing w:after="0"/>
              <w:jc w:val="right"/>
            </w:pPr>
            <w:r>
              <w:rPr>
                <w:sz w:val="16"/>
              </w:rPr>
              <w:t>$8,749</w:t>
            </w:r>
          </w:p>
        </w:tc>
        <w:tc>
          <w:tcPr>
            <w:tcW w:type="dxa" w:w="995"/>
          </w:tcPr>
          <w:p>
            <w:pPr>
              <w:spacing w:after="0"/>
              <w:jc w:val="right"/>
            </w:pPr>
            <w:r>
              <w:rPr>
                <w:sz w:val="16"/>
              </w:rPr>
              <w:t>$46,286</w:t>
            </w:r>
          </w:p>
        </w:tc>
        <w:tc>
          <w:tcPr>
            <w:tcW w:type="dxa" w:w="1305"/>
          </w:tcPr>
          <w:p>
            <w:pPr>
              <w:spacing w:after="0"/>
              <w:jc w:val="right"/>
            </w:pPr>
            <w:r>
              <w:rPr>
                <w:sz w:val="16"/>
              </w:rPr>
              <w:t>0.00159%</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$3,051,307,899</w:t>
            </w:r>
          </w:p>
        </w:tc>
        <w:tc>
          <w:tcPr>
            <w:tcW w:type="dxa" w:w="1136"/>
          </w:tcPr>
          <w:p>
            <w:pPr>
              <w:spacing w:after="0"/>
              <w:jc w:val="right"/>
            </w:pPr>
            <w:r>
              <w:rPr>
                <w:sz w:val="16"/>
              </w:rPr>
              <w:t>n/a</w:t>
            </w:r>
          </w:p>
        </w:tc>
        <w:tc>
          <w:tcPr>
            <w:tcW w:type="dxa" w:w="1045"/>
          </w:tcPr>
          <w:p>
            <w:pPr>
              <w:spacing w:after="0"/>
              <w:jc w:val="right"/>
            </w:pPr>
            <w:r>
              <w:rPr>
                <w:sz w:val="16"/>
              </w:rPr>
              <w:t>14,491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$1,231,177,766</w:t>
            </w:r>
          </w:p>
        </w:tc>
        <w:tc>
          <w:tcPr>
            <w:tcW w:type="dxa" w:w="1136"/>
          </w:tcPr>
          <w:p>
            <w:pPr>
              <w:spacing w:after="0"/>
              <w:jc w:val="right"/>
            </w:pPr>
            <w:r>
              <w:rPr>
                <w:sz w:val="16"/>
              </w:rPr>
              <w:t>$26,048,751</w:t>
            </w:r>
          </w:p>
        </w:tc>
        <w:tc>
          <w:tcPr>
            <w:tcW w:type="dxa" w:w="1045"/>
          </w:tcPr>
          <w:p>
            <w:pPr>
              <w:spacing w:after="0"/>
              <w:jc w:val="right"/>
            </w:pPr>
            <w:r>
              <w:rPr>
                <w:sz w:val="16"/>
              </w:rPr>
              <w:t>6,271</w:t>
            </w:r>
          </w:p>
        </w:tc>
        <w:tc>
          <w:tcPr>
            <w:tcW w:type="dxa" w:w="1037"/>
          </w:tcPr>
          <w:p>
            <w:pPr>
              <w:spacing w:after="0"/>
              <w:jc w:val="right"/>
            </w:pPr>
            <w:r>
              <w:rPr>
                <w:sz w:val="16"/>
              </w:rPr>
              <w:t>$1,473,276</w:t>
            </w:r>
          </w:p>
        </w:tc>
        <w:tc>
          <w:tcPr>
            <w:tcW w:type="dxa" w:w="1126"/>
          </w:tcPr>
          <w:p>
            <w:pPr>
              <w:spacing w:after="0"/>
              <w:jc w:val="right"/>
            </w:pPr>
            <w:r>
              <w:rPr>
                <w:sz w:val="16"/>
              </w:rPr>
              <w:t>$382</w:t>
            </w:r>
          </w:p>
        </w:tc>
        <w:tc>
          <w:tcPr>
            <w:tcW w:type="dxa" w:w="995"/>
          </w:tcPr>
          <w:p>
            <w:pPr>
              <w:spacing w:after="0"/>
              <w:jc w:val="right"/>
            </w:pPr>
            <w:r>
              <w:rPr>
                <w:sz w:val="16"/>
              </w:rPr>
              <w:t>$60,814</w:t>
            </w:r>
          </w:p>
        </w:tc>
        <w:tc>
          <w:tcPr>
            <w:tcW w:type="dxa" w:w="1305"/>
          </w:tcPr>
          <w:p>
            <w:pPr>
              <w:spacing w:after="0"/>
              <w:jc w:val="right"/>
            </w:pPr>
            <w:r>
              <w:rPr>
                <w:sz w:val="16"/>
              </w:rPr>
              <w:t>0.12%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$3,051,307,899</w:t>
            </w:r>
          </w:p>
        </w:tc>
        <w:tc>
          <w:tcPr>
            <w:tcW w:type="dxa" w:w="1136"/>
          </w:tcPr>
          <w:p>
            <w:pPr>
              <w:spacing w:after="0"/>
              <w:jc w:val="right"/>
            </w:pPr>
            <w:r>
              <w:rPr>
                <w:sz w:val="16"/>
              </w:rPr>
              <w:t>$33,281,984</w:t>
            </w:r>
          </w:p>
        </w:tc>
        <w:tc>
          <w:tcPr>
            <w:tcW w:type="dxa" w:w="1045"/>
          </w:tcPr>
          <w:p>
            <w:pPr>
              <w:spacing w:after="0"/>
              <w:jc w:val="right"/>
            </w:pPr>
            <w:r>
              <w:rPr>
                <w:sz w:val="16"/>
              </w:rPr>
              <w:t>14,491</w:t>
            </w:r>
          </w:p>
        </w:tc>
        <w:tc>
          <w:tcPr>
            <w:tcW w:type="dxa" w:w="1037"/>
          </w:tcPr>
          <w:p>
            <w:pPr>
              <w:spacing w:after="0"/>
              <w:jc w:val="right"/>
            </w:pPr>
            <w:r>
              <w:rPr>
                <w:sz w:val="16"/>
              </w:rPr>
              <w:t>$15,552</w:t>
            </w:r>
          </w:p>
        </w:tc>
        <w:tc>
          <w:tcPr>
            <w:tcW w:type="dxa" w:w="1126"/>
          </w:tcPr>
          <w:p>
            <w:pPr>
              <w:spacing w:after="0"/>
              <w:jc w:val="right"/>
            </w:pPr>
            <w:r>
              <w:rPr>
                <w:sz w:val="16"/>
              </w:rPr>
              <w:t>$39</w:t>
            </w:r>
          </w:p>
        </w:tc>
        <w:tc>
          <w:tcPr>
            <w:tcW w:type="dxa" w:w="995"/>
          </w:tcPr>
          <w:p>
            <w:pPr>
              <w:spacing w:after="0"/>
              <w:jc w:val="right"/>
            </w:pPr>
            <w:r>
              <w:rPr>
                <w:sz w:val="16"/>
              </w:rPr>
              <w:t>$156,063</w:t>
            </w:r>
          </w:p>
        </w:tc>
        <w:tc>
          <w:tcPr>
            <w:tcW w:type="dxa" w:w="1305"/>
          </w:tcPr>
          <w:p>
            <w:pPr>
              <w:spacing w:after="0"/>
              <w:jc w:val="right"/>
            </w:pPr>
            <w:r>
              <w:rPr>
                <w:sz w:val="16"/>
              </w:rPr>
              <w:t>0.00051%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2022-09-09 (Storm Events through 2026-06-30): 43 county-coded records, 20 with a damage value recorded (including $0), $0; 62 zone-level records, 62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$3,051,307,899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$33,281,984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$5,464,677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$1,379,919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Las Animas County</w:t>
            </w:r>
          </w:p>
        </w:tc>
        <w:tc>
          <w:tcPr>
            <w:tcW w:type="dxa" w:w="1636"/>
          </w:tcPr>
          <w:p>
            <w:pPr>
              <w:spacing w:after="0"/>
              <w:jc w:val="left"/>
            </w:pPr>
            <w:r>
              <w:rPr>
                <w:sz w:val="16"/>
              </w:rPr>
              <w:t>080105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Aguilar town</w:t>
            </w:r>
          </w:p>
        </w:tc>
        <w:tc>
          <w:tcPr>
            <w:tcW w:type="dxa" w:w="1636"/>
          </w:tcPr>
          <w:p>
            <w:pPr>
              <w:spacing w:after="0"/>
              <w:jc w:val="left"/>
            </w:pPr>
            <w:r>
              <w:rPr>
                <w:sz w:val="16"/>
              </w:rPr>
              <w:t>080229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Branson town</w:t>
            </w:r>
          </w:p>
        </w:tc>
        <w:tc>
          <w:tcPr>
            <w:tcW w:type="dxa" w:w="1636"/>
          </w:tcPr>
          <w:p>
            <w:pPr>
              <w:spacing w:after="0"/>
              <w:jc w:val="left"/>
            </w:pPr>
            <w:r>
              <w:rPr>
                <w:sz w:val="16"/>
              </w:rPr>
              <w:t>080114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Cokedale town</w:t>
            </w:r>
          </w:p>
        </w:tc>
        <w:tc>
          <w:tcPr>
            <w:tcW w:type="dxa" w:w="1636"/>
          </w:tcPr>
          <w:p>
            <w:pPr>
              <w:spacing w:after="0"/>
              <w:jc w:val="left"/>
            </w:pPr>
            <w:r>
              <w:rPr>
                <w:sz w:val="16"/>
              </w:rPr>
              <w:t>080093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Kim town</w:t>
            </w:r>
          </w:p>
        </w:tc>
        <w:tc>
          <w:tcPr>
            <w:tcW w:type="dxa" w:w="1636"/>
          </w:tcPr>
          <w:p>
            <w:pPr>
              <w:spacing w:after="0"/>
              <w:jc w:val="left"/>
            </w:pPr>
            <w:r>
              <w:rPr>
                <w:sz w:val="16"/>
              </w:rPr>
              <w:t>080100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Starkville town</w:t>
            </w:r>
          </w:p>
        </w:tc>
        <w:tc>
          <w:tcPr>
            <w:tcW w:type="dxa" w:w="1636"/>
          </w:tcPr>
          <w:p>
            <w:pPr>
              <w:spacing w:after="0"/>
              <w:jc w:val="left"/>
            </w:pPr>
            <w:r>
              <w:rPr>
                <w:sz w:val="16"/>
              </w:rPr>
              <w:t>080106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Trinidad city</w:t>
            </w:r>
          </w:p>
        </w:tc>
        <w:tc>
          <w:tcPr>
            <w:tcW w:type="dxa" w:w="1636"/>
          </w:tcPr>
          <w:p>
            <w:pPr>
              <w:spacing w:after="0"/>
              <w:jc w:val="left"/>
            </w:pPr>
            <w:r>
              <w:rPr>
                <w:sz w:val="16"/>
              </w:rPr>
              <w:t>080107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Las Animas County, CO: risk-assessment baseline packet, release 2026-10 (data as of 2026-09-30; County FIPS 08071). Automated baseline. </w:t>
      </w:r>
      <w:hyperlink r:id="rId15">
        <w:r>
          <w:rPr>
            <w:color w:val="1F4E99"/>
            <w:sz w:val="17"/>
            <w:u w:val="single"/>
          </w:rPr>
          <w:t>https://hazardplain.org/co/08071/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Las Animas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Animas County, CO: Risk-assessment baseline packet</dc:title>
  <dc:subject>Hazard Plain release 2026-10, as of 2026-09-30. Automated baseline</dc:subject>
  <dc:creator>Hazard Plain</dc:creator>
  <cp:keywords>Hazard Plain; hazard mitigation; risk assessment; 08071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