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Kit Carson County, CO</w:t>
      </w:r>
    </w:p>
    <w:p>
      <w:pPr>
        <w:spacing w:after="120" w:before="0"/>
      </w:pPr>
      <w:r>
        <w:rPr>
          <w:color w:val="555555"/>
          <w:sz w:val="24"/>
        </w:rPr>
        <w:t>Risk-assessment baseline packet</w:t>
      </w:r>
    </w:p>
    <w:p>
      <w:pPr>
        <w:spacing w:after="120" w:before="0"/>
      </w:pPr>
      <w:r>
        <w:rPr>
          <w:b/>
          <w:sz w:val="18"/>
        </w:rPr>
        <w:t xml:space="preserve">Unit: </w:t>
      </w:r>
      <w:r>
        <w:rPr>
          <w:sz w:val="18"/>
        </w:rPr>
        <w:t>County area 08063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2026-08-01</w:t>
      </w:r>
    </w:p>
    <w:p>
      <w:pPr>
        <w:keepNext/>
        <w:spacing w:after="40" w:before="0"/>
      </w:pPr>
      <w:r>
        <w:rPr>
          <w:b/>
        </w:rPr>
        <w:t xml:space="preserve">Plan: </w:t>
      </w:r>
      <w:r>
        <w:rPr/>
        <w:t>NE Colorado Regional Hazard Mitigation Plan 2021 (FEMA plan 107325)</w:t>
      </w:r>
    </w:p>
    <w:p>
      <w:pPr>
        <w:keepNext/>
        <w:spacing w:after="40" w:before="0"/>
      </w:pPr>
      <w:r>
        <w:rPr>
          <w:b/>
        </w:rPr>
        <w:t xml:space="preserve">Approved: </w:t>
      </w:r>
      <w:r>
        <w:rPr/>
        <w:t>2021-08-02</w:t>
      </w:r>
    </w:p>
    <w:p>
      <w:pPr>
        <w:keepNext/>
        <w:spacing w:after="40" w:before="0"/>
      </w:pPr>
      <w:r>
        <w:rPr>
          <w:b/>
        </w:rPr>
        <w:t xml:space="preserve">Expires: </w:t>
      </w:r>
      <w:r>
        <w:rPr/>
        <w:t>2026-08-01</w:t>
      </w:r>
    </w:p>
    <w:p>
      <w:pPr>
        <w:keepNext/>
        <w:spacing w:after="40" w:before="0"/>
      </w:pPr>
      <w:r>
        <w:rPr>
          <w:b/>
        </w:rPr>
        <w:t xml:space="preserve">As of: </w:t>
      </w:r>
      <w:r>
        <w:rPr/>
        <w:t>2026-09-28</w:t>
      </w:r>
    </w:p>
    <w:p>
      <w:pPr>
        <w:keepNext/>
        <w:spacing w:after="40" w:before="0"/>
      </w:pPr>
      <w:r>
        <w:rPr>
          <w:b/>
        </w:rPr>
        <w:t xml:space="preserve">Days: </w:t>
      </w:r>
      <w:r>
        <w:rPr/>
        <w:t>58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DR-4731-CO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330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23"/>
        <w:gridCol w:w="881"/>
        <w:gridCol w:w="2618"/>
        <w:gridCol w:w="2772"/>
        <w:gridCol w:w="1344"/>
        <w:gridCol w:w="1344"/>
        <w:gridCol w:w="1159"/>
        <w:gridCol w:w="1229"/>
        <w:gridCol w:w="840"/>
      </w:tblGrid>
      <w:tr>
        <w:trPr>
          <w:cantSplit/>
          <w:tblHeader/>
        </w:trPr>
        <w:tc>
          <w:tcPr>
            <w:tcW w:type="dxa" w:w="1923"/>
            <w:shd w:val="clear" w:color="auto" w:fill="E8E8E8"/>
          </w:tcPr>
          <w:p>
            <w:pPr>
              <w:spacing w:after="0"/>
              <w:jc w:val="left"/>
            </w:pPr>
            <w:r>
              <w:rPr>
                <w:b/>
                <w:sz w:val="16"/>
              </w:rPr>
              <w:t>Jurisdiction</w:t>
            </w:r>
          </w:p>
        </w:tc>
        <w:tc>
          <w:tcPr>
            <w:tcW w:type="dxa" w:w="881"/>
            <w:shd w:val="clear" w:color="auto" w:fill="E8E8E8"/>
          </w:tcPr>
          <w:p>
            <w:pPr>
              <w:spacing w:after="0"/>
              <w:jc w:val="left"/>
            </w:pPr>
            <w:r>
              <w:rPr>
                <w:b/>
                <w:sz w:val="16"/>
              </w:rPr>
              <w:t>Type</w:t>
            </w:r>
          </w:p>
        </w:tc>
        <w:tc>
          <w:tcPr>
            <w:tcW w:type="dxa" w:w="2618"/>
            <w:shd w:val="clear" w:color="auto" w:fill="E8E8E8"/>
          </w:tcPr>
          <w:p>
            <w:pPr>
              <w:spacing w:after="0"/>
              <w:jc w:val="left"/>
            </w:pPr>
            <w:r>
              <w:rPr>
                <w:b/>
                <w:sz w:val="16"/>
              </w:rPr>
              <w:t>Status</w:t>
            </w:r>
          </w:p>
        </w:tc>
        <w:tc>
          <w:tcPr>
            <w:tcW w:type="dxa" w:w="2772"/>
            <w:shd w:val="clear" w:color="auto" w:fill="E8E8E8"/>
          </w:tcPr>
          <w:p>
            <w:pPr>
              <w:spacing w:after="0"/>
              <w:jc w:val="left"/>
            </w:pPr>
            <w:r>
              <w:rPr>
                <w:b/>
                <w:sz w:val="16"/>
              </w:rPr>
              <w:t>Plan</w:t>
            </w:r>
          </w:p>
        </w:tc>
        <w:tc>
          <w:tcPr>
            <w:tcW w:type="dxa" w:w="1344"/>
            <w:shd w:val="clear" w:color="auto" w:fill="E8E8E8"/>
          </w:tcPr>
          <w:p>
            <w:pPr>
              <w:spacing w:after="0"/>
              <w:jc w:val="left"/>
            </w:pPr>
            <w:r>
              <w:rPr>
                <w:b/>
                <w:sz w:val="16"/>
              </w:rPr>
              <w:t>Approved</w:t>
            </w:r>
          </w:p>
        </w:tc>
        <w:tc>
          <w:tcPr>
            <w:tcW w:type="dxa" w:w="1344"/>
            <w:shd w:val="clear" w:color="auto" w:fill="E8E8E8"/>
          </w:tcPr>
          <w:p>
            <w:pPr>
              <w:spacing w:after="0"/>
              <w:jc w:val="left"/>
            </w:pPr>
            <w:r>
              <w:rPr>
                <w:b/>
                <w:sz w:val="16"/>
              </w:rPr>
              <w:t>Expires</w:t>
            </w:r>
          </w:p>
        </w:tc>
        <w:tc>
          <w:tcPr>
            <w:tcW w:type="dxa" w:w="115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29"/>
            <w:shd w:val="clear" w:color="auto" w:fill="E8E8E8"/>
          </w:tcPr>
          <w:p>
            <w:pPr>
              <w:spacing w:after="0"/>
              <w:jc w:val="left"/>
            </w:pPr>
            <w:r>
              <w:rPr>
                <w:b/>
                <w:sz w:val="16"/>
              </w:rPr>
              <w:t>Update underway</w:t>
            </w:r>
          </w:p>
        </w:tc>
        <w:tc>
          <w:tcPr>
            <w:tcW w:type="dxa" w:w="840"/>
            <w:shd w:val="clear" w:color="auto" w:fill="E8E8E8"/>
          </w:tcPr>
          <w:p>
            <w:pPr>
              <w:spacing w:after="0"/>
              <w:jc w:val="left"/>
            </w:pPr>
            <w:r>
              <w:rPr>
                <w:b/>
                <w:sz w:val="16"/>
              </w:rPr>
              <w:t>Notes</w:t>
            </w:r>
          </w:p>
        </w:tc>
      </w:tr>
      <w:tr>
        <w:trPr>
          <w:cantSplit/>
        </w:trPr>
        <w:tc>
          <w:tcPr>
            <w:tcW w:type="dxa" w:w="1923"/>
          </w:tcPr>
          <w:p>
            <w:pPr>
              <w:spacing w:after="0"/>
              <w:jc w:val="left"/>
            </w:pPr>
            <w:r>
              <w:rPr>
                <w:sz w:val="16"/>
              </w:rPr>
              <w:t>Kit Carson County</w:t>
            </w:r>
          </w:p>
        </w:tc>
        <w:tc>
          <w:tcPr>
            <w:tcW w:type="dxa" w:w="881"/>
          </w:tcPr>
          <w:p>
            <w:pPr>
              <w:spacing w:after="0"/>
              <w:jc w:val="left"/>
            </w:pPr>
            <w:r>
              <w:rPr>
                <w:sz w:val="16"/>
              </w:rPr>
              <w:t>County</w:t>
            </w:r>
          </w:p>
        </w:tc>
        <w:tc>
          <w:tcPr>
            <w:tcW w:type="dxa" w:w="2618"/>
          </w:tcPr>
          <w:p>
            <w:pPr>
              <w:spacing w:after="0"/>
              <w:jc w:val="left"/>
            </w:pPr>
            <w:r>
              <w:rPr>
                <w:sz w:val="16"/>
              </w:rPr>
              <w:t>Expired on 2026-08-01</w:t>
            </w:r>
          </w:p>
        </w:tc>
        <w:tc>
          <w:tcPr>
            <w:tcW w:type="dxa" w:w="2772"/>
          </w:tcPr>
          <w:p>
            <w:pPr>
              <w:spacing w:after="0"/>
              <w:jc w:val="left"/>
            </w:pPr>
            <w:r>
              <w:rPr>
                <w:sz w:val="16"/>
              </w:rPr>
              <w:t>NE Colorado Regional Hazard Mitigation Plan 2021 (FEMA plan 107325)</w:t>
            </w:r>
          </w:p>
        </w:tc>
        <w:tc>
          <w:tcPr>
            <w:tcW w:type="dxa" w:w="1344"/>
          </w:tcPr>
          <w:p>
            <w:pPr>
              <w:spacing w:after="0"/>
              <w:jc w:val="left"/>
            </w:pPr>
            <w:r>
              <w:rPr>
                <w:sz w:val="16"/>
              </w:rPr>
              <w:t>2021-08-02</w:t>
            </w:r>
          </w:p>
        </w:tc>
        <w:tc>
          <w:tcPr>
            <w:tcW w:type="dxa" w:w="1344"/>
          </w:tcPr>
          <w:p>
            <w:pPr>
              <w:spacing w:after="0"/>
              <w:jc w:val="left"/>
            </w:pPr>
            <w:r>
              <w:rPr>
                <w:sz w:val="16"/>
              </w:rPr>
              <w:t>2026-08-01</w:t>
            </w:r>
          </w:p>
        </w:tc>
        <w:tc>
          <w:tcPr>
            <w:tcW w:type="dxa" w:w="1159"/>
          </w:tcPr>
          <w:p>
            <w:pPr>
              <w:spacing w:after="0"/>
              <w:jc w:val="right"/>
            </w:pPr>
            <w:r>
              <w:rPr>
                <w:sz w:val="16"/>
              </w:rPr>
              <w:t>-58</w:t>
            </w:r>
          </w:p>
        </w:tc>
        <w:tc>
          <w:tcPr>
            <w:tcW w:type="dxa" w:w="1229"/>
          </w:tcPr>
          <w:p>
            <w:pPr>
              <w:spacing w:after="0"/>
              <w:jc w:val="left"/>
            </w:pPr>
          </w:p>
        </w:tc>
        <w:tc>
          <w:tcPr>
            <w:tcW w:type="dxa" w:w="840"/>
          </w:tcPr>
          <w:p>
            <w:pPr>
              <w:spacing w:after="0"/>
              <w:jc w:val="left"/>
            </w:pPr>
          </w:p>
        </w:tc>
      </w:tr>
      <w:tr>
        <w:trPr>
          <w:cantSplit/>
        </w:trPr>
        <w:tc>
          <w:tcPr>
            <w:tcW w:type="dxa" w:w="1923"/>
          </w:tcPr>
          <w:p>
            <w:pPr>
              <w:spacing w:after="0"/>
              <w:jc w:val="left"/>
            </w:pPr>
            <w:r>
              <w:rPr>
                <w:sz w:val="16"/>
              </w:rPr>
              <w:t>Burlington city</w:t>
            </w:r>
          </w:p>
        </w:tc>
        <w:tc>
          <w:tcPr>
            <w:tcW w:type="dxa" w:w="881"/>
          </w:tcPr>
          <w:p>
            <w:pPr>
              <w:spacing w:after="0"/>
              <w:jc w:val="left"/>
            </w:pPr>
            <w:r>
              <w:rPr>
                <w:sz w:val="16"/>
              </w:rPr>
              <w:t>City</w:t>
            </w:r>
          </w:p>
        </w:tc>
        <w:tc>
          <w:tcPr>
            <w:tcW w:type="dxa" w:w="2618"/>
          </w:tcPr>
          <w:p>
            <w:pPr>
              <w:spacing w:after="0"/>
              <w:jc w:val="left"/>
            </w:pPr>
            <w:r>
              <w:rPr>
                <w:sz w:val="16"/>
              </w:rPr>
              <w:t>Expired on 2026-08-01</w:t>
            </w:r>
          </w:p>
        </w:tc>
        <w:tc>
          <w:tcPr>
            <w:tcW w:type="dxa" w:w="2772"/>
          </w:tcPr>
          <w:p>
            <w:pPr>
              <w:spacing w:after="0"/>
              <w:jc w:val="left"/>
            </w:pPr>
            <w:r>
              <w:rPr>
                <w:sz w:val="16"/>
              </w:rPr>
              <w:t>NE Colorado Regional Hazard Mitigation Plan 2021 (FEMA plan 107325)</w:t>
            </w:r>
          </w:p>
        </w:tc>
        <w:tc>
          <w:tcPr>
            <w:tcW w:type="dxa" w:w="1344"/>
          </w:tcPr>
          <w:p>
            <w:pPr>
              <w:spacing w:after="0"/>
              <w:jc w:val="left"/>
            </w:pPr>
            <w:r>
              <w:rPr>
                <w:sz w:val="16"/>
              </w:rPr>
              <w:t>2021-08-02</w:t>
            </w:r>
          </w:p>
        </w:tc>
        <w:tc>
          <w:tcPr>
            <w:tcW w:type="dxa" w:w="1344"/>
          </w:tcPr>
          <w:p>
            <w:pPr>
              <w:spacing w:after="0"/>
              <w:jc w:val="left"/>
            </w:pPr>
            <w:r>
              <w:rPr>
                <w:sz w:val="16"/>
              </w:rPr>
              <w:t>2026-08-01</w:t>
            </w:r>
          </w:p>
        </w:tc>
        <w:tc>
          <w:tcPr>
            <w:tcW w:type="dxa" w:w="1159"/>
          </w:tcPr>
          <w:p>
            <w:pPr>
              <w:spacing w:after="0"/>
              <w:jc w:val="right"/>
            </w:pPr>
            <w:r>
              <w:rPr>
                <w:sz w:val="16"/>
              </w:rPr>
              <w:t>-58</w:t>
            </w:r>
          </w:p>
        </w:tc>
        <w:tc>
          <w:tcPr>
            <w:tcW w:type="dxa" w:w="1229"/>
          </w:tcPr>
          <w:p>
            <w:pPr>
              <w:spacing w:after="0"/>
              <w:jc w:val="left"/>
            </w:pPr>
          </w:p>
        </w:tc>
        <w:tc>
          <w:tcPr>
            <w:tcW w:type="dxa" w:w="840"/>
          </w:tcPr>
          <w:p>
            <w:pPr>
              <w:spacing w:after="0"/>
              <w:jc w:val="left"/>
            </w:pPr>
          </w:p>
        </w:tc>
      </w:tr>
      <w:tr>
        <w:trPr>
          <w:cantSplit/>
        </w:trPr>
        <w:tc>
          <w:tcPr>
            <w:tcW w:type="dxa" w:w="1923"/>
          </w:tcPr>
          <w:p>
            <w:pPr>
              <w:spacing w:after="0"/>
              <w:jc w:val="left"/>
            </w:pPr>
            <w:r>
              <w:rPr>
                <w:sz w:val="16"/>
              </w:rPr>
              <w:t>Flagler town</w:t>
            </w:r>
          </w:p>
        </w:tc>
        <w:tc>
          <w:tcPr>
            <w:tcW w:type="dxa" w:w="881"/>
          </w:tcPr>
          <w:p>
            <w:pPr>
              <w:spacing w:after="0"/>
              <w:jc w:val="left"/>
            </w:pPr>
            <w:r>
              <w:rPr>
                <w:sz w:val="16"/>
              </w:rPr>
              <w:t>Town</w:t>
            </w:r>
          </w:p>
        </w:tc>
        <w:tc>
          <w:tcPr>
            <w:tcW w:type="dxa" w:w="2618"/>
          </w:tcPr>
          <w:p>
            <w:pPr>
              <w:spacing w:after="0"/>
              <w:jc w:val="left"/>
            </w:pPr>
            <w:r>
              <w:rPr>
                <w:sz w:val="16"/>
              </w:rPr>
              <w:t>Expired on 2026-08-01</w:t>
            </w:r>
          </w:p>
        </w:tc>
        <w:tc>
          <w:tcPr>
            <w:tcW w:type="dxa" w:w="2772"/>
          </w:tcPr>
          <w:p>
            <w:pPr>
              <w:spacing w:after="0"/>
              <w:jc w:val="left"/>
            </w:pPr>
            <w:r>
              <w:rPr>
                <w:sz w:val="16"/>
              </w:rPr>
              <w:t>NE Colorado Regional Hazard Mitigation Plan 2021 (FEMA plan 107325)</w:t>
            </w:r>
          </w:p>
        </w:tc>
        <w:tc>
          <w:tcPr>
            <w:tcW w:type="dxa" w:w="1344"/>
          </w:tcPr>
          <w:p>
            <w:pPr>
              <w:spacing w:after="0"/>
              <w:jc w:val="left"/>
            </w:pPr>
            <w:r>
              <w:rPr>
                <w:sz w:val="16"/>
              </w:rPr>
              <w:t>2021-08-02</w:t>
            </w:r>
          </w:p>
        </w:tc>
        <w:tc>
          <w:tcPr>
            <w:tcW w:type="dxa" w:w="1344"/>
          </w:tcPr>
          <w:p>
            <w:pPr>
              <w:spacing w:after="0"/>
              <w:jc w:val="left"/>
            </w:pPr>
            <w:r>
              <w:rPr>
                <w:sz w:val="16"/>
              </w:rPr>
              <w:t>2026-08-01</w:t>
            </w:r>
          </w:p>
        </w:tc>
        <w:tc>
          <w:tcPr>
            <w:tcW w:type="dxa" w:w="1159"/>
          </w:tcPr>
          <w:p>
            <w:pPr>
              <w:spacing w:after="0"/>
              <w:jc w:val="right"/>
            </w:pPr>
            <w:r>
              <w:rPr>
                <w:sz w:val="16"/>
              </w:rPr>
              <w:t>-58</w:t>
            </w:r>
          </w:p>
        </w:tc>
        <w:tc>
          <w:tcPr>
            <w:tcW w:type="dxa" w:w="1229"/>
          </w:tcPr>
          <w:p>
            <w:pPr>
              <w:spacing w:after="0"/>
              <w:jc w:val="left"/>
            </w:pPr>
          </w:p>
        </w:tc>
        <w:tc>
          <w:tcPr>
            <w:tcW w:type="dxa" w:w="840"/>
          </w:tcPr>
          <w:p>
            <w:pPr>
              <w:spacing w:after="0"/>
              <w:jc w:val="left"/>
            </w:pPr>
          </w:p>
        </w:tc>
      </w:tr>
    </w:tbl>
    <w:p>
      <w:pPr>
        <w:spacing w:after="40" w:before="60"/>
      </w:pPr>
      <w:r>
        <w:rPr>
          <w:sz w:val="15"/>
        </w:rPr>
        <w:t>Plan 107325 also lists 13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Cold Wave</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$14,627</w:t>
            </w:r>
          </w:p>
        </w:tc>
        <w:tc>
          <w:tcPr>
            <w:tcW w:type="dxa" w:w="1126"/>
          </w:tcPr>
          <w:p>
            <w:pPr>
              <w:spacing w:after="0"/>
              <w:jc w:val="right"/>
            </w:pPr>
            <w:r>
              <w:rPr>
                <w:sz w:val="16"/>
              </w:rPr>
              <w:t>$2,096,343</w:t>
            </w:r>
          </w:p>
        </w:tc>
        <w:tc>
          <w:tcPr>
            <w:tcW w:type="dxa" w:w="1396"/>
          </w:tcPr>
          <w:p>
            <w:pPr>
              <w:spacing w:after="0"/>
              <w:jc w:val="right"/>
            </w:pPr>
            <w:r>
              <w:rPr>
                <w:sz w:val="16"/>
              </w:rPr>
              <w:t>$1,300,861</w:t>
            </w:r>
          </w:p>
        </w:tc>
        <w:tc>
          <w:tcPr>
            <w:tcW w:type="dxa" w:w="1154"/>
          </w:tcPr>
          <w:p>
            <w:pPr>
              <w:spacing w:after="0"/>
              <w:jc w:val="right"/>
            </w:pPr>
            <w:r>
              <w:rPr>
                <w:sz w:val="16"/>
              </w:rPr>
              <w:t>$3,411,831</w:t>
            </w:r>
          </w:p>
        </w:tc>
        <w:tc>
          <w:tcPr>
            <w:tcW w:type="dxa" w:w="1449"/>
          </w:tcPr>
          <w:p>
            <w:pPr>
              <w:spacing w:after="0"/>
              <w:jc w:val="right"/>
            </w:pPr>
            <w:r>
              <w:rPr>
                <w:sz w:val="16"/>
              </w:rPr>
              <w:t>16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Inland Flooding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$2,461,374</w:t>
            </w:r>
          </w:p>
        </w:tc>
        <w:tc>
          <w:tcPr>
            <w:tcW w:type="dxa" w:w="1126"/>
          </w:tcPr>
          <w:p>
            <w:pPr>
              <w:spacing w:after="0"/>
              <w:jc w:val="right"/>
            </w:pPr>
            <w:r>
              <w:rPr>
                <w:sz w:val="16"/>
              </w:rPr>
              <w:t>$0</w:t>
            </w:r>
          </w:p>
        </w:tc>
        <w:tc>
          <w:tcPr>
            <w:tcW w:type="dxa" w:w="1396"/>
          </w:tcPr>
          <w:p>
            <w:pPr>
              <w:spacing w:after="0"/>
              <w:jc w:val="right"/>
            </w:pPr>
            <w:r>
              <w:rPr>
                <w:sz w:val="16"/>
              </w:rPr>
              <w:t>$0</w:t>
            </w:r>
          </w:p>
        </w:tc>
        <w:tc>
          <w:tcPr>
            <w:tcW w:type="dxa" w:w="1154"/>
          </w:tcPr>
          <w:p>
            <w:pPr>
              <w:spacing w:after="0"/>
              <w:jc w:val="right"/>
            </w:pPr>
            <w:r>
              <w:rPr>
                <w:sz w:val="16"/>
              </w:rPr>
              <w:t>$2,461,374</w:t>
            </w:r>
          </w:p>
        </w:tc>
        <w:tc>
          <w:tcPr>
            <w:tcW w:type="dxa" w:w="1449"/>
          </w:tcPr>
          <w:p>
            <w:pPr>
              <w:spacing w:after="0"/>
              <w:jc w:val="right"/>
            </w:pPr>
            <w:r>
              <w:rPr>
                <w:sz w:val="16"/>
              </w:rPr>
              <w:t>50</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Hail</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$679,251</w:t>
            </w:r>
          </w:p>
        </w:tc>
        <w:tc>
          <w:tcPr>
            <w:tcW w:type="dxa" w:w="1126"/>
          </w:tcPr>
          <w:p>
            <w:pPr>
              <w:spacing w:after="0"/>
              <w:jc w:val="right"/>
            </w:pPr>
            <w:r>
              <w:rPr>
                <w:sz w:val="16"/>
              </w:rPr>
              <w:t>$1,084,944</w:t>
            </w:r>
          </w:p>
        </w:tc>
        <w:tc>
          <w:tcPr>
            <w:tcW w:type="dxa" w:w="1396"/>
          </w:tcPr>
          <w:p>
            <w:pPr>
              <w:spacing w:after="0"/>
              <w:jc w:val="right"/>
            </w:pPr>
            <w:r>
              <w:rPr>
                <w:sz w:val="16"/>
              </w:rPr>
              <w:t>$29,377</w:t>
            </w:r>
          </w:p>
        </w:tc>
        <w:tc>
          <w:tcPr>
            <w:tcW w:type="dxa" w:w="1154"/>
          </w:tcPr>
          <w:p>
            <w:pPr>
              <w:spacing w:after="0"/>
              <w:jc w:val="right"/>
            </w:pPr>
            <w:r>
              <w:rPr>
                <w:sz w:val="16"/>
              </w:rPr>
              <w:t>$1,793,573</w:t>
            </w:r>
          </w:p>
        </w:tc>
        <w:tc>
          <w:tcPr>
            <w:tcW w:type="dxa" w:w="1449"/>
          </w:tcPr>
          <w:p>
            <w:pPr>
              <w:spacing w:after="0"/>
              <w:jc w:val="right"/>
            </w:pPr>
            <w:r>
              <w:rPr>
                <w:sz w:val="16"/>
              </w:rPr>
              <w:t>812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Tornado</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$1,249,936</w:t>
            </w:r>
          </w:p>
        </w:tc>
        <w:tc>
          <w:tcPr>
            <w:tcW w:type="dxa" w:w="1126"/>
          </w:tcPr>
          <w:p>
            <w:pPr>
              <w:spacing w:after="0"/>
              <w:jc w:val="right"/>
            </w:pPr>
            <w:r>
              <w:rPr>
                <w:sz w:val="16"/>
              </w:rPr>
              <w:t>$21,235</w:t>
            </w:r>
          </w:p>
        </w:tc>
        <w:tc>
          <w:tcPr>
            <w:tcW w:type="dxa" w:w="1396"/>
          </w:tcPr>
          <w:p>
            <w:pPr>
              <w:spacing w:after="0"/>
              <w:jc w:val="right"/>
            </w:pPr>
            <w:r>
              <w:rPr>
                <w:sz w:val="16"/>
              </w:rPr>
              <w:t>$309,251</w:t>
            </w:r>
          </w:p>
        </w:tc>
        <w:tc>
          <w:tcPr>
            <w:tcW w:type="dxa" w:w="1154"/>
          </w:tcPr>
          <w:p>
            <w:pPr>
              <w:spacing w:after="0"/>
              <w:jc w:val="right"/>
            </w:pPr>
            <w:r>
              <w:rPr>
                <w:sz w:val="16"/>
              </w:rPr>
              <w:t>$1,580,421</w:t>
            </w:r>
          </w:p>
        </w:tc>
        <w:tc>
          <w:tcPr>
            <w:tcW w:type="dxa" w:w="1449"/>
          </w:tcPr>
          <w:p>
            <w:pPr>
              <w:spacing w:after="0"/>
              <w:jc w:val="right"/>
            </w:pPr>
            <w:r>
              <w:rPr>
                <w:sz w:val="16"/>
              </w:rPr>
              <w:t>69</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Strong Wind</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$80,928</w:t>
            </w:r>
          </w:p>
        </w:tc>
        <w:tc>
          <w:tcPr>
            <w:tcW w:type="dxa" w:w="1126"/>
          </w:tcPr>
          <w:p>
            <w:pPr>
              <w:spacing w:after="0"/>
              <w:jc w:val="right"/>
            </w:pPr>
            <w:r>
              <w:rPr>
                <w:sz w:val="16"/>
              </w:rPr>
              <w:t>$1,882</w:t>
            </w:r>
          </w:p>
        </w:tc>
        <w:tc>
          <w:tcPr>
            <w:tcW w:type="dxa" w:w="1396"/>
          </w:tcPr>
          <w:p>
            <w:pPr>
              <w:spacing w:after="0"/>
              <w:jc w:val="right"/>
            </w:pPr>
            <w:r>
              <w:rPr>
                <w:sz w:val="16"/>
              </w:rPr>
              <w:t>$557,449</w:t>
            </w:r>
          </w:p>
        </w:tc>
        <w:tc>
          <w:tcPr>
            <w:tcW w:type="dxa" w:w="1154"/>
          </w:tcPr>
          <w:p>
            <w:pPr>
              <w:spacing w:after="0"/>
              <w:jc w:val="right"/>
            </w:pPr>
            <w:r>
              <w:rPr>
                <w:sz w:val="16"/>
              </w:rPr>
              <w:t>$640,259</w:t>
            </w:r>
          </w:p>
        </w:tc>
        <w:tc>
          <w:tcPr>
            <w:tcW w:type="dxa" w:w="1449"/>
          </w:tcPr>
          <w:p>
            <w:pPr>
              <w:spacing w:after="0"/>
              <w:jc w:val="right"/>
            </w:pPr>
            <w:r>
              <w:rPr>
                <w:sz w:val="16"/>
              </w:rPr>
              <w:t>431</w:t>
            </w:r>
          </w:p>
        </w:tc>
        <w:tc>
          <w:tcPr>
            <w:tcW w:type="dxa" w:w="1747"/>
          </w:tcPr>
          <w:p>
            <w:pPr>
              <w:spacing w:after="0"/>
              <w:jc w:val="left"/>
            </w:pPr>
          </w:p>
        </w:tc>
        <w:tc>
          <w:tcPr>
            <w:tcW w:type="dxa" w:w="1919"/>
          </w:tcPr>
          <w:p>
            <w:pPr>
              <w:spacing w:after="0"/>
              <w:jc w:val="left"/>
            </w:pPr>
            <w:r>
              <w:rPr>
                <w:sz w:val="16"/>
              </w:rPr>
              <w:t>Includes 122 High Wind records and 1 Strong Wind record, event types the NRI definition of this hazard leaves out.</w:t>
            </w:r>
          </w:p>
        </w:tc>
      </w:tr>
      <w:tr>
        <w:trPr>
          <w:cantSplit/>
        </w:trPr>
        <w:tc>
          <w:tcPr>
            <w:tcW w:type="dxa" w:w="704"/>
          </w:tcPr>
          <w:p>
            <w:pPr>
              <w:spacing w:after="0"/>
              <w:jc w:val="right"/>
            </w:pPr>
            <w:r>
              <w:rPr>
                <w:sz w:val="16"/>
              </w:rPr>
              <w:t>6</w:t>
            </w:r>
          </w:p>
        </w:tc>
        <w:tc>
          <w:tcPr>
            <w:tcW w:type="dxa" w:w="1037"/>
          </w:tcPr>
          <w:p>
            <w:pPr>
              <w:spacing w:after="0"/>
              <w:jc w:val="left"/>
            </w:pPr>
            <w:r>
              <w:rPr>
                <w:sz w:val="16"/>
              </w:rPr>
              <w:t>Winter Weather</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$100,988</w:t>
            </w:r>
          </w:p>
        </w:tc>
        <w:tc>
          <w:tcPr>
            <w:tcW w:type="dxa" w:w="1126"/>
          </w:tcPr>
          <w:p>
            <w:pPr>
              <w:spacing w:after="0"/>
              <w:jc w:val="right"/>
            </w:pPr>
            <w:r>
              <w:rPr>
                <w:sz w:val="16"/>
              </w:rPr>
              <w:t>under $1</w:t>
            </w:r>
          </w:p>
        </w:tc>
        <w:tc>
          <w:tcPr>
            <w:tcW w:type="dxa" w:w="1396"/>
          </w:tcPr>
          <w:p>
            <w:pPr>
              <w:spacing w:after="0"/>
              <w:jc w:val="right"/>
            </w:pPr>
            <w:r>
              <w:rPr>
                <w:sz w:val="16"/>
              </w:rPr>
              <w:t>$107,708</w:t>
            </w:r>
          </w:p>
        </w:tc>
        <w:tc>
          <w:tcPr>
            <w:tcW w:type="dxa" w:w="1154"/>
          </w:tcPr>
          <w:p>
            <w:pPr>
              <w:spacing w:after="0"/>
              <w:jc w:val="right"/>
            </w:pPr>
            <w:r>
              <w:rPr>
                <w:sz w:val="16"/>
              </w:rPr>
              <w:t>$208,697</w:t>
            </w:r>
          </w:p>
        </w:tc>
        <w:tc>
          <w:tcPr>
            <w:tcW w:type="dxa" w:w="1449"/>
          </w:tcPr>
          <w:p>
            <w:pPr>
              <w:spacing w:after="0"/>
              <w:jc w:val="right"/>
            </w:pPr>
            <w:r>
              <w:rPr>
                <w:sz w:val="16"/>
              </w:rPr>
              <w:t>100</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Lightning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$6,880</w:t>
            </w:r>
          </w:p>
        </w:tc>
        <w:tc>
          <w:tcPr>
            <w:tcW w:type="dxa" w:w="1126"/>
          </w:tcPr>
          <w:p>
            <w:pPr>
              <w:spacing w:after="0"/>
              <w:jc w:val="right"/>
            </w:pPr>
          </w:p>
        </w:tc>
        <w:tc>
          <w:tcPr>
            <w:tcW w:type="dxa" w:w="1396"/>
          </w:tcPr>
          <w:p>
            <w:pPr>
              <w:spacing w:after="0"/>
              <w:jc w:val="right"/>
            </w:pPr>
            <w:r>
              <w:rPr>
                <w:sz w:val="16"/>
              </w:rPr>
              <w:t>$74,923</w:t>
            </w:r>
          </w:p>
        </w:tc>
        <w:tc>
          <w:tcPr>
            <w:tcW w:type="dxa" w:w="1154"/>
          </w:tcPr>
          <w:p>
            <w:pPr>
              <w:spacing w:after="0"/>
              <w:jc w:val="right"/>
            </w:pPr>
            <w:r>
              <w:rPr>
                <w:sz w:val="16"/>
              </w:rPr>
              <w:t>$81,803</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8</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$60,375</w:t>
            </w:r>
          </w:p>
        </w:tc>
        <w:tc>
          <w:tcPr>
            <w:tcW w:type="dxa" w:w="1126"/>
          </w:tcPr>
          <w:p>
            <w:pPr>
              <w:spacing w:after="0"/>
              <w:jc w:val="right"/>
            </w:pPr>
          </w:p>
        </w:tc>
        <w:tc>
          <w:tcPr>
            <w:tcW w:type="dxa" w:w="1396"/>
          </w:tcPr>
          <w:p>
            <w:pPr>
              <w:spacing w:after="0"/>
              <w:jc w:val="right"/>
            </w:pPr>
            <w:r>
              <w:rPr>
                <w:sz w:val="16"/>
              </w:rPr>
              <w:t>$11,666</w:t>
            </w:r>
          </w:p>
        </w:tc>
        <w:tc>
          <w:tcPr>
            <w:tcW w:type="dxa" w:w="1154"/>
          </w:tcPr>
          <w:p>
            <w:pPr>
              <w:spacing w:after="0"/>
              <w:jc w:val="right"/>
            </w:pPr>
            <w:r>
              <w:rPr>
                <w:sz w:val="16"/>
              </w:rPr>
              <w:t>$72,041</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9</w:t>
            </w:r>
          </w:p>
        </w:tc>
        <w:tc>
          <w:tcPr>
            <w:tcW w:type="dxa" w:w="1037"/>
          </w:tcPr>
          <w:p>
            <w:pPr>
              <w:spacing w:after="0"/>
              <w:jc w:val="left"/>
            </w:pPr>
            <w:r>
              <w:rPr>
                <w:sz w:val="16"/>
              </w:rPr>
              <w:t>Drought</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$51,152</w:t>
            </w:r>
          </w:p>
        </w:tc>
        <w:tc>
          <w:tcPr>
            <w:tcW w:type="dxa" w:w="1396"/>
          </w:tcPr>
          <w:p>
            <w:pPr>
              <w:spacing w:after="0"/>
              <w:jc w:val="right"/>
            </w:pPr>
          </w:p>
        </w:tc>
        <w:tc>
          <w:tcPr>
            <w:tcW w:type="dxa" w:w="1154"/>
          </w:tcPr>
          <w:p>
            <w:pPr>
              <w:spacing w:after="0"/>
              <w:jc w:val="right"/>
            </w:pPr>
            <w:r>
              <w:rPr>
                <w:sz w:val="16"/>
              </w:rPr>
              <w:t>$51,152</w:t>
            </w:r>
          </w:p>
        </w:tc>
        <w:tc>
          <w:tcPr>
            <w:tcW w:type="dxa" w:w="1449"/>
          </w:tcPr>
          <w:p>
            <w:pPr>
              <w:spacing w:after="0"/>
              <w:jc w:val="right"/>
            </w:pPr>
            <w:r>
              <w:rPr>
                <w:sz w:val="16"/>
              </w:rPr>
              <w:t>45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10</w:t>
            </w:r>
          </w:p>
        </w:tc>
        <w:tc>
          <w:tcPr>
            <w:tcW w:type="dxa" w:w="1037"/>
          </w:tcPr>
          <w:p>
            <w:pPr>
              <w:spacing w:after="0"/>
              <w:jc w:val="left"/>
            </w:pPr>
            <w:r>
              <w:rPr>
                <w:sz w:val="16"/>
              </w:rPr>
              <w:t>Wildfire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$29,039</w:t>
            </w:r>
          </w:p>
        </w:tc>
        <w:tc>
          <w:tcPr>
            <w:tcW w:type="dxa" w:w="1126"/>
          </w:tcPr>
          <w:p>
            <w:pPr>
              <w:spacing w:after="0"/>
              <w:jc w:val="right"/>
            </w:pPr>
            <w:r>
              <w:rPr>
                <w:sz w:val="16"/>
              </w:rPr>
              <w:t>$213</w:t>
            </w:r>
          </w:p>
        </w:tc>
        <w:tc>
          <w:tcPr>
            <w:tcW w:type="dxa" w:w="1396"/>
          </w:tcPr>
          <w:p>
            <w:pPr>
              <w:spacing w:after="0"/>
              <w:jc w:val="right"/>
            </w:pPr>
            <w:r>
              <w:rPr>
                <w:sz w:val="16"/>
              </w:rPr>
              <w:t>$680</w:t>
            </w:r>
          </w:p>
        </w:tc>
        <w:tc>
          <w:tcPr>
            <w:tcW w:type="dxa" w:w="1154"/>
          </w:tcPr>
          <w:p>
            <w:pPr>
              <w:spacing w:after="0"/>
              <w:jc w:val="right"/>
            </w:pPr>
            <w:r>
              <w:rPr>
                <w:sz w:val="16"/>
              </w:rPr>
              <w:t>$29,931</w:t>
            </w:r>
          </w:p>
        </w:tc>
        <w:tc>
          <w:tcPr>
            <w:tcW w:type="dxa" w:w="1449"/>
          </w:tcPr>
          <w:p>
            <w:pPr>
              <w:spacing w:after="0"/>
              <w:jc w:val="right"/>
            </w:pPr>
            <w:r>
              <w:rPr>
                <w:sz w:val="16"/>
              </w:rPr>
              <w:t>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11</w:t>
            </w:r>
          </w:p>
        </w:tc>
        <w:tc>
          <w:tcPr>
            <w:tcW w:type="dxa" w:w="1037"/>
          </w:tcPr>
          <w:p>
            <w:pPr>
              <w:spacing w:after="0"/>
              <w:jc w:val="left"/>
            </w:pPr>
            <w:r>
              <w:rPr>
                <w:sz w:val="16"/>
              </w:rPr>
              <w:t>Ice Storm</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$10,522</w:t>
            </w:r>
          </w:p>
        </w:tc>
        <w:tc>
          <w:tcPr>
            <w:tcW w:type="dxa" w:w="1126"/>
          </w:tcPr>
          <w:p>
            <w:pPr>
              <w:spacing w:after="0"/>
              <w:jc w:val="right"/>
            </w:pPr>
          </w:p>
        </w:tc>
        <w:tc>
          <w:tcPr>
            <w:tcW w:type="dxa" w:w="1396"/>
          </w:tcPr>
          <w:p>
            <w:pPr>
              <w:spacing w:after="0"/>
              <w:jc w:val="right"/>
            </w:pPr>
            <w:r>
              <w:rPr>
                <w:sz w:val="16"/>
              </w:rPr>
              <w:t>$1,780</w:t>
            </w:r>
          </w:p>
        </w:tc>
        <w:tc>
          <w:tcPr>
            <w:tcW w:type="dxa" w:w="1154"/>
          </w:tcPr>
          <w:p>
            <w:pPr>
              <w:spacing w:after="0"/>
              <w:jc w:val="right"/>
            </w:pPr>
            <w:r>
              <w:rPr>
                <w:sz w:val="16"/>
              </w:rPr>
              <w:t>$12,301</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12</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r>
              <w:rPr>
                <w:sz w:val="16"/>
              </w:rPr>
              <w:t>$2,766</w:t>
            </w:r>
          </w:p>
        </w:tc>
        <w:tc>
          <w:tcPr>
            <w:tcW w:type="dxa" w:w="1396"/>
          </w:tcPr>
          <w:p>
            <w:pPr>
              <w:spacing w:after="0"/>
              <w:jc w:val="right"/>
            </w:pPr>
            <w:r>
              <w:rPr>
                <w:sz w:val="16"/>
              </w:rPr>
              <w:t>$3,607</w:t>
            </w:r>
          </w:p>
        </w:tc>
        <w:tc>
          <w:tcPr>
            <w:tcW w:type="dxa" w:w="1154"/>
          </w:tcPr>
          <w:p>
            <w:pPr>
              <w:spacing w:after="0"/>
              <w:jc w:val="right"/>
            </w:pPr>
            <w:r>
              <w:rPr>
                <w:sz w:val="16"/>
              </w:rPr>
              <w:t>$6,378</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13</w:t>
            </w:r>
          </w:p>
        </w:tc>
        <w:tc>
          <w:tcPr>
            <w:tcW w:type="dxa" w:w="1037"/>
          </w:tcPr>
          <w:p>
            <w:pPr>
              <w:spacing w:after="0"/>
              <w:jc w:val="left"/>
            </w:pPr>
            <w:r>
              <w:rPr>
                <w:sz w:val="16"/>
              </w:rPr>
              <w:t>Landslide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p>
        </w:tc>
        <w:tc>
          <w:tcPr>
            <w:tcW w:type="dxa" w:w="1396"/>
          </w:tcPr>
          <w:p>
            <w:pPr>
              <w:spacing w:after="0"/>
              <w:jc w:val="right"/>
            </w:pPr>
            <w:r>
              <w:rPr>
                <w:sz w:val="16"/>
              </w:rPr>
              <w:t>$1</w:t>
            </w:r>
          </w:p>
        </w:tc>
        <w:tc>
          <w:tcPr>
            <w:tcW w:type="dxa" w:w="1154"/>
          </w:tcPr>
          <w:p>
            <w:pPr>
              <w:spacing w:after="0"/>
              <w:jc w:val="right"/>
            </w:pPr>
            <w:r>
              <w:rPr>
                <w:sz w:val="16"/>
              </w:rPr>
              <w:t>$7</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Avalanche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avalanche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Volcanic Activity</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volcanic activity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0"/>
        <w:gridCol w:w="1762"/>
        <w:gridCol w:w="1273"/>
        <w:gridCol w:w="2013"/>
        <w:gridCol w:w="1605"/>
        <w:gridCol w:w="1754"/>
        <w:gridCol w:w="1625"/>
        <w:gridCol w:w="2298"/>
      </w:tblGrid>
      <w:tr>
        <w:trPr>
          <w:cantSplit/>
          <w:tblHeader/>
        </w:trPr>
        <w:tc>
          <w:tcPr>
            <w:tcW w:type="dxa" w:w="1780"/>
            <w:shd w:val="clear" w:color="auto" w:fill="E8E8E8"/>
          </w:tcPr>
          <w:p>
            <w:pPr>
              <w:spacing w:after="0"/>
              <w:jc w:val="left"/>
            </w:pPr>
            <w:r>
              <w:rPr>
                <w:b/>
                <w:sz w:val="16"/>
              </w:rPr>
              <w:t>Hazard</w:t>
            </w:r>
          </w:p>
        </w:tc>
        <w:tc>
          <w:tcPr>
            <w:tcW w:type="dxa" w:w="1762"/>
            <w:shd w:val="clear" w:color="auto" w:fill="E8E8E8"/>
          </w:tcPr>
          <w:p>
            <w:pPr>
              <w:spacing w:after="0"/>
              <w:jc w:val="left"/>
            </w:pPr>
            <w:r>
              <w:rPr>
                <w:b/>
                <w:sz w:val="16"/>
              </w:rPr>
              <w:t>Scale</w:t>
            </w:r>
          </w:p>
        </w:tc>
        <w:tc>
          <w:tcPr>
            <w:tcW w:type="dxa" w:w="1273"/>
            <w:shd w:val="clear" w:color="auto" w:fill="E8E8E8"/>
          </w:tcPr>
          <w:p>
            <w:pPr>
              <w:spacing w:after="0"/>
              <w:jc w:val="right"/>
            </w:pPr>
            <w:r>
              <w:rPr>
                <w:b/>
                <w:sz w:val="16"/>
              </w:rPr>
              <w:t>Records</w:t>
            </w:r>
          </w:p>
          <w:p>
            <w:pPr>
              <w:spacing w:after="0"/>
              <w:jc w:val="right"/>
            </w:pPr>
            <w:r>
              <w:rPr>
                <w:i/>
                <w:color w:val="555555"/>
                <w:sz w:val="14"/>
              </w:rPr>
              <w:t>count, years</w:t>
            </w:r>
          </w:p>
        </w:tc>
        <w:tc>
          <w:tcPr>
            <w:tcW w:type="dxa" w:w="2013"/>
            <w:shd w:val="clear" w:color="auto" w:fill="E8E8E8"/>
          </w:tcPr>
          <w:p>
            <w:pPr>
              <w:spacing w:after="0"/>
              <w:jc w:val="left"/>
            </w:pPr>
            <w:r>
              <w:rPr>
                <w:b/>
                <w:sz w:val="16"/>
              </w:rPr>
              <w:t>Observed range</w:t>
            </w:r>
          </w:p>
        </w:tc>
        <w:tc>
          <w:tcPr>
            <w:tcW w:type="dxa" w:w="1605"/>
            <w:shd w:val="clear" w:color="auto" w:fill="E8E8E8"/>
          </w:tcPr>
          <w:p>
            <w:pPr>
              <w:spacing w:after="0"/>
              <w:jc w:val="left"/>
            </w:pPr>
            <w:r>
              <w:rPr>
                <w:b/>
                <w:sz w:val="16"/>
              </w:rPr>
              <w:t>Worst recorded event</w:t>
            </w:r>
          </w:p>
        </w:tc>
        <w:tc>
          <w:tcPr>
            <w:tcW w:type="dxa" w:w="1754"/>
            <w:shd w:val="clear" w:color="auto" w:fill="E8E8E8"/>
          </w:tcPr>
          <w:p>
            <w:pPr>
              <w:spacing w:after="0"/>
              <w:jc w:val="left"/>
            </w:pPr>
            <w:r>
              <w:rPr>
                <w:b/>
                <w:sz w:val="16"/>
              </w:rPr>
              <w:t>Most damaging (when different)</w:t>
            </w:r>
          </w:p>
        </w:tc>
        <w:tc>
          <w:tcPr>
            <w:tcW w:type="dxa" w:w="1625"/>
            <w:shd w:val="clear" w:color="auto" w:fill="E8E8E8"/>
          </w:tcPr>
          <w:p>
            <w:pPr>
              <w:spacing w:after="0"/>
              <w:jc w:val="left"/>
            </w:pPr>
            <w:r>
              <w:rPr>
                <w:b/>
                <w:sz w:val="16"/>
              </w:rPr>
              <w:t>How it applies to members</w:t>
            </w:r>
          </w:p>
        </w:tc>
        <w:tc>
          <w:tcPr>
            <w:tcW w:type="dxa" w:w="2298"/>
            <w:shd w:val="clear" w:color="auto" w:fill="E8E8E8"/>
          </w:tcPr>
          <w:p>
            <w:pPr>
              <w:spacing w:after="0"/>
              <w:jc w:val="left"/>
            </w:pPr>
            <w:r>
              <w:rPr>
                <w:b/>
                <w:sz w:val="16"/>
              </w:rPr>
              <w:t>Note</w:t>
            </w:r>
          </w:p>
        </w:tc>
      </w:tr>
      <w:tr>
        <w:trPr>
          <w:cantSplit/>
        </w:trPr>
        <w:tc>
          <w:tcPr>
            <w:tcW w:type="dxa" w:w="1780"/>
          </w:tcPr>
          <w:p>
            <w:pPr>
              <w:spacing w:after="0"/>
              <w:jc w:val="left"/>
            </w:pPr>
            <w:r>
              <w:rPr>
                <w:sz w:val="16"/>
              </w:rPr>
              <w:t>Avalanche</w:t>
            </w:r>
          </w:p>
        </w:tc>
        <w:tc>
          <w:tcPr>
            <w:tcW w:type="dxa" w:w="1762"/>
          </w:tcPr>
          <w:p>
            <w:pPr>
              <w:spacing w:after="0"/>
              <w:jc w:val="left"/>
            </w:pPr>
            <w:r>
              <w:rPr>
                <w:sz w:val="16"/>
              </w:rPr>
              <w:t>none (count and damage)</w:t>
            </w:r>
          </w:p>
        </w:tc>
        <w:tc>
          <w:tcPr>
            <w:tcW w:type="dxa" w:w="1273"/>
          </w:tcPr>
          <w:p>
            <w:pPr>
              <w:spacing w:after="0"/>
              <w:jc w:val="right"/>
            </w:pPr>
            <w:r>
              <w:rPr>
                <w:sz w:val="16"/>
              </w:rPr>
              <w:t>0</w:t>
            </w:r>
          </w:p>
        </w:tc>
        <w:tc>
          <w:tcPr>
            <w:tcW w:type="dxa" w:w="2013"/>
          </w:tcPr>
          <w:p>
            <w:pPr>
              <w:spacing w:after="0"/>
              <w:jc w:val="left"/>
            </w:pPr>
          </w:p>
        </w:tc>
        <w:tc>
          <w:tcPr>
            <w:tcW w:type="dxa" w:w="1605"/>
          </w:tcPr>
          <w:p>
            <w:pPr>
              <w:spacing w:after="0"/>
              <w:jc w:val="left"/>
            </w:pPr>
          </w:p>
        </w:tc>
        <w:tc>
          <w:tcPr>
            <w:tcW w:type="dxa" w:w="1754"/>
          </w:tcPr>
          <w:p>
            <w:pPr>
              <w:spacing w:after="0"/>
              <w:jc w:val="left"/>
            </w:pPr>
          </w:p>
        </w:tc>
        <w:tc>
          <w:tcPr>
            <w:tcW w:type="dxa" w:w="1625"/>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780"/>
          </w:tcPr>
          <w:p>
            <w:pPr>
              <w:spacing w:after="0"/>
              <w:jc w:val="left"/>
            </w:pPr>
            <w:r>
              <w:rPr>
                <w:sz w:val="16"/>
              </w:rPr>
              <w:t>Coastal Flood, Storm Surge/Tide</w:t>
            </w:r>
          </w:p>
        </w:tc>
        <w:tc>
          <w:tcPr>
            <w:tcW w:type="dxa" w:w="1762"/>
          </w:tcPr>
          <w:p>
            <w:pPr>
              <w:spacing w:after="0"/>
              <w:jc w:val="left"/>
            </w:pPr>
            <w:r>
              <w:rPr>
                <w:sz w:val="16"/>
              </w:rPr>
              <w:t>none in data (FIRM for depth)</w:t>
            </w:r>
          </w:p>
        </w:tc>
        <w:tc>
          <w:tcPr>
            <w:tcW w:type="dxa" w:w="1273"/>
          </w:tcPr>
          <w:p>
            <w:pPr>
              <w:spacing w:after="0"/>
              <w:jc w:val="right"/>
            </w:pPr>
            <w:r>
              <w:rPr>
                <w:sz w:val="16"/>
              </w:rPr>
              <w:t>0</w:t>
            </w:r>
          </w:p>
        </w:tc>
        <w:tc>
          <w:tcPr>
            <w:tcW w:type="dxa" w:w="2013"/>
          </w:tcPr>
          <w:p>
            <w:pPr>
              <w:spacing w:after="0"/>
              <w:jc w:val="left"/>
            </w:pPr>
          </w:p>
        </w:tc>
        <w:tc>
          <w:tcPr>
            <w:tcW w:type="dxa" w:w="1605"/>
          </w:tcPr>
          <w:p>
            <w:pPr>
              <w:spacing w:after="0"/>
              <w:jc w:val="left"/>
            </w:pPr>
          </w:p>
        </w:tc>
        <w:tc>
          <w:tcPr>
            <w:tcW w:type="dxa" w:w="1754"/>
          </w:tcPr>
          <w:p>
            <w:pPr>
              <w:spacing w:after="0"/>
              <w:jc w:val="left"/>
            </w:pPr>
          </w:p>
        </w:tc>
        <w:tc>
          <w:tcPr>
            <w:tcW w:type="dxa" w:w="1625"/>
          </w:tcPr>
          <w:p>
            <w:pPr>
              <w:spacing w:after="0"/>
              <w:jc w:val="left"/>
            </w:pPr>
          </w:p>
        </w:tc>
        <w:tc>
          <w:tcPr>
            <w:tcW w:type="dxa" w:w="2298"/>
          </w:tcPr>
          <w:p>
            <w:pPr>
              <w:spacing w:after="0"/>
              <w:jc w:val="left"/>
            </w:pPr>
            <w:r>
              <w:rPr>
                <w:sz w:val="16"/>
              </w:rPr>
              <w:t>Flood depth: see the FEMA Flood Insurance Rate Map.</w:t>
            </w:r>
          </w:p>
        </w:tc>
      </w:tr>
      <w:tr>
        <w:trPr>
          <w:cantSplit/>
        </w:trPr>
        <w:tc>
          <w:tcPr>
            <w:tcW w:type="dxa" w:w="1780"/>
          </w:tcPr>
          <w:p>
            <w:pPr>
              <w:spacing w:after="0"/>
              <w:jc w:val="left"/>
            </w:pPr>
            <w:r>
              <w:rPr>
                <w:sz w:val="16"/>
              </w:rPr>
              <w:t>Cold/Wind Chill, Extreme Cold/Wind Chill</w:t>
            </w:r>
          </w:p>
        </w:tc>
        <w:tc>
          <w:tcPr>
            <w:tcW w:type="dxa" w:w="1762"/>
          </w:tcPr>
          <w:p>
            <w:pPr>
              <w:spacing w:after="0"/>
              <w:jc w:val="left"/>
            </w:pPr>
            <w:r>
              <w:rPr>
                <w:sz w:val="16"/>
              </w:rPr>
              <w:t>wind chill</w:t>
            </w:r>
          </w:p>
        </w:tc>
        <w:tc>
          <w:tcPr>
            <w:tcW w:type="dxa" w:w="1273"/>
          </w:tcPr>
          <w:p>
            <w:pPr>
              <w:spacing w:after="0"/>
              <w:jc w:val="right"/>
            </w:pPr>
            <w:r>
              <w:rPr>
                <w:sz w:val="16"/>
              </w:rPr>
              <w:t>16, 1997 to 2024 (16 zone-level)</w:t>
            </w:r>
          </w:p>
        </w:tc>
        <w:tc>
          <w:tcPr>
            <w:tcW w:type="dxa" w:w="2013"/>
          </w:tcPr>
          <w:p>
            <w:pPr>
              <w:spacing w:after="0"/>
              <w:jc w:val="left"/>
            </w:pPr>
            <w:r>
              <w:rPr>
                <w:sz w:val="16"/>
              </w:rPr>
              <w:t>1 day to 5 days (median 2 days); 13 with a recorded value</w:t>
            </w:r>
          </w:p>
        </w:tc>
        <w:tc>
          <w:tcPr>
            <w:tcW w:type="dxa" w:w="1605"/>
          </w:tcPr>
          <w:p>
            <w:pPr>
              <w:spacing w:after="0"/>
              <w:jc w:val="left"/>
            </w:pPr>
            <w:r>
              <w:rPr>
                <w:sz w:val="16"/>
              </w:rPr>
              <w:t>5 consecutive days, 1997-04-09 to 1997-04-13, zone-level</w:t>
            </w:r>
          </w:p>
        </w:tc>
        <w:tc>
          <w:tcPr>
            <w:tcW w:type="dxa" w:w="1754"/>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80"/>
          </w:tcPr>
          <w:p>
            <w:pPr>
              <w:spacing w:after="0"/>
              <w:jc w:val="left"/>
            </w:pPr>
            <w:r>
              <w:rPr>
                <w:sz w:val="16"/>
              </w:rPr>
              <w:t>Frost/Freeze (outside NRI Cold Wave definition)</w:t>
            </w:r>
          </w:p>
        </w:tc>
        <w:tc>
          <w:tcPr>
            <w:tcW w:type="dxa" w:w="1762"/>
          </w:tcPr>
          <w:p>
            <w:pPr>
              <w:spacing w:after="0"/>
              <w:jc w:val="left"/>
            </w:pPr>
            <w:r>
              <w:rPr>
                <w:sz w:val="16"/>
              </w:rPr>
              <w:t>crop damage</w:t>
            </w:r>
          </w:p>
        </w:tc>
        <w:tc>
          <w:tcPr>
            <w:tcW w:type="dxa" w:w="1273"/>
          </w:tcPr>
          <w:p>
            <w:pPr>
              <w:spacing w:after="0"/>
              <w:jc w:val="right"/>
            </w:pPr>
            <w:r>
              <w:rPr>
                <w:sz w:val="16"/>
              </w:rPr>
              <w:t>0</w:t>
            </w:r>
          </w:p>
        </w:tc>
        <w:tc>
          <w:tcPr>
            <w:tcW w:type="dxa" w:w="2013"/>
          </w:tcPr>
          <w:p>
            <w:pPr>
              <w:spacing w:after="0"/>
              <w:jc w:val="left"/>
            </w:pPr>
          </w:p>
        </w:tc>
        <w:tc>
          <w:tcPr>
            <w:tcW w:type="dxa" w:w="1605"/>
          </w:tcPr>
          <w:p>
            <w:pPr>
              <w:spacing w:after="0"/>
              <w:jc w:val="left"/>
            </w:pPr>
          </w:p>
        </w:tc>
        <w:tc>
          <w:tcPr>
            <w:tcW w:type="dxa" w:w="1754"/>
          </w:tcPr>
          <w:p>
            <w:pPr>
              <w:spacing w:after="0"/>
              <w:jc w:val="left"/>
            </w:pPr>
          </w:p>
        </w:tc>
        <w:tc>
          <w:tcPr>
            <w:tcW w:type="dxa" w:w="1625"/>
          </w:tcPr>
          <w:p>
            <w:pPr>
              <w:spacing w:after="0"/>
              <w:jc w:val="left"/>
            </w:pPr>
          </w:p>
        </w:tc>
        <w:tc>
          <w:tcPr>
            <w:tcW w:type="dxa" w:w="2298"/>
          </w:tcPr>
          <w:p>
            <w:pPr>
              <w:spacing w:after="0"/>
              <w:jc w:val="left"/>
            </w:pPr>
            <w:r>
              <w:rPr>
                <w:sz w:val="16"/>
              </w:rPr>
              <w:t>Temperature: in event narratives only; local data required.</w:t>
            </w:r>
          </w:p>
        </w:tc>
      </w:tr>
      <w:tr>
        <w:trPr>
          <w:cantSplit/>
        </w:trPr>
        <w:tc>
          <w:tcPr>
            <w:tcW w:type="dxa" w:w="1780"/>
          </w:tcPr>
          <w:p>
            <w:pPr>
              <w:spacing w:after="0"/>
              <w:jc w:val="left"/>
            </w:pPr>
            <w:r>
              <w:rPr>
                <w:sz w:val="16"/>
              </w:rPr>
              <w:t>Drought</w:t>
            </w:r>
          </w:p>
        </w:tc>
        <w:tc>
          <w:tcPr>
            <w:tcW w:type="dxa" w:w="1762"/>
          </w:tcPr>
          <w:p>
            <w:pPr>
              <w:spacing w:after="0"/>
              <w:jc w:val="left"/>
            </w:pPr>
            <w:r>
              <w:rPr>
                <w:sz w:val="16"/>
              </w:rPr>
              <w:t>US Drought Monitor D-scale</w:t>
            </w:r>
          </w:p>
        </w:tc>
        <w:tc>
          <w:tcPr>
            <w:tcW w:type="dxa" w:w="1273"/>
          </w:tcPr>
          <w:p>
            <w:pPr>
              <w:spacing w:after="0"/>
              <w:jc w:val="right"/>
            </w:pPr>
            <w:r>
              <w:rPr>
                <w:sz w:val="16"/>
              </w:rPr>
              <w:t>45, 2000 to 2026 (45 zone-level)</w:t>
            </w:r>
          </w:p>
        </w:tc>
        <w:tc>
          <w:tcPr>
            <w:tcW w:type="dxa" w:w="2013"/>
          </w:tcPr>
          <w:p>
            <w:pPr>
              <w:spacing w:after="0"/>
              <w:jc w:val="left"/>
            </w:pPr>
            <w:r>
              <w:rPr>
                <w:sz w:val="16"/>
              </w:rPr>
              <w:t>26 days to 457 days (median 67.5 days); 10 with a recorded value</w:t>
            </w:r>
          </w:p>
        </w:tc>
        <w:tc>
          <w:tcPr>
            <w:tcW w:type="dxa" w:w="1605"/>
          </w:tcPr>
          <w:p>
            <w:pPr>
              <w:spacing w:after="0"/>
              <w:jc w:val="left"/>
            </w:pPr>
            <w:r>
              <w:rPr>
                <w:sz w:val="16"/>
              </w:rPr>
              <w:t>457 days (15 months), 2012-07-01 to 2013-09-30, a run of 15 consecutive Storm Events drought records, zone-level</w:t>
            </w:r>
          </w:p>
        </w:tc>
        <w:tc>
          <w:tcPr>
            <w:tcW w:type="dxa" w:w="1754"/>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0"/>
          </w:tcPr>
          <w:p>
            <w:pPr>
              <w:spacing w:after="0"/>
              <w:jc w:val="left"/>
            </w:pPr>
            <w:r>
              <w:rPr>
                <w:sz w:val="16"/>
              </w:rPr>
              <w:t>Earthquake</w:t>
            </w:r>
          </w:p>
        </w:tc>
        <w:tc>
          <w:tcPr>
            <w:tcW w:type="dxa" w:w="1762"/>
          </w:tcPr>
          <w:p>
            <w:pPr>
              <w:spacing w:after="0"/>
              <w:jc w:val="left"/>
            </w:pPr>
            <w:r>
              <w:rPr>
                <w:sz w:val="16"/>
              </w:rPr>
              <w:t>Modified Mercalli (local data)</w:t>
            </w:r>
          </w:p>
        </w:tc>
        <w:tc>
          <w:tcPr>
            <w:tcW w:type="dxa" w:w="1273"/>
          </w:tcPr>
          <w:p>
            <w:pPr>
              <w:spacing w:after="0"/>
              <w:jc w:val="right"/>
            </w:pPr>
            <w:r>
              <w:rPr>
                <w:sz w:val="16"/>
              </w:rPr>
              <w:t>0</w:t>
            </w:r>
          </w:p>
        </w:tc>
        <w:tc>
          <w:tcPr>
            <w:tcW w:type="dxa" w:w="2013"/>
          </w:tcPr>
          <w:p>
            <w:pPr>
              <w:spacing w:after="0"/>
              <w:jc w:val="left"/>
            </w:pPr>
          </w:p>
        </w:tc>
        <w:tc>
          <w:tcPr>
            <w:tcW w:type="dxa" w:w="1605"/>
          </w:tcPr>
          <w:p>
            <w:pPr>
              <w:spacing w:after="0"/>
              <w:jc w:val="left"/>
            </w:pPr>
          </w:p>
        </w:tc>
        <w:tc>
          <w:tcPr>
            <w:tcW w:type="dxa" w:w="1754"/>
          </w:tcPr>
          <w:p>
            <w:pPr>
              <w:spacing w:after="0"/>
              <w:jc w:val="left"/>
            </w:pPr>
          </w:p>
        </w:tc>
        <w:tc>
          <w:tcPr>
            <w:tcW w:type="dxa" w:w="1625"/>
          </w:tcPr>
          <w:p>
            <w:pPr>
              <w:spacing w:after="0"/>
              <w:jc w:val="left"/>
            </w:pPr>
          </w:p>
        </w:tc>
        <w:tc>
          <w:tcPr>
            <w:tcW w:type="dxa" w:w="2298"/>
          </w:tcPr>
          <w:p>
            <w:pPr>
              <w:spacing w:after="0"/>
              <w:jc w:val="left"/>
            </w:pPr>
            <w:r>
              <w:rPr>
                <w:sz w:val="16"/>
              </w:rPr>
              <w:t>No Storm Events record; local data required (e.g., USGS).</w:t>
            </w:r>
          </w:p>
        </w:tc>
      </w:tr>
      <w:tr>
        <w:trPr>
          <w:cantSplit/>
        </w:trPr>
        <w:tc>
          <w:tcPr>
            <w:tcW w:type="dxa" w:w="1780"/>
          </w:tcPr>
          <w:p>
            <w:pPr>
              <w:spacing w:after="0"/>
              <w:jc w:val="left"/>
            </w:pPr>
            <w:r>
              <w:rPr>
                <w:sz w:val="16"/>
              </w:rPr>
              <w:t>Hail</w:t>
            </w:r>
          </w:p>
        </w:tc>
        <w:tc>
          <w:tcPr>
            <w:tcW w:type="dxa" w:w="1762"/>
          </w:tcPr>
          <w:p>
            <w:pPr>
              <w:spacing w:after="0"/>
              <w:jc w:val="left"/>
            </w:pPr>
            <w:r>
              <w:rPr>
                <w:sz w:val="16"/>
              </w:rPr>
              <w:t>hail size (inches)</w:t>
            </w:r>
          </w:p>
        </w:tc>
        <w:tc>
          <w:tcPr>
            <w:tcW w:type="dxa" w:w="1273"/>
          </w:tcPr>
          <w:p>
            <w:pPr>
              <w:spacing w:after="0"/>
              <w:jc w:val="right"/>
            </w:pPr>
            <w:r>
              <w:rPr>
                <w:sz w:val="16"/>
              </w:rPr>
              <w:t>873, 1958 to 2026</w:t>
            </w:r>
          </w:p>
        </w:tc>
        <w:tc>
          <w:tcPr>
            <w:tcW w:type="dxa" w:w="2013"/>
          </w:tcPr>
          <w:p>
            <w:pPr>
              <w:spacing w:after="0"/>
              <w:jc w:val="left"/>
            </w:pPr>
            <w:r>
              <w:rPr>
                <w:sz w:val="16"/>
              </w:rPr>
              <w:t>0.75 in to 4.83 in (median 1 in); 873 with a recorded value</w:t>
            </w:r>
          </w:p>
        </w:tc>
        <w:tc>
          <w:tcPr>
            <w:tcW w:type="dxa" w:w="1605"/>
          </w:tcPr>
          <w:p>
            <w:pPr>
              <w:spacing w:after="0"/>
              <w:jc w:val="left"/>
            </w:pPr>
            <w:r>
              <w:rPr>
                <w:sz w:val="16"/>
              </w:rPr>
              <w:t>4.83 in hail, 2019-08-13</w:t>
            </w:r>
          </w:p>
        </w:tc>
        <w:tc>
          <w:tcPr>
            <w:tcW w:type="dxa" w:w="1754"/>
          </w:tcPr>
          <w:p>
            <w:pPr>
              <w:spacing w:after="0"/>
              <w:jc w:val="left"/>
            </w:pPr>
            <w:r>
              <w:rPr>
                <w:sz w:val="16"/>
              </w:rPr>
              <w:t>Hail, 1997-07-27, $500,000 property; crops not reported (1997 dollars)</w:t>
            </w:r>
          </w:p>
        </w:tc>
        <w:tc>
          <w:tcPr>
            <w:tcW w:type="dxa" w:w="1625"/>
          </w:tcPr>
          <w:p>
            <w:pPr>
              <w:spacing w:after="0"/>
              <w:jc w:val="left"/>
            </w:pPr>
            <w:r>
              <w:rPr>
                <w:sz w:val="16"/>
              </w:rPr>
              <w:t>Event records naming member places: Burlington city (187 records), Flagler town (111 records).</w:t>
            </w:r>
          </w:p>
        </w:tc>
        <w:tc>
          <w:tcPr>
            <w:tcW w:type="dxa" w:w="2298"/>
          </w:tcPr>
          <w:p>
            <w:pPr>
              <w:spacing w:after="0"/>
              <w:jc w:val="left"/>
            </w:pPr>
          </w:p>
        </w:tc>
      </w:tr>
      <w:tr>
        <w:trPr>
          <w:cantSplit/>
        </w:trPr>
        <w:tc>
          <w:tcPr>
            <w:tcW w:type="dxa" w:w="1780"/>
          </w:tcPr>
          <w:p>
            <w:pPr>
              <w:spacing w:after="0"/>
              <w:jc w:val="left"/>
            </w:pPr>
            <w:r>
              <w:rPr>
                <w:sz w:val="16"/>
              </w:rPr>
              <w:t>Excessive Heat, Heat</w:t>
            </w:r>
          </w:p>
        </w:tc>
        <w:tc>
          <w:tcPr>
            <w:tcW w:type="dxa" w:w="1762"/>
          </w:tcPr>
          <w:p>
            <w:pPr>
              <w:spacing w:after="0"/>
              <w:jc w:val="left"/>
            </w:pPr>
            <w:r>
              <w:rPr>
                <w:sz w:val="16"/>
              </w:rPr>
              <w:t>heat index (narratives)</w:t>
            </w:r>
          </w:p>
        </w:tc>
        <w:tc>
          <w:tcPr>
            <w:tcW w:type="dxa" w:w="1273"/>
          </w:tcPr>
          <w:p>
            <w:pPr>
              <w:spacing w:after="0"/>
              <w:jc w:val="right"/>
            </w:pPr>
            <w:r>
              <w:rPr>
                <w:sz w:val="16"/>
              </w:rPr>
              <w:t>0</w:t>
            </w:r>
          </w:p>
        </w:tc>
        <w:tc>
          <w:tcPr>
            <w:tcW w:type="dxa" w:w="2013"/>
          </w:tcPr>
          <w:p>
            <w:pPr>
              <w:spacing w:after="0"/>
              <w:jc w:val="left"/>
            </w:pPr>
          </w:p>
        </w:tc>
        <w:tc>
          <w:tcPr>
            <w:tcW w:type="dxa" w:w="1605"/>
          </w:tcPr>
          <w:p>
            <w:pPr>
              <w:spacing w:after="0"/>
              <w:jc w:val="left"/>
            </w:pPr>
          </w:p>
        </w:tc>
        <w:tc>
          <w:tcPr>
            <w:tcW w:type="dxa" w:w="1754"/>
          </w:tcPr>
          <w:p>
            <w:pPr>
              <w:spacing w:after="0"/>
              <w:jc w:val="left"/>
            </w:pPr>
          </w:p>
        </w:tc>
        <w:tc>
          <w:tcPr>
            <w:tcW w:type="dxa" w:w="1625"/>
          </w:tcPr>
          <w:p>
            <w:pPr>
              <w:spacing w:after="0"/>
              <w:jc w:val="left"/>
            </w:pPr>
          </w:p>
        </w:tc>
        <w:tc>
          <w:tcPr>
            <w:tcW w:type="dxa" w:w="2298"/>
          </w:tcPr>
          <w:p>
            <w:pPr>
              <w:spacing w:after="0"/>
              <w:jc w:val="left"/>
            </w:pPr>
            <w:r>
              <w:rPr>
                <w:sz w:val="16"/>
              </w:rPr>
              <w:t>Heat index: in event narratives only; local data required.</w:t>
            </w:r>
          </w:p>
        </w:tc>
      </w:tr>
      <w:tr>
        <w:trPr>
          <w:cantSplit/>
        </w:trPr>
        <w:tc>
          <w:tcPr>
            <w:tcW w:type="dxa" w:w="1780"/>
          </w:tcPr>
          <w:p>
            <w:pPr>
              <w:spacing w:after="0"/>
              <w:jc w:val="left"/>
            </w:pPr>
            <w:r>
              <w:rPr>
                <w:sz w:val="16"/>
              </w:rPr>
              <w:t>Hurricane, Tropical Storm, Tropical Depression</w:t>
            </w:r>
          </w:p>
        </w:tc>
        <w:tc>
          <w:tcPr>
            <w:tcW w:type="dxa" w:w="1762"/>
          </w:tcPr>
          <w:p>
            <w:pPr>
              <w:spacing w:after="0"/>
              <w:jc w:val="left"/>
            </w:pPr>
            <w:r>
              <w:rPr>
                <w:sz w:val="16"/>
              </w:rPr>
              <w:t>Saffir-Simpson</w:t>
            </w:r>
          </w:p>
        </w:tc>
        <w:tc>
          <w:tcPr>
            <w:tcW w:type="dxa" w:w="1273"/>
          </w:tcPr>
          <w:p>
            <w:pPr>
              <w:spacing w:after="0"/>
              <w:jc w:val="right"/>
            </w:pPr>
            <w:r>
              <w:rPr>
                <w:sz w:val="16"/>
              </w:rPr>
              <w:t>0</w:t>
            </w:r>
          </w:p>
        </w:tc>
        <w:tc>
          <w:tcPr>
            <w:tcW w:type="dxa" w:w="2013"/>
          </w:tcPr>
          <w:p>
            <w:pPr>
              <w:spacing w:after="0"/>
              <w:jc w:val="left"/>
            </w:pPr>
          </w:p>
        </w:tc>
        <w:tc>
          <w:tcPr>
            <w:tcW w:type="dxa" w:w="1605"/>
          </w:tcPr>
          <w:p>
            <w:pPr>
              <w:spacing w:after="0"/>
              <w:jc w:val="left"/>
            </w:pPr>
          </w:p>
        </w:tc>
        <w:tc>
          <w:tcPr>
            <w:tcW w:type="dxa" w:w="1754"/>
          </w:tcPr>
          <w:p>
            <w:pPr>
              <w:spacing w:after="0"/>
              <w:jc w:val="left"/>
            </w:pPr>
          </w:p>
        </w:tc>
        <w:tc>
          <w:tcPr>
            <w:tcW w:type="dxa" w:w="1625"/>
          </w:tcPr>
          <w:p>
            <w:pPr>
              <w:spacing w:after="0"/>
              <w:jc w:val="left"/>
            </w:pPr>
          </w:p>
        </w:tc>
        <w:tc>
          <w:tcPr>
            <w:tcW w:type="dxa" w:w="229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80"/>
          </w:tcPr>
          <w:p>
            <w:pPr>
              <w:spacing w:after="0"/>
              <w:jc w:val="left"/>
            </w:pPr>
            <w:r>
              <w:rPr>
                <w:sz w:val="16"/>
              </w:rPr>
              <w:t>Ice Storm</w:t>
            </w:r>
          </w:p>
        </w:tc>
        <w:tc>
          <w:tcPr>
            <w:tcW w:type="dxa" w:w="1762"/>
          </w:tcPr>
          <w:p>
            <w:pPr>
              <w:spacing w:after="0"/>
              <w:jc w:val="left"/>
            </w:pPr>
            <w:r>
              <w:rPr>
                <w:sz w:val="16"/>
              </w:rPr>
              <w:t>Sperry-Piltz (local data)</w:t>
            </w:r>
          </w:p>
        </w:tc>
        <w:tc>
          <w:tcPr>
            <w:tcW w:type="dxa" w:w="1273"/>
          </w:tcPr>
          <w:p>
            <w:pPr>
              <w:spacing w:after="0"/>
              <w:jc w:val="right"/>
            </w:pPr>
            <w:r>
              <w:rPr>
                <w:sz w:val="16"/>
              </w:rPr>
              <w:t>0</w:t>
            </w:r>
          </w:p>
        </w:tc>
        <w:tc>
          <w:tcPr>
            <w:tcW w:type="dxa" w:w="2013"/>
          </w:tcPr>
          <w:p>
            <w:pPr>
              <w:spacing w:after="0"/>
              <w:jc w:val="left"/>
            </w:pPr>
          </w:p>
        </w:tc>
        <w:tc>
          <w:tcPr>
            <w:tcW w:type="dxa" w:w="1605"/>
          </w:tcPr>
          <w:p>
            <w:pPr>
              <w:spacing w:after="0"/>
              <w:jc w:val="left"/>
            </w:pPr>
          </w:p>
        </w:tc>
        <w:tc>
          <w:tcPr>
            <w:tcW w:type="dxa" w:w="1754"/>
          </w:tcPr>
          <w:p>
            <w:pPr>
              <w:spacing w:after="0"/>
              <w:jc w:val="left"/>
            </w:pPr>
          </w:p>
        </w:tc>
        <w:tc>
          <w:tcPr>
            <w:tcW w:type="dxa" w:w="1625"/>
          </w:tcPr>
          <w:p>
            <w:pPr>
              <w:spacing w:after="0"/>
              <w:jc w:val="left"/>
            </w:pPr>
          </w:p>
        </w:tc>
        <w:tc>
          <w:tcPr>
            <w:tcW w:type="dxa" w:w="2298"/>
          </w:tcPr>
          <w:p>
            <w:pPr>
              <w:spacing w:after="0"/>
              <w:jc w:val="left"/>
            </w:pPr>
            <w:r>
              <w:rPr>
                <w:sz w:val="16"/>
              </w:rPr>
              <w:t>Ice thickness: in event narratives only; local data required.</w:t>
            </w:r>
          </w:p>
        </w:tc>
      </w:tr>
      <w:tr>
        <w:trPr>
          <w:cantSplit/>
        </w:trPr>
        <w:tc>
          <w:tcPr>
            <w:tcW w:type="dxa" w:w="1780"/>
          </w:tcPr>
          <w:p>
            <w:pPr>
              <w:spacing w:after="0"/>
              <w:jc w:val="left"/>
            </w:pPr>
            <w:r>
              <w:rPr>
                <w:sz w:val="16"/>
              </w:rPr>
              <w:t>Flash Flood, Flood, Lakeshore Flood</w:t>
            </w:r>
          </w:p>
        </w:tc>
        <w:tc>
          <w:tcPr>
            <w:tcW w:type="dxa" w:w="1762"/>
          </w:tcPr>
          <w:p>
            <w:pPr>
              <w:spacing w:after="0"/>
              <w:jc w:val="left"/>
            </w:pPr>
            <w:r>
              <w:rPr>
                <w:sz w:val="16"/>
              </w:rPr>
              <w:t>damage and flood days (FIRM for depth)</w:t>
            </w:r>
          </w:p>
        </w:tc>
        <w:tc>
          <w:tcPr>
            <w:tcW w:type="dxa" w:w="1273"/>
          </w:tcPr>
          <w:p>
            <w:pPr>
              <w:spacing w:after="0"/>
              <w:jc w:val="right"/>
            </w:pPr>
            <w:r>
              <w:rPr>
                <w:sz w:val="16"/>
              </w:rPr>
              <w:t>50, 1998 to 2024</w:t>
            </w:r>
          </w:p>
        </w:tc>
        <w:tc>
          <w:tcPr>
            <w:tcW w:type="dxa" w:w="2013"/>
          </w:tcPr>
          <w:p>
            <w:pPr>
              <w:spacing w:after="0"/>
              <w:jc w:val="left"/>
            </w:pPr>
          </w:p>
        </w:tc>
        <w:tc>
          <w:tcPr>
            <w:tcW w:type="dxa" w:w="1605"/>
          </w:tcPr>
          <w:p>
            <w:pPr>
              <w:spacing w:after="0"/>
              <w:jc w:val="left"/>
            </w:pPr>
            <w:r>
              <w:rPr>
                <w:sz w:val="16"/>
              </w:rPr>
              <w:t>Flood, 2008-08-15, $150,000 property; $0 crops (2008 dollars)</w:t>
            </w:r>
          </w:p>
        </w:tc>
        <w:tc>
          <w:tcPr>
            <w:tcW w:type="dxa" w:w="1754"/>
          </w:tcPr>
          <w:p>
            <w:pPr>
              <w:spacing w:after="0"/>
              <w:jc w:val="left"/>
            </w:pPr>
          </w:p>
        </w:tc>
        <w:tc>
          <w:tcPr>
            <w:tcW w:type="dxa" w:w="1625"/>
          </w:tcPr>
          <w:p>
            <w:pPr>
              <w:spacing w:after="0"/>
              <w:jc w:val="left"/>
            </w:pPr>
            <w:r>
              <w:rPr>
                <w:sz w:val="16"/>
              </w:rPr>
              <w:t>Event records naming member places: Burlington city (18 records), Flagler town (2 records).</w:t>
            </w:r>
          </w:p>
        </w:tc>
        <w:tc>
          <w:tcPr>
            <w:tcW w:type="dxa" w:w="229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80"/>
          </w:tcPr>
          <w:p>
            <w:pPr>
              <w:spacing w:after="0"/>
              <w:jc w:val="left"/>
            </w:pPr>
            <w:r>
              <w:rPr>
                <w:sz w:val="16"/>
              </w:rPr>
              <w:t>Debris Flow</w:t>
            </w:r>
          </w:p>
        </w:tc>
        <w:tc>
          <w:tcPr>
            <w:tcW w:type="dxa" w:w="1762"/>
          </w:tcPr>
          <w:p>
            <w:pPr>
              <w:spacing w:after="0"/>
              <w:jc w:val="left"/>
            </w:pPr>
            <w:r>
              <w:rPr>
                <w:sz w:val="16"/>
              </w:rPr>
              <w:t>none (count and damage)</w:t>
            </w:r>
          </w:p>
        </w:tc>
        <w:tc>
          <w:tcPr>
            <w:tcW w:type="dxa" w:w="1273"/>
          </w:tcPr>
          <w:p>
            <w:pPr>
              <w:spacing w:after="0"/>
              <w:jc w:val="right"/>
            </w:pPr>
            <w:r>
              <w:rPr>
                <w:sz w:val="16"/>
              </w:rPr>
              <w:t>0</w:t>
            </w:r>
          </w:p>
        </w:tc>
        <w:tc>
          <w:tcPr>
            <w:tcW w:type="dxa" w:w="2013"/>
          </w:tcPr>
          <w:p>
            <w:pPr>
              <w:spacing w:after="0"/>
              <w:jc w:val="left"/>
            </w:pPr>
          </w:p>
        </w:tc>
        <w:tc>
          <w:tcPr>
            <w:tcW w:type="dxa" w:w="1605"/>
          </w:tcPr>
          <w:p>
            <w:pPr>
              <w:spacing w:after="0"/>
              <w:jc w:val="left"/>
            </w:pPr>
          </w:p>
        </w:tc>
        <w:tc>
          <w:tcPr>
            <w:tcW w:type="dxa" w:w="1754"/>
          </w:tcPr>
          <w:p>
            <w:pPr>
              <w:spacing w:after="0"/>
              <w:jc w:val="left"/>
            </w:pPr>
          </w:p>
        </w:tc>
        <w:tc>
          <w:tcPr>
            <w:tcW w:type="dxa" w:w="1625"/>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780"/>
          </w:tcPr>
          <w:p>
            <w:pPr>
              <w:spacing w:after="0"/>
              <w:jc w:val="left"/>
            </w:pPr>
            <w:r>
              <w:rPr>
                <w:sz w:val="16"/>
              </w:rPr>
              <w:t>Lightning</w:t>
            </w:r>
          </w:p>
        </w:tc>
        <w:tc>
          <w:tcPr>
            <w:tcW w:type="dxa" w:w="1762"/>
          </w:tcPr>
          <w:p>
            <w:pPr>
              <w:spacing w:after="0"/>
              <w:jc w:val="left"/>
            </w:pPr>
            <w:r>
              <w:rPr>
                <w:sz w:val="16"/>
              </w:rPr>
              <w:t>annualized frequency (the measure FEMA's Local Mitigation Planning Handbook names)</w:t>
            </w:r>
          </w:p>
        </w:tc>
        <w:tc>
          <w:tcPr>
            <w:tcW w:type="dxa" w:w="1273"/>
          </w:tcPr>
          <w:p>
            <w:pPr>
              <w:spacing w:after="0"/>
              <w:jc w:val="right"/>
            </w:pPr>
            <w:r>
              <w:rPr>
                <w:sz w:val="16"/>
              </w:rPr>
              <w:t>1, 2003 to 2003</w:t>
            </w:r>
          </w:p>
        </w:tc>
        <w:tc>
          <w:tcPr>
            <w:tcW w:type="dxa" w:w="2013"/>
          </w:tcPr>
          <w:p>
            <w:pPr>
              <w:spacing w:after="0"/>
              <w:jc w:val="left"/>
            </w:pPr>
          </w:p>
        </w:tc>
        <w:tc>
          <w:tcPr>
            <w:tcW w:type="dxa" w:w="1605"/>
          </w:tcPr>
          <w:p>
            <w:pPr>
              <w:spacing w:after="0"/>
              <w:jc w:val="left"/>
            </w:pPr>
            <w:r>
              <w:rPr>
                <w:sz w:val="16"/>
              </w:rPr>
              <w:t>No damage or casualties reported in 1 records.</w:t>
            </w:r>
          </w:p>
        </w:tc>
        <w:tc>
          <w:tcPr>
            <w:tcW w:type="dxa" w:w="1754"/>
          </w:tcPr>
          <w:p>
            <w:pPr>
              <w:spacing w:after="0"/>
              <w:jc w:val="left"/>
            </w:pPr>
          </w:p>
        </w:tc>
        <w:tc>
          <w:tcPr>
            <w:tcW w:type="dxa" w:w="1625"/>
          </w:tcPr>
          <w:p>
            <w:pPr>
              <w:spacing w:after="0"/>
              <w:jc w:val="left"/>
            </w:pPr>
            <w:r>
              <w:rPr>
                <w:sz w:val="16"/>
              </w:rPr>
              <w:t>Event records naming member places: Burlington city (1 record).</w:t>
            </w:r>
          </w:p>
        </w:tc>
        <w:tc>
          <w:tcPr>
            <w:tcW w:type="dxa" w:w="2298"/>
          </w:tcPr>
          <w:p>
            <w:pPr>
              <w:spacing w:after="0"/>
              <w:jc w:val="left"/>
            </w:pPr>
            <w:r>
              <w:rPr>
                <w:sz w:val="16"/>
              </w:rPr>
              <w:t>Storm Events lists lightning with damage or casualties; physical measure in event narratives only; local data required.</w:t>
            </w:r>
          </w:p>
        </w:tc>
      </w:tr>
      <w:tr>
        <w:trPr>
          <w:cantSplit/>
        </w:trPr>
        <w:tc>
          <w:tcPr>
            <w:tcW w:type="dxa" w:w="1780"/>
          </w:tcPr>
          <w:p>
            <w:pPr>
              <w:spacing w:after="0"/>
              <w:jc w:val="left"/>
            </w:pPr>
            <w:r>
              <w:rPr>
                <w:sz w:val="16"/>
              </w:rPr>
              <w:t>High Wind and Strong Wind (outside NRI Strong Wind definition)</w:t>
            </w:r>
          </w:p>
        </w:tc>
        <w:tc>
          <w:tcPr>
            <w:tcW w:type="dxa" w:w="1762"/>
          </w:tcPr>
          <w:p>
            <w:pPr>
              <w:spacing w:after="0"/>
              <w:jc w:val="left"/>
            </w:pPr>
            <w:r>
              <w:rPr>
                <w:sz w:val="16"/>
              </w:rPr>
              <w:t>wind speed (kt and mph)</w:t>
            </w:r>
          </w:p>
        </w:tc>
        <w:tc>
          <w:tcPr>
            <w:tcW w:type="dxa" w:w="1273"/>
          </w:tcPr>
          <w:p>
            <w:pPr>
              <w:spacing w:after="0"/>
              <w:jc w:val="right"/>
            </w:pPr>
            <w:r>
              <w:rPr>
                <w:sz w:val="16"/>
              </w:rPr>
              <w:t>123, 1996 to 2026 (123 zone-level)</w:t>
            </w:r>
          </w:p>
        </w:tc>
        <w:tc>
          <w:tcPr>
            <w:tcW w:type="dxa" w:w="2013"/>
          </w:tcPr>
          <w:p>
            <w:pPr>
              <w:spacing w:after="0"/>
              <w:jc w:val="left"/>
            </w:pPr>
            <w:r>
              <w:rPr>
                <w:sz w:val="16"/>
              </w:rPr>
              <w:t>35 kt (40 mph) to 85 kt (98 mph) (median 53 kt (61 mph)); 123 with a recorded value</w:t>
            </w:r>
          </w:p>
        </w:tc>
        <w:tc>
          <w:tcPr>
            <w:tcW w:type="dxa" w:w="1605"/>
          </w:tcPr>
          <w:p>
            <w:pPr>
              <w:spacing w:after="0"/>
              <w:jc w:val="left"/>
            </w:pPr>
            <w:r>
              <w:rPr>
                <w:sz w:val="16"/>
              </w:rPr>
              <w:t>85 kt (98 mph), measurement type not recorded, High Wind, 1999-04-08; NWS zone COZ091 (KIT CARSON COUNTY), zone-level: may include parts of neighboring counties</w:t>
            </w:r>
          </w:p>
        </w:tc>
        <w:tc>
          <w:tcPr>
            <w:tcW w:type="dxa" w:w="1754"/>
          </w:tcPr>
          <w:p>
            <w:pPr>
              <w:spacing w:after="0"/>
              <w:jc w:val="left"/>
            </w:pPr>
            <w:r>
              <w:rPr>
                <w:sz w:val="16"/>
              </w:rPr>
              <w:t>High Wind, 2022-04-22, $25,000 property; crops not reported, reported for the zone (2022 dollars)</w:t>
            </w:r>
          </w:p>
        </w:tc>
        <w:tc>
          <w:tcPr>
            <w:tcW w:type="dxa" w:w="1625"/>
          </w:tcPr>
          <w:p>
            <w:pPr>
              <w:spacing w:after="0"/>
              <w:jc w:val="left"/>
            </w:pPr>
            <w:r>
              <w:rPr>
                <w:sz w:val="16"/>
              </w:rPr>
              <w:t>Zone-level records: applies countywide; national data do not locate these events within the county.</w:t>
            </w:r>
          </w:p>
        </w:tc>
        <w:tc>
          <w:tcPr>
            <w:tcW w:type="dxa" w:w="2298"/>
          </w:tcPr>
          <w:p>
            <w:pPr>
              <w:spacing w:after="0"/>
              <w:jc w:val="left"/>
            </w:pPr>
          </w:p>
        </w:tc>
      </w:tr>
      <w:tr>
        <w:trPr>
          <w:cantSplit/>
        </w:trPr>
        <w:tc>
          <w:tcPr>
            <w:tcW w:type="dxa" w:w="1780"/>
          </w:tcPr>
          <w:p>
            <w:pPr>
              <w:spacing w:after="0"/>
              <w:jc w:val="left"/>
            </w:pPr>
            <w:r>
              <w:rPr>
                <w:sz w:val="16"/>
              </w:rPr>
              <w:t>Thunderstorm Wind</w:t>
            </w:r>
          </w:p>
        </w:tc>
        <w:tc>
          <w:tcPr>
            <w:tcW w:type="dxa" w:w="1762"/>
          </w:tcPr>
          <w:p>
            <w:pPr>
              <w:spacing w:after="0"/>
              <w:jc w:val="left"/>
            </w:pPr>
            <w:r>
              <w:rPr>
                <w:sz w:val="16"/>
              </w:rPr>
              <w:t>wind speed (kt and mph)</w:t>
            </w:r>
          </w:p>
        </w:tc>
        <w:tc>
          <w:tcPr>
            <w:tcW w:type="dxa" w:w="1273"/>
          </w:tcPr>
          <w:p>
            <w:pPr>
              <w:spacing w:after="0"/>
              <w:jc w:val="right"/>
            </w:pPr>
            <w:r>
              <w:rPr>
                <w:sz w:val="16"/>
              </w:rPr>
              <w:t>323, 1971 to 2026</w:t>
            </w:r>
          </w:p>
        </w:tc>
        <w:tc>
          <w:tcPr>
            <w:tcW w:type="dxa" w:w="2013"/>
          </w:tcPr>
          <w:p>
            <w:pPr>
              <w:spacing w:after="0"/>
              <w:jc w:val="left"/>
            </w:pPr>
            <w:r>
              <w:rPr>
                <w:sz w:val="16"/>
              </w:rPr>
              <w:t>33 kt (38 mph) to 100 kt (115 mph) (median 54 kt (62 mph)); 315 with a recorded value</w:t>
            </w:r>
          </w:p>
        </w:tc>
        <w:tc>
          <w:tcPr>
            <w:tcW w:type="dxa" w:w="1605"/>
          </w:tcPr>
          <w:p>
            <w:pPr>
              <w:spacing w:after="0"/>
              <w:jc w:val="left"/>
            </w:pPr>
            <w:r>
              <w:rPr>
                <w:sz w:val="16"/>
              </w:rPr>
              <w:t>100 kt (115 mph) estimated gust, Thunderstorm Wind, 2021-09-01</w:t>
            </w:r>
          </w:p>
        </w:tc>
        <w:tc>
          <w:tcPr>
            <w:tcW w:type="dxa" w:w="1754"/>
          </w:tcPr>
          <w:p>
            <w:pPr>
              <w:spacing w:after="0"/>
              <w:jc w:val="left"/>
            </w:pPr>
            <w:r>
              <w:rPr>
                <w:sz w:val="16"/>
              </w:rPr>
              <w:t>Thunderstorm Wind, 2011-06-28, $500,000 property; $0 crops (2011 dollars)</w:t>
            </w:r>
          </w:p>
        </w:tc>
        <w:tc>
          <w:tcPr>
            <w:tcW w:type="dxa" w:w="1625"/>
          </w:tcPr>
          <w:p>
            <w:pPr>
              <w:spacing w:after="0"/>
              <w:jc w:val="left"/>
            </w:pPr>
            <w:r>
              <w:rPr>
                <w:sz w:val="16"/>
              </w:rPr>
              <w:t>Event records naming member places: Burlington city (131 records), Flagler town (33 records).</w:t>
            </w:r>
          </w:p>
        </w:tc>
        <w:tc>
          <w:tcPr>
            <w:tcW w:type="dxa" w:w="2298"/>
          </w:tcPr>
          <w:p>
            <w:pPr>
              <w:spacing w:after="0"/>
              <w:jc w:val="left"/>
            </w:pPr>
          </w:p>
        </w:tc>
      </w:tr>
      <w:tr>
        <w:trPr>
          <w:cantSplit/>
        </w:trPr>
        <w:tc>
          <w:tcPr>
            <w:tcW w:type="dxa" w:w="1780"/>
          </w:tcPr>
          <w:p>
            <w:pPr>
              <w:spacing w:after="0"/>
              <w:jc w:val="left"/>
            </w:pPr>
            <w:r>
              <w:rPr>
                <w:sz w:val="16"/>
              </w:rPr>
              <w:t>Tornado</w:t>
            </w:r>
          </w:p>
        </w:tc>
        <w:tc>
          <w:tcPr>
            <w:tcW w:type="dxa" w:w="1762"/>
          </w:tcPr>
          <w:p>
            <w:pPr>
              <w:spacing w:after="0"/>
              <w:jc w:val="left"/>
            </w:pPr>
            <w:r>
              <w:rPr>
                <w:sz w:val="16"/>
              </w:rPr>
              <w:t>Enhanced Fujita (F before Feb 2007)</w:t>
            </w:r>
          </w:p>
        </w:tc>
        <w:tc>
          <w:tcPr>
            <w:tcW w:type="dxa" w:w="1273"/>
          </w:tcPr>
          <w:p>
            <w:pPr>
              <w:spacing w:after="0"/>
              <w:jc w:val="right"/>
            </w:pPr>
            <w:r>
              <w:rPr>
                <w:sz w:val="16"/>
              </w:rPr>
              <w:t>119, 1952 to 2026</w:t>
            </w:r>
          </w:p>
        </w:tc>
        <w:tc>
          <w:tcPr>
            <w:tcW w:type="dxa" w:w="2013"/>
          </w:tcPr>
          <w:p>
            <w:pPr>
              <w:spacing w:after="0"/>
              <w:jc w:val="left"/>
            </w:pPr>
            <w:r>
              <w:rPr>
                <w:sz w:val="16"/>
              </w:rPr>
              <w:t>F/EF0 to F/EF2 (median F/EF0); 95 with a recorded value</w:t>
            </w:r>
          </w:p>
        </w:tc>
        <w:tc>
          <w:tcPr>
            <w:tcW w:type="dxa" w:w="1605"/>
          </w:tcPr>
          <w:p>
            <w:pPr>
              <w:spacing w:after="0"/>
              <w:jc w:val="left"/>
            </w:pPr>
            <w:r>
              <w:rPr>
                <w:sz w:val="16"/>
              </w:rPr>
              <w:t>F2 tornado, 1973-05-06, 1 mi path length (records before 1996 may include the whole path; rating and listing come from the county where the tornado began), 100 yd wide, $25,000 property; crops not recorded (1973 dollars), 5 direct injuries</w:t>
            </w:r>
          </w:p>
        </w:tc>
        <w:tc>
          <w:tcPr>
            <w:tcW w:type="dxa" w:w="1754"/>
          </w:tcPr>
          <w:p>
            <w:pPr>
              <w:spacing w:after="0"/>
              <w:jc w:val="left"/>
            </w:pPr>
            <w:r>
              <w:rPr>
                <w:sz w:val="16"/>
              </w:rPr>
              <w:t>Tornado, 1995-06-07, $100,000 property; crops not recorded (1995 dollars)</w:t>
            </w:r>
          </w:p>
        </w:tc>
        <w:tc>
          <w:tcPr>
            <w:tcW w:type="dxa" w:w="1625"/>
          </w:tcPr>
          <w:p>
            <w:pPr>
              <w:spacing w:after="0"/>
              <w:jc w:val="left"/>
            </w:pPr>
            <w:r>
              <w:rPr>
                <w:sz w:val="16"/>
              </w:rPr>
              <w:t>Event records naming member places: Burlington city (10 records), Flagler town (6 records).</w:t>
            </w:r>
          </w:p>
        </w:tc>
        <w:tc>
          <w:tcPr>
            <w:tcW w:type="dxa" w:w="229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80"/>
          </w:tcPr>
          <w:p>
            <w:pPr>
              <w:spacing w:after="0"/>
              <w:jc w:val="left"/>
            </w:pPr>
            <w:r>
              <w:rPr>
                <w:sz w:val="16"/>
              </w:rPr>
              <w:t>Tsunami</w:t>
            </w:r>
          </w:p>
        </w:tc>
        <w:tc>
          <w:tcPr>
            <w:tcW w:type="dxa" w:w="1762"/>
          </w:tcPr>
          <w:p>
            <w:pPr>
              <w:spacing w:after="0"/>
              <w:jc w:val="left"/>
            </w:pPr>
            <w:r>
              <w:rPr>
                <w:sz w:val="16"/>
              </w:rPr>
              <w:t>none (count and damage)</w:t>
            </w:r>
          </w:p>
        </w:tc>
        <w:tc>
          <w:tcPr>
            <w:tcW w:type="dxa" w:w="1273"/>
          </w:tcPr>
          <w:p>
            <w:pPr>
              <w:spacing w:after="0"/>
              <w:jc w:val="right"/>
            </w:pPr>
            <w:r>
              <w:rPr>
                <w:sz w:val="16"/>
              </w:rPr>
              <w:t>0</w:t>
            </w:r>
          </w:p>
        </w:tc>
        <w:tc>
          <w:tcPr>
            <w:tcW w:type="dxa" w:w="2013"/>
          </w:tcPr>
          <w:p>
            <w:pPr>
              <w:spacing w:after="0"/>
              <w:jc w:val="left"/>
            </w:pPr>
          </w:p>
        </w:tc>
        <w:tc>
          <w:tcPr>
            <w:tcW w:type="dxa" w:w="1605"/>
          </w:tcPr>
          <w:p>
            <w:pPr>
              <w:spacing w:after="0"/>
              <w:jc w:val="left"/>
            </w:pPr>
          </w:p>
        </w:tc>
        <w:tc>
          <w:tcPr>
            <w:tcW w:type="dxa" w:w="1754"/>
          </w:tcPr>
          <w:p>
            <w:pPr>
              <w:spacing w:after="0"/>
              <w:jc w:val="left"/>
            </w:pPr>
          </w:p>
        </w:tc>
        <w:tc>
          <w:tcPr>
            <w:tcW w:type="dxa" w:w="1625"/>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780"/>
          </w:tcPr>
          <w:p>
            <w:pPr>
              <w:spacing w:after="0"/>
              <w:jc w:val="left"/>
            </w:pPr>
            <w:r>
              <w:rPr>
                <w:sz w:val="16"/>
              </w:rPr>
              <w:t>Volcanic Ash, Volcanic Ashfall</w:t>
            </w:r>
          </w:p>
        </w:tc>
        <w:tc>
          <w:tcPr>
            <w:tcW w:type="dxa" w:w="1762"/>
          </w:tcPr>
          <w:p>
            <w:pPr>
              <w:spacing w:after="0"/>
              <w:jc w:val="left"/>
            </w:pPr>
            <w:r>
              <w:rPr>
                <w:sz w:val="16"/>
              </w:rPr>
              <w:t>Volcanic Explosivity Index (local data)</w:t>
            </w:r>
          </w:p>
        </w:tc>
        <w:tc>
          <w:tcPr>
            <w:tcW w:type="dxa" w:w="1273"/>
          </w:tcPr>
          <w:p>
            <w:pPr>
              <w:spacing w:after="0"/>
              <w:jc w:val="right"/>
            </w:pPr>
            <w:r>
              <w:rPr>
                <w:sz w:val="16"/>
              </w:rPr>
              <w:t>0</w:t>
            </w:r>
          </w:p>
        </w:tc>
        <w:tc>
          <w:tcPr>
            <w:tcW w:type="dxa" w:w="2013"/>
          </w:tcPr>
          <w:p>
            <w:pPr>
              <w:spacing w:after="0"/>
              <w:jc w:val="left"/>
            </w:pPr>
          </w:p>
        </w:tc>
        <w:tc>
          <w:tcPr>
            <w:tcW w:type="dxa" w:w="1605"/>
          </w:tcPr>
          <w:p>
            <w:pPr>
              <w:spacing w:after="0"/>
              <w:jc w:val="left"/>
            </w:pPr>
          </w:p>
        </w:tc>
        <w:tc>
          <w:tcPr>
            <w:tcW w:type="dxa" w:w="1754"/>
          </w:tcPr>
          <w:p>
            <w:pPr>
              <w:spacing w:after="0"/>
              <w:jc w:val="left"/>
            </w:pPr>
          </w:p>
        </w:tc>
        <w:tc>
          <w:tcPr>
            <w:tcW w:type="dxa" w:w="1625"/>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780"/>
          </w:tcPr>
          <w:p>
            <w:pPr>
              <w:spacing w:after="0"/>
              <w:jc w:val="left"/>
            </w:pPr>
            <w:r>
              <w:rPr>
                <w:sz w:val="16"/>
              </w:rPr>
              <w:t>Wildfire</w:t>
            </w:r>
          </w:p>
        </w:tc>
        <w:tc>
          <w:tcPr>
            <w:tcW w:type="dxa" w:w="1762"/>
          </w:tcPr>
          <w:p>
            <w:pPr>
              <w:spacing w:after="0"/>
              <w:jc w:val="left"/>
            </w:pPr>
            <w:r>
              <w:rPr>
                <w:sz w:val="16"/>
              </w:rPr>
              <w:t>acres burned (local data)</w:t>
            </w:r>
          </w:p>
        </w:tc>
        <w:tc>
          <w:tcPr>
            <w:tcW w:type="dxa" w:w="1273"/>
          </w:tcPr>
          <w:p>
            <w:pPr>
              <w:spacing w:after="0"/>
              <w:jc w:val="right"/>
            </w:pPr>
            <w:r>
              <w:rPr>
                <w:sz w:val="16"/>
              </w:rPr>
              <w:t>4, 2022 to 2026 (4 zone-level)</w:t>
            </w:r>
          </w:p>
        </w:tc>
        <w:tc>
          <w:tcPr>
            <w:tcW w:type="dxa" w:w="2013"/>
          </w:tcPr>
          <w:p>
            <w:pPr>
              <w:spacing w:after="0"/>
              <w:jc w:val="left"/>
            </w:pPr>
          </w:p>
        </w:tc>
        <w:tc>
          <w:tcPr>
            <w:tcW w:type="dxa" w:w="1605"/>
          </w:tcPr>
          <w:p>
            <w:pPr>
              <w:spacing w:after="0"/>
              <w:jc w:val="left"/>
            </w:pPr>
            <w:r>
              <w:rPr>
                <w:sz w:val="16"/>
              </w:rPr>
              <w:t>Wildfire, 2026-04-22, $20,000,000 property; $0 crops, reported for the zone (2026 dollars); NWS zone COZ091 (KIT CARSON COUNTY), zone-level: may include parts of neighboring counties</w:t>
            </w:r>
          </w:p>
        </w:tc>
        <w:tc>
          <w:tcPr>
            <w:tcW w:type="dxa" w:w="1754"/>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Acres burned: in event narratives only; local data required.</w:t>
            </w:r>
          </w:p>
        </w:tc>
      </w:tr>
      <w:tr>
        <w:trPr>
          <w:cantSplit/>
        </w:trPr>
        <w:tc>
          <w:tcPr>
            <w:tcW w:type="dxa" w:w="1780"/>
          </w:tcPr>
          <w:p>
            <w:pPr>
              <w:spacing w:after="0"/>
              <w:jc w:val="left"/>
            </w:pPr>
            <w:r>
              <w:rPr>
                <w:sz w:val="16"/>
              </w:rPr>
              <w:t>Winter Storm, Heavy Snow, Blizzard, Lake-Effect Snow, Winter Weather, Sleet</w:t>
            </w:r>
          </w:p>
        </w:tc>
        <w:tc>
          <w:tcPr>
            <w:tcW w:type="dxa" w:w="1762"/>
          </w:tcPr>
          <w:p>
            <w:pPr>
              <w:spacing w:after="0"/>
              <w:jc w:val="left"/>
            </w:pPr>
            <w:r>
              <w:rPr>
                <w:sz w:val="16"/>
              </w:rPr>
              <w:t>none in data (snowfall local)</w:t>
            </w:r>
          </w:p>
        </w:tc>
        <w:tc>
          <w:tcPr>
            <w:tcW w:type="dxa" w:w="1273"/>
          </w:tcPr>
          <w:p>
            <w:pPr>
              <w:spacing w:after="0"/>
              <w:jc w:val="right"/>
            </w:pPr>
            <w:r>
              <w:rPr>
                <w:sz w:val="16"/>
              </w:rPr>
              <w:t>100, 1996 to 2025 (100 zone-level)</w:t>
            </w:r>
          </w:p>
        </w:tc>
        <w:tc>
          <w:tcPr>
            <w:tcW w:type="dxa" w:w="2013"/>
          </w:tcPr>
          <w:p>
            <w:pPr>
              <w:spacing w:after="0"/>
              <w:jc w:val="left"/>
            </w:pPr>
          </w:p>
        </w:tc>
        <w:tc>
          <w:tcPr>
            <w:tcW w:type="dxa" w:w="1605"/>
          </w:tcPr>
          <w:p>
            <w:pPr>
              <w:spacing w:after="0"/>
              <w:jc w:val="left"/>
            </w:pPr>
            <w:r>
              <w:rPr>
                <w:sz w:val="16"/>
              </w:rPr>
              <w:t>Winter Storm, 2017-03-24, $203,000 property; $0 crops, reported for the zone (2017 dollars); NWS zone COZ091 (KIT CARSON COUNTY), zone-level: may include parts of neighboring counties</w:t>
            </w:r>
          </w:p>
        </w:tc>
        <w:tc>
          <w:tcPr>
            <w:tcW w:type="dxa" w:w="1754"/>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7</w:t>
      </w:r>
    </w:p>
    <w:p>
      <w:pPr>
        <w:keepNext/>
        <w:spacing w:after="40" w:before="0"/>
      </w:pPr>
      <w:r>
        <w:rPr>
          <w:b/>
        </w:rPr>
        <w:t xml:space="preserve">Counted incidents: </w:t>
      </w:r>
      <w:r>
        <w:rPr/>
        <w:t>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7"/>
        <w:gridCol w:w="2295"/>
        <w:gridCol w:w="3941"/>
        <w:gridCol w:w="1344"/>
        <w:gridCol w:w="1239"/>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7"/>
            <w:shd w:val="clear" w:color="auto" w:fill="E8E8E8"/>
          </w:tcPr>
          <w:p>
            <w:pPr>
              <w:spacing w:after="0"/>
              <w:jc w:val="left"/>
            </w:pPr>
            <w:r>
              <w:rPr>
                <w:b/>
                <w:sz w:val="16"/>
              </w:rPr>
              <w:t>Type</w:t>
            </w:r>
          </w:p>
        </w:tc>
        <w:tc>
          <w:tcPr>
            <w:tcW w:type="dxa" w:w="2295"/>
            <w:shd w:val="clear" w:color="auto" w:fill="E8E8E8"/>
          </w:tcPr>
          <w:p>
            <w:pPr>
              <w:spacing w:after="0"/>
              <w:jc w:val="left"/>
            </w:pPr>
            <w:r>
              <w:rPr>
                <w:b/>
                <w:sz w:val="16"/>
              </w:rPr>
              <w:t>Title</w:t>
            </w:r>
          </w:p>
        </w:tc>
        <w:tc>
          <w:tcPr>
            <w:tcW w:type="dxa" w:w="3941"/>
            <w:shd w:val="clear" w:color="auto" w:fill="E8E8E8"/>
          </w:tcPr>
          <w:p>
            <w:pPr>
              <w:spacing w:after="0"/>
              <w:jc w:val="left"/>
            </w:pPr>
            <w:r>
              <w:rPr>
                <w:b/>
                <w:sz w:val="16"/>
              </w:rPr>
              <w:t>Mapped hazard</w:t>
            </w:r>
          </w:p>
        </w:tc>
        <w:tc>
          <w:tcPr>
            <w:tcW w:type="dxa" w:w="134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39"/>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2023-08-25</w:t>
            </w:r>
          </w:p>
        </w:tc>
        <w:tc>
          <w:tcPr>
            <w:tcW w:type="dxa" w:w="1037"/>
          </w:tcPr>
          <w:p>
            <w:pPr>
              <w:spacing w:after="0"/>
              <w:jc w:val="left"/>
            </w:pPr>
            <w:r>
              <w:rPr>
                <w:sz w:val="16"/>
              </w:rPr>
              <w:t>2023-06-08</w:t>
            </w:r>
          </w:p>
        </w:tc>
        <w:tc>
          <w:tcPr>
            <w:tcW w:type="dxa" w:w="1037"/>
          </w:tcPr>
          <w:p>
            <w:pPr>
              <w:spacing w:after="0"/>
              <w:jc w:val="left"/>
            </w:pPr>
            <w:r>
              <w:rPr>
                <w:sz w:val="16"/>
              </w:rPr>
              <w:t>DR-4731-CO</w:t>
            </w:r>
          </w:p>
        </w:tc>
        <w:tc>
          <w:tcPr>
            <w:tcW w:type="dxa" w:w="1297"/>
          </w:tcPr>
          <w:p>
            <w:pPr>
              <w:spacing w:after="0"/>
              <w:jc w:val="left"/>
            </w:pPr>
            <w:r>
              <w:rPr>
                <w:sz w:val="16"/>
              </w:rPr>
              <w:t>Major disaster</w:t>
            </w:r>
          </w:p>
        </w:tc>
        <w:tc>
          <w:tcPr>
            <w:tcW w:type="dxa" w:w="2295"/>
          </w:tcPr>
          <w:p>
            <w:pPr>
              <w:spacing w:after="0"/>
              <w:jc w:val="left"/>
            </w:pPr>
            <w:r>
              <w:rPr>
                <w:sz w:val="16"/>
              </w:rPr>
              <w:t>SEVERE STORMS, FLOODING, AND TORNADOES</w:t>
            </w:r>
          </w:p>
        </w:tc>
        <w:tc>
          <w:tcPr>
            <w:tcW w:type="dxa" w:w="3941"/>
          </w:tcPr>
          <w:p>
            <w:pPr>
              <w:spacing w:after="0"/>
              <w:jc w:val="left"/>
            </w:pPr>
            <w:r>
              <w:rPr>
                <w:sz w:val="16"/>
              </w:rPr>
              <w:t>Inland Flooding (primary); also designated: Tornado</w:t>
            </w:r>
          </w:p>
        </w:tc>
        <w:tc>
          <w:tcPr>
            <w:tcW w:type="dxa" w:w="1344"/>
          </w:tcPr>
          <w:p>
            <w:pPr>
              <w:spacing w:after="0"/>
              <w:jc w:val="right"/>
            </w:pPr>
            <w:r>
              <w:rPr>
                <w:sz w:val="16"/>
              </w:rPr>
              <w:t>none found</w:t>
            </w:r>
          </w:p>
        </w:tc>
        <w:tc>
          <w:tcPr>
            <w:tcW w:type="dxa" w:w="1239"/>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DR-4498-CO</w:t>
            </w:r>
          </w:p>
        </w:tc>
        <w:tc>
          <w:tcPr>
            <w:tcW w:type="dxa" w:w="1297"/>
          </w:tcPr>
          <w:p>
            <w:pPr>
              <w:spacing w:after="0"/>
              <w:jc w:val="left"/>
            </w:pPr>
            <w:r>
              <w:rPr>
                <w:sz w:val="16"/>
              </w:rPr>
              <w:t>Major disaster</w:t>
            </w:r>
          </w:p>
        </w:tc>
        <w:tc>
          <w:tcPr>
            <w:tcW w:type="dxa" w:w="2295"/>
          </w:tcPr>
          <w:p>
            <w:pPr>
              <w:spacing w:after="0"/>
              <w:jc w:val="left"/>
            </w:pPr>
            <w:r>
              <w:rPr>
                <w:sz w:val="16"/>
              </w:rPr>
              <w:t>COVID-19 PANDEMIC</w:t>
            </w:r>
          </w:p>
        </w:tc>
        <w:tc>
          <w:tcPr>
            <w:tcW w:type="dxa" w:w="3941"/>
          </w:tcPr>
          <w:p>
            <w:pPr>
              <w:spacing w:after="0"/>
              <w:jc w:val="left"/>
            </w:pPr>
            <w:r>
              <w:rPr>
                <w:sz w:val="16"/>
              </w:rPr>
              <w:t>Non-natural, not counted</w:t>
            </w:r>
          </w:p>
        </w:tc>
        <w:tc>
          <w:tcPr>
            <w:tcW w:type="dxa" w:w="1344"/>
          </w:tcPr>
          <w:p>
            <w:pPr>
              <w:spacing w:after="0"/>
              <w:jc w:val="right"/>
            </w:pPr>
            <w:r>
              <w:rPr>
                <w:sz w:val="16"/>
              </w:rPr>
              <w:t>none found</w:t>
            </w:r>
          </w:p>
        </w:tc>
        <w:tc>
          <w:tcPr>
            <w:tcW w:type="dxa" w:w="123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EM-3436-CO</w:t>
            </w:r>
          </w:p>
        </w:tc>
        <w:tc>
          <w:tcPr>
            <w:tcW w:type="dxa" w:w="1297"/>
          </w:tcPr>
          <w:p>
            <w:pPr>
              <w:spacing w:after="0"/>
              <w:jc w:val="left"/>
            </w:pPr>
            <w:r>
              <w:rPr>
                <w:sz w:val="16"/>
              </w:rPr>
              <w:t>Emergency</w:t>
            </w:r>
          </w:p>
        </w:tc>
        <w:tc>
          <w:tcPr>
            <w:tcW w:type="dxa" w:w="2295"/>
          </w:tcPr>
          <w:p>
            <w:pPr>
              <w:spacing w:after="0"/>
              <w:jc w:val="left"/>
            </w:pPr>
            <w:r>
              <w:rPr>
                <w:sz w:val="16"/>
              </w:rPr>
              <w:t>COVID-19</w:t>
            </w:r>
          </w:p>
        </w:tc>
        <w:tc>
          <w:tcPr>
            <w:tcW w:type="dxa" w:w="3941"/>
          </w:tcPr>
          <w:p>
            <w:pPr>
              <w:spacing w:after="0"/>
              <w:jc w:val="left"/>
            </w:pPr>
            <w:r>
              <w:rPr>
                <w:sz w:val="16"/>
              </w:rPr>
              <w:t>Non-natural, not counted</w:t>
            </w:r>
          </w:p>
        </w:tc>
        <w:tc>
          <w:tcPr>
            <w:tcW w:type="dxa" w:w="1344"/>
          </w:tcPr>
          <w:p>
            <w:pPr>
              <w:spacing w:after="0"/>
              <w:jc w:val="right"/>
            </w:pPr>
            <w:r>
              <w:rPr>
                <w:sz w:val="16"/>
              </w:rPr>
              <w:t>none found</w:t>
            </w:r>
          </w:p>
        </w:tc>
        <w:tc>
          <w:tcPr>
            <w:tcW w:type="dxa" w:w="1239"/>
          </w:tcPr>
          <w:p>
            <w:pPr>
              <w:spacing w:after="0"/>
              <w:jc w:val="left"/>
            </w:pPr>
          </w:p>
        </w:tc>
        <w:tc>
          <w:tcPr>
            <w:tcW w:type="dxa" w:w="886"/>
          </w:tcPr>
          <w:p>
            <w:pPr>
              <w:spacing w:after="0"/>
              <w:jc w:val="left"/>
            </w:pPr>
            <w:r>
              <w:rPr>
                <w:sz w:val="16"/>
              </w:rPr>
              <w:t>same incident as DR-4498</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EM-3224-CO</w:t>
            </w:r>
          </w:p>
        </w:tc>
        <w:tc>
          <w:tcPr>
            <w:tcW w:type="dxa" w:w="1297"/>
          </w:tcPr>
          <w:p>
            <w:pPr>
              <w:spacing w:after="0"/>
              <w:jc w:val="left"/>
            </w:pPr>
            <w:r>
              <w:rPr>
                <w:sz w:val="16"/>
              </w:rPr>
              <w:t>Emergency</w:t>
            </w:r>
          </w:p>
        </w:tc>
        <w:tc>
          <w:tcPr>
            <w:tcW w:type="dxa" w:w="2295"/>
          </w:tcPr>
          <w:p>
            <w:pPr>
              <w:spacing w:after="0"/>
              <w:jc w:val="left"/>
            </w:pPr>
            <w:r>
              <w:rPr>
                <w:sz w:val="16"/>
              </w:rPr>
              <w:t>HURRICANE KATRINA EVACUATION</w:t>
            </w:r>
          </w:p>
        </w:tc>
        <w:tc>
          <w:tcPr>
            <w:tcW w:type="dxa" w:w="3941"/>
          </w:tcPr>
          <w:p>
            <w:pPr>
              <w:spacing w:after="0"/>
              <w:jc w:val="left"/>
            </w:pPr>
            <w:r>
              <w:rPr>
                <w:sz w:val="16"/>
              </w:rPr>
              <w:t>Hurricane: evacuation support, not a local hazard event; not counted</w:t>
            </w:r>
          </w:p>
        </w:tc>
        <w:tc>
          <w:tcPr>
            <w:tcW w:type="dxa" w:w="1344"/>
          </w:tcPr>
          <w:p>
            <w:pPr>
              <w:spacing w:after="0"/>
              <w:jc w:val="right"/>
            </w:pPr>
            <w:r>
              <w:rPr>
                <w:sz w:val="16"/>
              </w:rPr>
              <w:t>none found</w:t>
            </w:r>
          </w:p>
        </w:tc>
        <w:tc>
          <w:tcPr>
            <w:tcW w:type="dxa" w:w="123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2002-06-19</w:t>
            </w:r>
          </w:p>
        </w:tc>
        <w:tc>
          <w:tcPr>
            <w:tcW w:type="dxa" w:w="1037"/>
          </w:tcPr>
          <w:p>
            <w:pPr>
              <w:spacing w:after="0"/>
              <w:jc w:val="left"/>
            </w:pPr>
            <w:r>
              <w:rPr>
                <w:sz w:val="16"/>
              </w:rPr>
              <w:t>2002-04-23</w:t>
            </w:r>
          </w:p>
        </w:tc>
        <w:tc>
          <w:tcPr>
            <w:tcW w:type="dxa" w:w="1037"/>
          </w:tcPr>
          <w:p>
            <w:pPr>
              <w:spacing w:after="0"/>
              <w:jc w:val="left"/>
            </w:pPr>
            <w:r>
              <w:rPr>
                <w:sz w:val="16"/>
              </w:rPr>
              <w:t>DR-1421-CO</w:t>
            </w:r>
          </w:p>
        </w:tc>
        <w:tc>
          <w:tcPr>
            <w:tcW w:type="dxa" w:w="1297"/>
          </w:tcPr>
          <w:p>
            <w:pPr>
              <w:spacing w:after="0"/>
              <w:jc w:val="left"/>
            </w:pPr>
            <w:r>
              <w:rPr>
                <w:sz w:val="16"/>
              </w:rPr>
              <w:t>Major disaster</w:t>
            </w:r>
          </w:p>
        </w:tc>
        <w:tc>
          <w:tcPr>
            <w:tcW w:type="dxa" w:w="2295"/>
          </w:tcPr>
          <w:p>
            <w:pPr>
              <w:spacing w:after="0"/>
              <w:jc w:val="left"/>
            </w:pPr>
            <w:r>
              <w:rPr>
                <w:sz w:val="16"/>
              </w:rPr>
              <w:t>WILDFIRES</w:t>
            </w:r>
          </w:p>
        </w:tc>
        <w:tc>
          <w:tcPr>
            <w:tcW w:type="dxa" w:w="3941"/>
          </w:tcPr>
          <w:p>
            <w:pPr>
              <w:spacing w:after="0"/>
              <w:jc w:val="left"/>
            </w:pPr>
            <w:r>
              <w:rPr>
                <w:sz w:val="16"/>
              </w:rPr>
              <w:t>Wildfire</w:t>
            </w:r>
          </w:p>
        </w:tc>
        <w:tc>
          <w:tcPr>
            <w:tcW w:type="dxa" w:w="1344"/>
          </w:tcPr>
          <w:p>
            <w:pPr>
              <w:spacing w:after="0"/>
              <w:jc w:val="right"/>
            </w:pPr>
            <w:r>
              <w:rPr>
                <w:sz w:val="16"/>
              </w:rPr>
              <w:t>PA not declared for this county</w:t>
            </w:r>
          </w:p>
        </w:tc>
        <w:tc>
          <w:tcPr>
            <w:tcW w:type="dxa" w:w="123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EM-3025-CO</w:t>
            </w:r>
          </w:p>
        </w:tc>
        <w:tc>
          <w:tcPr>
            <w:tcW w:type="dxa" w:w="1297"/>
          </w:tcPr>
          <w:p>
            <w:pPr>
              <w:spacing w:after="0"/>
              <w:jc w:val="left"/>
            </w:pPr>
            <w:r>
              <w:rPr>
                <w:sz w:val="16"/>
              </w:rPr>
              <w:t>Emergency</w:t>
            </w:r>
          </w:p>
        </w:tc>
        <w:tc>
          <w:tcPr>
            <w:tcW w:type="dxa" w:w="2295"/>
          </w:tcPr>
          <w:p>
            <w:pPr>
              <w:spacing w:after="0"/>
              <w:jc w:val="left"/>
            </w:pPr>
            <w:r>
              <w:rPr>
                <w:sz w:val="16"/>
              </w:rPr>
              <w:t>DROUGHT</w:t>
            </w:r>
          </w:p>
        </w:tc>
        <w:tc>
          <w:tcPr>
            <w:tcW w:type="dxa" w:w="3941"/>
          </w:tcPr>
          <w:p>
            <w:pPr>
              <w:spacing w:after="0"/>
              <w:jc w:val="left"/>
            </w:pPr>
            <w:r>
              <w:rPr>
                <w:sz w:val="16"/>
              </w:rPr>
              <w:t>Drought</w:t>
            </w:r>
          </w:p>
        </w:tc>
        <w:tc>
          <w:tcPr>
            <w:tcW w:type="dxa" w:w="1344"/>
          </w:tcPr>
          <w:p>
            <w:pPr>
              <w:spacing w:after="0"/>
              <w:jc w:val="right"/>
            </w:pPr>
            <w:r>
              <w:rPr>
                <w:sz w:val="16"/>
              </w:rPr>
              <w:t>none found</w:t>
            </w:r>
          </w:p>
        </w:tc>
        <w:tc>
          <w:tcPr>
            <w:tcW w:type="dxa" w:w="123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1965-06-19</w:t>
            </w:r>
          </w:p>
        </w:tc>
        <w:tc>
          <w:tcPr>
            <w:tcW w:type="dxa" w:w="1037"/>
          </w:tcPr>
          <w:p>
            <w:pPr>
              <w:spacing w:after="0"/>
              <w:jc w:val="left"/>
            </w:pPr>
            <w:r>
              <w:rPr>
                <w:sz w:val="16"/>
              </w:rPr>
              <w:t>1965-06-19</w:t>
            </w:r>
          </w:p>
        </w:tc>
        <w:tc>
          <w:tcPr>
            <w:tcW w:type="dxa" w:w="1037"/>
          </w:tcPr>
          <w:p>
            <w:pPr>
              <w:spacing w:after="0"/>
              <w:jc w:val="left"/>
            </w:pPr>
            <w:r>
              <w:rPr>
                <w:sz w:val="16"/>
              </w:rPr>
              <w:t>DR-200-CO</w:t>
            </w:r>
          </w:p>
        </w:tc>
        <w:tc>
          <w:tcPr>
            <w:tcW w:type="dxa" w:w="1297"/>
          </w:tcPr>
          <w:p>
            <w:pPr>
              <w:spacing w:after="0"/>
              <w:jc w:val="left"/>
            </w:pPr>
            <w:r>
              <w:rPr>
                <w:sz w:val="16"/>
              </w:rPr>
              <w:t>Major disaster</w:t>
            </w:r>
          </w:p>
        </w:tc>
        <w:tc>
          <w:tcPr>
            <w:tcW w:type="dxa" w:w="2295"/>
          </w:tcPr>
          <w:p>
            <w:pPr>
              <w:spacing w:after="0"/>
              <w:jc w:val="left"/>
            </w:pPr>
            <w:r>
              <w:rPr>
                <w:sz w:val="16"/>
              </w:rPr>
              <w:t>TORNADOES, SEVERE STORMS &amp; FLOODING</w:t>
            </w:r>
          </w:p>
        </w:tc>
        <w:tc>
          <w:tcPr>
            <w:tcW w:type="dxa" w:w="3941"/>
          </w:tcPr>
          <w:p>
            <w:pPr>
              <w:spacing w:after="0"/>
              <w:jc w:val="left"/>
            </w:pPr>
            <w:r>
              <w:rPr>
                <w:sz w:val="16"/>
              </w:rPr>
              <w:t>Tornado (primary); also designated: Inland Flooding</w:t>
            </w:r>
          </w:p>
        </w:tc>
        <w:tc>
          <w:tcPr>
            <w:tcW w:type="dxa" w:w="1344"/>
          </w:tcPr>
          <w:p>
            <w:pPr>
              <w:spacing w:after="0"/>
              <w:jc w:val="right"/>
            </w:pPr>
            <w:r>
              <w:rPr>
                <w:sz w:val="16"/>
              </w:rPr>
              <w:t>none found</w:t>
            </w:r>
          </w:p>
        </w:tc>
        <w:tc>
          <w:tcPr>
            <w:tcW w:type="dxa" w:w="1239"/>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7"/>
        <w:gridCol w:w="1887"/>
        <w:gridCol w:w="1562"/>
        <w:gridCol w:w="2537"/>
        <w:gridCol w:w="1180"/>
        <w:gridCol w:w="2700"/>
        <w:gridCol w:w="1180"/>
        <w:gridCol w:w="1180"/>
      </w:tblGrid>
      <w:tr>
        <w:trPr>
          <w:cantSplit/>
          <w:tblHeader/>
        </w:trPr>
        <w:tc>
          <w:tcPr>
            <w:tcW w:type="dxa" w:w="1887"/>
            <w:shd w:val="clear" w:color="auto" w:fill="E8E8E8"/>
          </w:tcPr>
          <w:p>
            <w:pPr>
              <w:spacing w:after="0"/>
              <w:jc w:val="left"/>
            </w:pPr>
            <w:r>
              <w:rPr>
                <w:b/>
                <w:sz w:val="16"/>
              </w:rPr>
              <w:t>Declared</w:t>
            </w:r>
          </w:p>
        </w:tc>
        <w:tc>
          <w:tcPr>
            <w:tcW w:type="dxa" w:w="1887"/>
            <w:shd w:val="clear" w:color="auto" w:fill="E8E8E8"/>
          </w:tcPr>
          <w:p>
            <w:pPr>
              <w:spacing w:after="0"/>
              <w:jc w:val="left"/>
            </w:pPr>
            <w:r>
              <w:rPr>
                <w:b/>
                <w:sz w:val="16"/>
              </w:rPr>
              <w:t>Incident began</w:t>
            </w:r>
          </w:p>
        </w:tc>
        <w:tc>
          <w:tcPr>
            <w:tcW w:type="dxa" w:w="1562"/>
            <w:shd w:val="clear" w:color="auto" w:fill="E8E8E8"/>
          </w:tcPr>
          <w:p>
            <w:pPr>
              <w:spacing w:after="0"/>
              <w:jc w:val="left"/>
            </w:pPr>
            <w:r>
              <w:rPr>
                <w:b/>
                <w:sz w:val="16"/>
              </w:rPr>
              <w:t>FEMA number</w:t>
            </w:r>
          </w:p>
        </w:tc>
        <w:tc>
          <w:tcPr>
            <w:tcW w:type="dxa" w:w="2537"/>
            <w:shd w:val="clear" w:color="auto" w:fill="E8E8E8"/>
          </w:tcPr>
          <w:p>
            <w:pPr>
              <w:spacing w:after="0"/>
              <w:jc w:val="left"/>
            </w:pPr>
            <w:r>
              <w:rPr>
                <w:b/>
                <w:sz w:val="16"/>
              </w:rPr>
              <w:t>Type</w:t>
            </w:r>
          </w:p>
        </w:tc>
        <w:tc>
          <w:tcPr>
            <w:tcW w:type="dxa" w:w="1180"/>
            <w:shd w:val="clear" w:color="auto" w:fill="E8E8E8"/>
          </w:tcPr>
          <w:p>
            <w:pPr>
              <w:spacing w:after="0"/>
              <w:jc w:val="left"/>
            </w:pPr>
            <w:r>
              <w:rPr>
                <w:b/>
                <w:sz w:val="16"/>
              </w:rPr>
              <w:t>Title</w:t>
            </w:r>
          </w:p>
        </w:tc>
        <w:tc>
          <w:tcPr>
            <w:tcW w:type="dxa" w:w="2700"/>
            <w:shd w:val="clear" w:color="auto" w:fill="E8E8E8"/>
          </w:tcPr>
          <w:p>
            <w:pPr>
              <w:spacing w:after="0"/>
              <w:jc w:val="left"/>
            </w:pPr>
            <w:r>
              <w:rPr>
                <w:b/>
                <w:sz w:val="16"/>
              </w:rPr>
              <w:t>Mapped hazard</w:t>
            </w:r>
          </w:p>
        </w:tc>
        <w:tc>
          <w:tcPr>
            <w:tcW w:type="dxa" w:w="1180"/>
            <w:shd w:val="clear" w:color="auto" w:fill="E8E8E8"/>
          </w:tcPr>
          <w:p>
            <w:pPr>
              <w:spacing w:after="0"/>
              <w:jc w:val="left"/>
            </w:pPr>
            <w:r>
              <w:rPr>
                <w:b/>
                <w:sz w:val="16"/>
              </w:rPr>
              <w:t>Flags</w:t>
            </w:r>
          </w:p>
        </w:tc>
        <w:tc>
          <w:tcPr>
            <w:tcW w:type="dxa" w:w="1180"/>
            <w:shd w:val="clear" w:color="auto" w:fill="E8E8E8"/>
          </w:tcPr>
          <w:p>
            <w:pPr>
              <w:spacing w:after="0"/>
              <w:jc w:val="left"/>
            </w:pPr>
            <w:r>
              <w:rPr>
                <w:b/>
                <w:sz w:val="16"/>
              </w:rPr>
              <w:t>Notes</w:t>
            </w:r>
          </w:p>
        </w:tc>
      </w:tr>
      <w:tr>
        <w:trPr>
          <w:cantSplit/>
        </w:trPr>
        <w:tc>
          <w:tcPr>
            <w:tcW w:type="dxa" w:w="1887"/>
          </w:tcPr>
          <w:p>
            <w:pPr>
              <w:spacing w:after="0"/>
              <w:jc w:val="left"/>
            </w:pPr>
            <w:r>
              <w:rPr>
                <w:sz w:val="16"/>
              </w:rPr>
              <w:t>1956-06-12</w:t>
            </w:r>
          </w:p>
        </w:tc>
        <w:tc>
          <w:tcPr>
            <w:tcW w:type="dxa" w:w="1887"/>
          </w:tcPr>
          <w:p>
            <w:pPr>
              <w:spacing w:after="0"/>
              <w:jc w:val="left"/>
            </w:pPr>
            <w:r>
              <w:rPr>
                <w:sz w:val="16"/>
              </w:rPr>
              <w:t>1956-06-12</w:t>
            </w:r>
          </w:p>
        </w:tc>
        <w:tc>
          <w:tcPr>
            <w:tcW w:type="dxa" w:w="1562"/>
          </w:tcPr>
          <w:p>
            <w:pPr>
              <w:spacing w:after="0"/>
              <w:jc w:val="left"/>
            </w:pPr>
            <w:r>
              <w:rPr>
                <w:sz w:val="16"/>
              </w:rPr>
              <w:t>DR-59-CO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r>
        <w:trPr>
          <w:cantSplit/>
        </w:trPr>
        <w:tc>
          <w:tcPr>
            <w:tcW w:type="dxa" w:w="1887"/>
          </w:tcPr>
          <w:p>
            <w:pPr>
              <w:spacing w:after="0"/>
              <w:jc w:val="left"/>
            </w:pPr>
            <w:r>
              <w:rPr>
                <w:sz w:val="16"/>
              </w:rPr>
              <w:t>1955-05-25</w:t>
            </w:r>
          </w:p>
        </w:tc>
        <w:tc>
          <w:tcPr>
            <w:tcW w:type="dxa" w:w="1887"/>
          </w:tcPr>
          <w:p>
            <w:pPr>
              <w:spacing w:after="0"/>
              <w:jc w:val="left"/>
            </w:pPr>
            <w:r>
              <w:rPr>
                <w:sz w:val="16"/>
              </w:rPr>
              <w:t>1955-05-25</w:t>
            </w:r>
          </w:p>
        </w:tc>
        <w:tc>
          <w:tcPr>
            <w:tcW w:type="dxa" w:w="1562"/>
          </w:tcPr>
          <w:p>
            <w:pPr>
              <w:spacing w:after="0"/>
              <w:jc w:val="left"/>
            </w:pPr>
            <w:r>
              <w:rPr>
                <w:sz w:val="16"/>
              </w:rPr>
              <w:t>DR-33-CO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10 Fire Management declarations (1978-09-12 to 2016-07-10)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16</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45</w:t>
            </w:r>
          </w:p>
        </w:tc>
        <w:tc>
          <w:tcPr>
            <w:tcW w:type="dxa" w:w="1422"/>
          </w:tcPr>
          <w:p>
            <w:pPr>
              <w:spacing w:after="0"/>
              <w:jc w:val="right"/>
            </w:pPr>
            <w:r>
              <w:rPr>
                <w:sz w:val="16"/>
              </w:rPr>
              <w:t>13</w:t>
            </w:r>
          </w:p>
        </w:tc>
        <w:tc>
          <w:tcPr>
            <w:tcW w:type="dxa" w:w="1356"/>
          </w:tcPr>
          <w:p>
            <w:pPr>
              <w:spacing w:after="0"/>
              <w:jc w:val="right"/>
            </w:pPr>
            <w:r>
              <w:rPr>
                <w:sz w:val="16"/>
              </w:rPr>
              <w:t>7</w:t>
            </w:r>
          </w:p>
        </w:tc>
        <w:tc>
          <w:tcPr>
            <w:tcW w:type="dxa" w:w="963"/>
          </w:tcPr>
          <w:p>
            <w:pPr>
              <w:spacing w:after="0"/>
              <w:jc w:val="right"/>
            </w:pPr>
            <w:r>
              <w:rPr>
                <w:sz w:val="16"/>
              </w:rPr>
              <w:t>13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873</w:t>
            </w:r>
          </w:p>
        </w:tc>
        <w:tc>
          <w:tcPr>
            <w:tcW w:type="dxa" w:w="1422"/>
          </w:tcPr>
          <w:p>
            <w:pPr>
              <w:spacing w:after="0"/>
              <w:jc w:val="right"/>
            </w:pPr>
            <w:r>
              <w:rPr>
                <w:sz w:val="16"/>
              </w:rPr>
              <w:t>126</w:t>
            </w:r>
          </w:p>
        </w:tc>
        <w:tc>
          <w:tcPr>
            <w:tcW w:type="dxa" w:w="1356"/>
          </w:tcPr>
          <w:p>
            <w:pPr>
              <w:spacing w:after="0"/>
              <w:jc w:val="right"/>
            </w:pPr>
            <w:r>
              <w:rPr>
                <w:sz w:val="16"/>
              </w:rPr>
              <w:t>26</w:t>
            </w:r>
          </w:p>
        </w:tc>
        <w:tc>
          <w:tcPr>
            <w:tcW w:type="dxa" w:w="963"/>
          </w:tcPr>
          <w:p>
            <w:pPr>
              <w:spacing w:after="0"/>
              <w:jc w:val="right"/>
            </w:pPr>
            <w:r>
              <w:rPr>
                <w:sz w:val="16"/>
              </w:rPr>
              <w:t>123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50</w:t>
            </w:r>
          </w:p>
        </w:tc>
        <w:tc>
          <w:tcPr>
            <w:tcW w:type="dxa" w:w="1422"/>
          </w:tcPr>
          <w:p>
            <w:pPr>
              <w:spacing w:after="0"/>
              <w:jc w:val="right"/>
            </w:pPr>
            <w:r>
              <w:rPr>
                <w:sz w:val="16"/>
              </w:rPr>
              <w:t>11</w:t>
            </w:r>
          </w:p>
        </w:tc>
        <w:tc>
          <w:tcPr>
            <w:tcW w:type="dxa" w:w="1356"/>
          </w:tcPr>
          <w:p>
            <w:pPr>
              <w:spacing w:after="0"/>
              <w:jc w:val="right"/>
            </w:pPr>
            <w:r>
              <w:rPr>
                <w:sz w:val="16"/>
              </w:rPr>
              <w:t>2</w:t>
            </w:r>
          </w:p>
        </w:tc>
        <w:tc>
          <w:tcPr>
            <w:tcW w:type="dxa" w:w="963"/>
          </w:tcPr>
          <w:p>
            <w:pPr>
              <w:spacing w:after="0"/>
              <w:jc w:val="right"/>
            </w:pPr>
            <w:r>
              <w:rPr>
                <w:sz w:val="16"/>
              </w:rPr>
              <w:t>11</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446</w:t>
            </w:r>
          </w:p>
        </w:tc>
        <w:tc>
          <w:tcPr>
            <w:tcW w:type="dxa" w:w="1422"/>
          </w:tcPr>
          <w:p>
            <w:pPr>
              <w:spacing w:after="0"/>
              <w:jc w:val="right"/>
            </w:pPr>
            <w:r>
              <w:rPr>
                <w:sz w:val="16"/>
              </w:rPr>
              <w:t>134</w:t>
            </w:r>
          </w:p>
        </w:tc>
        <w:tc>
          <w:tcPr>
            <w:tcW w:type="dxa" w:w="1356"/>
          </w:tcPr>
          <w:p>
            <w:pPr>
              <w:spacing w:after="0"/>
              <w:jc w:val="right"/>
            </w:pPr>
            <w:r>
              <w:rPr>
                <w:sz w:val="16"/>
              </w:rPr>
              <w:t>11</w:t>
            </w:r>
          </w:p>
        </w:tc>
        <w:tc>
          <w:tcPr>
            <w:tcW w:type="dxa" w:w="963"/>
          </w:tcPr>
          <w:p>
            <w:pPr>
              <w:spacing w:after="0"/>
              <w:jc w:val="right"/>
            </w:pPr>
            <w:r>
              <w:rPr>
                <w:sz w:val="16"/>
              </w:rPr>
              <w:t>129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122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119</w:t>
            </w:r>
          </w:p>
        </w:tc>
        <w:tc>
          <w:tcPr>
            <w:tcW w:type="dxa" w:w="1422"/>
          </w:tcPr>
          <w:p>
            <w:pPr>
              <w:spacing w:after="0"/>
              <w:jc w:val="right"/>
            </w:pPr>
            <w:r>
              <w:rPr>
                <w:sz w:val="16"/>
              </w:rPr>
              <w:t>15</w:t>
            </w:r>
          </w:p>
        </w:tc>
        <w:tc>
          <w:tcPr>
            <w:tcW w:type="dxa" w:w="1356"/>
          </w:tcPr>
          <w:p>
            <w:pPr>
              <w:spacing w:after="0"/>
              <w:jc w:val="right"/>
            </w:pPr>
            <w:r>
              <w:rPr>
                <w:sz w:val="16"/>
              </w:rPr>
              <w:t>1</w:t>
            </w:r>
          </w:p>
        </w:tc>
        <w:tc>
          <w:tcPr>
            <w:tcW w:type="dxa" w:w="963"/>
          </w:tcPr>
          <w:p>
            <w:pPr>
              <w:spacing w:after="0"/>
              <w:jc w:val="right"/>
            </w:pPr>
            <w:r>
              <w:rPr>
                <w:sz w:val="16"/>
              </w:rPr>
              <w:t>15</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4</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100</w:t>
            </w:r>
          </w:p>
        </w:tc>
        <w:tc>
          <w:tcPr>
            <w:tcW w:type="dxa" w:w="1422"/>
          </w:tcPr>
          <w:p>
            <w:pPr>
              <w:spacing w:after="0"/>
              <w:jc w:val="right"/>
            </w:pPr>
            <w:r>
              <w:rPr>
                <w:sz w:val="16"/>
              </w:rPr>
              <w:t>23</w:t>
            </w:r>
          </w:p>
        </w:tc>
        <w:tc>
          <w:tcPr>
            <w:tcW w:type="dxa" w:w="1356"/>
          </w:tcPr>
          <w:p>
            <w:pPr>
              <w:spacing w:after="0"/>
              <w:jc w:val="right"/>
            </w:pPr>
            <w:r>
              <w:rPr>
                <w:sz w:val="16"/>
              </w:rPr>
              <w:t>6</w:t>
            </w:r>
          </w:p>
        </w:tc>
        <w:tc>
          <w:tcPr>
            <w:tcW w:type="dxa" w:w="963"/>
          </w:tcPr>
          <w:p>
            <w:pPr>
              <w:spacing w:after="0"/>
              <w:jc w:val="right"/>
            </w:pPr>
            <w:r>
              <w:rPr>
                <w:sz w:val="16"/>
              </w:rPr>
              <w:t>23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90"/>
        <w:gridCol w:w="2610"/>
        <w:gridCol w:w="1068"/>
        <w:gridCol w:w="1814"/>
        <w:gridCol w:w="969"/>
        <w:gridCol w:w="280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90"/>
            <w:shd w:val="clear" w:color="auto" w:fill="E8E8E8"/>
          </w:tcPr>
          <w:p>
            <w:pPr>
              <w:spacing w:after="0"/>
              <w:jc w:val="left"/>
            </w:pPr>
            <w:r>
              <w:rPr>
                <w:b/>
                <w:sz w:val="16"/>
              </w:rPr>
              <w:t>Magnitude or extent</w:t>
            </w:r>
          </w:p>
        </w:tc>
        <w:tc>
          <w:tcPr>
            <w:tcW w:type="dxa" w:w="2610"/>
            <w:shd w:val="clear" w:color="auto" w:fill="E8E8E8"/>
          </w:tcPr>
          <w:p>
            <w:pPr>
              <w:spacing w:after="0"/>
              <w:jc w:val="left"/>
            </w:pPr>
            <w:r>
              <w:rPr>
                <w:b/>
                <w:sz w:val="16"/>
              </w:rPr>
              <w:t>Damage</w:t>
            </w:r>
          </w:p>
          <w:p>
            <w:pPr>
              <w:spacing w:after="0"/>
              <w:jc w:val="left"/>
            </w:pPr>
            <w:r>
              <w:rPr>
                <w:i/>
                <w:color w:val="555555"/>
                <w:sz w:val="14"/>
              </w:rPr>
              <w:t>nominal dollars</w:t>
            </w:r>
          </w:p>
        </w:tc>
        <w:tc>
          <w:tcPr>
            <w:tcW w:type="dxa" w:w="106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14"/>
            <w:shd w:val="clear" w:color="auto" w:fill="E8E8E8"/>
          </w:tcPr>
          <w:p>
            <w:pPr>
              <w:spacing w:after="0"/>
              <w:jc w:val="left"/>
            </w:pPr>
            <w:r>
              <w:rPr>
                <w:b/>
                <w:sz w:val="16"/>
              </w:rPr>
              <w:t>Location</w:t>
            </w:r>
          </w:p>
        </w:tc>
        <w:tc>
          <w:tcPr>
            <w:tcW w:type="dxa" w:w="969"/>
            <w:shd w:val="clear" w:color="auto" w:fill="E8E8E8"/>
          </w:tcPr>
          <w:p>
            <w:pPr>
              <w:spacing w:after="0"/>
              <w:jc w:val="left"/>
            </w:pPr>
            <w:r>
              <w:rPr>
                <w:b/>
                <w:sz w:val="16"/>
              </w:rPr>
              <w:t>Flags</w:t>
            </w:r>
          </w:p>
        </w:tc>
        <w:tc>
          <w:tcPr>
            <w:tcW w:type="dxa" w:w="280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2026-04-22</w:t>
            </w:r>
          </w:p>
        </w:tc>
        <w:tc>
          <w:tcPr>
            <w:tcW w:type="dxa" w:w="1215"/>
          </w:tcPr>
          <w:p>
            <w:pPr>
              <w:spacing w:after="0"/>
              <w:jc w:val="left"/>
            </w:pPr>
            <w:r>
              <w:rPr>
                <w:sz w:val="16"/>
              </w:rPr>
              <w:t>Wildfire</w:t>
            </w:r>
          </w:p>
        </w:tc>
        <w:tc>
          <w:tcPr>
            <w:tcW w:type="dxa" w:w="2590"/>
          </w:tcPr>
          <w:p>
            <w:pPr>
              <w:spacing w:after="0"/>
              <w:jc w:val="left"/>
            </w:pPr>
          </w:p>
        </w:tc>
        <w:tc>
          <w:tcPr>
            <w:tcW w:type="dxa" w:w="2610"/>
          </w:tcPr>
          <w:p>
            <w:pPr>
              <w:spacing w:after="0"/>
              <w:jc w:val="left"/>
            </w:pPr>
            <w:r>
              <w:rPr>
                <w:sz w:val="16"/>
              </w:rPr>
              <w:t>$20,000,000 property; $0 crops, reported for the zone (2026 dollars)</w:t>
            </w:r>
          </w:p>
        </w:tc>
        <w:tc>
          <w:tcPr>
            <w:tcW w:type="dxa" w:w="1068"/>
          </w:tcPr>
          <w:p>
            <w:pPr>
              <w:spacing w:after="0"/>
              <w:jc w:val="right"/>
            </w:pPr>
            <w:r>
              <w:rPr>
                <w:sz w:val="16"/>
              </w:rPr>
              <w:t>0, 0</w:t>
            </w:r>
          </w:p>
        </w:tc>
        <w:tc>
          <w:tcPr>
            <w:tcW w:type="dxa" w:w="1814"/>
          </w:tcPr>
          <w:p>
            <w:pPr>
              <w:spacing w:after="0"/>
              <w:jc w:val="left"/>
            </w:pPr>
            <w:r>
              <w:rPr>
                <w:sz w:val="16"/>
              </w:rPr>
              <w:t>NWS zone COZ091 (KIT CARSON COUNTY), zone-level: may include parts of neighboring counties</w:t>
            </w:r>
          </w:p>
        </w:tc>
        <w:tc>
          <w:tcPr>
            <w:tcW w:type="dxa" w:w="969"/>
          </w:tcPr>
          <w:p>
            <w:pPr>
              <w:spacing w:after="0"/>
              <w:jc w:val="left"/>
            </w:pPr>
            <w:r>
              <w:rPr>
                <w:sz w:val="16"/>
              </w:rPr>
              <w:t>new since last plan; within last 5 years</w:t>
            </w:r>
          </w:p>
        </w:tc>
        <w:tc>
          <w:tcPr>
            <w:tcW w:type="dxa" w:w="2808"/>
          </w:tcPr>
          <w:p>
            <w:pPr>
              <w:spacing w:after="0"/>
              <w:jc w:val="left"/>
            </w:pPr>
            <w:r>
              <w:rPr>
                <w:sz w:val="16"/>
              </w:rPr>
              <w:t>B1-c worst recorded: Wildfire</w:t>
            </w:r>
          </w:p>
        </w:tc>
      </w:tr>
      <w:tr>
        <w:trPr>
          <w:cantSplit/>
        </w:trPr>
        <w:tc>
          <w:tcPr>
            <w:tcW w:type="dxa" w:w="1037"/>
          </w:tcPr>
          <w:p>
            <w:pPr>
              <w:spacing w:after="0"/>
              <w:jc w:val="left"/>
            </w:pPr>
            <w:r>
              <w:rPr>
                <w:sz w:val="16"/>
              </w:rPr>
              <w:t>2021-09-01</w:t>
            </w:r>
          </w:p>
        </w:tc>
        <w:tc>
          <w:tcPr>
            <w:tcW w:type="dxa" w:w="1215"/>
          </w:tcPr>
          <w:p>
            <w:pPr>
              <w:spacing w:after="0"/>
              <w:jc w:val="left"/>
            </w:pPr>
            <w:r>
              <w:rPr>
                <w:sz w:val="16"/>
              </w:rPr>
              <w:t>Thunderstorm Wind</w:t>
            </w:r>
          </w:p>
        </w:tc>
        <w:tc>
          <w:tcPr>
            <w:tcW w:type="dxa" w:w="2590"/>
          </w:tcPr>
          <w:p>
            <w:pPr>
              <w:spacing w:after="0"/>
              <w:jc w:val="left"/>
            </w:pPr>
            <w:r>
              <w:rPr>
                <w:sz w:val="16"/>
              </w:rPr>
              <w:t>100 kt (115 mph) estimated gust</w:t>
            </w:r>
          </w:p>
        </w:tc>
        <w:tc>
          <w:tcPr>
            <w:tcW w:type="dxa" w:w="2610"/>
          </w:tcPr>
          <w:p>
            <w:pPr>
              <w:spacing w:after="0"/>
              <w:jc w:val="left"/>
            </w:pPr>
            <w:r>
              <w:rPr>
                <w:sz w:val="16"/>
              </w:rPr>
              <w:t>$170,000 property; crops not reported (2021 dollars)</w:t>
            </w:r>
          </w:p>
        </w:tc>
        <w:tc>
          <w:tcPr>
            <w:tcW w:type="dxa" w:w="1068"/>
          </w:tcPr>
          <w:p>
            <w:pPr>
              <w:spacing w:after="0"/>
              <w:jc w:val="right"/>
            </w:pPr>
            <w:r>
              <w:rPr>
                <w:sz w:val="16"/>
              </w:rPr>
              <w:t>0, 0</w:t>
            </w:r>
          </w:p>
        </w:tc>
        <w:tc>
          <w:tcPr>
            <w:tcW w:type="dxa" w:w="1814"/>
          </w:tcPr>
          <w:p>
            <w:pPr>
              <w:spacing w:after="0"/>
              <w:jc w:val="left"/>
            </w:pPr>
            <w:r>
              <w:rPr>
                <w:sz w:val="16"/>
              </w:rPr>
              <w:t>BURLINGTON</w:t>
            </w:r>
          </w:p>
        </w:tc>
        <w:tc>
          <w:tcPr>
            <w:tcW w:type="dxa" w:w="969"/>
          </w:tcPr>
          <w:p>
            <w:pPr>
              <w:spacing w:after="0"/>
              <w:jc w:val="left"/>
            </w:pPr>
            <w:r>
              <w:rPr>
                <w:sz w:val="16"/>
              </w:rPr>
              <w:t>new since last plan</w:t>
            </w:r>
          </w:p>
        </w:tc>
        <w:tc>
          <w:tcPr>
            <w:tcW w:type="dxa" w:w="2808"/>
          </w:tcPr>
          <w:p>
            <w:pPr>
              <w:spacing w:after="0"/>
              <w:jc w:val="left"/>
            </w:pPr>
            <w:r>
              <w:rPr>
                <w:sz w:val="16"/>
              </w:rPr>
              <w:t>B1-c worst recorded: Thunderstorm Wind</w:t>
            </w:r>
          </w:p>
        </w:tc>
      </w:tr>
      <w:tr>
        <w:trPr>
          <w:cantSplit/>
        </w:trPr>
        <w:tc>
          <w:tcPr>
            <w:tcW w:type="dxa" w:w="1037"/>
          </w:tcPr>
          <w:p>
            <w:pPr>
              <w:spacing w:after="0"/>
              <w:jc w:val="left"/>
            </w:pPr>
            <w:r>
              <w:rPr>
                <w:sz w:val="16"/>
              </w:rPr>
              <w:t>2019-08-13</w:t>
            </w:r>
          </w:p>
        </w:tc>
        <w:tc>
          <w:tcPr>
            <w:tcW w:type="dxa" w:w="1215"/>
          </w:tcPr>
          <w:p>
            <w:pPr>
              <w:spacing w:after="0"/>
              <w:jc w:val="left"/>
            </w:pPr>
            <w:r>
              <w:rPr>
                <w:sz w:val="16"/>
              </w:rPr>
              <w:t>Hail</w:t>
            </w:r>
          </w:p>
        </w:tc>
        <w:tc>
          <w:tcPr>
            <w:tcW w:type="dxa" w:w="2590"/>
          </w:tcPr>
          <w:p>
            <w:pPr>
              <w:spacing w:after="0"/>
              <w:jc w:val="left"/>
            </w:pPr>
            <w:r>
              <w:rPr>
                <w:sz w:val="16"/>
              </w:rPr>
              <w:t>4.83 in</w:t>
            </w:r>
          </w:p>
        </w:tc>
        <w:tc>
          <w:tcPr>
            <w:tcW w:type="dxa" w:w="2610"/>
          </w:tcPr>
          <w:p>
            <w:pPr>
              <w:spacing w:after="0"/>
              <w:jc w:val="left"/>
            </w:pPr>
            <w:r>
              <w:rPr>
                <w:sz w:val="16"/>
              </w:rPr>
              <w:t>$0 property; $0 crops (2019 dollars)</w:t>
            </w:r>
          </w:p>
        </w:tc>
        <w:tc>
          <w:tcPr>
            <w:tcW w:type="dxa" w:w="1068"/>
          </w:tcPr>
          <w:p>
            <w:pPr>
              <w:spacing w:after="0"/>
              <w:jc w:val="right"/>
            </w:pPr>
            <w:r>
              <w:rPr>
                <w:sz w:val="16"/>
              </w:rPr>
              <w:t>0, 0</w:t>
            </w:r>
          </w:p>
        </w:tc>
        <w:tc>
          <w:tcPr>
            <w:tcW w:type="dxa" w:w="1814"/>
          </w:tcPr>
          <w:p>
            <w:pPr>
              <w:spacing w:after="0"/>
              <w:jc w:val="left"/>
            </w:pPr>
            <w:r>
              <w:rPr>
                <w:sz w:val="16"/>
              </w:rPr>
              <w:t>STRATTON</w:t>
            </w:r>
          </w:p>
        </w:tc>
        <w:tc>
          <w:tcPr>
            <w:tcW w:type="dxa" w:w="969"/>
          </w:tcPr>
          <w:p>
            <w:pPr>
              <w:spacing w:after="0"/>
              <w:jc w:val="left"/>
            </w:pPr>
          </w:p>
        </w:tc>
        <w:tc>
          <w:tcPr>
            <w:tcW w:type="dxa" w:w="2808"/>
          </w:tcPr>
          <w:p>
            <w:pPr>
              <w:spacing w:after="0"/>
              <w:jc w:val="left"/>
            </w:pPr>
            <w:r>
              <w:rPr>
                <w:sz w:val="16"/>
              </w:rPr>
              <w:t>B1-c worst recorded: Hail</w:t>
            </w:r>
          </w:p>
        </w:tc>
      </w:tr>
      <w:tr>
        <w:trPr>
          <w:cantSplit/>
        </w:trPr>
        <w:tc>
          <w:tcPr>
            <w:tcW w:type="dxa" w:w="1037"/>
          </w:tcPr>
          <w:p>
            <w:pPr>
              <w:spacing w:after="0"/>
              <w:jc w:val="left"/>
            </w:pPr>
            <w:r>
              <w:rPr>
                <w:sz w:val="16"/>
              </w:rPr>
              <w:t>2017-03-24</w:t>
            </w:r>
          </w:p>
        </w:tc>
        <w:tc>
          <w:tcPr>
            <w:tcW w:type="dxa" w:w="1215"/>
          </w:tcPr>
          <w:p>
            <w:pPr>
              <w:spacing w:after="0"/>
              <w:jc w:val="left"/>
            </w:pPr>
            <w:r>
              <w:rPr>
                <w:sz w:val="16"/>
              </w:rPr>
              <w:t>Winter Storm</w:t>
            </w:r>
          </w:p>
        </w:tc>
        <w:tc>
          <w:tcPr>
            <w:tcW w:type="dxa" w:w="2590"/>
          </w:tcPr>
          <w:p>
            <w:pPr>
              <w:spacing w:after="0"/>
              <w:jc w:val="left"/>
            </w:pPr>
          </w:p>
        </w:tc>
        <w:tc>
          <w:tcPr>
            <w:tcW w:type="dxa" w:w="2610"/>
          </w:tcPr>
          <w:p>
            <w:pPr>
              <w:spacing w:after="0"/>
              <w:jc w:val="left"/>
            </w:pPr>
            <w:r>
              <w:rPr>
                <w:sz w:val="16"/>
              </w:rPr>
              <w:t>$203,000 property; $0 crops, reported for the zone (2017 dollars)</w:t>
            </w:r>
          </w:p>
        </w:tc>
        <w:tc>
          <w:tcPr>
            <w:tcW w:type="dxa" w:w="1068"/>
          </w:tcPr>
          <w:p>
            <w:pPr>
              <w:spacing w:after="0"/>
              <w:jc w:val="right"/>
            </w:pPr>
            <w:r>
              <w:rPr>
                <w:sz w:val="16"/>
              </w:rPr>
              <w:t>0, 0</w:t>
            </w:r>
          </w:p>
        </w:tc>
        <w:tc>
          <w:tcPr>
            <w:tcW w:type="dxa" w:w="1814"/>
          </w:tcPr>
          <w:p>
            <w:pPr>
              <w:spacing w:after="0"/>
              <w:jc w:val="left"/>
            </w:pPr>
            <w:r>
              <w:rPr>
                <w:sz w:val="16"/>
              </w:rPr>
              <w:t>NWS zone COZ091 (KIT CARSON COUNTY), zone-level: may include parts of neighboring counties</w:t>
            </w:r>
          </w:p>
        </w:tc>
        <w:tc>
          <w:tcPr>
            <w:tcW w:type="dxa" w:w="969"/>
          </w:tcPr>
          <w:p>
            <w:pPr>
              <w:spacing w:after="0"/>
              <w:jc w:val="left"/>
            </w:pPr>
          </w:p>
        </w:tc>
        <w:tc>
          <w:tcPr>
            <w:tcW w:type="dxa" w:w="280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2590"/>
          </w:tcPr>
          <w:p>
            <w:pPr>
              <w:spacing w:after="0"/>
              <w:jc w:val="left"/>
            </w:pPr>
          </w:p>
        </w:tc>
        <w:tc>
          <w:tcPr>
            <w:tcW w:type="dxa" w:w="2610"/>
          </w:tcPr>
          <w:p>
            <w:pPr>
              <w:spacing w:after="0"/>
              <w:jc w:val="left"/>
            </w:pPr>
            <w:r>
              <w:rPr>
                <w:sz w:val="16"/>
              </w:rPr>
              <w:t>$0 property; $0 crops, reported for the zone (2012 dollars)</w:t>
            </w:r>
          </w:p>
        </w:tc>
        <w:tc>
          <w:tcPr>
            <w:tcW w:type="dxa" w:w="1068"/>
          </w:tcPr>
          <w:p>
            <w:pPr>
              <w:spacing w:after="0"/>
              <w:jc w:val="right"/>
            </w:pPr>
            <w:r>
              <w:rPr>
                <w:sz w:val="16"/>
              </w:rPr>
              <w:t>0, 0</w:t>
            </w:r>
          </w:p>
        </w:tc>
        <w:tc>
          <w:tcPr>
            <w:tcW w:type="dxa" w:w="1814"/>
          </w:tcPr>
          <w:p>
            <w:pPr>
              <w:spacing w:after="0"/>
              <w:jc w:val="left"/>
            </w:pPr>
            <w:r>
              <w:rPr>
                <w:sz w:val="16"/>
              </w:rPr>
              <w:t>NWS zone COZ091 (KIT CARSON COUNTY), zone-level: may include parts of neighboring counties</w:t>
            </w:r>
          </w:p>
        </w:tc>
        <w:tc>
          <w:tcPr>
            <w:tcW w:type="dxa" w:w="969"/>
          </w:tcPr>
          <w:p>
            <w:pPr>
              <w:spacing w:after="0"/>
              <w:jc w:val="left"/>
            </w:pPr>
          </w:p>
        </w:tc>
        <w:tc>
          <w:tcPr>
            <w:tcW w:type="dxa" w:w="2808"/>
          </w:tcPr>
          <w:p>
            <w:pPr>
              <w:spacing w:after="0"/>
              <w:jc w:val="left"/>
            </w:pPr>
            <w:r>
              <w:rPr>
                <w:sz w:val="16"/>
              </w:rPr>
              <w:t>B1-c worst recorded: Drought</w:t>
            </w:r>
          </w:p>
        </w:tc>
      </w:tr>
      <w:tr>
        <w:trPr>
          <w:cantSplit/>
        </w:trPr>
        <w:tc>
          <w:tcPr>
            <w:tcW w:type="dxa" w:w="1037"/>
          </w:tcPr>
          <w:p>
            <w:pPr>
              <w:spacing w:after="0"/>
              <w:jc w:val="left"/>
            </w:pPr>
            <w:r>
              <w:rPr>
                <w:sz w:val="16"/>
              </w:rPr>
              <w:t>2008-08-15</w:t>
            </w:r>
          </w:p>
        </w:tc>
        <w:tc>
          <w:tcPr>
            <w:tcW w:type="dxa" w:w="1215"/>
          </w:tcPr>
          <w:p>
            <w:pPr>
              <w:spacing w:after="0"/>
              <w:jc w:val="left"/>
            </w:pPr>
            <w:r>
              <w:rPr>
                <w:sz w:val="16"/>
              </w:rPr>
              <w:t>Flood</w:t>
            </w:r>
          </w:p>
        </w:tc>
        <w:tc>
          <w:tcPr>
            <w:tcW w:type="dxa" w:w="2590"/>
          </w:tcPr>
          <w:p>
            <w:pPr>
              <w:spacing w:after="0"/>
              <w:jc w:val="left"/>
            </w:pPr>
          </w:p>
        </w:tc>
        <w:tc>
          <w:tcPr>
            <w:tcW w:type="dxa" w:w="2610"/>
          </w:tcPr>
          <w:p>
            <w:pPr>
              <w:spacing w:after="0"/>
              <w:jc w:val="left"/>
            </w:pPr>
            <w:r>
              <w:rPr>
                <w:sz w:val="16"/>
              </w:rPr>
              <w:t>$150,000 property; $0 crops (2008 dollars)</w:t>
            </w:r>
          </w:p>
        </w:tc>
        <w:tc>
          <w:tcPr>
            <w:tcW w:type="dxa" w:w="1068"/>
          </w:tcPr>
          <w:p>
            <w:pPr>
              <w:spacing w:after="0"/>
              <w:jc w:val="right"/>
            </w:pPr>
            <w:r>
              <w:rPr>
                <w:sz w:val="16"/>
              </w:rPr>
              <w:t>0, 0</w:t>
            </w:r>
          </w:p>
        </w:tc>
        <w:tc>
          <w:tcPr>
            <w:tcW w:type="dxa" w:w="1814"/>
          </w:tcPr>
          <w:p>
            <w:pPr>
              <w:spacing w:after="0"/>
              <w:jc w:val="left"/>
            </w:pPr>
            <w:r>
              <w:rPr>
                <w:sz w:val="16"/>
              </w:rPr>
              <w:t>STRATTON to BURLINGTON ARPT</w:t>
            </w:r>
          </w:p>
        </w:tc>
        <w:tc>
          <w:tcPr>
            <w:tcW w:type="dxa" w:w="969"/>
          </w:tcPr>
          <w:p>
            <w:pPr>
              <w:spacing w:after="0"/>
              <w:jc w:val="left"/>
            </w:pPr>
          </w:p>
        </w:tc>
        <w:tc>
          <w:tcPr>
            <w:tcW w:type="dxa" w:w="280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2004-04-18</w:t>
            </w:r>
          </w:p>
        </w:tc>
        <w:tc>
          <w:tcPr>
            <w:tcW w:type="dxa" w:w="1215"/>
          </w:tcPr>
          <w:p>
            <w:pPr>
              <w:spacing w:after="0"/>
              <w:jc w:val="left"/>
            </w:pPr>
            <w:r>
              <w:rPr>
                <w:sz w:val="16"/>
              </w:rPr>
              <w:t>High Wind</w:t>
            </w:r>
          </w:p>
        </w:tc>
        <w:tc>
          <w:tcPr>
            <w:tcW w:type="dxa" w:w="2590"/>
          </w:tcPr>
          <w:p>
            <w:pPr>
              <w:spacing w:after="0"/>
              <w:jc w:val="left"/>
            </w:pPr>
            <w:r>
              <w:rPr>
                <w:sz w:val="16"/>
              </w:rPr>
              <w:t>50 kt (58 mph) measured gust</w:t>
            </w:r>
          </w:p>
        </w:tc>
        <w:tc>
          <w:tcPr>
            <w:tcW w:type="dxa" w:w="2610"/>
          </w:tcPr>
          <w:p>
            <w:pPr>
              <w:spacing w:after="0"/>
              <w:jc w:val="left"/>
            </w:pPr>
            <w:r>
              <w:rPr>
                <w:sz w:val="16"/>
              </w:rPr>
              <w:t>damage not reported</w:t>
            </w:r>
          </w:p>
        </w:tc>
        <w:tc>
          <w:tcPr>
            <w:tcW w:type="dxa" w:w="1068"/>
          </w:tcPr>
          <w:p>
            <w:pPr>
              <w:spacing w:after="0"/>
              <w:jc w:val="right"/>
            </w:pPr>
            <w:r>
              <w:rPr>
                <w:sz w:val="16"/>
              </w:rPr>
              <w:t>1, 0</w:t>
            </w:r>
          </w:p>
        </w:tc>
        <w:tc>
          <w:tcPr>
            <w:tcW w:type="dxa" w:w="1814"/>
          </w:tcPr>
          <w:p>
            <w:pPr>
              <w:spacing w:after="0"/>
              <w:jc w:val="left"/>
            </w:pPr>
            <w:r>
              <w:rPr>
                <w:sz w:val="16"/>
              </w:rPr>
              <w:t>NWS zone COZ091 (KIT CARSON COUNTY), zone-level: may include parts of neighboring counties</w:t>
            </w:r>
          </w:p>
        </w:tc>
        <w:tc>
          <w:tcPr>
            <w:tcW w:type="dxa" w:w="969"/>
          </w:tcPr>
          <w:p>
            <w:pPr>
              <w:spacing w:after="0"/>
              <w:jc w:val="left"/>
            </w:pPr>
          </w:p>
        </w:tc>
        <w:tc>
          <w:tcPr>
            <w:tcW w:type="dxa" w:w="2808"/>
          </w:tcPr>
          <w:p>
            <w:pPr>
              <w:spacing w:after="0"/>
              <w:jc w:val="left"/>
            </w:pPr>
            <w:r>
              <w:rPr>
                <w:sz w:val="16"/>
              </w:rPr>
              <w:t>deaths or injuries recorded</w:t>
            </w:r>
          </w:p>
        </w:tc>
      </w:tr>
      <w:tr>
        <w:trPr>
          <w:cantSplit/>
        </w:trPr>
        <w:tc>
          <w:tcPr>
            <w:tcW w:type="dxa" w:w="1037"/>
          </w:tcPr>
          <w:p>
            <w:pPr>
              <w:spacing w:after="0"/>
              <w:jc w:val="left"/>
            </w:pPr>
            <w:r>
              <w:rPr>
                <w:sz w:val="16"/>
              </w:rPr>
              <w:t>1999-04-08</w:t>
            </w:r>
          </w:p>
        </w:tc>
        <w:tc>
          <w:tcPr>
            <w:tcW w:type="dxa" w:w="1215"/>
          </w:tcPr>
          <w:p>
            <w:pPr>
              <w:spacing w:after="0"/>
              <w:jc w:val="left"/>
            </w:pPr>
            <w:r>
              <w:rPr>
                <w:sz w:val="16"/>
              </w:rPr>
              <w:t>High Wind</w:t>
            </w:r>
          </w:p>
        </w:tc>
        <w:tc>
          <w:tcPr>
            <w:tcW w:type="dxa" w:w="2590"/>
          </w:tcPr>
          <w:p>
            <w:pPr>
              <w:spacing w:after="0"/>
              <w:jc w:val="left"/>
            </w:pPr>
            <w:r>
              <w:rPr>
                <w:sz w:val="16"/>
              </w:rPr>
              <w:t>85 kt (98 mph), measurement type not recorded</w:t>
            </w:r>
          </w:p>
        </w:tc>
        <w:tc>
          <w:tcPr>
            <w:tcW w:type="dxa" w:w="2610"/>
          </w:tcPr>
          <w:p>
            <w:pPr>
              <w:spacing w:after="0"/>
              <w:jc w:val="left"/>
            </w:pPr>
            <w:r>
              <w:rPr>
                <w:sz w:val="16"/>
              </w:rPr>
              <w:t>damage not reported</w:t>
            </w:r>
          </w:p>
        </w:tc>
        <w:tc>
          <w:tcPr>
            <w:tcW w:type="dxa" w:w="1068"/>
          </w:tcPr>
          <w:p>
            <w:pPr>
              <w:spacing w:after="0"/>
              <w:jc w:val="right"/>
            </w:pPr>
            <w:r>
              <w:rPr>
                <w:sz w:val="16"/>
              </w:rPr>
              <w:t>0, 0</w:t>
            </w:r>
          </w:p>
        </w:tc>
        <w:tc>
          <w:tcPr>
            <w:tcW w:type="dxa" w:w="1814"/>
          </w:tcPr>
          <w:p>
            <w:pPr>
              <w:spacing w:after="0"/>
              <w:jc w:val="left"/>
            </w:pPr>
            <w:r>
              <w:rPr>
                <w:sz w:val="16"/>
              </w:rPr>
              <w:t>NWS zone COZ091 (KIT CARSON COUNTY), zone-level: may include parts of neighboring counties</w:t>
            </w:r>
          </w:p>
        </w:tc>
        <w:tc>
          <w:tcPr>
            <w:tcW w:type="dxa" w:w="969"/>
          </w:tcPr>
          <w:p>
            <w:pPr>
              <w:spacing w:after="0"/>
              <w:jc w:val="left"/>
            </w:pPr>
          </w:p>
        </w:tc>
        <w:tc>
          <w:tcPr>
            <w:tcW w:type="dxa" w:w="280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1997-10-25</w:t>
            </w:r>
          </w:p>
        </w:tc>
        <w:tc>
          <w:tcPr>
            <w:tcW w:type="dxa" w:w="1215"/>
          </w:tcPr>
          <w:p>
            <w:pPr>
              <w:spacing w:after="0"/>
              <w:jc w:val="left"/>
            </w:pPr>
            <w:r>
              <w:rPr>
                <w:sz w:val="16"/>
              </w:rPr>
              <w:t>Blizzard</w:t>
            </w:r>
          </w:p>
        </w:tc>
        <w:tc>
          <w:tcPr>
            <w:tcW w:type="dxa" w:w="2590"/>
          </w:tcPr>
          <w:p>
            <w:pPr>
              <w:spacing w:after="0"/>
              <w:jc w:val="left"/>
            </w:pPr>
          </w:p>
        </w:tc>
        <w:tc>
          <w:tcPr>
            <w:tcW w:type="dxa" w:w="2610"/>
          </w:tcPr>
          <w:p>
            <w:pPr>
              <w:spacing w:after="0"/>
              <w:jc w:val="left"/>
            </w:pPr>
            <w:r>
              <w:rPr>
                <w:sz w:val="16"/>
              </w:rPr>
              <w:t>damage not reported</w:t>
            </w:r>
          </w:p>
        </w:tc>
        <w:tc>
          <w:tcPr>
            <w:tcW w:type="dxa" w:w="1068"/>
          </w:tcPr>
          <w:p>
            <w:pPr>
              <w:spacing w:after="0"/>
              <w:jc w:val="right"/>
            </w:pPr>
            <w:r>
              <w:rPr>
                <w:sz w:val="16"/>
              </w:rPr>
              <w:t>1, 0</w:t>
            </w:r>
          </w:p>
        </w:tc>
        <w:tc>
          <w:tcPr>
            <w:tcW w:type="dxa" w:w="1814"/>
          </w:tcPr>
          <w:p>
            <w:pPr>
              <w:spacing w:after="0"/>
              <w:jc w:val="left"/>
            </w:pPr>
            <w:r>
              <w:rPr>
                <w:sz w:val="16"/>
              </w:rPr>
              <w:t>NWS zone COZ091 (KIT CARSON COUNTY), zone-level: may include parts of neighboring counties</w:t>
            </w:r>
          </w:p>
        </w:tc>
        <w:tc>
          <w:tcPr>
            <w:tcW w:type="dxa" w:w="969"/>
          </w:tcPr>
          <w:p>
            <w:pPr>
              <w:spacing w:after="0"/>
              <w:jc w:val="left"/>
            </w:pPr>
          </w:p>
        </w:tc>
        <w:tc>
          <w:tcPr>
            <w:tcW w:type="dxa" w:w="2808"/>
          </w:tcPr>
          <w:p>
            <w:pPr>
              <w:spacing w:after="0"/>
              <w:jc w:val="left"/>
            </w:pPr>
            <w:r>
              <w:rPr>
                <w:sz w:val="16"/>
              </w:rPr>
              <w:t>deaths or injuries recorded</w:t>
            </w:r>
          </w:p>
        </w:tc>
      </w:tr>
      <w:tr>
        <w:trPr>
          <w:cantSplit/>
        </w:trPr>
        <w:tc>
          <w:tcPr>
            <w:tcW w:type="dxa" w:w="1037"/>
          </w:tcPr>
          <w:p>
            <w:pPr>
              <w:spacing w:after="0"/>
              <w:jc w:val="left"/>
            </w:pPr>
            <w:r>
              <w:rPr>
                <w:sz w:val="16"/>
              </w:rPr>
              <w:t>1997-07-27</w:t>
            </w:r>
          </w:p>
        </w:tc>
        <w:tc>
          <w:tcPr>
            <w:tcW w:type="dxa" w:w="1215"/>
          </w:tcPr>
          <w:p>
            <w:pPr>
              <w:spacing w:after="0"/>
              <w:jc w:val="left"/>
            </w:pPr>
            <w:r>
              <w:rPr>
                <w:sz w:val="16"/>
              </w:rPr>
              <w:t>Hail</w:t>
            </w:r>
          </w:p>
        </w:tc>
        <w:tc>
          <w:tcPr>
            <w:tcW w:type="dxa" w:w="2590"/>
          </w:tcPr>
          <w:p>
            <w:pPr>
              <w:spacing w:after="0"/>
              <w:jc w:val="left"/>
            </w:pPr>
            <w:r>
              <w:rPr>
                <w:sz w:val="16"/>
              </w:rPr>
              <w:t>1.75 in</w:t>
            </w:r>
          </w:p>
        </w:tc>
        <w:tc>
          <w:tcPr>
            <w:tcW w:type="dxa" w:w="2610"/>
          </w:tcPr>
          <w:p>
            <w:pPr>
              <w:spacing w:after="0"/>
              <w:jc w:val="left"/>
            </w:pPr>
            <w:r>
              <w:rPr>
                <w:sz w:val="16"/>
              </w:rPr>
              <w:t>$500,000 property; crops not reported (1997 dollars)</w:t>
            </w:r>
          </w:p>
        </w:tc>
        <w:tc>
          <w:tcPr>
            <w:tcW w:type="dxa" w:w="1068"/>
          </w:tcPr>
          <w:p>
            <w:pPr>
              <w:spacing w:after="0"/>
              <w:jc w:val="right"/>
            </w:pPr>
            <w:r>
              <w:rPr>
                <w:sz w:val="16"/>
              </w:rPr>
              <w:t>0, 0</w:t>
            </w:r>
          </w:p>
        </w:tc>
        <w:tc>
          <w:tcPr>
            <w:tcW w:type="dxa" w:w="1814"/>
          </w:tcPr>
          <w:p>
            <w:pPr>
              <w:spacing w:after="0"/>
              <w:jc w:val="left"/>
            </w:pPr>
            <w:r>
              <w:rPr>
                <w:sz w:val="16"/>
              </w:rPr>
              <w:t>STRATTON</w:t>
            </w:r>
          </w:p>
        </w:tc>
        <w:tc>
          <w:tcPr>
            <w:tcW w:type="dxa" w:w="969"/>
          </w:tcPr>
          <w:p>
            <w:pPr>
              <w:spacing w:after="0"/>
              <w:jc w:val="left"/>
            </w:pPr>
          </w:p>
        </w:tc>
        <w:tc>
          <w:tcPr>
            <w:tcW w:type="dxa" w:w="2808"/>
          </w:tcPr>
          <w:p>
            <w:pPr>
              <w:spacing w:after="0"/>
              <w:jc w:val="left"/>
            </w:pPr>
            <w:r>
              <w:rPr>
                <w:sz w:val="16"/>
              </w:rPr>
              <w:t>B1-c most damaging: Hail</w:t>
            </w:r>
          </w:p>
        </w:tc>
      </w:tr>
      <w:tr>
        <w:trPr>
          <w:cantSplit/>
        </w:trPr>
        <w:tc>
          <w:tcPr>
            <w:tcW w:type="dxa" w:w="1037"/>
          </w:tcPr>
          <w:p>
            <w:pPr>
              <w:spacing w:after="0"/>
              <w:jc w:val="left"/>
            </w:pPr>
            <w:r>
              <w:rPr>
                <w:sz w:val="16"/>
              </w:rPr>
              <w:t>1997-04-09</w:t>
            </w:r>
          </w:p>
        </w:tc>
        <w:tc>
          <w:tcPr>
            <w:tcW w:type="dxa" w:w="1215"/>
          </w:tcPr>
          <w:p>
            <w:pPr>
              <w:spacing w:after="0"/>
              <w:jc w:val="left"/>
            </w:pPr>
            <w:r>
              <w:rPr>
                <w:sz w:val="16"/>
              </w:rPr>
              <w:t>Cold/Wind Chill</w:t>
            </w:r>
          </w:p>
        </w:tc>
        <w:tc>
          <w:tcPr>
            <w:tcW w:type="dxa" w:w="2590"/>
          </w:tcPr>
          <w:p>
            <w:pPr>
              <w:spacing w:after="0"/>
              <w:jc w:val="left"/>
            </w:pPr>
          </w:p>
        </w:tc>
        <w:tc>
          <w:tcPr>
            <w:tcW w:type="dxa" w:w="2610"/>
          </w:tcPr>
          <w:p>
            <w:pPr>
              <w:spacing w:after="0"/>
              <w:jc w:val="left"/>
            </w:pPr>
            <w:r>
              <w:rPr>
                <w:sz w:val="16"/>
              </w:rPr>
              <w:t>damage not reported</w:t>
            </w:r>
          </w:p>
        </w:tc>
        <w:tc>
          <w:tcPr>
            <w:tcW w:type="dxa" w:w="1068"/>
          </w:tcPr>
          <w:p>
            <w:pPr>
              <w:spacing w:after="0"/>
              <w:jc w:val="right"/>
            </w:pPr>
            <w:r>
              <w:rPr>
                <w:sz w:val="16"/>
              </w:rPr>
              <w:t>0, 0</w:t>
            </w:r>
          </w:p>
        </w:tc>
        <w:tc>
          <w:tcPr>
            <w:tcW w:type="dxa" w:w="1814"/>
          </w:tcPr>
          <w:p>
            <w:pPr>
              <w:spacing w:after="0"/>
              <w:jc w:val="left"/>
            </w:pPr>
            <w:r>
              <w:rPr>
                <w:sz w:val="16"/>
              </w:rPr>
              <w:t>NWS zone COZ091 (KIT CARSON COUNTY), zone-level: may include parts of neighboring counties</w:t>
            </w:r>
          </w:p>
        </w:tc>
        <w:tc>
          <w:tcPr>
            <w:tcW w:type="dxa" w:w="969"/>
          </w:tcPr>
          <w:p>
            <w:pPr>
              <w:spacing w:after="0"/>
              <w:jc w:val="left"/>
            </w:pPr>
          </w:p>
        </w:tc>
        <w:tc>
          <w:tcPr>
            <w:tcW w:type="dxa" w:w="280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1973-05-06</w:t>
            </w:r>
          </w:p>
        </w:tc>
        <w:tc>
          <w:tcPr>
            <w:tcW w:type="dxa" w:w="1215"/>
          </w:tcPr>
          <w:p>
            <w:pPr>
              <w:spacing w:after="0"/>
              <w:jc w:val="left"/>
            </w:pPr>
            <w:r>
              <w:rPr>
                <w:sz w:val="16"/>
              </w:rPr>
              <w:t>Tornado</w:t>
            </w:r>
          </w:p>
        </w:tc>
        <w:tc>
          <w:tcPr>
            <w:tcW w:type="dxa" w:w="2590"/>
          </w:tcPr>
          <w:p>
            <w:pPr>
              <w:spacing w:after="0"/>
              <w:jc w:val="left"/>
            </w:pPr>
            <w:r>
              <w:rPr>
                <w:sz w:val="16"/>
              </w:rPr>
              <w:t>F2, 1 mi path length (records before 1996 may include the whole path; rating and listing come from the county where the tornado began), 100 yd wide</w:t>
            </w:r>
          </w:p>
        </w:tc>
        <w:tc>
          <w:tcPr>
            <w:tcW w:type="dxa" w:w="2610"/>
          </w:tcPr>
          <w:p>
            <w:pPr>
              <w:spacing w:after="0"/>
              <w:jc w:val="left"/>
            </w:pPr>
            <w:r>
              <w:rPr>
                <w:sz w:val="16"/>
              </w:rPr>
              <w:t>$25,000 property; crops not recorded (1973 dollars)</w:t>
            </w:r>
          </w:p>
        </w:tc>
        <w:tc>
          <w:tcPr>
            <w:tcW w:type="dxa" w:w="1068"/>
          </w:tcPr>
          <w:p>
            <w:pPr>
              <w:spacing w:after="0"/>
              <w:jc w:val="right"/>
            </w:pPr>
            <w:r>
              <w:rPr>
                <w:sz w:val="16"/>
              </w:rPr>
              <w:t>0, 5</w:t>
            </w:r>
          </w:p>
        </w:tc>
        <w:tc>
          <w:tcPr>
            <w:tcW w:type="dxa" w:w="1814"/>
          </w:tcPr>
          <w:p>
            <w:pPr>
              <w:spacing w:after="0"/>
              <w:jc w:val="left"/>
            </w:pPr>
            <w:r>
              <w:rPr>
                <w:sz w:val="16"/>
              </w:rPr>
              <w:t>location not recorded</w:t>
            </w:r>
          </w:p>
        </w:tc>
        <w:tc>
          <w:tcPr>
            <w:tcW w:type="dxa" w:w="969"/>
          </w:tcPr>
          <w:p>
            <w:pPr>
              <w:spacing w:after="0"/>
              <w:jc w:val="left"/>
            </w:pPr>
          </w:p>
        </w:tc>
        <w:tc>
          <w:tcPr>
            <w:tcW w:type="dxa" w:w="280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(1,654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81"/>
        <w:gridCol w:w="1037"/>
        <w:gridCol w:w="1713"/>
        <w:gridCol w:w="1522"/>
        <w:gridCol w:w="1506"/>
        <w:gridCol w:w="1037"/>
        <w:gridCol w:w="1985"/>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8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3"/>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5.74</w:t>
            </w:r>
          </w:p>
        </w:tc>
        <w:tc>
          <w:tcPr>
            <w:tcW w:type="dxa" w:w="1452"/>
          </w:tcPr>
          <w:p>
            <w:pPr>
              <w:spacing w:after="0"/>
              <w:jc w:val="left"/>
            </w:pPr>
            <w:r>
              <w:rPr>
                <w:sz w:val="16"/>
              </w:rPr>
              <w:t>event-days per year</w:t>
            </w:r>
          </w:p>
        </w:tc>
        <w:tc>
          <w:tcPr>
            <w:tcW w:type="dxa" w:w="1581"/>
          </w:tcPr>
          <w:p>
            <w:pPr>
              <w:spacing w:after="0"/>
              <w:jc w:val="left"/>
            </w:pPr>
            <w:r>
              <w:rPr>
                <w:sz w:val="16"/>
              </w:rPr>
              <w:t>about 5.74 days per year</w:t>
            </w:r>
          </w:p>
        </w:tc>
        <w:tc>
          <w:tcPr>
            <w:tcW w:type="dxa" w:w="1037"/>
          </w:tcPr>
          <w:p>
            <w:pPr>
              <w:spacing w:after="0"/>
              <w:jc w:val="left"/>
            </w:pPr>
            <w:r>
              <w:rPr>
                <w:sz w:val="16"/>
              </w:rPr>
              <w:t>Likely</w:t>
            </w:r>
          </w:p>
        </w:tc>
        <w:tc>
          <w:tcPr>
            <w:tcW w:type="dxa" w:w="1713"/>
          </w:tcPr>
          <w:p>
            <w:pPr>
              <w:spacing w:after="0"/>
              <w:jc w:val="left"/>
            </w:pPr>
            <w:r>
              <w:rPr>
                <w:sz w:val="16"/>
              </w:rPr>
              <w:t>event-days in 12 of 30 years, 1996 to 2025 (40%)</w:t>
            </w:r>
          </w:p>
        </w:tc>
        <w:tc>
          <w:tcPr>
            <w:tcW w:type="dxa" w:w="1522"/>
          </w:tcPr>
          <w:p>
            <w:pPr>
              <w:spacing w:after="0"/>
              <w:jc w:val="right"/>
            </w:pPr>
            <w:r>
              <w:rPr>
                <w:sz w:val="16"/>
              </w:rPr>
              <w:t>109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NRI gives about 5.74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53.2</w:t>
            </w:r>
          </w:p>
        </w:tc>
        <w:tc>
          <w:tcPr>
            <w:tcW w:type="dxa" w:w="1452"/>
          </w:tcPr>
          <w:p>
            <w:pPr>
              <w:spacing w:after="0"/>
              <w:jc w:val="left"/>
            </w:pPr>
            <w:r>
              <w:rPr>
                <w:sz w:val="16"/>
              </w:rPr>
              <w:t>event-days per year</w:t>
            </w:r>
          </w:p>
        </w:tc>
        <w:tc>
          <w:tcPr>
            <w:tcW w:type="dxa" w:w="1581"/>
          </w:tcPr>
          <w:p>
            <w:pPr>
              <w:spacing w:after="0"/>
              <w:jc w:val="left"/>
            </w:pPr>
            <w:r>
              <w:rPr>
                <w:sz w:val="16"/>
              </w:rPr>
              <w:t>about 53.2 days per year</w:t>
            </w:r>
          </w:p>
        </w:tc>
        <w:tc>
          <w:tcPr>
            <w:tcW w:type="dxa" w:w="1037"/>
          </w:tcPr>
          <w:p>
            <w:pPr>
              <w:spacing w:after="0"/>
              <w:jc w:val="left"/>
            </w:pPr>
            <w:r>
              <w:rPr>
                <w:sz w:val="16"/>
              </w:rPr>
              <w:t>Likely</w:t>
            </w:r>
          </w:p>
        </w:tc>
        <w:tc>
          <w:tcPr>
            <w:tcW w:type="dxa" w:w="1713"/>
          </w:tcPr>
          <w:p>
            <w:pPr>
              <w:spacing w:after="0"/>
              <w:jc w:val="left"/>
            </w:pPr>
            <w:r>
              <w:rPr>
                <w:sz w:val="16"/>
              </w:rPr>
              <w:t>event-days in 7 of 30 years, 1996 to 2025 (23.3%)</w:t>
            </w:r>
          </w:p>
        </w:tc>
        <w:tc>
          <w:tcPr>
            <w:tcW w:type="dxa" w:w="1522"/>
          </w:tcPr>
          <w:p>
            <w:pPr>
              <w:spacing w:after="0"/>
              <w:jc w:val="right"/>
            </w:pPr>
            <w:r>
              <w:rPr>
                <w:sz w:val="16"/>
              </w:rPr>
              <w:t>1,687</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5"/>
          </w:tcPr>
          <w:p>
            <w:pPr>
              <w:spacing w:after="0"/>
              <w:jc w:val="left"/>
            </w:pPr>
            <w:r>
              <w:rPr>
                <w:sz w:val="16"/>
              </w:rPr>
              <w:t>NRI gives about 53.2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0.000324</w:t>
            </w:r>
          </w:p>
        </w:tc>
        <w:tc>
          <w:tcPr>
            <w:tcW w:type="dxa" w:w="1452"/>
          </w:tcPr>
          <w:p>
            <w:pPr>
              <w:spacing w:after="0"/>
              <w:jc w:val="left"/>
            </w:pPr>
            <w:r>
              <w:rPr>
                <w:sz w:val="16"/>
              </w:rPr>
              <w:t>annual probability at a location</w:t>
            </w:r>
          </w:p>
        </w:tc>
        <w:tc>
          <w:tcPr>
            <w:tcW w:type="dxa" w:w="1581"/>
          </w:tcPr>
          <w:p>
            <w:pPr>
              <w:spacing w:after="0"/>
              <w:jc w:val="left"/>
            </w:pPr>
            <w:r>
              <w:rPr>
                <w:sz w:val="16"/>
              </w:rPr>
              <w:t>chance a given location in the county has at least minor-damage shaking in a year: 0.0324%</w:t>
            </w: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6.9</w:t>
            </w:r>
          </w:p>
        </w:tc>
        <w:tc>
          <w:tcPr>
            <w:tcW w:type="dxa" w:w="1452"/>
          </w:tcPr>
          <w:p>
            <w:pPr>
              <w:spacing w:after="0"/>
              <w:jc w:val="left"/>
            </w:pPr>
            <w:r>
              <w:rPr>
                <w:sz w:val="16"/>
              </w:rPr>
              <w:t>events per year</w:t>
            </w:r>
          </w:p>
        </w:tc>
        <w:tc>
          <w:tcPr>
            <w:tcW w:type="dxa" w:w="1581"/>
          </w:tcPr>
          <w:p>
            <w:pPr>
              <w:spacing w:after="0"/>
              <w:jc w:val="left"/>
            </w:pPr>
            <w:r>
              <w:rPr>
                <w:sz w:val="16"/>
              </w:rPr>
              <w:t>about 6.9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262.1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0.158</w:t>
            </w:r>
          </w:p>
        </w:tc>
        <w:tc>
          <w:tcPr>
            <w:tcW w:type="dxa" w:w="1452"/>
          </w:tcPr>
          <w:p>
            <w:pPr>
              <w:spacing w:after="0"/>
              <w:jc w:val="left"/>
            </w:pPr>
            <w:r>
              <w:rPr>
                <w:sz w:val="16"/>
              </w:rPr>
              <w:t>event-days per year</w:t>
            </w:r>
          </w:p>
        </w:tc>
        <w:tc>
          <w:tcPr>
            <w:tcW w:type="dxa" w:w="1581"/>
          </w:tcPr>
          <w:p>
            <w:pPr>
              <w:spacing w:after="0"/>
              <w:jc w:val="left"/>
            </w:pPr>
            <w:r>
              <w:rPr>
                <w:sz w:val="16"/>
              </w:rPr>
              <w:t>about 0.158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1</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3"/>
          </w:tcPr>
          <w:p>
            <w:pPr>
              <w:spacing w:after="0"/>
              <w:jc w:val="right"/>
            </w:pPr>
          </w:p>
        </w:tc>
        <w:tc>
          <w:tcPr>
            <w:tcW w:type="dxa" w:w="1452"/>
          </w:tcPr>
          <w:p>
            <w:pPr>
              <w:spacing w:after="0"/>
              <w:jc w:val="left"/>
            </w:pPr>
            <w:r>
              <w:rPr>
                <w:sz w:val="16"/>
              </w:rPr>
              <w:t>events per year</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0.026</w:t>
            </w:r>
          </w:p>
        </w:tc>
        <w:tc>
          <w:tcPr>
            <w:tcW w:type="dxa" w:w="1452"/>
          </w:tcPr>
          <w:p>
            <w:pPr>
              <w:spacing w:after="0"/>
              <w:jc w:val="left"/>
            </w:pPr>
            <w:r>
              <w:rPr>
                <w:sz w:val="16"/>
              </w:rPr>
              <w:t>event-days per year</w:t>
            </w:r>
          </w:p>
        </w:tc>
        <w:tc>
          <w:tcPr>
            <w:tcW w:type="dxa" w:w="1581"/>
          </w:tcPr>
          <w:p>
            <w:pPr>
              <w:spacing w:after="0"/>
              <w:jc w:val="left"/>
            </w:pPr>
            <w:r>
              <w:rPr>
                <w:sz w:val="16"/>
              </w:rPr>
              <w:t>about 0.026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2</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1.36</w:t>
            </w:r>
          </w:p>
        </w:tc>
        <w:tc>
          <w:tcPr>
            <w:tcW w:type="dxa" w:w="1452"/>
          </w:tcPr>
          <w:p>
            <w:pPr>
              <w:spacing w:after="0"/>
              <w:jc w:val="left"/>
            </w:pPr>
            <w:r>
              <w:rPr>
                <w:sz w:val="16"/>
              </w:rPr>
              <w:t>event-days per year</w:t>
            </w:r>
          </w:p>
        </w:tc>
        <w:tc>
          <w:tcPr>
            <w:tcW w:type="dxa" w:w="1581"/>
          </w:tcPr>
          <w:p>
            <w:pPr>
              <w:spacing w:after="0"/>
              <w:jc w:val="left"/>
            </w:pPr>
            <w:r>
              <w:rPr>
                <w:sz w:val="16"/>
              </w:rPr>
              <w:t>about 1.36 days per year</w:t>
            </w:r>
          </w:p>
        </w:tc>
        <w:tc>
          <w:tcPr>
            <w:tcW w:type="dxa" w:w="1037"/>
          </w:tcPr>
          <w:p>
            <w:pPr>
              <w:spacing w:after="0"/>
              <w:jc w:val="left"/>
            </w:pPr>
            <w:r>
              <w:rPr>
                <w:sz w:val="16"/>
              </w:rPr>
              <w:t>Likely</w:t>
            </w:r>
          </w:p>
        </w:tc>
        <w:tc>
          <w:tcPr>
            <w:tcW w:type="dxa" w:w="1713"/>
          </w:tcPr>
          <w:p>
            <w:pPr>
              <w:spacing w:after="0"/>
              <w:jc w:val="left"/>
            </w:pPr>
            <w:r>
              <w:rPr>
                <w:sz w:val="16"/>
              </w:rPr>
              <w:t>event-days in 20 of 30 years, 1996 to 2025 (66.7%)</w:t>
            </w:r>
          </w:p>
        </w:tc>
        <w:tc>
          <w:tcPr>
            <w:tcW w:type="dxa" w:w="1522"/>
          </w:tcPr>
          <w:p>
            <w:pPr>
              <w:spacing w:after="0"/>
              <w:jc w:val="right"/>
            </w:pPr>
            <w:r>
              <w:rPr>
                <w:sz w:val="16"/>
              </w:rPr>
              <w:t>38</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0.241</w:t>
            </w:r>
          </w:p>
        </w:tc>
        <w:tc>
          <w:tcPr>
            <w:tcW w:type="dxa" w:w="1452"/>
          </w:tcPr>
          <w:p>
            <w:pPr>
              <w:spacing w:after="0"/>
              <w:jc w:val="left"/>
            </w:pPr>
            <w:r>
              <w:rPr>
                <w:sz w:val="16"/>
              </w:rPr>
              <w:t>events per year (modeled)</w:t>
            </w:r>
          </w:p>
        </w:tc>
        <w:tc>
          <w:tcPr>
            <w:tcW w:type="dxa" w:w="1581"/>
          </w:tcPr>
          <w:p>
            <w:pPr>
              <w:spacing w:after="0"/>
              <w:jc w:val="left"/>
            </w:pPr>
            <w:r>
              <w:rPr>
                <w:sz w:val="16"/>
              </w:rPr>
              <w:t>about 1 in 4 years</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46.7</w:t>
            </w:r>
          </w:p>
        </w:tc>
        <w:tc>
          <w:tcPr>
            <w:tcW w:type="dxa" w:w="1452"/>
          </w:tcPr>
          <w:p>
            <w:pPr>
              <w:spacing w:after="0"/>
              <w:jc w:val="left"/>
            </w:pPr>
            <w:r>
              <w:rPr>
                <w:sz w:val="16"/>
              </w:rPr>
              <w:t>days per year with a strike</w:t>
            </w:r>
          </w:p>
        </w:tc>
        <w:tc>
          <w:tcPr>
            <w:tcW w:type="dxa" w:w="1581"/>
          </w:tcPr>
          <w:p>
            <w:pPr>
              <w:spacing w:after="0"/>
              <w:jc w:val="left"/>
            </w:pPr>
            <w:r>
              <w:rPr>
                <w:sz w:val="16"/>
              </w:rPr>
              <w:t>about 46.7 days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2.85</w:t>
            </w:r>
          </w:p>
        </w:tc>
        <w:tc>
          <w:tcPr>
            <w:tcW w:type="dxa" w:w="1452"/>
          </w:tcPr>
          <w:p>
            <w:pPr>
              <w:spacing w:after="0"/>
              <w:jc w:val="left"/>
            </w:pPr>
            <w:r>
              <w:rPr>
                <w:sz w:val="16"/>
              </w:rPr>
              <w:t>events per year</w:t>
            </w:r>
          </w:p>
        </w:tc>
        <w:tc>
          <w:tcPr>
            <w:tcW w:type="dxa" w:w="1581"/>
          </w:tcPr>
          <w:p>
            <w:pPr>
              <w:spacing w:after="0"/>
              <w:jc w:val="left"/>
            </w:pPr>
            <w:r>
              <w:rPr>
                <w:sz w:val="16"/>
              </w:rPr>
              <w:t>about 2.85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109</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2.3</w:t>
            </w:r>
          </w:p>
        </w:tc>
        <w:tc>
          <w:tcPr>
            <w:tcW w:type="dxa" w:w="1452"/>
          </w:tcPr>
          <w:p>
            <w:pPr>
              <w:spacing w:after="0"/>
              <w:jc w:val="left"/>
            </w:pPr>
            <w:r>
              <w:rPr>
                <w:sz w:val="16"/>
              </w:rPr>
              <w:t>events per year</w:t>
            </w:r>
          </w:p>
        </w:tc>
        <w:tc>
          <w:tcPr>
            <w:tcW w:type="dxa" w:w="1581"/>
          </w:tcPr>
          <w:p>
            <w:pPr>
              <w:spacing w:after="0"/>
              <w:jc w:val="left"/>
            </w:pPr>
            <w:r>
              <w:rPr>
                <w:sz w:val="16"/>
              </w:rPr>
              <w:t>about 2.3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0.000286</w:t>
            </w:r>
          </w:p>
        </w:tc>
        <w:tc>
          <w:tcPr>
            <w:tcW w:type="dxa" w:w="1452"/>
          </w:tcPr>
          <w:p>
            <w:pPr>
              <w:spacing w:after="0"/>
              <w:jc w:val="left"/>
            </w:pPr>
            <w:r>
              <w:rPr>
                <w:sz w:val="16"/>
              </w:rPr>
              <w:t>annual probability at a location</w:t>
            </w:r>
          </w:p>
        </w:tc>
        <w:tc>
          <w:tcPr>
            <w:tcW w:type="dxa" w:w="1581"/>
          </w:tcPr>
          <w:p>
            <w:pPr>
              <w:spacing w:after="0"/>
              <w:jc w:val="left"/>
            </w:pPr>
            <w:r>
              <w:rPr>
                <w:sz w:val="16"/>
              </w:rPr>
              <w:t>chance a given location in the county burns in a year: 0.0286%</w:t>
            </w:r>
          </w:p>
        </w:tc>
        <w:tc>
          <w:tcPr>
            <w:tcW w:type="dxa" w:w="1037"/>
          </w:tcPr>
          <w:p>
            <w:pPr>
              <w:spacing w:after="0"/>
              <w:jc w:val="left"/>
            </w:pPr>
            <w:r>
              <w:rPr>
                <w:sz w:val="16"/>
              </w:rPr>
              <w:t>Possible</w:t>
            </w:r>
          </w:p>
        </w:tc>
        <w:tc>
          <w:tcPr>
            <w:tcW w:type="dxa" w:w="1713"/>
          </w:tcPr>
          <w:p>
            <w:pPr>
              <w:spacing w:after="0"/>
              <w:jc w:val="left"/>
            </w:pPr>
            <w:r>
              <w:rPr>
                <w:sz w:val="16"/>
              </w:rPr>
              <w:t>Storm Events records in 2 of 30 years, 1996 to 2025 (6.67%)</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14.7</w:t>
            </w:r>
          </w:p>
        </w:tc>
        <w:tc>
          <w:tcPr>
            <w:tcW w:type="dxa" w:w="1452"/>
          </w:tcPr>
          <w:p>
            <w:pPr>
              <w:spacing w:after="0"/>
              <w:jc w:val="left"/>
            </w:pPr>
            <w:r>
              <w:rPr>
                <w:sz w:val="16"/>
              </w:rPr>
              <w:t>event-days per year</w:t>
            </w:r>
          </w:p>
        </w:tc>
        <w:tc>
          <w:tcPr>
            <w:tcW w:type="dxa" w:w="1581"/>
          </w:tcPr>
          <w:p>
            <w:pPr>
              <w:spacing w:after="0"/>
              <w:jc w:val="left"/>
            </w:pPr>
            <w:r>
              <w:rPr>
                <w:sz w:val="16"/>
              </w:rPr>
              <w:t>about 14.7 days per year</w:t>
            </w:r>
          </w:p>
        </w:tc>
        <w:tc>
          <w:tcPr>
            <w:tcW w:type="dxa" w:w="1037"/>
          </w:tcPr>
          <w:p>
            <w:pPr>
              <w:spacing w:after="0"/>
              <w:jc w:val="left"/>
            </w:pPr>
            <w:r>
              <w:rPr>
                <w:sz w:val="16"/>
              </w:rPr>
              <w:t>Highly likely</w:t>
            </w:r>
          </w:p>
        </w:tc>
        <w:tc>
          <w:tcPr>
            <w:tcW w:type="dxa" w:w="1713"/>
          </w:tcPr>
          <w:p>
            <w:pPr>
              <w:spacing w:after="0"/>
              <w:jc w:val="left"/>
            </w:pPr>
            <w:r>
              <w:rPr>
                <w:sz w:val="16"/>
              </w:rPr>
              <w:t>event-days in 28 of 30 years, 1996 to 2025 (93.3%)</w:t>
            </w:r>
          </w:p>
        </w:tc>
        <w:tc>
          <w:tcPr>
            <w:tcW w:type="dxa" w:w="1522"/>
          </w:tcPr>
          <w:p>
            <w:pPr>
              <w:spacing w:after="0"/>
              <w:jc w:val="right"/>
            </w:pPr>
            <w:r>
              <w:rPr>
                <w:sz w:val="16"/>
              </w:rPr>
              <w:t>279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433</w:t>
            </w:r>
          </w:p>
        </w:tc>
        <w:tc>
          <w:tcPr>
            <w:tcW w:type="dxa" w:w="1476"/>
          </w:tcPr>
          <w:p>
            <w:pPr>
              <w:spacing w:after="0"/>
              <w:jc w:val="right"/>
            </w:pPr>
            <w:r>
              <w:rPr>
                <w:sz w:val="16"/>
              </w:rPr>
              <w:t>30</w:t>
            </w:r>
          </w:p>
        </w:tc>
        <w:tc>
          <w:tcPr>
            <w:tcW w:type="dxa" w:w="1476"/>
          </w:tcPr>
          <w:p>
            <w:pPr>
              <w:spacing w:after="0"/>
              <w:jc w:val="right"/>
            </w:pPr>
            <w:r>
              <w:rPr>
                <w:sz w:val="16"/>
              </w:rPr>
              <w:t>14.4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60</w:t>
            </w:r>
          </w:p>
        </w:tc>
        <w:tc>
          <w:tcPr>
            <w:tcW w:type="dxa" w:w="1476"/>
          </w:tcPr>
          <w:p>
            <w:pPr>
              <w:spacing w:after="0"/>
              <w:jc w:val="right"/>
            </w:pPr>
            <w:r>
              <w:rPr>
                <w:sz w:val="16"/>
              </w:rPr>
              <w:t>30</w:t>
            </w:r>
          </w:p>
        </w:tc>
        <w:tc>
          <w:tcPr>
            <w:tcW w:type="dxa" w:w="1476"/>
          </w:tcPr>
          <w:p>
            <w:pPr>
              <w:spacing w:after="0"/>
              <w:jc w:val="right"/>
            </w:pPr>
            <w:r>
              <w:rPr>
                <w:sz w:val="16"/>
              </w:rPr>
              <w:t>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237</w:t>
            </w:r>
          </w:p>
        </w:tc>
        <w:tc>
          <w:tcPr>
            <w:tcW w:type="dxa" w:w="1476"/>
          </w:tcPr>
          <w:p>
            <w:pPr>
              <w:spacing w:after="0"/>
              <w:jc w:val="right"/>
            </w:pPr>
            <w:r>
              <w:rPr>
                <w:sz w:val="16"/>
              </w:rPr>
              <w:t>30</w:t>
            </w:r>
          </w:p>
        </w:tc>
        <w:tc>
          <w:tcPr>
            <w:tcW w:type="dxa" w:w="1476"/>
          </w:tcPr>
          <w:p>
            <w:pPr>
              <w:spacing w:after="0"/>
              <w:jc w:val="right"/>
            </w:pPr>
            <w:r>
              <w:rPr>
                <w:sz w:val="16"/>
              </w:rPr>
              <w:t>7.9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50</w:t>
            </w:r>
          </w:p>
        </w:tc>
        <w:tc>
          <w:tcPr>
            <w:tcW w:type="dxa" w:w="1476"/>
          </w:tcPr>
          <w:p>
            <w:pPr>
              <w:spacing w:after="0"/>
              <w:jc w:val="right"/>
            </w:pPr>
            <w:r>
              <w:rPr>
                <w:sz w:val="16"/>
              </w:rPr>
              <w:t>30</w:t>
            </w:r>
          </w:p>
        </w:tc>
        <w:tc>
          <w:tcPr>
            <w:tcW w:type="dxa" w:w="1476"/>
          </w:tcPr>
          <w:p>
            <w:pPr>
              <w:spacing w:after="0"/>
              <w:jc w:val="right"/>
            </w:pPr>
            <w:r>
              <w:rPr>
                <w:sz w:val="16"/>
              </w:rPr>
              <w:t>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46</w:t>
            </w:r>
          </w:p>
        </w:tc>
        <w:tc>
          <w:tcPr>
            <w:tcW w:type="dxa" w:w="1476"/>
          </w:tcPr>
          <w:p>
            <w:pPr>
              <w:spacing w:after="0"/>
              <w:jc w:val="right"/>
            </w:pPr>
            <w:r>
              <w:rPr>
                <w:sz w:val="16"/>
              </w:rPr>
              <w:t>30</w:t>
            </w:r>
          </w:p>
        </w:tc>
        <w:tc>
          <w:tcPr>
            <w:tcW w:type="dxa" w:w="1476"/>
          </w:tcPr>
          <w:p>
            <w:pPr>
              <w:spacing w:after="0"/>
              <w:jc w:val="right"/>
            </w:pPr>
            <w:r>
              <w:rPr>
                <w:sz w:val="16"/>
              </w:rPr>
              <w:t>1.53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0 of 2</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2</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2</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2</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2 of 2</w:t>
            </w:r>
          </w:p>
        </w:tc>
        <w:tc>
          <w:tcPr>
            <w:tcW w:type="dxa" w:w="1014"/>
          </w:tcPr>
          <w:p>
            <w:pPr>
              <w:spacing w:after="0"/>
              <w:jc w:val="right"/>
            </w:pPr>
            <w:r>
              <w:rPr>
                <w:sz w:val="16"/>
              </w:rPr>
              <w:t>99.6</w:t>
            </w:r>
          </w:p>
        </w:tc>
        <w:tc>
          <w:tcPr>
            <w:tcW w:type="dxa" w:w="771"/>
          </w:tcPr>
          <w:p>
            <w:pPr>
              <w:spacing w:after="0"/>
              <w:jc w:val="right"/>
            </w:pPr>
            <w:r>
              <w:rPr>
                <w:sz w:val="16"/>
              </w:rPr>
              <w:t>99.7</w:t>
            </w:r>
          </w:p>
        </w:tc>
        <w:tc>
          <w:tcPr>
            <w:tcW w:type="dxa" w:w="735"/>
          </w:tcPr>
          <w:p>
            <w:pPr>
              <w:spacing w:after="0"/>
              <w:jc w:val="right"/>
            </w:pPr>
            <w:r>
              <w:rPr>
                <w:sz w:val="16"/>
              </w:rPr>
              <w:t>99.8</w:t>
            </w:r>
          </w:p>
        </w:tc>
        <w:tc>
          <w:tcPr>
            <w:tcW w:type="dxa" w:w="1784"/>
          </w:tcPr>
          <w:p>
            <w:pPr>
              <w:spacing w:after="0"/>
              <w:jc w:val="left"/>
            </w:pPr>
            <w:r>
              <w:rPr>
                <w:sz w:val="16"/>
              </w:rPr>
              <w:t>Very High 2</w:t>
            </w:r>
          </w:p>
        </w:tc>
        <w:tc>
          <w:tcPr>
            <w:tcW w:type="dxa" w:w="7861"/>
          </w:tcPr>
          <w:p>
            <w:pPr>
              <w:spacing w:after="0"/>
              <w:jc w:val="left"/>
            </w:pPr>
            <w:r>
              <w:rPr>
                <w:sz w:val="16"/>
              </w:rPr>
              <w:t>National data give a county-wide or coarse (49 km grid or NWS zone) frequency for this hazard, so they cannot show members' hazard differing. Agriculture is 61%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2 of 2</w:t>
            </w:r>
          </w:p>
        </w:tc>
        <w:tc>
          <w:tcPr>
            <w:tcW w:type="dxa" w:w="1014"/>
          </w:tcPr>
          <w:p>
            <w:pPr>
              <w:spacing w:after="0"/>
              <w:jc w:val="right"/>
            </w:pPr>
            <w:r>
              <w:rPr>
                <w:sz w:val="16"/>
              </w:rPr>
              <w:t>91.2</w:t>
            </w:r>
          </w:p>
        </w:tc>
        <w:tc>
          <w:tcPr>
            <w:tcW w:type="dxa" w:w="771"/>
          </w:tcPr>
          <w:p>
            <w:pPr>
              <w:spacing w:after="0"/>
              <w:jc w:val="right"/>
            </w:pPr>
            <w:r>
              <w:rPr>
                <w:sz w:val="16"/>
              </w:rPr>
              <w:t>91.9</w:t>
            </w:r>
          </w:p>
        </w:tc>
        <w:tc>
          <w:tcPr>
            <w:tcW w:type="dxa" w:w="735"/>
          </w:tcPr>
          <w:p>
            <w:pPr>
              <w:spacing w:after="0"/>
              <w:jc w:val="right"/>
            </w:pPr>
            <w:r>
              <w:rPr>
                <w:sz w:val="16"/>
              </w:rPr>
              <w:t>92.5</w:t>
            </w:r>
          </w:p>
        </w:tc>
        <w:tc>
          <w:tcPr>
            <w:tcW w:type="dxa" w:w="1784"/>
          </w:tcPr>
          <w:p>
            <w:pPr>
              <w:spacing w:after="0"/>
              <w:jc w:val="left"/>
            </w:pPr>
            <w:r>
              <w:rPr>
                <w:sz w:val="16"/>
              </w:rPr>
              <w:t>Relatively Moderate 1, Relatively Low 1</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2 of 2</w:t>
            </w:r>
          </w:p>
        </w:tc>
        <w:tc>
          <w:tcPr>
            <w:tcW w:type="dxa" w:w="1014"/>
          </w:tcPr>
          <w:p>
            <w:pPr>
              <w:spacing w:after="0"/>
              <w:jc w:val="right"/>
            </w:pPr>
            <w:r>
              <w:rPr>
                <w:sz w:val="16"/>
              </w:rPr>
              <w:t>56.4</w:t>
            </w:r>
          </w:p>
        </w:tc>
        <w:tc>
          <w:tcPr>
            <w:tcW w:type="dxa" w:w="771"/>
          </w:tcPr>
          <w:p>
            <w:pPr>
              <w:spacing w:after="0"/>
              <w:jc w:val="right"/>
            </w:pPr>
            <w:r>
              <w:rPr>
                <w:sz w:val="16"/>
              </w:rPr>
              <w:t>57.4</w:t>
            </w:r>
          </w:p>
        </w:tc>
        <w:tc>
          <w:tcPr>
            <w:tcW w:type="dxa" w:w="735"/>
          </w:tcPr>
          <w:p>
            <w:pPr>
              <w:spacing w:after="0"/>
              <w:jc w:val="right"/>
            </w:pPr>
            <w:r>
              <w:rPr>
                <w:sz w:val="16"/>
              </w:rPr>
              <w:t>58.4</w:t>
            </w:r>
          </w:p>
        </w:tc>
        <w:tc>
          <w:tcPr>
            <w:tcW w:type="dxa" w:w="1784"/>
          </w:tcPr>
          <w:p>
            <w:pPr>
              <w:spacing w:after="0"/>
              <w:jc w:val="left"/>
            </w:pPr>
            <w:r>
              <w:rPr>
                <w:sz w:val="16"/>
              </w:rPr>
              <w:t>Relatively Low 2</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2 of 2</w:t>
            </w:r>
          </w:p>
        </w:tc>
        <w:tc>
          <w:tcPr>
            <w:tcW w:type="dxa" w:w="1014"/>
          </w:tcPr>
          <w:p>
            <w:pPr>
              <w:spacing w:after="0"/>
              <w:jc w:val="right"/>
            </w:pPr>
            <w:r>
              <w:rPr>
                <w:sz w:val="16"/>
              </w:rPr>
              <w:t>99.6</w:t>
            </w:r>
          </w:p>
        </w:tc>
        <w:tc>
          <w:tcPr>
            <w:tcW w:type="dxa" w:w="771"/>
          </w:tcPr>
          <w:p>
            <w:pPr>
              <w:spacing w:after="0"/>
              <w:jc w:val="right"/>
            </w:pPr>
            <w:r>
              <w:rPr>
                <w:sz w:val="16"/>
              </w:rPr>
              <w:t>99.7</w:t>
            </w:r>
          </w:p>
        </w:tc>
        <w:tc>
          <w:tcPr>
            <w:tcW w:type="dxa" w:w="735"/>
          </w:tcPr>
          <w:p>
            <w:pPr>
              <w:spacing w:after="0"/>
              <w:jc w:val="right"/>
            </w:pPr>
            <w:r>
              <w:rPr>
                <w:sz w:val="16"/>
              </w:rPr>
              <w:t>99.8</w:t>
            </w:r>
          </w:p>
        </w:tc>
        <w:tc>
          <w:tcPr>
            <w:tcW w:type="dxa" w:w="1784"/>
          </w:tcPr>
          <w:p>
            <w:pPr>
              <w:spacing w:after="0"/>
              <w:jc w:val="left"/>
            </w:pPr>
            <w:r>
              <w:rPr>
                <w:sz w:val="16"/>
              </w:rPr>
              <w:t>Very High 2</w:t>
            </w:r>
          </w:p>
        </w:tc>
        <w:tc>
          <w:tcPr>
            <w:tcW w:type="dxa" w:w="7861"/>
          </w:tcPr>
          <w:p>
            <w:pPr>
              <w:spacing w:after="0"/>
              <w:jc w:val="left"/>
            </w:pPr>
            <w:r>
              <w:rPr>
                <w:sz w:val="16"/>
              </w:rPr>
              <w:t>National data give a county-wide or coarse (49 km grid or NWS zone) frequency for this hazard, so they cannot show members' hazard differing. Agriculture is 60%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2 of 2</w:t>
            </w:r>
          </w:p>
        </w:tc>
        <w:tc>
          <w:tcPr>
            <w:tcW w:type="dxa" w:w="1014"/>
          </w:tcPr>
          <w:p>
            <w:pPr>
              <w:spacing w:after="0"/>
              <w:jc w:val="right"/>
            </w:pPr>
            <w:r>
              <w:rPr>
                <w:sz w:val="16"/>
              </w:rPr>
              <w:t>4.3</w:t>
            </w:r>
          </w:p>
        </w:tc>
        <w:tc>
          <w:tcPr>
            <w:tcW w:type="dxa" w:w="771"/>
          </w:tcPr>
          <w:p>
            <w:pPr>
              <w:spacing w:after="0"/>
              <w:jc w:val="right"/>
            </w:pPr>
            <w:r>
              <w:rPr>
                <w:sz w:val="16"/>
              </w:rPr>
              <w:t>4.6</w:t>
            </w:r>
          </w:p>
        </w:tc>
        <w:tc>
          <w:tcPr>
            <w:tcW w:type="dxa" w:w="735"/>
          </w:tcPr>
          <w:p>
            <w:pPr>
              <w:spacing w:after="0"/>
              <w:jc w:val="right"/>
            </w:pPr>
            <w:r>
              <w:rPr>
                <w:sz w:val="16"/>
              </w:rPr>
              <w:t>4.9</w:t>
            </w:r>
          </w:p>
        </w:tc>
        <w:tc>
          <w:tcPr>
            <w:tcW w:type="dxa" w:w="1784"/>
          </w:tcPr>
          <w:p>
            <w:pPr>
              <w:spacing w:after="0"/>
              <w:jc w:val="left"/>
            </w:pPr>
            <w:r>
              <w:rPr>
                <w:sz w:val="16"/>
              </w:rPr>
              <w:t>Very Low 2</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2</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2</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2 of 2</w:t>
            </w:r>
          </w:p>
        </w:tc>
        <w:tc>
          <w:tcPr>
            <w:tcW w:type="dxa" w:w="1014"/>
          </w:tcPr>
          <w:p>
            <w:pPr>
              <w:spacing w:after="0"/>
              <w:jc w:val="right"/>
            </w:pPr>
            <w:r>
              <w:rPr>
                <w:sz w:val="16"/>
              </w:rPr>
              <w:t>55.2</w:t>
            </w:r>
          </w:p>
        </w:tc>
        <w:tc>
          <w:tcPr>
            <w:tcW w:type="dxa" w:w="771"/>
          </w:tcPr>
          <w:p>
            <w:pPr>
              <w:spacing w:after="0"/>
              <w:jc w:val="right"/>
            </w:pPr>
            <w:r>
              <w:rPr>
                <w:sz w:val="16"/>
              </w:rPr>
              <w:t>59.9</w:t>
            </w:r>
          </w:p>
        </w:tc>
        <w:tc>
          <w:tcPr>
            <w:tcW w:type="dxa" w:w="735"/>
          </w:tcPr>
          <w:p>
            <w:pPr>
              <w:spacing w:after="0"/>
              <w:jc w:val="right"/>
            </w:pPr>
            <w:r>
              <w:rPr>
                <w:sz w:val="16"/>
              </w:rPr>
              <w:t>64.5</w:t>
            </w:r>
          </w:p>
        </w:tc>
        <w:tc>
          <w:tcPr>
            <w:tcW w:type="dxa" w:w="1784"/>
          </w:tcPr>
          <w:p>
            <w:pPr>
              <w:spacing w:after="0"/>
              <w:jc w:val="left"/>
            </w:pPr>
            <w:r>
              <w:rPr>
                <w:sz w:val="16"/>
              </w:rPr>
              <w:t>Relatively Low 2</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2 of 2</w:t>
            </w:r>
          </w:p>
        </w:tc>
        <w:tc>
          <w:tcPr>
            <w:tcW w:type="dxa" w:w="1014"/>
          </w:tcPr>
          <w:p>
            <w:pPr>
              <w:spacing w:after="0"/>
              <w:jc w:val="right"/>
            </w:pPr>
            <w:r>
              <w:rPr>
                <w:sz w:val="16"/>
              </w:rPr>
              <w:t>87.2</w:t>
            </w:r>
          </w:p>
        </w:tc>
        <w:tc>
          <w:tcPr>
            <w:tcW w:type="dxa" w:w="771"/>
          </w:tcPr>
          <w:p>
            <w:pPr>
              <w:spacing w:after="0"/>
              <w:jc w:val="right"/>
            </w:pPr>
            <w:r>
              <w:rPr>
                <w:sz w:val="16"/>
              </w:rPr>
              <w:t>87.6</w:t>
            </w:r>
          </w:p>
        </w:tc>
        <w:tc>
          <w:tcPr>
            <w:tcW w:type="dxa" w:w="735"/>
          </w:tcPr>
          <w:p>
            <w:pPr>
              <w:spacing w:after="0"/>
              <w:jc w:val="right"/>
            </w:pPr>
            <w:r>
              <w:rPr>
                <w:sz w:val="16"/>
              </w:rPr>
              <w:t>88.1</w:t>
            </w:r>
          </w:p>
        </w:tc>
        <w:tc>
          <w:tcPr>
            <w:tcW w:type="dxa" w:w="1784"/>
          </w:tcPr>
          <w:p>
            <w:pPr>
              <w:spacing w:after="0"/>
              <w:jc w:val="left"/>
            </w:pPr>
            <w:r>
              <w:rPr>
                <w:sz w:val="16"/>
              </w:rPr>
              <w:t>Relatively High 2</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2 of 2</w:t>
            </w:r>
          </w:p>
        </w:tc>
        <w:tc>
          <w:tcPr>
            <w:tcW w:type="dxa" w:w="1014"/>
          </w:tcPr>
          <w:p>
            <w:pPr>
              <w:spacing w:after="0"/>
              <w:jc w:val="right"/>
            </w:pPr>
            <w:r>
              <w:rPr>
                <w:sz w:val="16"/>
              </w:rPr>
              <w:t>45.3</w:t>
            </w:r>
          </w:p>
        </w:tc>
        <w:tc>
          <w:tcPr>
            <w:tcW w:type="dxa" w:w="771"/>
          </w:tcPr>
          <w:p>
            <w:pPr>
              <w:spacing w:after="0"/>
              <w:jc w:val="right"/>
            </w:pPr>
            <w:r>
              <w:rPr>
                <w:sz w:val="16"/>
              </w:rPr>
              <w:t>50.7</w:t>
            </w:r>
          </w:p>
        </w:tc>
        <w:tc>
          <w:tcPr>
            <w:tcW w:type="dxa" w:w="735"/>
          </w:tcPr>
          <w:p>
            <w:pPr>
              <w:spacing w:after="0"/>
              <w:jc w:val="right"/>
            </w:pPr>
            <w:r>
              <w:rPr>
                <w:sz w:val="16"/>
              </w:rPr>
              <w:t>56.2</w:t>
            </w:r>
          </w:p>
        </w:tc>
        <w:tc>
          <w:tcPr>
            <w:tcW w:type="dxa" w:w="1784"/>
          </w:tcPr>
          <w:p>
            <w:pPr>
              <w:spacing w:after="0"/>
              <w:jc w:val="left"/>
            </w:pPr>
            <w:r>
              <w:rPr>
                <w:sz w:val="16"/>
              </w:rPr>
              <w:t>Very Low 2</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2 of 2</w:t>
            </w:r>
          </w:p>
        </w:tc>
        <w:tc>
          <w:tcPr>
            <w:tcW w:type="dxa" w:w="1014"/>
          </w:tcPr>
          <w:p>
            <w:pPr>
              <w:spacing w:after="0"/>
              <w:jc w:val="right"/>
            </w:pPr>
            <w:r>
              <w:rPr>
                <w:sz w:val="16"/>
              </w:rPr>
              <w:t>84.5</w:t>
            </w:r>
          </w:p>
        </w:tc>
        <w:tc>
          <w:tcPr>
            <w:tcW w:type="dxa" w:w="771"/>
          </w:tcPr>
          <w:p>
            <w:pPr>
              <w:spacing w:after="0"/>
              <w:jc w:val="right"/>
            </w:pPr>
            <w:r>
              <w:rPr>
                <w:sz w:val="16"/>
              </w:rPr>
              <w:t>89.4</w:t>
            </w:r>
          </w:p>
        </w:tc>
        <w:tc>
          <w:tcPr>
            <w:tcW w:type="dxa" w:w="735"/>
          </w:tcPr>
          <w:p>
            <w:pPr>
              <w:spacing w:after="0"/>
              <w:jc w:val="right"/>
            </w:pPr>
            <w:r>
              <w:rPr>
                <w:sz w:val="16"/>
              </w:rPr>
              <w:t>94.3</w:t>
            </w:r>
          </w:p>
        </w:tc>
        <w:tc>
          <w:tcPr>
            <w:tcW w:type="dxa" w:w="1784"/>
          </w:tcPr>
          <w:p>
            <w:pPr>
              <w:spacing w:after="0"/>
              <w:jc w:val="left"/>
            </w:pPr>
            <w:r>
              <w:rPr>
                <w:sz w:val="16"/>
              </w:rPr>
              <w:t>Relatively High 2</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2 of 2</w:t>
            </w:r>
          </w:p>
        </w:tc>
        <w:tc>
          <w:tcPr>
            <w:tcW w:type="dxa" w:w="1014"/>
          </w:tcPr>
          <w:p>
            <w:pPr>
              <w:spacing w:after="0"/>
              <w:jc w:val="right"/>
            </w:pPr>
            <w:r>
              <w:rPr>
                <w:sz w:val="16"/>
              </w:rPr>
              <w:t>97.5</w:t>
            </w:r>
          </w:p>
        </w:tc>
        <w:tc>
          <w:tcPr>
            <w:tcW w:type="dxa" w:w="771"/>
          </w:tcPr>
          <w:p>
            <w:pPr>
              <w:spacing w:after="0"/>
              <w:jc w:val="right"/>
            </w:pPr>
            <w:r>
              <w:rPr>
                <w:sz w:val="16"/>
              </w:rPr>
              <w:t>98.6</w:t>
            </w:r>
          </w:p>
        </w:tc>
        <w:tc>
          <w:tcPr>
            <w:tcW w:type="dxa" w:w="735"/>
          </w:tcPr>
          <w:p>
            <w:pPr>
              <w:spacing w:after="0"/>
              <w:jc w:val="right"/>
            </w:pPr>
            <w:r>
              <w:rPr>
                <w:sz w:val="16"/>
              </w:rPr>
              <w:t>99.7</w:t>
            </w:r>
          </w:p>
        </w:tc>
        <w:tc>
          <w:tcPr>
            <w:tcW w:type="dxa" w:w="1784"/>
          </w:tcPr>
          <w:p>
            <w:pPr>
              <w:spacing w:after="0"/>
              <w:jc w:val="left"/>
            </w:pPr>
            <w:r>
              <w:rPr>
                <w:sz w:val="16"/>
              </w:rPr>
              <w:t>Very High 2</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2 of 2</w:t>
            </w:r>
          </w:p>
        </w:tc>
        <w:tc>
          <w:tcPr>
            <w:tcW w:type="dxa" w:w="1014"/>
          </w:tcPr>
          <w:p>
            <w:pPr>
              <w:spacing w:after="0"/>
              <w:jc w:val="right"/>
            </w:pPr>
            <w:r>
              <w:rPr>
                <w:sz w:val="16"/>
              </w:rPr>
              <w:t>98.6</w:t>
            </w:r>
          </w:p>
        </w:tc>
        <w:tc>
          <w:tcPr>
            <w:tcW w:type="dxa" w:w="771"/>
          </w:tcPr>
          <w:p>
            <w:pPr>
              <w:spacing w:after="0"/>
              <w:jc w:val="right"/>
            </w:pPr>
            <w:r>
              <w:rPr>
                <w:sz w:val="16"/>
              </w:rPr>
              <w:t>99.1</w:t>
            </w:r>
          </w:p>
        </w:tc>
        <w:tc>
          <w:tcPr>
            <w:tcW w:type="dxa" w:w="735"/>
          </w:tcPr>
          <w:p>
            <w:pPr>
              <w:spacing w:after="0"/>
              <w:jc w:val="right"/>
            </w:pPr>
            <w:r>
              <w:rPr>
                <w:sz w:val="16"/>
              </w:rPr>
              <w:t>99.5</w:t>
            </w:r>
          </w:p>
        </w:tc>
        <w:tc>
          <w:tcPr>
            <w:tcW w:type="dxa" w:w="1784"/>
          </w:tcPr>
          <w:p>
            <w:pPr>
              <w:spacing w:after="0"/>
              <w:jc w:val="left"/>
            </w:pPr>
            <w:r>
              <w:rPr>
                <w:sz w:val="16"/>
              </w:rPr>
              <w:t>Very High 2</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2</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2</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2</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2</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2 of 2</w:t>
            </w:r>
          </w:p>
        </w:tc>
        <w:tc>
          <w:tcPr>
            <w:tcW w:type="dxa" w:w="1014"/>
          </w:tcPr>
          <w:p>
            <w:pPr>
              <w:spacing w:after="0"/>
              <w:jc w:val="right"/>
            </w:pPr>
            <w:r>
              <w:rPr>
                <w:sz w:val="16"/>
              </w:rPr>
              <w:t>85.0</w:t>
            </w:r>
          </w:p>
        </w:tc>
        <w:tc>
          <w:tcPr>
            <w:tcW w:type="dxa" w:w="771"/>
          </w:tcPr>
          <w:p>
            <w:pPr>
              <w:spacing w:after="0"/>
              <w:jc w:val="right"/>
            </w:pPr>
            <w:r>
              <w:rPr>
                <w:sz w:val="16"/>
              </w:rPr>
              <w:t>86.8</w:t>
            </w:r>
          </w:p>
        </w:tc>
        <w:tc>
          <w:tcPr>
            <w:tcW w:type="dxa" w:w="735"/>
          </w:tcPr>
          <w:p>
            <w:pPr>
              <w:spacing w:after="0"/>
              <w:jc w:val="right"/>
            </w:pPr>
            <w:r>
              <w:rPr>
                <w:sz w:val="16"/>
              </w:rPr>
              <w:t>88.5</w:t>
            </w:r>
          </w:p>
        </w:tc>
        <w:tc>
          <w:tcPr>
            <w:tcW w:type="dxa" w:w="1784"/>
          </w:tcPr>
          <w:p>
            <w:pPr>
              <w:spacing w:after="0"/>
              <w:jc w:val="left"/>
            </w:pPr>
            <w:r>
              <w:rPr>
                <w:sz w:val="16"/>
              </w:rPr>
              <w:t>Relatively Moderate 1, Relatively Low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2 of 2</w:t>
            </w:r>
          </w:p>
        </w:tc>
        <w:tc>
          <w:tcPr>
            <w:tcW w:type="dxa" w:w="1014"/>
          </w:tcPr>
          <w:p>
            <w:pPr>
              <w:spacing w:after="0"/>
              <w:jc w:val="right"/>
            </w:pPr>
            <w:r>
              <w:rPr>
                <w:sz w:val="16"/>
              </w:rPr>
              <w:t>99.6</w:t>
            </w:r>
          </w:p>
        </w:tc>
        <w:tc>
          <w:tcPr>
            <w:tcW w:type="dxa" w:w="771"/>
          </w:tcPr>
          <w:p>
            <w:pPr>
              <w:spacing w:after="0"/>
              <w:jc w:val="right"/>
            </w:pPr>
            <w:r>
              <w:rPr>
                <w:sz w:val="16"/>
              </w:rPr>
              <w:t>99.7</w:t>
            </w:r>
          </w:p>
        </w:tc>
        <w:tc>
          <w:tcPr>
            <w:tcW w:type="dxa" w:w="735"/>
          </w:tcPr>
          <w:p>
            <w:pPr>
              <w:spacing w:after="0"/>
              <w:jc w:val="right"/>
            </w:pPr>
            <w:r>
              <w:rPr>
                <w:sz w:val="16"/>
              </w:rPr>
              <w:t>99.9</w:t>
            </w:r>
          </w:p>
        </w:tc>
        <w:tc>
          <w:tcPr>
            <w:tcW w:type="dxa" w:w="1784"/>
          </w:tcPr>
          <w:p>
            <w:pPr>
              <w:spacing w:after="0"/>
              <w:jc w:val="left"/>
            </w:pPr>
            <w:r>
              <w:rPr>
                <w:sz w:val="16"/>
              </w:rPr>
              <w:t>Very High 2</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47"/>
        <w:gridCol w:w="938"/>
        <w:gridCol w:w="2786"/>
        <w:gridCol w:w="2909"/>
        <w:gridCol w:w="2047"/>
        <w:gridCol w:w="2490"/>
        <w:gridCol w:w="894"/>
      </w:tblGrid>
      <w:tr>
        <w:trPr>
          <w:cantSplit/>
          <w:tblHeader/>
        </w:trPr>
        <w:tc>
          <w:tcPr>
            <w:tcW w:type="dxa" w:w="2047"/>
            <w:shd w:val="clear" w:color="auto" w:fill="E8E8E8"/>
          </w:tcPr>
          <w:p>
            <w:pPr>
              <w:spacing w:after="0"/>
              <w:jc w:val="left"/>
            </w:pPr>
            <w:r>
              <w:rPr>
                <w:b/>
                <w:sz w:val="16"/>
              </w:rPr>
              <w:t>Member</w:t>
            </w:r>
          </w:p>
        </w:tc>
        <w:tc>
          <w:tcPr>
            <w:tcW w:type="dxa" w:w="938"/>
            <w:shd w:val="clear" w:color="auto" w:fill="E8E8E8"/>
          </w:tcPr>
          <w:p>
            <w:pPr>
              <w:spacing w:after="0"/>
              <w:jc w:val="left"/>
            </w:pPr>
            <w:r>
              <w:rPr>
                <w:b/>
                <w:sz w:val="16"/>
              </w:rPr>
              <w:t>Type</w:t>
            </w:r>
          </w:p>
        </w:tc>
        <w:tc>
          <w:tcPr>
            <w:tcW w:type="dxa" w:w="2786"/>
            <w:shd w:val="clear" w:color="auto" w:fill="E8E8E8"/>
          </w:tcPr>
          <w:p>
            <w:pPr>
              <w:spacing w:after="0"/>
              <w:jc w:val="left"/>
            </w:pPr>
            <w:r>
              <w:rPr>
                <w:b/>
                <w:sz w:val="16"/>
              </w:rPr>
              <w:t>Plan status</w:t>
            </w:r>
          </w:p>
        </w:tc>
        <w:tc>
          <w:tcPr>
            <w:tcW w:type="dxa" w:w="290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4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9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94"/>
            <w:shd w:val="clear" w:color="auto" w:fill="E8E8E8"/>
          </w:tcPr>
          <w:p>
            <w:pPr>
              <w:spacing w:after="0"/>
              <w:jc w:val="left"/>
            </w:pPr>
            <w:r>
              <w:rPr>
                <w:b/>
                <w:sz w:val="16"/>
              </w:rPr>
              <w:t>Notes</w:t>
            </w:r>
          </w:p>
        </w:tc>
      </w:tr>
      <w:tr>
        <w:trPr>
          <w:cantSplit/>
        </w:trPr>
        <w:tc>
          <w:tcPr>
            <w:tcW w:type="dxa" w:w="2047"/>
          </w:tcPr>
          <w:p>
            <w:pPr>
              <w:spacing w:after="0"/>
              <w:jc w:val="left"/>
            </w:pPr>
            <w:r>
              <w:rPr>
                <w:sz w:val="16"/>
              </w:rPr>
              <w:t>Kit Carson County</w:t>
            </w:r>
          </w:p>
        </w:tc>
        <w:tc>
          <w:tcPr>
            <w:tcW w:type="dxa" w:w="938"/>
          </w:tcPr>
          <w:p>
            <w:pPr>
              <w:spacing w:after="0"/>
              <w:jc w:val="left"/>
            </w:pPr>
            <w:r>
              <w:rPr>
                <w:sz w:val="16"/>
              </w:rPr>
              <w:t>County</w:t>
            </w:r>
          </w:p>
        </w:tc>
        <w:tc>
          <w:tcPr>
            <w:tcW w:type="dxa" w:w="2786"/>
          </w:tcPr>
          <w:p>
            <w:pPr>
              <w:spacing w:after="0"/>
              <w:jc w:val="left"/>
            </w:pPr>
            <w:r>
              <w:rPr>
                <w:sz w:val="16"/>
              </w:rPr>
              <w:t>Expired on 2026-08-01</w:t>
            </w:r>
          </w:p>
        </w:tc>
        <w:tc>
          <w:tcPr>
            <w:tcW w:type="dxa" w:w="2909"/>
          </w:tcPr>
          <w:p>
            <w:pPr>
              <w:spacing w:after="0"/>
              <w:jc w:val="right"/>
            </w:pPr>
            <w:r>
              <w:rPr>
                <w:sz w:val="16"/>
              </w:rPr>
              <w:t>FMA RL 0, SRL 0; any 0</w:t>
            </w:r>
          </w:p>
        </w:tc>
        <w:tc>
          <w:tcPr>
            <w:tcW w:type="dxa" w:w="2047"/>
          </w:tcPr>
          <w:p>
            <w:pPr>
              <w:spacing w:after="0"/>
              <w:jc w:val="right"/>
            </w:pPr>
            <w:r>
              <w:rPr>
                <w:sz w:val="16"/>
              </w:rPr>
              <w:t>none found</w:t>
            </w:r>
          </w:p>
        </w:tc>
        <w:tc>
          <w:tcPr>
            <w:tcW w:type="dxa" w:w="2490"/>
          </w:tcPr>
          <w:p>
            <w:pPr>
              <w:spacing w:after="0"/>
              <w:jc w:val="right"/>
            </w:pPr>
            <w:r>
              <w:rPr>
                <w:sz w:val="16"/>
              </w:rPr>
              <w:t>0; 0</w:t>
            </w:r>
          </w:p>
        </w:tc>
        <w:tc>
          <w:tcPr>
            <w:tcW w:type="dxa" w:w="894"/>
          </w:tcPr>
          <w:p>
            <w:pPr>
              <w:spacing w:after="0"/>
              <w:jc w:val="left"/>
            </w:pPr>
          </w:p>
        </w:tc>
      </w:tr>
      <w:tr>
        <w:trPr>
          <w:cantSplit/>
        </w:trPr>
        <w:tc>
          <w:tcPr>
            <w:tcW w:type="dxa" w:w="2047"/>
          </w:tcPr>
          <w:p>
            <w:pPr>
              <w:spacing w:after="0"/>
              <w:jc w:val="left"/>
            </w:pPr>
            <w:r>
              <w:rPr>
                <w:sz w:val="16"/>
              </w:rPr>
              <w:t>Burlington city</w:t>
            </w:r>
          </w:p>
        </w:tc>
        <w:tc>
          <w:tcPr>
            <w:tcW w:type="dxa" w:w="938"/>
          </w:tcPr>
          <w:p>
            <w:pPr>
              <w:spacing w:after="0"/>
              <w:jc w:val="left"/>
            </w:pPr>
            <w:r>
              <w:rPr>
                <w:sz w:val="16"/>
              </w:rPr>
              <w:t>City</w:t>
            </w:r>
          </w:p>
        </w:tc>
        <w:tc>
          <w:tcPr>
            <w:tcW w:type="dxa" w:w="2786"/>
          </w:tcPr>
          <w:p>
            <w:pPr>
              <w:spacing w:after="0"/>
              <w:jc w:val="left"/>
            </w:pPr>
            <w:r>
              <w:rPr>
                <w:sz w:val="16"/>
              </w:rPr>
              <w:t>Expired on 2026-08-01</w:t>
            </w:r>
          </w:p>
        </w:tc>
        <w:tc>
          <w:tcPr>
            <w:tcW w:type="dxa" w:w="2909"/>
          </w:tcPr>
          <w:p>
            <w:pPr>
              <w:spacing w:after="0"/>
              <w:jc w:val="right"/>
            </w:pPr>
            <w:r>
              <w:rPr>
                <w:sz w:val="16"/>
              </w:rPr>
              <w:t>FMA RL 0, SRL 0; any 0</w:t>
            </w:r>
          </w:p>
        </w:tc>
        <w:tc>
          <w:tcPr>
            <w:tcW w:type="dxa" w:w="2047"/>
          </w:tcPr>
          <w:p>
            <w:pPr>
              <w:spacing w:after="0"/>
              <w:jc w:val="right"/>
            </w:pPr>
            <w:r>
              <w:rPr>
                <w:sz w:val="16"/>
              </w:rPr>
              <w:t>none found</w:t>
            </w:r>
          </w:p>
        </w:tc>
        <w:tc>
          <w:tcPr>
            <w:tcW w:type="dxa" w:w="2490"/>
          </w:tcPr>
          <w:p>
            <w:pPr>
              <w:spacing w:after="0"/>
              <w:jc w:val="right"/>
            </w:pPr>
            <w:r>
              <w:rPr>
                <w:sz w:val="16"/>
              </w:rPr>
              <w:t>347; 59</w:t>
            </w:r>
          </w:p>
        </w:tc>
        <w:tc>
          <w:tcPr>
            <w:tcW w:type="dxa" w:w="894"/>
          </w:tcPr>
          <w:p>
            <w:pPr>
              <w:spacing w:after="0"/>
              <w:jc w:val="left"/>
            </w:pPr>
          </w:p>
        </w:tc>
      </w:tr>
      <w:tr>
        <w:trPr>
          <w:cantSplit/>
        </w:trPr>
        <w:tc>
          <w:tcPr>
            <w:tcW w:type="dxa" w:w="2047"/>
          </w:tcPr>
          <w:p>
            <w:pPr>
              <w:spacing w:after="0"/>
              <w:jc w:val="left"/>
            </w:pPr>
            <w:r>
              <w:rPr>
                <w:sz w:val="16"/>
              </w:rPr>
              <w:t>Flagler town</w:t>
            </w:r>
          </w:p>
        </w:tc>
        <w:tc>
          <w:tcPr>
            <w:tcW w:type="dxa" w:w="938"/>
          </w:tcPr>
          <w:p>
            <w:pPr>
              <w:spacing w:after="0"/>
              <w:jc w:val="left"/>
            </w:pPr>
            <w:r>
              <w:rPr>
                <w:sz w:val="16"/>
              </w:rPr>
              <w:t>Town</w:t>
            </w:r>
          </w:p>
        </w:tc>
        <w:tc>
          <w:tcPr>
            <w:tcW w:type="dxa" w:w="2786"/>
          </w:tcPr>
          <w:p>
            <w:pPr>
              <w:spacing w:after="0"/>
              <w:jc w:val="left"/>
            </w:pPr>
            <w:r>
              <w:rPr>
                <w:sz w:val="16"/>
              </w:rPr>
              <w:t>Expired on 2026-08-01</w:t>
            </w:r>
          </w:p>
        </w:tc>
        <w:tc>
          <w:tcPr>
            <w:tcW w:type="dxa" w:w="2909"/>
          </w:tcPr>
          <w:p>
            <w:pPr>
              <w:spacing w:after="0"/>
              <w:jc w:val="right"/>
            </w:pPr>
            <w:r>
              <w:rPr>
                <w:sz w:val="16"/>
              </w:rPr>
              <w:t>FMA RL 0, SRL 0; any 0</w:t>
            </w:r>
          </w:p>
        </w:tc>
        <w:tc>
          <w:tcPr>
            <w:tcW w:type="dxa" w:w="2047"/>
          </w:tcPr>
          <w:p>
            <w:pPr>
              <w:spacing w:after="0"/>
              <w:jc w:val="right"/>
            </w:pPr>
            <w:r>
              <w:rPr>
                <w:sz w:val="16"/>
              </w:rPr>
              <w:t>none found</w:t>
            </w:r>
          </w:p>
        </w:tc>
        <w:tc>
          <w:tcPr>
            <w:tcW w:type="dxa" w:w="2490"/>
          </w:tcPr>
          <w:p>
            <w:pPr>
              <w:spacing w:after="0"/>
              <w:jc w:val="right"/>
            </w:pPr>
            <w:r>
              <w:rPr>
                <w:sz w:val="16"/>
              </w:rPr>
              <w:t>152; 22</w:t>
            </w:r>
          </w:p>
        </w:tc>
        <w:tc>
          <w:tcPr>
            <w:tcW w:type="dxa" w:w="89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146"/>
        <w:gridCol w:w="1305"/>
        <w:gridCol w:w="1156"/>
        <w:gridCol w:w="1152"/>
        <w:gridCol w:w="1237"/>
        <w:gridCol w:w="11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6"/>
            <w:shd w:val="clear" w:color="auto" w:fill="E8E8E8"/>
          </w:tcPr>
          <w:p>
            <w:pPr>
              <w:spacing w:after="0"/>
              <w:jc w:val="right"/>
            </w:pPr>
            <w:r>
              <w:rPr>
                <w:b/>
                <w:sz w:val="16"/>
              </w:rPr>
              <w:t>Storm Events damage since 2021-08-02</w:t>
            </w:r>
          </w:p>
          <w:p>
            <w:pPr>
              <w:spacing w:after="0"/>
              <w:jc w:val="right"/>
            </w:pPr>
            <w:r>
              <w:rPr>
                <w:i/>
                <w:color w:val="555555"/>
                <w:sz w:val="14"/>
              </w:rPr>
              <w:t>county-coded records, property plus crops, nominal dollars</w:t>
            </w:r>
          </w:p>
        </w:tc>
        <w:tc>
          <w:tcPr>
            <w:tcW w:type="dxa" w:w="115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152"/>
          </w:tcPr>
          <w:p>
            <w:pPr>
              <w:spacing w:after="0"/>
              <w:jc w:val="right"/>
            </w:pPr>
          </w:p>
        </w:tc>
        <w:tc>
          <w:tcPr>
            <w:tcW w:type="dxa" w:w="1237"/>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152"/>
          </w:tcPr>
          <w:p>
            <w:pPr>
              <w:spacing w:after="0"/>
              <w:jc w:val="right"/>
            </w:pPr>
          </w:p>
        </w:tc>
        <w:tc>
          <w:tcPr>
            <w:tcW w:type="dxa" w:w="1237"/>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$5,884,376,008</w:t>
            </w:r>
          </w:p>
        </w:tc>
        <w:tc>
          <w:tcPr>
            <w:tcW w:type="dxa" w:w="1215"/>
          </w:tcPr>
          <w:p>
            <w:pPr>
              <w:spacing w:after="0"/>
              <w:jc w:val="right"/>
            </w:pPr>
            <w:r>
              <w:rPr>
                <w:sz w:val="16"/>
              </w:rPr>
              <w:t>$610,487,979</w:t>
            </w:r>
          </w:p>
        </w:tc>
        <w:tc>
          <w:tcPr>
            <w:tcW w:type="dxa" w:w="1040"/>
          </w:tcPr>
          <w:p>
            <w:pPr>
              <w:spacing w:after="0"/>
              <w:jc w:val="right"/>
            </w:pPr>
            <w:r>
              <w:rPr>
                <w:sz w:val="16"/>
              </w:rPr>
              <w:t>7,070</w:t>
            </w:r>
          </w:p>
        </w:tc>
        <w:tc>
          <w:tcPr>
            <w:tcW w:type="dxa" w:w="1037"/>
          </w:tcPr>
          <w:p>
            <w:pPr>
              <w:spacing w:after="0"/>
              <w:jc w:val="right"/>
            </w:pPr>
            <w:r>
              <w:rPr>
                <w:sz w:val="16"/>
              </w:rPr>
              <w:t>$14,627</w:t>
            </w:r>
          </w:p>
        </w:tc>
        <w:tc>
          <w:tcPr>
            <w:tcW w:type="dxa" w:w="1126"/>
          </w:tcPr>
          <w:p>
            <w:pPr>
              <w:spacing w:after="0"/>
              <w:jc w:val="right"/>
            </w:pPr>
            <w:r>
              <w:rPr>
                <w:sz w:val="16"/>
              </w:rPr>
              <w:t>$2,096,343</w:t>
            </w:r>
          </w:p>
        </w:tc>
        <w:tc>
          <w:tcPr>
            <w:tcW w:type="dxa" w:w="1146"/>
          </w:tcPr>
          <w:p>
            <w:pPr>
              <w:spacing w:after="0"/>
              <w:jc w:val="right"/>
            </w:pPr>
            <w:r>
              <w:rPr>
                <w:sz w:val="16"/>
              </w:rPr>
              <w:t>$1,300,861</w:t>
            </w:r>
          </w:p>
        </w:tc>
        <w:tc>
          <w:tcPr>
            <w:tcW w:type="dxa" w:w="1305"/>
          </w:tcPr>
          <w:p>
            <w:pPr>
              <w:spacing w:after="0"/>
              <w:jc w:val="right"/>
            </w:pPr>
            <w:r>
              <w:rPr>
                <w:sz w:val="16"/>
              </w:rPr>
              <w:t>0.000249%</w:t>
            </w:r>
          </w:p>
        </w:tc>
        <w:tc>
          <w:tcPr>
            <w:tcW w:type="dxa" w:w="1156"/>
          </w:tcPr>
          <w:p>
            <w:pPr>
              <w:spacing w:after="0"/>
              <w:jc w:val="right"/>
            </w:pPr>
          </w:p>
        </w:tc>
        <w:tc>
          <w:tcPr>
            <w:tcW w:type="dxa" w:w="1152"/>
          </w:tcPr>
          <w:p>
            <w:pPr>
              <w:spacing w:after="0"/>
              <w:jc w:val="right"/>
            </w:pPr>
            <w:r>
              <w:rPr>
                <w:sz w:val="16"/>
              </w:rPr>
              <w:t>$0</w:t>
            </w:r>
          </w:p>
        </w:tc>
        <w:tc>
          <w:tcPr>
            <w:tcW w:type="dxa" w:w="1237"/>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$128,768,940</w:t>
            </w:r>
          </w:p>
        </w:tc>
        <w:tc>
          <w:tcPr>
            <w:tcW w:type="dxa" w:w="1040"/>
          </w:tcPr>
          <w:p>
            <w:pPr>
              <w:spacing w:after="0"/>
              <w:jc w:val="right"/>
            </w:pPr>
          </w:p>
        </w:tc>
        <w:tc>
          <w:tcPr>
            <w:tcW w:type="dxa" w:w="1037"/>
          </w:tcPr>
          <w:p>
            <w:pPr>
              <w:spacing w:after="0"/>
              <w:jc w:val="right"/>
            </w:pPr>
          </w:p>
        </w:tc>
        <w:tc>
          <w:tcPr>
            <w:tcW w:type="dxa" w:w="1126"/>
          </w:tcPr>
          <w:p>
            <w:pPr>
              <w:spacing w:after="0"/>
              <w:jc w:val="right"/>
            </w:pPr>
            <w:r>
              <w:rPr>
                <w:sz w:val="16"/>
              </w:rPr>
              <w:t>$51,152</w:t>
            </w:r>
          </w:p>
        </w:tc>
        <w:tc>
          <w:tcPr>
            <w:tcW w:type="dxa" w:w="1146"/>
          </w:tcPr>
          <w:p>
            <w:pPr>
              <w:spacing w:after="0"/>
              <w:jc w:val="right"/>
            </w:pPr>
          </w:p>
        </w:tc>
        <w:tc>
          <w:tcPr>
            <w:tcW w:type="dxa" w:w="1305"/>
          </w:tcPr>
          <w:p>
            <w:pPr>
              <w:spacing w:after="0"/>
              <w:jc w:val="right"/>
            </w:pPr>
            <w:r>
              <w:rPr>
                <w:sz w:val="16"/>
              </w:rPr>
              <w:t>0.0397% (agriculture)</w:t>
            </w:r>
          </w:p>
        </w:tc>
        <w:tc>
          <w:tcPr>
            <w:tcW w:type="dxa" w:w="1156"/>
          </w:tcPr>
          <w:p>
            <w:pPr>
              <w:spacing w:after="0"/>
              <w:jc w:val="right"/>
            </w:pPr>
          </w:p>
        </w:tc>
        <w:tc>
          <w:tcPr>
            <w:tcW w:type="dxa" w:w="1152"/>
          </w:tcPr>
          <w:p>
            <w:pPr>
              <w:spacing w:after="0"/>
              <w:jc w:val="right"/>
            </w:pPr>
            <w:r>
              <w:rPr>
                <w:sz w:val="16"/>
              </w:rPr>
              <w:t>$0</w:t>
            </w:r>
          </w:p>
        </w:tc>
        <w:tc>
          <w:tcPr>
            <w:tcW w:type="dxa" w:w="1237"/>
          </w:tcPr>
          <w:p>
            <w:pPr>
              <w:spacing w:after="0"/>
              <w:jc w:val="right"/>
            </w:pPr>
          </w:p>
        </w:tc>
        <w:tc>
          <w:tcPr>
            <w:tcW w:type="dxa" w:w="11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$10,892,254,306</w:t>
            </w:r>
          </w:p>
        </w:tc>
        <w:tc>
          <w:tcPr>
            <w:tcW w:type="dxa" w:w="1215"/>
          </w:tcPr>
          <w:p>
            <w:pPr>
              <w:spacing w:after="0"/>
              <w:jc w:val="right"/>
            </w:pPr>
          </w:p>
        </w:tc>
        <w:tc>
          <w:tcPr>
            <w:tcW w:type="dxa" w:w="1040"/>
          </w:tcPr>
          <w:p>
            <w:pPr>
              <w:spacing w:after="0"/>
              <w:jc w:val="right"/>
            </w:pPr>
            <w:r>
              <w:rPr>
                <w:sz w:val="16"/>
              </w:rPr>
              <w:t>7,087</w:t>
            </w:r>
          </w:p>
        </w:tc>
        <w:tc>
          <w:tcPr>
            <w:tcW w:type="dxa" w:w="1037"/>
          </w:tcPr>
          <w:p>
            <w:pPr>
              <w:spacing w:after="0"/>
              <w:jc w:val="right"/>
            </w:pPr>
            <w:r>
              <w:rPr>
                <w:sz w:val="16"/>
              </w:rPr>
              <w:t>$60,375</w:t>
            </w:r>
          </w:p>
        </w:tc>
        <w:tc>
          <w:tcPr>
            <w:tcW w:type="dxa" w:w="1126"/>
          </w:tcPr>
          <w:p>
            <w:pPr>
              <w:spacing w:after="0"/>
              <w:jc w:val="right"/>
            </w:pPr>
          </w:p>
        </w:tc>
        <w:tc>
          <w:tcPr>
            <w:tcW w:type="dxa" w:w="1146"/>
          </w:tcPr>
          <w:p>
            <w:pPr>
              <w:spacing w:after="0"/>
              <w:jc w:val="right"/>
            </w:pPr>
            <w:r>
              <w:rPr>
                <w:sz w:val="16"/>
              </w:rPr>
              <w:t>$11,666</w:t>
            </w:r>
          </w:p>
        </w:tc>
        <w:tc>
          <w:tcPr>
            <w:tcW w:type="dxa" w:w="1305"/>
          </w:tcPr>
          <w:p>
            <w:pPr>
              <w:spacing w:after="0"/>
              <w:jc w:val="right"/>
            </w:pPr>
            <w:r>
              <w:rPr>
                <w:sz w:val="16"/>
              </w:rPr>
              <w:t>0.000554%</w:t>
            </w:r>
          </w:p>
        </w:tc>
        <w:tc>
          <w:tcPr>
            <w:tcW w:type="dxa" w:w="1156"/>
          </w:tcPr>
          <w:p>
            <w:pPr>
              <w:spacing w:after="0"/>
              <w:jc w:val="right"/>
            </w:pPr>
          </w:p>
        </w:tc>
        <w:tc>
          <w:tcPr>
            <w:tcW w:type="dxa" w:w="1152"/>
          </w:tcPr>
          <w:p>
            <w:pPr>
              <w:spacing w:after="0"/>
              <w:jc w:val="right"/>
            </w:pPr>
          </w:p>
        </w:tc>
        <w:tc>
          <w:tcPr>
            <w:tcW w:type="dxa" w:w="1237"/>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$5,884,377,898</w:t>
            </w:r>
          </w:p>
        </w:tc>
        <w:tc>
          <w:tcPr>
            <w:tcW w:type="dxa" w:w="1215"/>
          </w:tcPr>
          <w:p>
            <w:pPr>
              <w:spacing w:after="0"/>
              <w:jc w:val="right"/>
            </w:pPr>
            <w:r>
              <w:rPr>
                <w:sz w:val="16"/>
              </w:rPr>
              <w:t>$610,487,979</w:t>
            </w:r>
          </w:p>
        </w:tc>
        <w:tc>
          <w:tcPr>
            <w:tcW w:type="dxa" w:w="1040"/>
          </w:tcPr>
          <w:p>
            <w:pPr>
              <w:spacing w:after="0"/>
              <w:jc w:val="right"/>
            </w:pPr>
            <w:r>
              <w:rPr>
                <w:sz w:val="16"/>
              </w:rPr>
              <w:t>7,070</w:t>
            </w:r>
          </w:p>
        </w:tc>
        <w:tc>
          <w:tcPr>
            <w:tcW w:type="dxa" w:w="1037"/>
          </w:tcPr>
          <w:p>
            <w:pPr>
              <w:spacing w:after="0"/>
              <w:jc w:val="right"/>
            </w:pPr>
            <w:r>
              <w:rPr>
                <w:sz w:val="16"/>
              </w:rPr>
              <w:t>$679,251</w:t>
            </w:r>
          </w:p>
        </w:tc>
        <w:tc>
          <w:tcPr>
            <w:tcW w:type="dxa" w:w="1126"/>
          </w:tcPr>
          <w:p>
            <w:pPr>
              <w:spacing w:after="0"/>
              <w:jc w:val="right"/>
            </w:pPr>
            <w:r>
              <w:rPr>
                <w:sz w:val="16"/>
              </w:rPr>
              <w:t>$1,084,944</w:t>
            </w:r>
          </w:p>
        </w:tc>
        <w:tc>
          <w:tcPr>
            <w:tcW w:type="dxa" w:w="1146"/>
          </w:tcPr>
          <w:p>
            <w:pPr>
              <w:spacing w:after="0"/>
              <w:jc w:val="right"/>
            </w:pPr>
            <w:r>
              <w:rPr>
                <w:sz w:val="16"/>
              </w:rPr>
              <w:t>$29,377</w:t>
            </w:r>
          </w:p>
        </w:tc>
        <w:tc>
          <w:tcPr>
            <w:tcW w:type="dxa" w:w="1305"/>
          </w:tcPr>
          <w:p>
            <w:pPr>
              <w:spacing w:after="0"/>
              <w:jc w:val="right"/>
            </w:pPr>
            <w:r>
              <w:rPr>
                <w:sz w:val="16"/>
              </w:rPr>
              <w:t>0.0115%</w:t>
            </w:r>
          </w:p>
        </w:tc>
        <w:tc>
          <w:tcPr>
            <w:tcW w:type="dxa" w:w="1156"/>
          </w:tcPr>
          <w:p>
            <w:pPr>
              <w:spacing w:after="0"/>
              <w:jc w:val="right"/>
            </w:pPr>
            <w:r>
              <w:rPr>
                <w:sz w:val="16"/>
              </w:rPr>
              <w:t>$10,000</w:t>
            </w:r>
          </w:p>
        </w:tc>
        <w:tc>
          <w:tcPr>
            <w:tcW w:type="dxa" w:w="1152"/>
          </w:tcPr>
          <w:p>
            <w:pPr>
              <w:spacing w:after="0"/>
              <w:jc w:val="right"/>
            </w:pPr>
          </w:p>
        </w:tc>
        <w:tc>
          <w:tcPr>
            <w:tcW w:type="dxa" w:w="1237"/>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$5,884,376,008</w:t>
            </w:r>
          </w:p>
        </w:tc>
        <w:tc>
          <w:tcPr>
            <w:tcW w:type="dxa" w:w="1215"/>
          </w:tcPr>
          <w:p>
            <w:pPr>
              <w:spacing w:after="0"/>
              <w:jc w:val="right"/>
            </w:pPr>
            <w:r>
              <w:rPr>
                <w:sz w:val="16"/>
              </w:rPr>
              <w:t>$610,487,979</w:t>
            </w:r>
          </w:p>
        </w:tc>
        <w:tc>
          <w:tcPr>
            <w:tcW w:type="dxa" w:w="1040"/>
          </w:tcPr>
          <w:p>
            <w:pPr>
              <w:spacing w:after="0"/>
              <w:jc w:val="right"/>
            </w:pPr>
            <w:r>
              <w:rPr>
                <w:sz w:val="16"/>
              </w:rPr>
              <w:t>7,070</w:t>
            </w:r>
          </w:p>
        </w:tc>
        <w:tc>
          <w:tcPr>
            <w:tcW w:type="dxa" w:w="1037"/>
          </w:tcPr>
          <w:p>
            <w:pPr>
              <w:spacing w:after="0"/>
              <w:jc w:val="right"/>
            </w:pPr>
            <w:r>
              <w:rPr>
                <w:sz w:val="16"/>
              </w:rPr>
              <w:t>$6</w:t>
            </w:r>
          </w:p>
        </w:tc>
        <w:tc>
          <w:tcPr>
            <w:tcW w:type="dxa" w:w="1126"/>
          </w:tcPr>
          <w:p>
            <w:pPr>
              <w:spacing w:after="0"/>
              <w:jc w:val="right"/>
            </w:pPr>
            <w:r>
              <w:rPr>
                <w:sz w:val="16"/>
              </w:rPr>
              <w:t>$2,766</w:t>
            </w:r>
          </w:p>
        </w:tc>
        <w:tc>
          <w:tcPr>
            <w:tcW w:type="dxa" w:w="1146"/>
          </w:tcPr>
          <w:p>
            <w:pPr>
              <w:spacing w:after="0"/>
              <w:jc w:val="right"/>
            </w:pPr>
            <w:r>
              <w:rPr>
                <w:sz w:val="16"/>
              </w:rPr>
              <w:t>$3,607</w:t>
            </w:r>
          </w:p>
        </w:tc>
        <w:tc>
          <w:tcPr>
            <w:tcW w:type="dxa" w:w="1305"/>
          </w:tcPr>
          <w:p>
            <w:pPr>
              <w:spacing w:after="0"/>
              <w:jc w:val="right"/>
            </w:pPr>
            <w:r>
              <w:rPr>
                <w:sz w:val="16"/>
              </w:rPr>
              <w:t>under 0.0001%</w:t>
            </w:r>
          </w:p>
        </w:tc>
        <w:tc>
          <w:tcPr>
            <w:tcW w:type="dxa" w:w="1156"/>
          </w:tcPr>
          <w:p>
            <w:pPr>
              <w:spacing w:after="0"/>
              <w:jc w:val="right"/>
            </w:pPr>
          </w:p>
        </w:tc>
        <w:tc>
          <w:tcPr>
            <w:tcW w:type="dxa" w:w="1152"/>
          </w:tcPr>
          <w:p>
            <w:pPr>
              <w:spacing w:after="0"/>
              <w:jc w:val="right"/>
            </w:pPr>
          </w:p>
        </w:tc>
        <w:tc>
          <w:tcPr>
            <w:tcW w:type="dxa" w:w="1237"/>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152"/>
          </w:tcPr>
          <w:p>
            <w:pPr>
              <w:spacing w:after="0"/>
              <w:jc w:val="right"/>
            </w:pPr>
          </w:p>
        </w:tc>
        <w:tc>
          <w:tcPr>
            <w:tcW w:type="dxa" w:w="1237"/>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$5,884,154,374</w:t>
            </w:r>
          </w:p>
        </w:tc>
        <w:tc>
          <w:tcPr>
            <w:tcW w:type="dxa" w:w="1215"/>
          </w:tcPr>
          <w:p>
            <w:pPr>
              <w:spacing w:after="0"/>
              <w:jc w:val="right"/>
            </w:pPr>
          </w:p>
        </w:tc>
        <w:tc>
          <w:tcPr>
            <w:tcW w:type="dxa" w:w="1040"/>
          </w:tcPr>
          <w:p>
            <w:pPr>
              <w:spacing w:after="0"/>
              <w:jc w:val="right"/>
            </w:pPr>
            <w:r>
              <w:rPr>
                <w:sz w:val="16"/>
              </w:rPr>
              <w:t>7,068</w:t>
            </w:r>
          </w:p>
        </w:tc>
        <w:tc>
          <w:tcPr>
            <w:tcW w:type="dxa" w:w="1037"/>
          </w:tcPr>
          <w:p>
            <w:pPr>
              <w:spacing w:after="0"/>
              <w:jc w:val="right"/>
            </w:pPr>
            <w:r>
              <w:rPr>
                <w:sz w:val="16"/>
              </w:rPr>
              <w:t>$10,522</w:t>
            </w:r>
          </w:p>
        </w:tc>
        <w:tc>
          <w:tcPr>
            <w:tcW w:type="dxa" w:w="1126"/>
          </w:tcPr>
          <w:p>
            <w:pPr>
              <w:spacing w:after="0"/>
              <w:jc w:val="right"/>
            </w:pPr>
          </w:p>
        </w:tc>
        <w:tc>
          <w:tcPr>
            <w:tcW w:type="dxa" w:w="1146"/>
          </w:tcPr>
          <w:p>
            <w:pPr>
              <w:spacing w:after="0"/>
              <w:jc w:val="right"/>
            </w:pPr>
            <w:r>
              <w:rPr>
                <w:sz w:val="16"/>
              </w:rPr>
              <w:t>$1,780</w:t>
            </w:r>
          </w:p>
        </w:tc>
        <w:tc>
          <w:tcPr>
            <w:tcW w:type="dxa" w:w="1305"/>
          </w:tcPr>
          <w:p>
            <w:pPr>
              <w:spacing w:after="0"/>
              <w:jc w:val="right"/>
            </w:pPr>
            <w:r>
              <w:rPr>
                <w:sz w:val="16"/>
              </w:rPr>
              <w:t>0.000179%</w:t>
            </w:r>
          </w:p>
        </w:tc>
        <w:tc>
          <w:tcPr>
            <w:tcW w:type="dxa" w:w="1156"/>
          </w:tcPr>
          <w:p>
            <w:pPr>
              <w:spacing w:after="0"/>
              <w:jc w:val="right"/>
            </w:pPr>
          </w:p>
        </w:tc>
        <w:tc>
          <w:tcPr>
            <w:tcW w:type="dxa" w:w="1152"/>
          </w:tcPr>
          <w:p>
            <w:pPr>
              <w:spacing w:after="0"/>
              <w:jc w:val="right"/>
            </w:pPr>
          </w:p>
        </w:tc>
        <w:tc>
          <w:tcPr>
            <w:tcW w:type="dxa" w:w="1237"/>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$5,882,880,507</w:t>
            </w:r>
          </w:p>
        </w:tc>
        <w:tc>
          <w:tcPr>
            <w:tcW w:type="dxa" w:w="1215"/>
          </w:tcPr>
          <w:p>
            <w:pPr>
              <w:spacing w:after="0"/>
              <w:jc w:val="right"/>
            </w:pPr>
            <w:r>
              <w:rPr>
                <w:sz w:val="16"/>
              </w:rPr>
              <w:t>$0</w:t>
            </w:r>
          </w:p>
        </w:tc>
        <w:tc>
          <w:tcPr>
            <w:tcW w:type="dxa" w:w="1040"/>
          </w:tcPr>
          <w:p>
            <w:pPr>
              <w:spacing w:after="0"/>
              <w:jc w:val="right"/>
            </w:pPr>
            <w:r>
              <w:rPr>
                <w:sz w:val="16"/>
              </w:rPr>
              <w:t>0</w:t>
            </w:r>
          </w:p>
        </w:tc>
        <w:tc>
          <w:tcPr>
            <w:tcW w:type="dxa" w:w="1037"/>
          </w:tcPr>
          <w:p>
            <w:pPr>
              <w:spacing w:after="0"/>
              <w:jc w:val="right"/>
            </w:pPr>
            <w:r>
              <w:rPr>
                <w:sz w:val="16"/>
              </w:rPr>
              <w:t>$2,461,374</w:t>
            </w:r>
          </w:p>
        </w:tc>
        <w:tc>
          <w:tcPr>
            <w:tcW w:type="dxa" w:w="1126"/>
          </w:tcPr>
          <w:p>
            <w:pPr>
              <w:spacing w:after="0"/>
              <w:jc w:val="right"/>
            </w:pPr>
            <w:r>
              <w:rPr>
                <w:sz w:val="16"/>
              </w:rPr>
              <w:t>$0</w:t>
            </w:r>
          </w:p>
        </w:tc>
        <w:tc>
          <w:tcPr>
            <w:tcW w:type="dxa" w:w="1146"/>
          </w:tcPr>
          <w:p>
            <w:pPr>
              <w:spacing w:after="0"/>
              <w:jc w:val="right"/>
            </w:pPr>
            <w:r>
              <w:rPr>
                <w:sz w:val="16"/>
              </w:rPr>
              <w:t>$0</w:t>
            </w:r>
          </w:p>
        </w:tc>
        <w:tc>
          <w:tcPr>
            <w:tcW w:type="dxa" w:w="1305"/>
          </w:tcPr>
          <w:p>
            <w:pPr>
              <w:spacing w:after="0"/>
              <w:jc w:val="right"/>
            </w:pPr>
            <w:r>
              <w:rPr>
                <w:sz w:val="16"/>
              </w:rPr>
              <w:t>n/a (see note)</w:t>
            </w:r>
          </w:p>
        </w:tc>
        <w:tc>
          <w:tcPr>
            <w:tcW w:type="dxa" w:w="1156"/>
          </w:tcPr>
          <w:p>
            <w:pPr>
              <w:spacing w:after="0"/>
              <w:jc w:val="right"/>
            </w:pPr>
            <w:r>
              <w:rPr>
                <w:sz w:val="16"/>
              </w:rPr>
              <w:t>$50,000</w:t>
            </w:r>
          </w:p>
        </w:tc>
        <w:tc>
          <w:tcPr>
            <w:tcW w:type="dxa" w:w="1152"/>
          </w:tcPr>
          <w:p>
            <w:pPr>
              <w:spacing w:after="0"/>
              <w:jc w:val="right"/>
            </w:pPr>
          </w:p>
        </w:tc>
        <w:tc>
          <w:tcPr>
            <w:tcW w:type="dxa" w:w="1237"/>
          </w:tcPr>
          <w:p>
            <w:pPr>
              <w:spacing w:after="0"/>
              <w:jc w:val="right"/>
            </w:pPr>
            <w:r>
              <w:rPr>
                <w:sz w:val="16"/>
              </w:rPr>
              <w:t>none found (1 declaration)</w:t>
            </w:r>
          </w:p>
        </w:tc>
        <w:tc>
          <w:tcPr>
            <w:tcW w:type="dxa" w:w="117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$2,253,037</w:t>
            </w:r>
          </w:p>
        </w:tc>
        <w:tc>
          <w:tcPr>
            <w:tcW w:type="dxa" w:w="1215"/>
          </w:tcPr>
          <w:p>
            <w:pPr>
              <w:spacing w:after="0"/>
              <w:jc w:val="right"/>
            </w:pPr>
          </w:p>
        </w:tc>
        <w:tc>
          <w:tcPr>
            <w:tcW w:type="dxa" w:w="1040"/>
          </w:tcPr>
          <w:p>
            <w:pPr>
              <w:spacing w:after="0"/>
              <w:jc w:val="right"/>
            </w:pPr>
            <w:r>
              <w:rPr>
                <w:sz w:val="16"/>
              </w:rPr>
              <w:t>3</w:t>
            </w:r>
          </w:p>
        </w:tc>
        <w:tc>
          <w:tcPr>
            <w:tcW w:type="dxa" w:w="1037"/>
          </w:tcPr>
          <w:p>
            <w:pPr>
              <w:spacing w:after="0"/>
              <w:jc w:val="right"/>
            </w:pPr>
            <w:r>
              <w:rPr>
                <w:sz w:val="16"/>
              </w:rPr>
              <w:t>$5</w:t>
            </w:r>
          </w:p>
        </w:tc>
        <w:tc>
          <w:tcPr>
            <w:tcW w:type="dxa" w:w="1126"/>
          </w:tcPr>
          <w:p>
            <w:pPr>
              <w:spacing w:after="0"/>
              <w:jc w:val="right"/>
            </w:pPr>
          </w:p>
        </w:tc>
        <w:tc>
          <w:tcPr>
            <w:tcW w:type="dxa" w:w="1146"/>
          </w:tcPr>
          <w:p>
            <w:pPr>
              <w:spacing w:after="0"/>
              <w:jc w:val="right"/>
            </w:pPr>
            <w:r>
              <w:rPr>
                <w:sz w:val="16"/>
              </w:rPr>
              <w:t>$1</w:t>
            </w:r>
          </w:p>
        </w:tc>
        <w:tc>
          <w:tcPr>
            <w:tcW w:type="dxa" w:w="1305"/>
          </w:tcPr>
          <w:p>
            <w:pPr>
              <w:spacing w:after="0"/>
              <w:jc w:val="right"/>
            </w:pPr>
            <w:r>
              <w:rPr>
                <w:sz w:val="16"/>
              </w:rPr>
              <w:t>0.000228%</w:t>
            </w:r>
          </w:p>
        </w:tc>
        <w:tc>
          <w:tcPr>
            <w:tcW w:type="dxa" w:w="1156"/>
          </w:tcPr>
          <w:p>
            <w:pPr>
              <w:spacing w:after="0"/>
              <w:jc w:val="right"/>
            </w:pPr>
          </w:p>
        </w:tc>
        <w:tc>
          <w:tcPr>
            <w:tcW w:type="dxa" w:w="1152"/>
          </w:tcPr>
          <w:p>
            <w:pPr>
              <w:spacing w:after="0"/>
              <w:jc w:val="right"/>
            </w:pPr>
          </w:p>
        </w:tc>
        <w:tc>
          <w:tcPr>
            <w:tcW w:type="dxa" w:w="1237"/>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$5,884,377,898</w:t>
            </w:r>
          </w:p>
        </w:tc>
        <w:tc>
          <w:tcPr>
            <w:tcW w:type="dxa" w:w="1215"/>
          </w:tcPr>
          <w:p>
            <w:pPr>
              <w:spacing w:after="0"/>
              <w:jc w:val="right"/>
            </w:pPr>
          </w:p>
        </w:tc>
        <w:tc>
          <w:tcPr>
            <w:tcW w:type="dxa" w:w="1040"/>
          </w:tcPr>
          <w:p>
            <w:pPr>
              <w:spacing w:after="0"/>
              <w:jc w:val="right"/>
            </w:pPr>
            <w:r>
              <w:rPr>
                <w:sz w:val="16"/>
              </w:rPr>
              <w:t>7,070</w:t>
            </w:r>
          </w:p>
        </w:tc>
        <w:tc>
          <w:tcPr>
            <w:tcW w:type="dxa" w:w="1037"/>
          </w:tcPr>
          <w:p>
            <w:pPr>
              <w:spacing w:after="0"/>
              <w:jc w:val="right"/>
            </w:pPr>
            <w:r>
              <w:rPr>
                <w:sz w:val="16"/>
              </w:rPr>
              <w:t>$6,880</w:t>
            </w:r>
          </w:p>
        </w:tc>
        <w:tc>
          <w:tcPr>
            <w:tcW w:type="dxa" w:w="1126"/>
          </w:tcPr>
          <w:p>
            <w:pPr>
              <w:spacing w:after="0"/>
              <w:jc w:val="right"/>
            </w:pPr>
          </w:p>
        </w:tc>
        <w:tc>
          <w:tcPr>
            <w:tcW w:type="dxa" w:w="1146"/>
          </w:tcPr>
          <w:p>
            <w:pPr>
              <w:spacing w:after="0"/>
              <w:jc w:val="right"/>
            </w:pPr>
            <w:r>
              <w:rPr>
                <w:sz w:val="16"/>
              </w:rPr>
              <w:t>$74,923</w:t>
            </w:r>
          </w:p>
        </w:tc>
        <w:tc>
          <w:tcPr>
            <w:tcW w:type="dxa" w:w="1305"/>
          </w:tcPr>
          <w:p>
            <w:pPr>
              <w:spacing w:after="0"/>
              <w:jc w:val="right"/>
            </w:pPr>
            <w:r>
              <w:rPr>
                <w:sz w:val="16"/>
              </w:rPr>
              <w:t>0.000117%</w:t>
            </w:r>
          </w:p>
        </w:tc>
        <w:tc>
          <w:tcPr>
            <w:tcW w:type="dxa" w:w="1156"/>
          </w:tcPr>
          <w:p>
            <w:pPr>
              <w:spacing w:after="0"/>
              <w:jc w:val="right"/>
            </w:pPr>
          </w:p>
        </w:tc>
        <w:tc>
          <w:tcPr>
            <w:tcW w:type="dxa" w:w="1152"/>
          </w:tcPr>
          <w:p>
            <w:pPr>
              <w:spacing w:after="0"/>
              <w:jc w:val="right"/>
            </w:pPr>
          </w:p>
        </w:tc>
        <w:tc>
          <w:tcPr>
            <w:tcW w:type="dxa" w:w="1237"/>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$5,884,377,898</w:t>
            </w:r>
          </w:p>
        </w:tc>
        <w:tc>
          <w:tcPr>
            <w:tcW w:type="dxa" w:w="1215"/>
          </w:tcPr>
          <w:p>
            <w:pPr>
              <w:spacing w:after="0"/>
              <w:jc w:val="right"/>
            </w:pPr>
            <w:r>
              <w:rPr>
                <w:sz w:val="16"/>
              </w:rPr>
              <w:t>$610,487,979</w:t>
            </w:r>
          </w:p>
        </w:tc>
        <w:tc>
          <w:tcPr>
            <w:tcW w:type="dxa" w:w="1040"/>
          </w:tcPr>
          <w:p>
            <w:pPr>
              <w:spacing w:after="0"/>
              <w:jc w:val="right"/>
            </w:pPr>
            <w:r>
              <w:rPr>
                <w:sz w:val="16"/>
              </w:rPr>
              <w:t>7,070</w:t>
            </w:r>
          </w:p>
        </w:tc>
        <w:tc>
          <w:tcPr>
            <w:tcW w:type="dxa" w:w="1037"/>
          </w:tcPr>
          <w:p>
            <w:pPr>
              <w:spacing w:after="0"/>
              <w:jc w:val="right"/>
            </w:pPr>
            <w:r>
              <w:rPr>
                <w:sz w:val="16"/>
              </w:rPr>
              <w:t>$80,928</w:t>
            </w:r>
          </w:p>
        </w:tc>
        <w:tc>
          <w:tcPr>
            <w:tcW w:type="dxa" w:w="1126"/>
          </w:tcPr>
          <w:p>
            <w:pPr>
              <w:spacing w:after="0"/>
              <w:jc w:val="right"/>
            </w:pPr>
            <w:r>
              <w:rPr>
                <w:sz w:val="16"/>
              </w:rPr>
              <w:t>$1,882</w:t>
            </w:r>
          </w:p>
        </w:tc>
        <w:tc>
          <w:tcPr>
            <w:tcW w:type="dxa" w:w="1146"/>
          </w:tcPr>
          <w:p>
            <w:pPr>
              <w:spacing w:after="0"/>
              <w:jc w:val="right"/>
            </w:pPr>
            <w:r>
              <w:rPr>
                <w:sz w:val="16"/>
              </w:rPr>
              <w:t>$557,449</w:t>
            </w:r>
          </w:p>
        </w:tc>
        <w:tc>
          <w:tcPr>
            <w:tcW w:type="dxa" w:w="1305"/>
          </w:tcPr>
          <w:p>
            <w:pPr>
              <w:spacing w:after="0"/>
              <w:jc w:val="right"/>
            </w:pPr>
            <w:r>
              <w:rPr>
                <w:sz w:val="16"/>
              </w:rPr>
              <w:t>0.00138%</w:t>
            </w:r>
          </w:p>
        </w:tc>
        <w:tc>
          <w:tcPr>
            <w:tcW w:type="dxa" w:w="1156"/>
          </w:tcPr>
          <w:p>
            <w:pPr>
              <w:spacing w:after="0"/>
              <w:jc w:val="right"/>
            </w:pPr>
            <w:r>
              <w:rPr>
                <w:sz w:val="16"/>
              </w:rPr>
              <w:t>$212,000</w:t>
            </w:r>
          </w:p>
        </w:tc>
        <w:tc>
          <w:tcPr>
            <w:tcW w:type="dxa" w:w="1152"/>
          </w:tcPr>
          <w:p>
            <w:pPr>
              <w:spacing w:after="0"/>
              <w:jc w:val="right"/>
            </w:pPr>
            <w:r>
              <w:rPr>
                <w:sz w:val="16"/>
              </w:rPr>
              <w:t>$39,000</w:t>
            </w:r>
          </w:p>
        </w:tc>
        <w:tc>
          <w:tcPr>
            <w:tcW w:type="dxa" w:w="1237"/>
          </w:tcPr>
          <w:p>
            <w:pPr>
              <w:spacing w:after="0"/>
              <w:jc w:val="right"/>
            </w:pPr>
          </w:p>
        </w:tc>
        <w:tc>
          <w:tcPr>
            <w:tcW w:type="dxa" w:w="1178"/>
          </w:tcPr>
          <w:p>
            <w:pPr>
              <w:spacing w:after="0"/>
              <w:jc w:val="left"/>
            </w:pPr>
            <w:r>
              <w:rPr>
                <w:sz w:val="16"/>
              </w:rPr>
              <w:t>Storm Events damage since the plan includes 3 zone-level High Wind records ($39,000),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$5,884,377,898</w:t>
            </w:r>
          </w:p>
        </w:tc>
        <w:tc>
          <w:tcPr>
            <w:tcW w:type="dxa" w:w="1215"/>
          </w:tcPr>
          <w:p>
            <w:pPr>
              <w:spacing w:after="0"/>
              <w:jc w:val="right"/>
            </w:pPr>
            <w:r>
              <w:rPr>
                <w:sz w:val="16"/>
              </w:rPr>
              <w:t>$610,487,979</w:t>
            </w:r>
          </w:p>
        </w:tc>
        <w:tc>
          <w:tcPr>
            <w:tcW w:type="dxa" w:w="1040"/>
          </w:tcPr>
          <w:p>
            <w:pPr>
              <w:spacing w:after="0"/>
              <w:jc w:val="right"/>
            </w:pPr>
            <w:r>
              <w:rPr>
                <w:sz w:val="16"/>
              </w:rPr>
              <w:t>7,070</w:t>
            </w:r>
          </w:p>
        </w:tc>
        <w:tc>
          <w:tcPr>
            <w:tcW w:type="dxa" w:w="1037"/>
          </w:tcPr>
          <w:p>
            <w:pPr>
              <w:spacing w:after="0"/>
              <w:jc w:val="right"/>
            </w:pPr>
            <w:r>
              <w:rPr>
                <w:sz w:val="16"/>
              </w:rPr>
              <w:t>$1,249,936</w:t>
            </w:r>
          </w:p>
        </w:tc>
        <w:tc>
          <w:tcPr>
            <w:tcW w:type="dxa" w:w="1126"/>
          </w:tcPr>
          <w:p>
            <w:pPr>
              <w:spacing w:after="0"/>
              <w:jc w:val="right"/>
            </w:pPr>
            <w:r>
              <w:rPr>
                <w:sz w:val="16"/>
              </w:rPr>
              <w:t>$21,235</w:t>
            </w:r>
          </w:p>
        </w:tc>
        <w:tc>
          <w:tcPr>
            <w:tcW w:type="dxa" w:w="1146"/>
          </w:tcPr>
          <w:p>
            <w:pPr>
              <w:spacing w:after="0"/>
              <w:jc w:val="right"/>
            </w:pPr>
            <w:r>
              <w:rPr>
                <w:sz w:val="16"/>
              </w:rPr>
              <w:t>$309,251</w:t>
            </w:r>
          </w:p>
        </w:tc>
        <w:tc>
          <w:tcPr>
            <w:tcW w:type="dxa" w:w="1305"/>
          </w:tcPr>
          <w:p>
            <w:pPr>
              <w:spacing w:after="0"/>
              <w:jc w:val="right"/>
            </w:pPr>
            <w:r>
              <w:rPr>
                <w:sz w:val="16"/>
              </w:rPr>
              <w:t>0.0212%</w:t>
            </w:r>
          </w:p>
        </w:tc>
        <w:tc>
          <w:tcPr>
            <w:tcW w:type="dxa" w:w="1156"/>
          </w:tcPr>
          <w:p>
            <w:pPr>
              <w:spacing w:after="0"/>
              <w:jc w:val="right"/>
            </w:pPr>
            <w:r>
              <w:rPr>
                <w:sz w:val="16"/>
              </w:rPr>
              <w:t>$0</w:t>
            </w:r>
          </w:p>
        </w:tc>
        <w:tc>
          <w:tcPr>
            <w:tcW w:type="dxa" w:w="1152"/>
          </w:tcPr>
          <w:p>
            <w:pPr>
              <w:spacing w:after="0"/>
              <w:jc w:val="right"/>
            </w:pPr>
          </w:p>
        </w:tc>
        <w:tc>
          <w:tcPr>
            <w:tcW w:type="dxa" w:w="1237"/>
          </w:tcPr>
          <w:p>
            <w:pPr>
              <w:spacing w:after="0"/>
              <w:jc w:val="right"/>
            </w:pPr>
            <w:r>
              <w:rPr>
                <w:sz w:val="16"/>
              </w:rPr>
              <w:t>none found (1 declaration)</w:t>
            </w:r>
          </w:p>
        </w:tc>
        <w:tc>
          <w:tcPr>
            <w:tcW w:type="dxa" w:w="117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152"/>
          </w:tcPr>
          <w:p>
            <w:pPr>
              <w:spacing w:after="0"/>
              <w:jc w:val="right"/>
            </w:pPr>
          </w:p>
        </w:tc>
        <w:tc>
          <w:tcPr>
            <w:tcW w:type="dxa" w:w="1237"/>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152"/>
          </w:tcPr>
          <w:p>
            <w:pPr>
              <w:spacing w:after="0"/>
              <w:jc w:val="right"/>
            </w:pPr>
          </w:p>
        </w:tc>
        <w:tc>
          <w:tcPr>
            <w:tcW w:type="dxa" w:w="1237"/>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$523,203,767</w:t>
            </w:r>
          </w:p>
        </w:tc>
        <w:tc>
          <w:tcPr>
            <w:tcW w:type="dxa" w:w="1215"/>
          </w:tcPr>
          <w:p>
            <w:pPr>
              <w:spacing w:after="0"/>
              <w:jc w:val="right"/>
            </w:pPr>
            <w:r>
              <w:rPr>
                <w:sz w:val="16"/>
              </w:rPr>
              <w:t>$188,667,523</w:t>
            </w:r>
          </w:p>
        </w:tc>
        <w:tc>
          <w:tcPr>
            <w:tcW w:type="dxa" w:w="1040"/>
          </w:tcPr>
          <w:p>
            <w:pPr>
              <w:spacing w:after="0"/>
              <w:jc w:val="right"/>
            </w:pPr>
            <w:r>
              <w:rPr>
                <w:sz w:val="16"/>
              </w:rPr>
              <w:t>1,052</w:t>
            </w:r>
          </w:p>
        </w:tc>
        <w:tc>
          <w:tcPr>
            <w:tcW w:type="dxa" w:w="1037"/>
          </w:tcPr>
          <w:p>
            <w:pPr>
              <w:spacing w:after="0"/>
              <w:jc w:val="right"/>
            </w:pPr>
            <w:r>
              <w:rPr>
                <w:sz w:val="16"/>
              </w:rPr>
              <w:t>$29,039</w:t>
            </w:r>
          </w:p>
        </w:tc>
        <w:tc>
          <w:tcPr>
            <w:tcW w:type="dxa" w:w="1126"/>
          </w:tcPr>
          <w:p>
            <w:pPr>
              <w:spacing w:after="0"/>
              <w:jc w:val="right"/>
            </w:pPr>
            <w:r>
              <w:rPr>
                <w:sz w:val="16"/>
              </w:rPr>
              <w:t>$213</w:t>
            </w:r>
          </w:p>
        </w:tc>
        <w:tc>
          <w:tcPr>
            <w:tcW w:type="dxa" w:w="1146"/>
          </w:tcPr>
          <w:p>
            <w:pPr>
              <w:spacing w:after="0"/>
              <w:jc w:val="right"/>
            </w:pPr>
            <w:r>
              <w:rPr>
                <w:sz w:val="16"/>
              </w:rPr>
              <w:t>$680</w:t>
            </w:r>
          </w:p>
        </w:tc>
        <w:tc>
          <w:tcPr>
            <w:tcW w:type="dxa" w:w="1305"/>
          </w:tcPr>
          <w:p>
            <w:pPr>
              <w:spacing w:after="0"/>
              <w:jc w:val="right"/>
            </w:pPr>
            <w:r>
              <w:rPr>
                <w:sz w:val="16"/>
              </w:rPr>
              <w:t>0.00555%</w:t>
            </w:r>
          </w:p>
        </w:tc>
        <w:tc>
          <w:tcPr>
            <w:tcW w:type="dxa" w:w="1156"/>
          </w:tcPr>
          <w:p>
            <w:pPr>
              <w:spacing w:after="0"/>
              <w:jc w:val="right"/>
            </w:pPr>
          </w:p>
        </w:tc>
        <w:tc>
          <w:tcPr>
            <w:tcW w:type="dxa" w:w="1152"/>
          </w:tcPr>
          <w:p>
            <w:pPr>
              <w:spacing w:after="0"/>
              <w:jc w:val="right"/>
            </w:pPr>
            <w:r>
              <w:rPr>
                <w:sz w:val="16"/>
              </w:rPr>
              <w:t>$20,008,000</w:t>
            </w:r>
          </w:p>
        </w:tc>
        <w:tc>
          <w:tcPr>
            <w:tcW w:type="dxa" w:w="1237"/>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$5,884,376,008</w:t>
            </w:r>
          </w:p>
        </w:tc>
        <w:tc>
          <w:tcPr>
            <w:tcW w:type="dxa" w:w="1215"/>
          </w:tcPr>
          <w:p>
            <w:pPr>
              <w:spacing w:after="0"/>
              <w:jc w:val="right"/>
            </w:pPr>
            <w:r>
              <w:rPr>
                <w:sz w:val="16"/>
              </w:rPr>
              <w:t>$610,487,979</w:t>
            </w:r>
          </w:p>
        </w:tc>
        <w:tc>
          <w:tcPr>
            <w:tcW w:type="dxa" w:w="1040"/>
          </w:tcPr>
          <w:p>
            <w:pPr>
              <w:spacing w:after="0"/>
              <w:jc w:val="right"/>
            </w:pPr>
            <w:r>
              <w:rPr>
                <w:sz w:val="16"/>
              </w:rPr>
              <w:t>7,070</w:t>
            </w:r>
          </w:p>
        </w:tc>
        <w:tc>
          <w:tcPr>
            <w:tcW w:type="dxa" w:w="1037"/>
          </w:tcPr>
          <w:p>
            <w:pPr>
              <w:spacing w:after="0"/>
              <w:jc w:val="right"/>
            </w:pPr>
            <w:r>
              <w:rPr>
                <w:sz w:val="16"/>
              </w:rPr>
              <w:t>$100,988</w:t>
            </w:r>
          </w:p>
        </w:tc>
        <w:tc>
          <w:tcPr>
            <w:tcW w:type="dxa" w:w="1126"/>
          </w:tcPr>
          <w:p>
            <w:pPr>
              <w:spacing w:after="0"/>
              <w:jc w:val="right"/>
            </w:pPr>
            <w:r>
              <w:rPr>
                <w:sz w:val="16"/>
              </w:rPr>
              <w:t>under $1</w:t>
            </w:r>
          </w:p>
        </w:tc>
        <w:tc>
          <w:tcPr>
            <w:tcW w:type="dxa" w:w="1146"/>
          </w:tcPr>
          <w:p>
            <w:pPr>
              <w:spacing w:after="0"/>
              <w:jc w:val="right"/>
            </w:pPr>
            <w:r>
              <w:rPr>
                <w:sz w:val="16"/>
              </w:rPr>
              <w:t>$107,708</w:t>
            </w:r>
          </w:p>
        </w:tc>
        <w:tc>
          <w:tcPr>
            <w:tcW w:type="dxa" w:w="1305"/>
          </w:tcPr>
          <w:p>
            <w:pPr>
              <w:spacing w:after="0"/>
              <w:jc w:val="right"/>
            </w:pPr>
            <w:r>
              <w:rPr>
                <w:sz w:val="16"/>
              </w:rPr>
              <w:t>0.00172%</w:t>
            </w:r>
          </w:p>
        </w:tc>
        <w:tc>
          <w:tcPr>
            <w:tcW w:type="dxa" w:w="1156"/>
          </w:tcPr>
          <w:p>
            <w:pPr>
              <w:spacing w:after="0"/>
              <w:jc w:val="right"/>
            </w:pPr>
          </w:p>
        </w:tc>
        <w:tc>
          <w:tcPr>
            <w:tcW w:type="dxa" w:w="1152"/>
          </w:tcPr>
          <w:p>
            <w:pPr>
              <w:spacing w:after="0"/>
              <w:jc w:val="right"/>
            </w:pPr>
            <w:r>
              <w:rPr>
                <w:sz w:val="16"/>
              </w:rPr>
              <w:t>$1,000</w:t>
            </w:r>
          </w:p>
        </w:tc>
        <w:tc>
          <w:tcPr>
            <w:tcW w:type="dxa" w:w="1237"/>
          </w:tcPr>
          <w:p>
            <w:pPr>
              <w:spacing w:after="0"/>
              <w:jc w:val="right"/>
            </w:pPr>
          </w:p>
        </w:tc>
        <w:tc>
          <w:tcPr>
            <w:tcW w:type="dxa" w:w="1178"/>
          </w:tcPr>
          <w:p>
            <w:pPr>
              <w:spacing w:after="0"/>
              <w:jc w:val="left"/>
            </w:pPr>
          </w:p>
        </w:tc>
      </w:tr>
    </w:tbl>
    <w:p>
      <w:pPr>
        <w:spacing w:after="40" w:before="60"/>
      </w:pPr>
      <w:r>
        <w:rPr>
          <w:sz w:val="15"/>
        </w:rPr>
        <w:t>Totals since 2021-08-02 (Storm Events through 2026-06-30): 250 county-coded records, 52 with a damage value recorded (including $0), $272,000; 80 zone-level records, 28 with a damage value recorded (including $0), $20,048,000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7,070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$5,884,377,898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$610,487,979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$7,952,466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$2,397,303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Kit Carson County</w:t>
            </w:r>
          </w:p>
        </w:tc>
        <w:tc>
          <w:tcPr>
            <w:tcW w:type="dxa" w:w="1499"/>
          </w:tcPr>
          <w:p>
            <w:pPr>
              <w:spacing w:after="0"/>
              <w:jc w:val="left"/>
            </w:pPr>
            <w:r>
              <w:rPr>
                <w:sz w:val="16"/>
              </w:rPr>
              <w:t>080281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Burlington city</w:t>
            </w:r>
          </w:p>
        </w:tc>
        <w:tc>
          <w:tcPr>
            <w:tcW w:type="dxa" w:w="1499"/>
          </w:tcPr>
          <w:p>
            <w:pPr>
              <w:spacing w:after="0"/>
              <w:jc w:val="left"/>
            </w:pPr>
            <w:r>
              <w:rPr>
                <w:sz w:val="16"/>
              </w:rPr>
              <w:t>080233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Flagler town</w:t>
            </w:r>
          </w:p>
        </w:tc>
        <w:tc>
          <w:tcPr>
            <w:tcW w:type="dxa" w:w="1499"/>
          </w:tcPr>
          <w:p>
            <w:pPr>
              <w:spacing w:after="0"/>
              <w:jc w:val="left"/>
            </w:pPr>
            <w:r>
              <w:rPr>
                <w:sz w:val="16"/>
              </w:rPr>
              <w:t>080242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Kit Carson County, CO: risk-assessment baseline packet, release 2026-10 (data as of 2026-09-28; County area 08063).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Kit Carson County, CO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Kit Carson County, CO: Risk-assessment baseline packet</dc:title>
  <dc:subject>Hazard Plain release 2026-10, as of 2026-09-28. Preview: automated baseline</dc:subject>
  <dc:creator>Hazard Plain</dc:creator>
  <cp:keywords>Hazard Plain; hazard mitigation; risk assessment; 08063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