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2027-01-02</w:t>
      </w:r>
    </w:p>
    <w:p>
      <w:pPr>
        <w:keepNext/>
        <w:spacing w:after="40" w:before="0"/>
      </w:pPr>
      <w:r>
        <w:rPr>
          <w:b/>
        </w:rPr>
        <w:t xml:space="preserve">Plan: </w:t>
      </w:r>
      <w:r>
        <w:rPr/>
        <w:t>Jefferson County, CO Hazard Mitigation Plan 2022 (FEMA plan 107676)</w:t>
      </w:r>
    </w:p>
    <w:p>
      <w:pPr>
        <w:keepNext/>
        <w:spacing w:after="40" w:before="0"/>
      </w:pPr>
      <w:r>
        <w:rPr>
          <w:b/>
        </w:rPr>
        <w:t xml:space="preserve">Approved: </w:t>
      </w:r>
      <w:r>
        <w:rPr/>
        <w:t>2022-01-03</w:t>
      </w:r>
    </w:p>
    <w:p>
      <w:pPr>
        <w:keepNext/>
        <w:spacing w:after="40" w:before="0"/>
      </w:pPr>
      <w:r>
        <w:rPr>
          <w:b/>
        </w:rPr>
        <w:t xml:space="preserve">Expires: </w:t>
      </w:r>
      <w:r>
        <w:rPr/>
        <w:t>2027-01-02</w:t>
      </w:r>
    </w:p>
    <w:p>
      <w:pPr>
        <w:keepNext/>
        <w:spacing w:after="40" w:before="0"/>
      </w:pPr>
      <w:r>
        <w:rPr>
          <w:b/>
        </w:rPr>
        <w:t xml:space="preserve">As of: </w:t>
      </w:r>
      <w:r>
        <w:rPr/>
        <w:t>2026-09-28</w:t>
      </w:r>
    </w:p>
    <w:p>
      <w:pPr>
        <w:keepNext/>
        <w:spacing w:after="40" w:before="0"/>
      </w:pPr>
      <w:r>
        <w:rPr>
          <w:b/>
        </w:rPr>
        <w:t xml:space="preserve">Days: </w:t>
      </w:r>
      <w:r>
        <w:rPr/>
        <w:t>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FM-5526-CO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151"/>
        <w:gridCol w:w="1655"/>
        <w:gridCol w:w="2621"/>
        <w:gridCol w:w="2125"/>
        <w:gridCol w:w="1037"/>
        <w:gridCol w:w="1037"/>
        <w:gridCol w:w="892"/>
        <w:gridCol w:w="946"/>
        <w:gridCol w:w="648"/>
      </w:tblGrid>
      <w:tr>
        <w:trPr>
          <w:cantSplit/>
          <w:tblHeader/>
        </w:trPr>
        <w:tc>
          <w:tcPr>
            <w:tcW w:type="dxa" w:w="3151"/>
            <w:shd w:val="clear" w:color="auto" w:fill="E8E8E8"/>
          </w:tcPr>
          <w:p>
            <w:pPr>
              <w:spacing w:after="0"/>
              <w:jc w:val="left"/>
            </w:pPr>
            <w:r>
              <w:rPr>
                <w:b/>
                <w:sz w:val="16"/>
              </w:rPr>
              <w:t>Jurisdiction</w:t>
            </w:r>
          </w:p>
        </w:tc>
        <w:tc>
          <w:tcPr>
            <w:tcW w:type="dxa" w:w="1655"/>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Status</w:t>
            </w:r>
          </w:p>
        </w:tc>
        <w:tc>
          <w:tcPr>
            <w:tcW w:type="dxa" w:w="21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151"/>
          </w:tcPr>
          <w:p>
            <w:pPr>
              <w:spacing w:after="0"/>
              <w:jc w:val="left"/>
            </w:pPr>
            <w:r>
              <w:rPr>
                <w:sz w:val="16"/>
              </w:rPr>
              <w:t>Jefferson County</w:t>
            </w:r>
          </w:p>
        </w:tc>
        <w:tc>
          <w:tcPr>
            <w:tcW w:type="dxa" w:w="1655"/>
          </w:tcPr>
          <w:p>
            <w:pPr>
              <w:spacing w:after="0"/>
              <w:jc w:val="left"/>
            </w:pPr>
            <w:r>
              <w:rPr>
                <w:sz w:val="16"/>
              </w:rPr>
              <w:t>County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Arvada city</w:t>
            </w:r>
          </w:p>
        </w:tc>
        <w:tc>
          <w:tcPr>
            <w:tcW w:type="dxa" w:w="1655"/>
          </w:tcPr>
          <w:p>
            <w:pPr>
              <w:spacing w:after="0"/>
              <w:jc w:val="left"/>
            </w:pPr>
            <w:r>
              <w:rPr>
                <w:sz w:val="16"/>
              </w:rPr>
              <w:t>City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Bow Mar town</w:t>
            </w:r>
          </w:p>
        </w:tc>
        <w:tc>
          <w:tcPr>
            <w:tcW w:type="dxa" w:w="1655"/>
          </w:tcPr>
          <w:p>
            <w:pPr>
              <w:spacing w:after="0"/>
              <w:jc w:val="left"/>
            </w:pPr>
            <w:r>
              <w:rPr>
                <w:sz w:val="16"/>
              </w:rPr>
              <w:t>Town</w:t>
            </w:r>
          </w:p>
        </w:tc>
        <w:tc>
          <w:tcPr>
            <w:tcW w:type="dxa" w:w="2621"/>
          </w:tcPr>
          <w:p>
            <w:pPr>
              <w:spacing w:after="0"/>
              <w:jc w:val="left"/>
            </w:pPr>
            <w:r>
              <w:rPr>
                <w:sz w:val="16"/>
              </w:rPr>
              <w:t>Expired on 2026-01-12</w:t>
            </w:r>
          </w:p>
        </w:tc>
        <w:tc>
          <w:tcPr>
            <w:tcW w:type="dxa" w:w="2125"/>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92"/>
          </w:tcPr>
          <w:p>
            <w:pPr>
              <w:spacing w:after="0"/>
              <w:jc w:val="right"/>
            </w:pPr>
            <w:r>
              <w:rPr>
                <w:sz w:val="16"/>
              </w:rPr>
              <w:t>-259</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Edgewater city</w:t>
            </w:r>
          </w:p>
        </w:tc>
        <w:tc>
          <w:tcPr>
            <w:tcW w:type="dxa" w:w="1655"/>
          </w:tcPr>
          <w:p>
            <w:pPr>
              <w:spacing w:after="0"/>
              <w:jc w:val="left"/>
            </w:pPr>
            <w:r>
              <w:rPr>
                <w:sz w:val="16"/>
              </w:rPr>
              <w:t>City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Golden city</w:t>
            </w:r>
          </w:p>
        </w:tc>
        <w:tc>
          <w:tcPr>
            <w:tcW w:type="dxa" w:w="1655"/>
          </w:tcPr>
          <w:p>
            <w:pPr>
              <w:spacing w:after="0"/>
              <w:jc w:val="left"/>
            </w:pPr>
            <w:r>
              <w:rPr>
                <w:sz w:val="16"/>
              </w:rPr>
              <w:t>City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Lakewood city</w:t>
            </w:r>
          </w:p>
        </w:tc>
        <w:tc>
          <w:tcPr>
            <w:tcW w:type="dxa" w:w="1655"/>
          </w:tcPr>
          <w:p>
            <w:pPr>
              <w:spacing w:after="0"/>
              <w:jc w:val="left"/>
            </w:pPr>
            <w:r>
              <w:rPr>
                <w:sz w:val="16"/>
              </w:rPr>
              <w:t>City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Morrison town</w:t>
            </w:r>
          </w:p>
        </w:tc>
        <w:tc>
          <w:tcPr>
            <w:tcW w:type="dxa" w:w="1655"/>
          </w:tcPr>
          <w:p>
            <w:pPr>
              <w:spacing w:after="0"/>
              <w:jc w:val="left"/>
            </w:pPr>
            <w:r>
              <w:rPr>
                <w:sz w:val="16"/>
              </w:rPr>
              <w:t>Town</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Westminster city</w:t>
            </w:r>
          </w:p>
        </w:tc>
        <w:tc>
          <w:tcPr>
            <w:tcW w:type="dxa" w:w="1655"/>
          </w:tcPr>
          <w:p>
            <w:pPr>
              <w:spacing w:after="0"/>
              <w:jc w:val="left"/>
            </w:pPr>
            <w:r>
              <w:rPr>
                <w:sz w:val="16"/>
              </w:rPr>
              <w:t>City</w:t>
            </w:r>
          </w:p>
        </w:tc>
        <w:tc>
          <w:tcPr>
            <w:tcW w:type="dxa" w:w="2621"/>
          </w:tcPr>
          <w:p>
            <w:pPr>
              <w:spacing w:after="0"/>
              <w:jc w:val="left"/>
            </w:pPr>
            <w:r>
              <w:rPr>
                <w:sz w:val="16"/>
              </w:rPr>
              <w:t>Approved, expires 2029-11-26</w:t>
            </w:r>
          </w:p>
        </w:tc>
        <w:tc>
          <w:tcPr>
            <w:tcW w:type="dxa" w:w="2125"/>
          </w:tcPr>
          <w:p>
            <w:pPr>
              <w:spacing w:after="0"/>
              <w:jc w:val="left"/>
            </w:pPr>
            <w:r>
              <w:rPr>
                <w:sz w:val="16"/>
              </w:rPr>
              <w:t>City of Westminster, CO Hazard Mitigation Plan 2024 (FEMA plan 109401)</w:t>
            </w:r>
          </w:p>
        </w:tc>
        <w:tc>
          <w:tcPr>
            <w:tcW w:type="dxa" w:w="1037"/>
          </w:tcPr>
          <w:p>
            <w:pPr>
              <w:spacing w:after="0"/>
              <w:jc w:val="left"/>
            </w:pPr>
            <w:r>
              <w:rPr>
                <w:sz w:val="16"/>
              </w:rPr>
              <w:t>2024-11-27</w:t>
            </w:r>
          </w:p>
        </w:tc>
        <w:tc>
          <w:tcPr>
            <w:tcW w:type="dxa" w:w="1037"/>
          </w:tcPr>
          <w:p>
            <w:pPr>
              <w:spacing w:after="0"/>
              <w:jc w:val="left"/>
            </w:pPr>
            <w:r>
              <w:rPr>
                <w:sz w:val="16"/>
              </w:rPr>
              <w:t>2029-11-26</w:t>
            </w:r>
          </w:p>
        </w:tc>
        <w:tc>
          <w:tcPr>
            <w:tcW w:type="dxa" w:w="892"/>
          </w:tcPr>
          <w:p>
            <w:pPr>
              <w:spacing w:after="0"/>
              <w:jc w:val="right"/>
            </w:pPr>
            <w:r>
              <w:rPr>
                <w:sz w:val="16"/>
              </w:rPr>
              <w:t>1,155</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Wheat Ridge city</w:t>
            </w:r>
          </w:p>
        </w:tc>
        <w:tc>
          <w:tcPr>
            <w:tcW w:type="dxa" w:w="1655"/>
          </w:tcPr>
          <w:p>
            <w:pPr>
              <w:spacing w:after="0"/>
              <w:jc w:val="left"/>
            </w:pPr>
            <w:r>
              <w:rPr>
                <w:sz w:val="16"/>
              </w:rPr>
              <w:t>City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Arvada Fire Protection</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Denver Water</w:t>
            </w:r>
          </w:p>
        </w:tc>
        <w:tc>
          <w:tcPr>
            <w:tcW w:type="dxa" w:w="1655"/>
          </w:tcPr>
          <w:p>
            <w:pPr>
              <w:spacing w:after="0"/>
              <w:jc w:val="left"/>
            </w:pPr>
            <w:r>
              <w:rPr>
                <w:sz w:val="16"/>
              </w:rPr>
              <w:t>Water/Sewer Authority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Elk Creek Fire Protection</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Foothills Fire Protection District</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Genesee Fire Protection District</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Golden Gate</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Inter-Canyon Fire Protection District</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Other (Evergreen Fire Protection District)</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Other (Indian Hills Fire Protection District)</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Other (Jefferson Conservation District)</w:t>
            </w:r>
          </w:p>
        </w:tc>
        <w:tc>
          <w:tcPr>
            <w:tcW w:type="dxa" w:w="1655"/>
          </w:tcPr>
          <w:p>
            <w:pPr>
              <w:spacing w:after="0"/>
              <w:jc w:val="left"/>
            </w:pPr>
            <w:r>
              <w:rPr>
                <w:sz w:val="16"/>
              </w:rPr>
              <w:t>Conservation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Other (Lookout Mountain Water District)</w:t>
            </w:r>
          </w:p>
        </w:tc>
        <w:tc>
          <w:tcPr>
            <w:tcW w:type="dxa" w:w="1655"/>
          </w:tcPr>
          <w:p>
            <w:pPr>
              <w:spacing w:after="0"/>
              <w:jc w:val="left"/>
            </w:pPr>
            <w:r>
              <w:rPr>
                <w:sz w:val="16"/>
              </w:rPr>
              <w:t>Water/Sewer Authority</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Other (North Fork Fire Protection District)</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r>
        <w:trPr>
          <w:cantSplit/>
        </w:trPr>
        <w:tc>
          <w:tcPr>
            <w:tcW w:type="dxa" w:w="3151"/>
          </w:tcPr>
          <w:p>
            <w:pPr>
              <w:spacing w:after="0"/>
              <w:jc w:val="left"/>
            </w:pPr>
            <w:r>
              <w:rPr>
                <w:sz w:val="16"/>
              </w:rPr>
              <w:t>West Metro</w:t>
            </w:r>
          </w:p>
        </w:tc>
        <w:tc>
          <w:tcPr>
            <w:tcW w:type="dxa" w:w="1655"/>
          </w:tcPr>
          <w:p>
            <w:pPr>
              <w:spacing w:after="0"/>
              <w:jc w:val="left"/>
            </w:pPr>
            <w:r>
              <w:rPr>
                <w:sz w:val="16"/>
              </w:rPr>
              <w:t>Fire/EMS District</w:t>
            </w:r>
          </w:p>
        </w:tc>
        <w:tc>
          <w:tcPr>
            <w:tcW w:type="dxa" w:w="2621"/>
          </w:tcPr>
          <w:p>
            <w:pPr>
              <w:spacing w:after="0"/>
              <w:jc w:val="left"/>
            </w:pPr>
            <w:r>
              <w:rPr>
                <w:sz w:val="16"/>
              </w:rPr>
              <w:t>Approved, expires 2027-01-02</w:t>
            </w:r>
          </w:p>
        </w:tc>
        <w:tc>
          <w:tcPr>
            <w:tcW w:type="dxa" w:w="2125"/>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92"/>
          </w:tcPr>
          <w:p>
            <w:pPr>
              <w:spacing w:after="0"/>
              <w:jc w:val="right"/>
            </w:pPr>
            <w:r>
              <w:rPr>
                <w:sz w:val="16"/>
              </w:rPr>
              <w:t>96</w:t>
            </w:r>
          </w:p>
        </w:tc>
        <w:tc>
          <w:tcPr>
            <w:tcW w:type="dxa" w:w="94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80"/>
        <w:gridCol w:w="1280"/>
        <w:gridCol w:w="1126"/>
        <w:gridCol w:w="1126"/>
        <w:gridCol w:w="1349"/>
        <w:gridCol w:w="1175"/>
        <w:gridCol w:w="1332"/>
        <w:gridCol w:w="1640"/>
        <w:gridCol w:w="2073"/>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3"/>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$72,926,216</w:t>
            </w:r>
          </w:p>
        </w:tc>
        <w:tc>
          <w:tcPr>
            <w:tcW w:type="dxa" w:w="1126"/>
          </w:tcPr>
          <w:p>
            <w:pPr>
              <w:spacing w:after="0"/>
              <w:jc w:val="right"/>
            </w:pPr>
            <w:r>
              <w:rPr>
                <w:sz w:val="16"/>
              </w:rPr>
              <w:t>$37,649</w:t>
            </w:r>
          </w:p>
        </w:tc>
        <w:tc>
          <w:tcPr>
            <w:tcW w:type="dxa" w:w="1349"/>
          </w:tcPr>
          <w:p>
            <w:pPr>
              <w:spacing w:after="0"/>
              <w:jc w:val="right"/>
            </w:pPr>
            <w:r>
              <w:rPr>
                <w:sz w:val="16"/>
              </w:rPr>
              <w:t>$4,416,169</w:t>
            </w:r>
          </w:p>
        </w:tc>
        <w:tc>
          <w:tcPr>
            <w:tcW w:type="dxa" w:w="1175"/>
          </w:tcPr>
          <w:p>
            <w:pPr>
              <w:spacing w:after="0"/>
              <w:jc w:val="right"/>
            </w:pPr>
            <w:r>
              <w:rPr>
                <w:sz w:val="16"/>
              </w:rPr>
              <w:t>$77,380,035</w:t>
            </w:r>
          </w:p>
        </w:tc>
        <w:tc>
          <w:tcPr>
            <w:tcW w:type="dxa" w:w="1332"/>
          </w:tcPr>
          <w:p>
            <w:pPr>
              <w:spacing w:after="0"/>
              <w:jc w:val="right"/>
            </w:pPr>
            <w:r>
              <w:rPr>
                <w:sz w:val="16"/>
              </w:rPr>
              <w:t>45</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Hail</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$56,274,388</w:t>
            </w:r>
          </w:p>
        </w:tc>
        <w:tc>
          <w:tcPr>
            <w:tcW w:type="dxa" w:w="1126"/>
          </w:tcPr>
          <w:p>
            <w:pPr>
              <w:spacing w:after="0"/>
              <w:jc w:val="right"/>
            </w:pPr>
            <w:r>
              <w:rPr>
                <w:sz w:val="16"/>
              </w:rPr>
              <w:t>$37,921</w:t>
            </w:r>
          </w:p>
        </w:tc>
        <w:tc>
          <w:tcPr>
            <w:tcW w:type="dxa" w:w="1349"/>
          </w:tcPr>
          <w:p>
            <w:pPr>
              <w:spacing w:after="0"/>
              <w:jc w:val="right"/>
            </w:pPr>
            <w:r>
              <w:rPr>
                <w:sz w:val="16"/>
              </w:rPr>
              <w:t>$1,661,712</w:t>
            </w:r>
          </w:p>
        </w:tc>
        <w:tc>
          <w:tcPr>
            <w:tcW w:type="dxa" w:w="1175"/>
          </w:tcPr>
          <w:p>
            <w:pPr>
              <w:spacing w:after="0"/>
              <w:jc w:val="right"/>
            </w:pPr>
            <w:r>
              <w:rPr>
                <w:sz w:val="16"/>
              </w:rPr>
              <w:t>$57,974,021</w:t>
            </w:r>
          </w:p>
        </w:tc>
        <w:tc>
          <w:tcPr>
            <w:tcW w:type="dxa" w:w="1332"/>
          </w:tcPr>
          <w:p>
            <w:pPr>
              <w:spacing w:after="0"/>
              <w:jc w:val="right"/>
            </w:pPr>
            <w:r>
              <w:rPr>
                <w:sz w:val="16"/>
              </w:rPr>
              <w:t>391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$46,720,404</w:t>
            </w:r>
          </w:p>
        </w:tc>
        <w:tc>
          <w:tcPr>
            <w:tcW w:type="dxa" w:w="1126"/>
          </w:tcPr>
          <w:p>
            <w:pPr>
              <w:spacing w:after="0"/>
              <w:jc w:val="right"/>
            </w:pPr>
            <w:r>
              <w:rPr>
                <w:sz w:val="16"/>
              </w:rPr>
              <w:t>$98</w:t>
            </w:r>
          </w:p>
        </w:tc>
        <w:tc>
          <w:tcPr>
            <w:tcW w:type="dxa" w:w="1349"/>
          </w:tcPr>
          <w:p>
            <w:pPr>
              <w:spacing w:after="0"/>
              <w:jc w:val="right"/>
            </w:pPr>
            <w:r>
              <w:rPr>
                <w:sz w:val="16"/>
              </w:rPr>
              <w:t>$2,012,346</w:t>
            </w:r>
          </w:p>
        </w:tc>
        <w:tc>
          <w:tcPr>
            <w:tcW w:type="dxa" w:w="1175"/>
          </w:tcPr>
          <w:p>
            <w:pPr>
              <w:spacing w:after="0"/>
              <w:jc w:val="right"/>
            </w:pPr>
            <w:r>
              <w:rPr>
                <w:sz w:val="16"/>
              </w:rPr>
              <w:t>$48,732,848</w:t>
            </w:r>
          </w:p>
        </w:tc>
        <w:tc>
          <w:tcPr>
            <w:tcW w:type="dxa" w:w="1332"/>
          </w:tcPr>
          <w:p>
            <w:pPr>
              <w:spacing w:after="0"/>
              <w:jc w:val="right"/>
            </w:pPr>
            <w:r>
              <w:rPr>
                <w:sz w:val="16"/>
              </w:rPr>
              <w:t>12</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$14,774,035</w:t>
            </w:r>
          </w:p>
        </w:tc>
        <w:tc>
          <w:tcPr>
            <w:tcW w:type="dxa" w:w="1126"/>
          </w:tcPr>
          <w:p>
            <w:pPr>
              <w:spacing w:after="0"/>
              <w:jc w:val="right"/>
            </w:pPr>
            <w:r>
              <w:rPr>
                <w:sz w:val="16"/>
              </w:rPr>
              <w:t>$549</w:t>
            </w:r>
          </w:p>
        </w:tc>
        <w:tc>
          <w:tcPr>
            <w:tcW w:type="dxa" w:w="1349"/>
          </w:tcPr>
          <w:p>
            <w:pPr>
              <w:spacing w:after="0"/>
              <w:jc w:val="right"/>
            </w:pPr>
            <w:r>
              <w:rPr>
                <w:sz w:val="16"/>
              </w:rPr>
              <w:t>$7,189,816</w:t>
            </w:r>
          </w:p>
        </w:tc>
        <w:tc>
          <w:tcPr>
            <w:tcW w:type="dxa" w:w="1175"/>
          </w:tcPr>
          <w:p>
            <w:pPr>
              <w:spacing w:after="0"/>
              <w:jc w:val="right"/>
            </w:pPr>
            <w:r>
              <w:rPr>
                <w:sz w:val="16"/>
              </w:rPr>
              <w:t>$21,964,401</w:t>
            </w:r>
          </w:p>
        </w:tc>
        <w:tc>
          <w:tcPr>
            <w:tcW w:type="dxa" w:w="1332"/>
          </w:tcPr>
          <w:p>
            <w:pPr>
              <w:spacing w:after="0"/>
              <w:jc w:val="right"/>
            </w:pPr>
            <w:r>
              <w:rPr>
                <w:sz w:val="16"/>
              </w:rPr>
              <w:t>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Lightning</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$119,014</w:t>
            </w:r>
          </w:p>
        </w:tc>
        <w:tc>
          <w:tcPr>
            <w:tcW w:type="dxa" w:w="1126"/>
          </w:tcPr>
          <w:p>
            <w:pPr>
              <w:spacing w:after="0"/>
              <w:jc w:val="right"/>
            </w:pPr>
          </w:p>
        </w:tc>
        <w:tc>
          <w:tcPr>
            <w:tcW w:type="dxa" w:w="1349"/>
          </w:tcPr>
          <w:p>
            <w:pPr>
              <w:spacing w:after="0"/>
              <w:jc w:val="right"/>
            </w:pPr>
            <w:r>
              <w:rPr>
                <w:sz w:val="16"/>
              </w:rPr>
              <w:t>$11,281,998</w:t>
            </w:r>
          </w:p>
        </w:tc>
        <w:tc>
          <w:tcPr>
            <w:tcW w:type="dxa" w:w="1175"/>
          </w:tcPr>
          <w:p>
            <w:pPr>
              <w:spacing w:after="0"/>
              <w:jc w:val="right"/>
            </w:pPr>
            <w:r>
              <w:rPr>
                <w:sz w:val="16"/>
              </w:rPr>
              <w:t>$11,401,012</w:t>
            </w:r>
          </w:p>
        </w:tc>
        <w:tc>
          <w:tcPr>
            <w:tcW w:type="dxa" w:w="1332"/>
          </w:tcPr>
          <w:p>
            <w:pPr>
              <w:spacing w:after="0"/>
              <w:jc w:val="right"/>
            </w:pPr>
            <w:r>
              <w:rPr>
                <w:sz w:val="16"/>
              </w:rPr>
              <w:t>34</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Earthquake</w:t>
            </w:r>
          </w:p>
        </w:tc>
        <w:tc>
          <w:tcPr>
            <w:tcW w:type="dxa" w:w="1280"/>
          </w:tcPr>
          <w:p>
            <w:pPr>
              <w:spacing w:after="0"/>
              <w:jc w:val="left"/>
            </w:pPr>
            <w:r>
              <w:rPr>
                <w:sz w:val="16"/>
              </w:rPr>
              <w:t>Relatively Low</w:t>
            </w:r>
          </w:p>
        </w:tc>
        <w:tc>
          <w:tcPr>
            <w:tcW w:type="dxa" w:w="1280"/>
          </w:tcPr>
          <w:p>
            <w:pPr>
              <w:spacing w:after="0"/>
              <w:jc w:val="left"/>
            </w:pPr>
            <w:r>
              <w:rPr>
                <w:sz w:val="16"/>
              </w:rPr>
              <w:t>Relatively Moderate</w:t>
            </w:r>
          </w:p>
        </w:tc>
        <w:tc>
          <w:tcPr>
            <w:tcW w:type="dxa" w:w="1126"/>
          </w:tcPr>
          <w:p>
            <w:pPr>
              <w:spacing w:after="0"/>
              <w:jc w:val="right"/>
            </w:pPr>
            <w:r>
              <w:rPr>
                <w:sz w:val="16"/>
              </w:rPr>
              <w:t>$2,609,778</w:t>
            </w:r>
          </w:p>
        </w:tc>
        <w:tc>
          <w:tcPr>
            <w:tcW w:type="dxa" w:w="1126"/>
          </w:tcPr>
          <w:p>
            <w:pPr>
              <w:spacing w:after="0"/>
              <w:jc w:val="right"/>
            </w:pPr>
          </w:p>
        </w:tc>
        <w:tc>
          <w:tcPr>
            <w:tcW w:type="dxa" w:w="1349"/>
          </w:tcPr>
          <w:p>
            <w:pPr>
              <w:spacing w:after="0"/>
              <w:jc w:val="right"/>
            </w:pPr>
            <w:r>
              <w:rPr>
                <w:sz w:val="16"/>
              </w:rPr>
              <w:t>$767,699</w:t>
            </w:r>
          </w:p>
        </w:tc>
        <w:tc>
          <w:tcPr>
            <w:tcW w:type="dxa" w:w="1175"/>
          </w:tcPr>
          <w:p>
            <w:pPr>
              <w:spacing w:after="0"/>
              <w:jc w:val="right"/>
            </w:pPr>
            <w:r>
              <w:rPr>
                <w:sz w:val="16"/>
              </w:rPr>
              <w:t>$3,377,477</w:t>
            </w:r>
          </w:p>
        </w:tc>
        <w:tc>
          <w:tcPr>
            <w:tcW w:type="dxa" w:w="1332"/>
          </w:tcPr>
          <w:p>
            <w:pPr>
              <w:spacing w:after="0"/>
              <w:jc w:val="right"/>
            </w:pPr>
          </w:p>
        </w:tc>
        <w:tc>
          <w:tcPr>
            <w:tcW w:type="dxa" w:w="1640"/>
          </w:tcPr>
          <w:p>
            <w:pPr>
              <w:spacing w:after="0"/>
              <w:jc w:val="left"/>
            </w:pPr>
          </w:p>
        </w:tc>
        <w:tc>
          <w:tcPr>
            <w:tcW w:type="dxa" w:w="2073"/>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7</w:t>
            </w:r>
          </w:p>
        </w:tc>
        <w:tc>
          <w:tcPr>
            <w:tcW w:type="dxa" w:w="1037"/>
          </w:tcPr>
          <w:p>
            <w:pPr>
              <w:spacing w:after="0"/>
              <w:jc w:val="left"/>
            </w:pPr>
            <w:r>
              <w:rPr>
                <w:sz w:val="16"/>
              </w:rPr>
              <w:t>Cold Wave</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$2,490</w:t>
            </w:r>
          </w:p>
        </w:tc>
        <w:tc>
          <w:tcPr>
            <w:tcW w:type="dxa" w:w="1126"/>
          </w:tcPr>
          <w:p>
            <w:pPr>
              <w:spacing w:after="0"/>
              <w:jc w:val="right"/>
            </w:pPr>
            <w:r>
              <w:rPr>
                <w:sz w:val="16"/>
              </w:rPr>
              <w:t>$9,834</w:t>
            </w:r>
          </w:p>
        </w:tc>
        <w:tc>
          <w:tcPr>
            <w:tcW w:type="dxa" w:w="1349"/>
          </w:tcPr>
          <w:p>
            <w:pPr>
              <w:spacing w:after="0"/>
              <w:jc w:val="right"/>
            </w:pPr>
            <w:r>
              <w:rPr>
                <w:sz w:val="16"/>
              </w:rPr>
              <w:t>$3,327,186</w:t>
            </w:r>
          </w:p>
        </w:tc>
        <w:tc>
          <w:tcPr>
            <w:tcW w:type="dxa" w:w="1175"/>
          </w:tcPr>
          <w:p>
            <w:pPr>
              <w:spacing w:after="0"/>
              <w:jc w:val="right"/>
            </w:pPr>
            <w:r>
              <w:rPr>
                <w:sz w:val="16"/>
              </w:rPr>
              <w:t>$3,339,509</w:t>
            </w:r>
          </w:p>
        </w:tc>
        <w:tc>
          <w:tcPr>
            <w:tcW w:type="dxa" w:w="1332"/>
          </w:tcPr>
          <w:p>
            <w:pPr>
              <w:spacing w:after="0"/>
              <w:jc w:val="right"/>
            </w:pPr>
            <w:r>
              <w:rPr>
                <w:sz w:val="16"/>
              </w:rPr>
              <w:t>7</w:t>
            </w:r>
          </w:p>
        </w:tc>
        <w:tc>
          <w:tcPr>
            <w:tcW w:type="dxa" w:w="1640"/>
          </w:tcPr>
          <w:p>
            <w:pPr>
              <w:spacing w:after="0"/>
              <w:jc w:val="left"/>
            </w:pPr>
          </w:p>
        </w:tc>
        <w:tc>
          <w:tcPr>
            <w:tcW w:type="dxa" w:w="2073"/>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Strong Wind</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$972,107</w:t>
            </w:r>
          </w:p>
        </w:tc>
        <w:tc>
          <w:tcPr>
            <w:tcW w:type="dxa" w:w="1126"/>
          </w:tcPr>
          <w:p>
            <w:pPr>
              <w:spacing w:after="0"/>
              <w:jc w:val="right"/>
            </w:pPr>
            <w:r>
              <w:rPr>
                <w:sz w:val="16"/>
              </w:rPr>
              <w:t>$684</w:t>
            </w:r>
          </w:p>
        </w:tc>
        <w:tc>
          <w:tcPr>
            <w:tcW w:type="dxa" w:w="1349"/>
          </w:tcPr>
          <w:p>
            <w:pPr>
              <w:spacing w:after="0"/>
              <w:jc w:val="right"/>
            </w:pPr>
            <w:r>
              <w:rPr>
                <w:sz w:val="16"/>
              </w:rPr>
              <w:t>$2,306,035</w:t>
            </w:r>
          </w:p>
        </w:tc>
        <w:tc>
          <w:tcPr>
            <w:tcW w:type="dxa" w:w="1175"/>
          </w:tcPr>
          <w:p>
            <w:pPr>
              <w:spacing w:after="0"/>
              <w:jc w:val="right"/>
            </w:pPr>
            <w:r>
              <w:rPr>
                <w:sz w:val="16"/>
              </w:rPr>
              <w:t>$3,278,825</w:t>
            </w:r>
          </w:p>
        </w:tc>
        <w:tc>
          <w:tcPr>
            <w:tcW w:type="dxa" w:w="1332"/>
          </w:tcPr>
          <w:p>
            <w:pPr>
              <w:spacing w:after="0"/>
              <w:jc w:val="right"/>
            </w:pPr>
            <w:r>
              <w:rPr>
                <w:sz w:val="16"/>
              </w:rPr>
              <w:t>259</w:t>
            </w:r>
          </w:p>
        </w:tc>
        <w:tc>
          <w:tcPr>
            <w:tcW w:type="dxa" w:w="1640"/>
          </w:tcPr>
          <w:p>
            <w:pPr>
              <w:spacing w:after="0"/>
              <w:jc w:val="left"/>
            </w:pPr>
          </w:p>
        </w:tc>
        <w:tc>
          <w:tcPr>
            <w:tcW w:type="dxa" w:w="2073"/>
          </w:tcPr>
          <w:p>
            <w:pPr>
              <w:spacing w:after="0"/>
              <w:jc w:val="left"/>
            </w:pPr>
            <w:r>
              <w:rPr>
                <w:sz w:val="16"/>
              </w:rPr>
              <w:t>Includes 215 High Wind records and 8 Strong Wind records, event types the NRI definition of this hazard leaves out.</w:t>
            </w: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$526,094</w:t>
            </w:r>
          </w:p>
        </w:tc>
        <w:tc>
          <w:tcPr>
            <w:tcW w:type="dxa" w:w="1126"/>
          </w:tcPr>
          <w:p>
            <w:pPr>
              <w:spacing w:after="0"/>
              <w:jc w:val="right"/>
            </w:pPr>
            <w:r>
              <w:rPr>
                <w:sz w:val="16"/>
              </w:rPr>
              <w:t>under $1</w:t>
            </w:r>
          </w:p>
        </w:tc>
        <w:tc>
          <w:tcPr>
            <w:tcW w:type="dxa" w:w="1349"/>
          </w:tcPr>
          <w:p>
            <w:pPr>
              <w:spacing w:after="0"/>
              <w:jc w:val="right"/>
            </w:pPr>
            <w:r>
              <w:rPr>
                <w:sz w:val="16"/>
              </w:rPr>
              <w:t>$1,106,805</w:t>
            </w:r>
          </w:p>
        </w:tc>
        <w:tc>
          <w:tcPr>
            <w:tcW w:type="dxa" w:w="1175"/>
          </w:tcPr>
          <w:p>
            <w:pPr>
              <w:spacing w:after="0"/>
              <w:jc w:val="right"/>
            </w:pPr>
            <w:r>
              <w:rPr>
                <w:sz w:val="16"/>
              </w:rPr>
              <w:t>$1,632,899</w:t>
            </w:r>
          </w:p>
        </w:tc>
        <w:tc>
          <w:tcPr>
            <w:tcW w:type="dxa" w:w="1332"/>
          </w:tcPr>
          <w:p>
            <w:pPr>
              <w:spacing w:after="0"/>
              <w:jc w:val="right"/>
            </w:pPr>
            <w:r>
              <w:rPr>
                <w:sz w:val="16"/>
              </w:rPr>
              <w:t>550</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$278</w:t>
            </w:r>
          </w:p>
        </w:tc>
        <w:tc>
          <w:tcPr>
            <w:tcW w:type="dxa" w:w="1126"/>
          </w:tcPr>
          <w:p>
            <w:pPr>
              <w:spacing w:after="0"/>
              <w:jc w:val="right"/>
            </w:pPr>
            <w:r>
              <w:rPr>
                <w:sz w:val="16"/>
              </w:rPr>
              <w:t>$240</w:t>
            </w:r>
          </w:p>
        </w:tc>
        <w:tc>
          <w:tcPr>
            <w:tcW w:type="dxa" w:w="1349"/>
          </w:tcPr>
          <w:p>
            <w:pPr>
              <w:spacing w:after="0"/>
              <w:jc w:val="right"/>
            </w:pPr>
            <w:r>
              <w:rPr>
                <w:sz w:val="16"/>
              </w:rPr>
              <w:t>$1,282,055</w:t>
            </w:r>
          </w:p>
        </w:tc>
        <w:tc>
          <w:tcPr>
            <w:tcW w:type="dxa" w:w="1175"/>
          </w:tcPr>
          <w:p>
            <w:pPr>
              <w:spacing w:after="0"/>
              <w:jc w:val="right"/>
            </w:pPr>
            <w:r>
              <w:rPr>
                <w:sz w:val="16"/>
              </w:rPr>
              <w:t>$1,282,573</w:t>
            </w:r>
          </w:p>
        </w:tc>
        <w:tc>
          <w:tcPr>
            <w:tcW w:type="dxa" w:w="1332"/>
          </w:tcPr>
          <w:p>
            <w:pPr>
              <w:spacing w:after="0"/>
              <w:jc w:val="right"/>
            </w:pPr>
            <w:r>
              <w:rPr>
                <w:sz w:val="16"/>
              </w:rPr>
              <w:t>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Landslide</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$69,937</w:t>
            </w:r>
          </w:p>
        </w:tc>
        <w:tc>
          <w:tcPr>
            <w:tcW w:type="dxa" w:w="1126"/>
          </w:tcPr>
          <w:p>
            <w:pPr>
              <w:spacing w:after="0"/>
              <w:jc w:val="right"/>
            </w:pPr>
          </w:p>
        </w:tc>
        <w:tc>
          <w:tcPr>
            <w:tcW w:type="dxa" w:w="1349"/>
          </w:tcPr>
          <w:p>
            <w:pPr>
              <w:spacing w:after="0"/>
              <w:jc w:val="right"/>
            </w:pPr>
            <w:r>
              <w:rPr>
                <w:sz w:val="16"/>
              </w:rPr>
              <w:t>$489,286</w:t>
            </w:r>
          </w:p>
        </w:tc>
        <w:tc>
          <w:tcPr>
            <w:tcW w:type="dxa" w:w="1175"/>
          </w:tcPr>
          <w:p>
            <w:pPr>
              <w:spacing w:after="0"/>
              <w:jc w:val="right"/>
            </w:pPr>
            <w:r>
              <w:rPr>
                <w:sz w:val="16"/>
              </w:rPr>
              <w:t>$559,223</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$2,704</w:t>
            </w:r>
          </w:p>
        </w:tc>
        <w:tc>
          <w:tcPr>
            <w:tcW w:type="dxa" w:w="1126"/>
          </w:tcPr>
          <w:p>
            <w:pPr>
              <w:spacing w:after="0"/>
              <w:jc w:val="right"/>
            </w:pPr>
          </w:p>
        </w:tc>
        <w:tc>
          <w:tcPr>
            <w:tcW w:type="dxa" w:w="1349"/>
          </w:tcPr>
          <w:p>
            <w:pPr>
              <w:spacing w:after="0"/>
              <w:jc w:val="right"/>
            </w:pPr>
            <w:r>
              <w:rPr>
                <w:sz w:val="16"/>
              </w:rPr>
              <w:t>$322,452</w:t>
            </w:r>
          </w:p>
        </w:tc>
        <w:tc>
          <w:tcPr>
            <w:tcW w:type="dxa" w:w="1175"/>
          </w:tcPr>
          <w:p>
            <w:pPr>
              <w:spacing w:after="0"/>
              <w:jc w:val="right"/>
            </w:pPr>
            <w:r>
              <w:rPr>
                <w:sz w:val="16"/>
              </w:rPr>
              <w:t>$325,157</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Avalanche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$286</w:t>
            </w:r>
          </w:p>
        </w:tc>
        <w:tc>
          <w:tcPr>
            <w:tcW w:type="dxa" w:w="1126"/>
          </w:tcPr>
          <w:p>
            <w:pPr>
              <w:spacing w:after="0"/>
              <w:jc w:val="right"/>
            </w:pPr>
          </w:p>
        </w:tc>
        <w:tc>
          <w:tcPr>
            <w:tcW w:type="dxa" w:w="1349"/>
          </w:tcPr>
          <w:p>
            <w:pPr>
              <w:spacing w:after="0"/>
              <w:jc w:val="right"/>
            </w:pPr>
            <w:r>
              <w:rPr>
                <w:sz w:val="16"/>
              </w:rPr>
              <w:t>$130,973</w:t>
            </w:r>
          </w:p>
        </w:tc>
        <w:tc>
          <w:tcPr>
            <w:tcW w:type="dxa" w:w="1175"/>
          </w:tcPr>
          <w:p>
            <w:pPr>
              <w:spacing w:after="0"/>
              <w:jc w:val="right"/>
            </w:pPr>
            <w:r>
              <w:rPr>
                <w:sz w:val="16"/>
              </w:rPr>
              <w:t>$131,259</w:t>
            </w:r>
          </w:p>
        </w:tc>
        <w:tc>
          <w:tcPr>
            <w:tcW w:type="dxa" w:w="1332"/>
          </w:tcPr>
          <w:p>
            <w:pPr>
              <w:spacing w:after="0"/>
              <w:jc w:val="right"/>
            </w:pPr>
            <w:r>
              <w:rPr>
                <w:sz w:val="16"/>
              </w:rPr>
              <w:t>33</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Drought</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$24,114</w:t>
            </w:r>
          </w:p>
        </w:tc>
        <w:tc>
          <w:tcPr>
            <w:tcW w:type="dxa" w:w="1349"/>
          </w:tcPr>
          <w:p>
            <w:pPr>
              <w:spacing w:after="0"/>
              <w:jc w:val="right"/>
            </w:pPr>
          </w:p>
        </w:tc>
        <w:tc>
          <w:tcPr>
            <w:tcW w:type="dxa" w:w="1175"/>
          </w:tcPr>
          <w:p>
            <w:pPr>
              <w:spacing w:after="0"/>
              <w:jc w:val="right"/>
            </w:pPr>
            <w:r>
              <w:rPr>
                <w:sz w:val="16"/>
              </w:rPr>
              <w:t>$24,114</w:t>
            </w:r>
          </w:p>
        </w:tc>
        <w:tc>
          <w:tcPr>
            <w:tcW w:type="dxa" w:w="1332"/>
          </w:tcPr>
          <w:p>
            <w:pPr>
              <w:spacing w:after="0"/>
              <w:jc w:val="right"/>
            </w:pPr>
            <w:r>
              <w:rPr>
                <w:sz w:val="16"/>
              </w:rPr>
              <w:t>5</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15</w:t>
            </w:r>
          </w:p>
        </w:tc>
        <w:tc>
          <w:tcPr>
            <w:tcW w:type="dxa" w:w="1037"/>
          </w:tcPr>
          <w:p>
            <w:pPr>
              <w:spacing w:after="0"/>
              <w:jc w:val="left"/>
            </w:pPr>
            <w:r>
              <w:rPr>
                <w:sz w:val="16"/>
              </w:rPr>
              <w:t>Volcanic Activity</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49"/>
          </w:tcPr>
          <w:p>
            <w:pPr>
              <w:spacing w:after="0"/>
              <w:jc w:val="right"/>
            </w:pPr>
            <w:r>
              <w:rPr>
                <w:sz w:val="16"/>
              </w:rPr>
              <w:t>$138</w:t>
            </w:r>
          </w:p>
        </w:tc>
        <w:tc>
          <w:tcPr>
            <w:tcW w:type="dxa" w:w="1175"/>
          </w:tcPr>
          <w:p>
            <w:pPr>
              <w:spacing w:after="0"/>
              <w:jc w:val="right"/>
            </w:pPr>
            <w:r>
              <w:rPr>
                <w:sz w:val="16"/>
              </w:rPr>
              <w:t>$139</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coastal flooding Not Applicable for this county, and no federal declaration for this county names it.</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tsunami Not Applicable for this county, and no federal declaration for this county names it.</w:t>
            </w: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146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146 of 146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142 of 146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146 of 146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17"/>
        <w:gridCol w:w="1832"/>
        <w:gridCol w:w="1830"/>
        <w:gridCol w:w="1575"/>
        <w:gridCol w:w="2160"/>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17"/>
            <w:shd w:val="clear" w:color="auto" w:fill="E8E8E8"/>
          </w:tcPr>
          <w:p>
            <w:pPr>
              <w:spacing w:after="0"/>
              <w:jc w:val="left"/>
            </w:pPr>
            <w:r>
              <w:rPr>
                <w:b/>
                <w:sz w:val="16"/>
              </w:rPr>
              <w:t>Observed range</w:t>
            </w:r>
          </w:p>
        </w:tc>
        <w:tc>
          <w:tcPr>
            <w:tcW w:type="dxa" w:w="1832"/>
            <w:shd w:val="clear" w:color="auto" w:fill="E8E8E8"/>
          </w:tcPr>
          <w:p>
            <w:pPr>
              <w:spacing w:after="0"/>
              <w:jc w:val="left"/>
            </w:pPr>
            <w:r>
              <w:rPr>
                <w:b/>
                <w:sz w:val="16"/>
              </w:rPr>
              <w:t>Worst recorded event</w:t>
            </w:r>
          </w:p>
        </w:tc>
        <w:tc>
          <w:tcPr>
            <w:tcW w:type="dxa" w:w="1830"/>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33, 2005 to 2025 (33 zone-level)</w:t>
            </w:r>
          </w:p>
        </w:tc>
        <w:tc>
          <w:tcPr>
            <w:tcW w:type="dxa" w:w="1817"/>
          </w:tcPr>
          <w:p>
            <w:pPr>
              <w:spacing w:after="0"/>
              <w:jc w:val="left"/>
            </w:pPr>
          </w:p>
        </w:tc>
        <w:tc>
          <w:tcPr>
            <w:tcW w:type="dxa" w:w="1832"/>
          </w:tcPr>
          <w:p>
            <w:pPr>
              <w:spacing w:after="0"/>
              <w:jc w:val="left"/>
            </w:pPr>
            <w:r>
              <w:rPr>
                <w:sz w:val="16"/>
              </w:rPr>
              <w:t>No damage reported in 33 records.</w:t>
            </w:r>
          </w:p>
        </w:tc>
        <w:tc>
          <w:tcPr>
            <w:tcW w:type="dxa" w:w="1830"/>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17"/>
          </w:tcPr>
          <w:p>
            <w:pPr>
              <w:spacing w:after="0"/>
              <w:jc w:val="left"/>
            </w:pPr>
          </w:p>
        </w:tc>
        <w:tc>
          <w:tcPr>
            <w:tcW w:type="dxa" w:w="1832"/>
          </w:tcPr>
          <w:p>
            <w:pPr>
              <w:spacing w:after="0"/>
              <w:jc w:val="left"/>
            </w:pPr>
          </w:p>
        </w:tc>
        <w:tc>
          <w:tcPr>
            <w:tcW w:type="dxa" w:w="1830"/>
          </w:tcPr>
          <w:p>
            <w:pPr>
              <w:spacing w:after="0"/>
              <w:jc w:val="left"/>
            </w:pPr>
          </w:p>
        </w:tc>
        <w:tc>
          <w:tcPr>
            <w:tcW w:type="dxa" w:w="157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6, 2011 to 2025 (6 zone-level)</w:t>
            </w:r>
          </w:p>
        </w:tc>
        <w:tc>
          <w:tcPr>
            <w:tcW w:type="dxa" w:w="1817"/>
          </w:tcPr>
          <w:p>
            <w:pPr>
              <w:spacing w:after="0"/>
              <w:jc w:val="left"/>
            </w:pPr>
            <w:r>
              <w:rPr>
                <w:sz w:val="16"/>
              </w:rPr>
              <w:t>1 day to 4 days (median 3 days); 5 with a recorded value</w:t>
            </w:r>
          </w:p>
        </w:tc>
        <w:tc>
          <w:tcPr>
            <w:tcW w:type="dxa" w:w="1832"/>
          </w:tcPr>
          <w:p>
            <w:pPr>
              <w:spacing w:after="0"/>
              <w:jc w:val="left"/>
            </w:pPr>
            <w:r>
              <w:rPr>
                <w:sz w:val="16"/>
              </w:rPr>
              <w:t>4 consecutive days, 2024-01-13 to 2024-01-16, zone-level</w:t>
            </w:r>
          </w:p>
        </w:tc>
        <w:tc>
          <w:tcPr>
            <w:tcW w:type="dxa" w:w="1830"/>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1, 2014 to 2014 (1 zone-level)</w:t>
            </w:r>
          </w:p>
        </w:tc>
        <w:tc>
          <w:tcPr>
            <w:tcW w:type="dxa" w:w="1817"/>
          </w:tcPr>
          <w:p>
            <w:pPr>
              <w:spacing w:after="0"/>
              <w:jc w:val="left"/>
            </w:pPr>
          </w:p>
        </w:tc>
        <w:tc>
          <w:tcPr>
            <w:tcW w:type="dxa" w:w="1832"/>
          </w:tcPr>
          <w:p>
            <w:pPr>
              <w:spacing w:after="0"/>
              <w:jc w:val="left"/>
            </w:pPr>
            <w:r>
              <w:rPr>
                <w:sz w:val="16"/>
              </w:rPr>
              <w:t>No crop damage reported in 1 records.</w:t>
            </w:r>
          </w:p>
        </w:tc>
        <w:tc>
          <w:tcPr>
            <w:tcW w:type="dxa" w:w="1830"/>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5, 2002 to 2021 (5 zone-level)</w:t>
            </w:r>
          </w:p>
        </w:tc>
        <w:tc>
          <w:tcPr>
            <w:tcW w:type="dxa" w:w="1817"/>
          </w:tcPr>
          <w:p>
            <w:pPr>
              <w:spacing w:after="0"/>
              <w:jc w:val="left"/>
            </w:pPr>
            <w:r>
              <w:rPr>
                <w:sz w:val="16"/>
              </w:rPr>
              <w:t>22 days to 61 days (median 30.5 days); 4 with a recorded value</w:t>
            </w:r>
          </w:p>
        </w:tc>
        <w:tc>
          <w:tcPr>
            <w:tcW w:type="dxa" w:w="1832"/>
          </w:tcPr>
          <w:p>
            <w:pPr>
              <w:spacing w:after="0"/>
              <w:jc w:val="left"/>
            </w:pPr>
            <w:r>
              <w:rPr>
                <w:sz w:val="16"/>
              </w:rPr>
              <w:t>61 days (2 months), 2021-11-01 to 2021-12-31, a run of 2 consecutive Storm Events drought records, zone-level</w:t>
            </w:r>
          </w:p>
        </w:tc>
        <w:tc>
          <w:tcPr>
            <w:tcW w:type="dxa" w:w="1830"/>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17"/>
          </w:tcPr>
          <w:p>
            <w:pPr>
              <w:spacing w:after="0"/>
              <w:jc w:val="left"/>
            </w:pPr>
          </w:p>
        </w:tc>
        <w:tc>
          <w:tcPr>
            <w:tcW w:type="dxa" w:w="1832"/>
          </w:tcPr>
          <w:p>
            <w:pPr>
              <w:spacing w:after="0"/>
              <w:jc w:val="left"/>
            </w:pPr>
          </w:p>
        </w:tc>
        <w:tc>
          <w:tcPr>
            <w:tcW w:type="dxa" w:w="1830"/>
          </w:tcPr>
          <w:p>
            <w:pPr>
              <w:spacing w:after="0"/>
              <w:jc w:val="left"/>
            </w:pPr>
          </w:p>
        </w:tc>
        <w:tc>
          <w:tcPr>
            <w:tcW w:type="dxa" w:w="157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528, 1960 to 2026</w:t>
            </w:r>
          </w:p>
        </w:tc>
        <w:tc>
          <w:tcPr>
            <w:tcW w:type="dxa" w:w="1817"/>
          </w:tcPr>
          <w:p>
            <w:pPr>
              <w:spacing w:after="0"/>
              <w:jc w:val="left"/>
            </w:pPr>
            <w:r>
              <w:rPr>
                <w:sz w:val="16"/>
              </w:rPr>
              <w:t>0.25 in to 3 in (median 1 in); 528 with a recorded value</w:t>
            </w:r>
          </w:p>
        </w:tc>
        <w:tc>
          <w:tcPr>
            <w:tcW w:type="dxa" w:w="1832"/>
          </w:tcPr>
          <w:p>
            <w:pPr>
              <w:spacing w:after="0"/>
              <w:jc w:val="left"/>
            </w:pPr>
            <w:r>
              <w:rPr>
                <w:sz w:val="16"/>
              </w:rPr>
              <w:t>3 in hail, 1984-06-13</w:t>
            </w:r>
          </w:p>
        </w:tc>
        <w:tc>
          <w:tcPr>
            <w:tcW w:type="dxa" w:w="1830"/>
          </w:tcPr>
          <w:p>
            <w:pPr>
              <w:spacing w:after="0"/>
              <w:jc w:val="left"/>
            </w:pPr>
            <w:r>
              <w:rPr>
                <w:sz w:val="16"/>
              </w:rPr>
              <w:t>Hail, 2017-05-08, $2,300,000,000 property; crops not reported (2017 dollars)</w:t>
            </w:r>
          </w:p>
        </w:tc>
        <w:tc>
          <w:tcPr>
            <w:tcW w:type="dxa" w:w="1575"/>
          </w:tcPr>
          <w:p>
            <w:pPr>
              <w:spacing w:after="0"/>
              <w:jc w:val="left"/>
            </w:pPr>
            <w:r>
              <w:rPr>
                <w:sz w:val="16"/>
              </w:rPr>
              <w:t>Event records naming member places: Arvada city (72 records), Golden city (58 records), Lakewood city (48 records), Morrison town (33 records), Edgewater city (16 records), Wheat Ridge city (14 records), Westminster city (2 records).</w:t>
            </w:r>
          </w:p>
        </w:tc>
        <w:tc>
          <w:tcPr>
            <w:tcW w:type="dxa" w:w="2160"/>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1, 2000 to 2000 (1 zone-level)</w:t>
            </w:r>
          </w:p>
        </w:tc>
        <w:tc>
          <w:tcPr>
            <w:tcW w:type="dxa" w:w="1817"/>
          </w:tcPr>
          <w:p>
            <w:pPr>
              <w:spacing w:after="0"/>
              <w:jc w:val="left"/>
            </w:pPr>
            <w:r>
              <w:rPr>
                <w:sz w:val="16"/>
              </w:rPr>
              <w:t>15 days; 1 with a recorded value</w:t>
            </w:r>
          </w:p>
        </w:tc>
        <w:tc>
          <w:tcPr>
            <w:tcW w:type="dxa" w:w="1832"/>
          </w:tcPr>
          <w:p>
            <w:pPr>
              <w:spacing w:after="0"/>
              <w:jc w:val="left"/>
            </w:pPr>
            <w:r>
              <w:rPr>
                <w:sz w:val="16"/>
              </w:rPr>
              <w:t>15 consecutive days, 2000-07-01 to 2000-07-15, zone-level</w:t>
            </w:r>
          </w:p>
        </w:tc>
        <w:tc>
          <w:tcPr>
            <w:tcW w:type="dxa" w:w="1830"/>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0</w:t>
            </w:r>
          </w:p>
        </w:tc>
        <w:tc>
          <w:tcPr>
            <w:tcW w:type="dxa" w:w="1817"/>
          </w:tcPr>
          <w:p>
            <w:pPr>
              <w:spacing w:after="0"/>
              <w:jc w:val="left"/>
            </w:pPr>
          </w:p>
        </w:tc>
        <w:tc>
          <w:tcPr>
            <w:tcW w:type="dxa" w:w="1832"/>
          </w:tcPr>
          <w:p>
            <w:pPr>
              <w:spacing w:after="0"/>
              <w:jc w:val="left"/>
            </w:pPr>
          </w:p>
        </w:tc>
        <w:tc>
          <w:tcPr>
            <w:tcW w:type="dxa" w:w="1830"/>
          </w:tcPr>
          <w:p>
            <w:pPr>
              <w:spacing w:after="0"/>
              <w:jc w:val="left"/>
            </w:pPr>
          </w:p>
        </w:tc>
        <w:tc>
          <w:tcPr>
            <w:tcW w:type="dxa" w:w="1575"/>
          </w:tcPr>
          <w:p>
            <w:pPr>
              <w:spacing w:after="0"/>
              <w:jc w:val="left"/>
            </w:pP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0</w:t>
            </w:r>
          </w:p>
        </w:tc>
        <w:tc>
          <w:tcPr>
            <w:tcW w:type="dxa" w:w="1817"/>
          </w:tcPr>
          <w:p>
            <w:pPr>
              <w:spacing w:after="0"/>
              <w:jc w:val="left"/>
            </w:pPr>
          </w:p>
        </w:tc>
        <w:tc>
          <w:tcPr>
            <w:tcW w:type="dxa" w:w="1832"/>
          </w:tcPr>
          <w:p>
            <w:pPr>
              <w:spacing w:after="0"/>
              <w:jc w:val="left"/>
            </w:pPr>
          </w:p>
        </w:tc>
        <w:tc>
          <w:tcPr>
            <w:tcW w:type="dxa" w:w="1830"/>
          </w:tcPr>
          <w:p>
            <w:pPr>
              <w:spacing w:after="0"/>
              <w:jc w:val="left"/>
            </w:pPr>
          </w:p>
        </w:tc>
        <w:tc>
          <w:tcPr>
            <w:tcW w:type="dxa" w:w="1575"/>
          </w:tcPr>
          <w:p>
            <w:pPr>
              <w:spacing w:after="0"/>
              <w:jc w:val="left"/>
            </w:pPr>
          </w:p>
        </w:tc>
        <w:tc>
          <w:tcPr>
            <w:tcW w:type="dxa" w:w="2160"/>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45, 1996 to 2026</w:t>
            </w:r>
          </w:p>
        </w:tc>
        <w:tc>
          <w:tcPr>
            <w:tcW w:type="dxa" w:w="1817"/>
          </w:tcPr>
          <w:p>
            <w:pPr>
              <w:spacing w:after="0"/>
              <w:jc w:val="left"/>
            </w:pPr>
          </w:p>
        </w:tc>
        <w:tc>
          <w:tcPr>
            <w:tcW w:type="dxa" w:w="1832"/>
          </w:tcPr>
          <w:p>
            <w:pPr>
              <w:spacing w:after="0"/>
              <w:jc w:val="left"/>
            </w:pPr>
            <w:r>
              <w:rPr>
                <w:sz w:val="16"/>
              </w:rPr>
              <w:t>Flash Flood, 1997-08-11, $128,000,000 property; crops not reported (1997 dollars)</w:t>
            </w:r>
          </w:p>
        </w:tc>
        <w:tc>
          <w:tcPr>
            <w:tcW w:type="dxa" w:w="1830"/>
          </w:tcPr>
          <w:p>
            <w:pPr>
              <w:spacing w:after="0"/>
              <w:jc w:val="left"/>
            </w:pPr>
          </w:p>
        </w:tc>
        <w:tc>
          <w:tcPr>
            <w:tcW w:type="dxa" w:w="1575"/>
          </w:tcPr>
          <w:p>
            <w:pPr>
              <w:spacing w:after="0"/>
              <w:jc w:val="left"/>
            </w:pPr>
            <w:r>
              <w:rPr>
                <w:sz w:val="16"/>
              </w:rPr>
              <w:t>Event records naming member places: Golden city (8 records), Arvada city (3 records), Lakewood city (3 records), Edgewater city (1 record), Morrison town (1 record), Wheat Ridge city (1 record).</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7"/>
          </w:tcPr>
          <w:p>
            <w:pPr>
              <w:spacing w:after="0"/>
              <w:jc w:val="left"/>
            </w:pPr>
          </w:p>
        </w:tc>
        <w:tc>
          <w:tcPr>
            <w:tcW w:type="dxa" w:w="1832"/>
          </w:tcPr>
          <w:p>
            <w:pPr>
              <w:spacing w:after="0"/>
              <w:jc w:val="left"/>
            </w:pPr>
          </w:p>
        </w:tc>
        <w:tc>
          <w:tcPr>
            <w:tcW w:type="dxa" w:w="1830"/>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34, 1996 to 2023</w:t>
            </w:r>
          </w:p>
        </w:tc>
        <w:tc>
          <w:tcPr>
            <w:tcW w:type="dxa" w:w="1817"/>
          </w:tcPr>
          <w:p>
            <w:pPr>
              <w:spacing w:after="0"/>
              <w:jc w:val="left"/>
            </w:pPr>
          </w:p>
        </w:tc>
        <w:tc>
          <w:tcPr>
            <w:tcW w:type="dxa" w:w="1832"/>
          </w:tcPr>
          <w:p>
            <w:pPr>
              <w:spacing w:after="0"/>
              <w:jc w:val="left"/>
            </w:pPr>
            <w:r>
              <w:rPr>
                <w:sz w:val="16"/>
              </w:rPr>
              <w:t>Lightning, 2007-07-27, $5,000 property; $0 crops (2007 dollars), 1 direct death</w:t>
            </w:r>
          </w:p>
        </w:tc>
        <w:tc>
          <w:tcPr>
            <w:tcW w:type="dxa" w:w="1830"/>
          </w:tcPr>
          <w:p>
            <w:pPr>
              <w:spacing w:after="0"/>
              <w:jc w:val="left"/>
            </w:pPr>
            <w:r>
              <w:rPr>
                <w:sz w:val="16"/>
              </w:rPr>
              <w:t>Lightning, 2001-05-30, $1,000,000 property; crops not reported (2001 dollars)</w:t>
            </w:r>
          </w:p>
        </w:tc>
        <w:tc>
          <w:tcPr>
            <w:tcW w:type="dxa" w:w="1575"/>
          </w:tcPr>
          <w:p>
            <w:pPr>
              <w:spacing w:after="0"/>
              <w:jc w:val="left"/>
            </w:pPr>
            <w:r>
              <w:rPr>
                <w:sz w:val="16"/>
              </w:rPr>
              <w:t>Event records naming member places: Golden city (6 records), Arvada city (5 records), Lakewood city (4 records), Morrison town (2 records), Wheat Ridge city (1 record).</w:t>
            </w: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223, 1996 to 2026 (223 zone-level)</w:t>
            </w:r>
          </w:p>
        </w:tc>
        <w:tc>
          <w:tcPr>
            <w:tcW w:type="dxa" w:w="1817"/>
          </w:tcPr>
          <w:p>
            <w:pPr>
              <w:spacing w:after="0"/>
              <w:jc w:val="left"/>
            </w:pPr>
            <w:r>
              <w:rPr>
                <w:sz w:val="16"/>
              </w:rPr>
              <w:t>43 kt (49 mph) to 116 kt (133 mph) (median 74 kt (85 mph)); 221 with a recorded value</w:t>
            </w:r>
          </w:p>
        </w:tc>
        <w:tc>
          <w:tcPr>
            <w:tcW w:type="dxa" w:w="1832"/>
          </w:tcPr>
          <w:p>
            <w:pPr>
              <w:spacing w:after="0"/>
              <w:jc w:val="left"/>
            </w:pPr>
            <w:r>
              <w:rPr>
                <w:sz w:val="16"/>
              </w:rPr>
              <w:t>116 kt (133 mph) measured gust, High Wind, 2005-11-12; NWS zone COZ034 (S &amp; SE GRAND / W CENTRAL &amp; SW BOULDER / GILPIN / CLEAR CREEK / SUMMIT / N &amp; W PARK COUNTIES ABOVE 9000 FEET), zone-level: may include parts of neighboring counties</w:t>
            </w:r>
          </w:p>
        </w:tc>
        <w:tc>
          <w:tcPr>
            <w:tcW w:type="dxa" w:w="1830"/>
          </w:tcPr>
          <w:p>
            <w:pPr>
              <w:spacing w:after="0"/>
              <w:jc w:val="left"/>
            </w:pPr>
            <w:r>
              <w:rPr>
                <w:sz w:val="16"/>
              </w:rPr>
              <w:t>High Wind, 1999-04-09, $13,800,000 property; crops not reported, reported for the zone (1999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54, 1978 to 2025</w:t>
            </w:r>
          </w:p>
        </w:tc>
        <w:tc>
          <w:tcPr>
            <w:tcW w:type="dxa" w:w="1817"/>
          </w:tcPr>
          <w:p>
            <w:pPr>
              <w:spacing w:after="0"/>
              <w:jc w:val="left"/>
            </w:pPr>
            <w:r>
              <w:rPr>
                <w:sz w:val="16"/>
              </w:rPr>
              <w:t>50 kt (58 mph) to 84 kt (97 mph) (median 56 kt (64 mph)); 48 with a recorded value</w:t>
            </w:r>
          </w:p>
        </w:tc>
        <w:tc>
          <w:tcPr>
            <w:tcW w:type="dxa" w:w="1832"/>
          </w:tcPr>
          <w:p>
            <w:pPr>
              <w:spacing w:after="0"/>
              <w:jc w:val="left"/>
            </w:pPr>
            <w:r>
              <w:rPr>
                <w:sz w:val="16"/>
              </w:rPr>
              <w:t>84 kt (97 mph), measurement type not recorded, Thunderstorm Wind, 1983-08-13</w:t>
            </w:r>
          </w:p>
        </w:tc>
        <w:tc>
          <w:tcPr>
            <w:tcW w:type="dxa" w:w="1830"/>
          </w:tcPr>
          <w:p>
            <w:pPr>
              <w:spacing w:after="0"/>
              <w:jc w:val="left"/>
            </w:pPr>
          </w:p>
        </w:tc>
        <w:tc>
          <w:tcPr>
            <w:tcW w:type="dxa" w:w="1575"/>
          </w:tcPr>
          <w:p>
            <w:pPr>
              <w:spacing w:after="0"/>
              <w:jc w:val="left"/>
            </w:pPr>
            <w:r>
              <w:rPr>
                <w:sz w:val="16"/>
              </w:rPr>
              <w:t>Event records naming member places: Arvada city (6 records), Golden city (4 records), Lakewood city (4 records), Morrison town (3 records), Wheat Ridge city (1 record).</w:t>
            </w:r>
          </w:p>
        </w:tc>
        <w:tc>
          <w:tcPr>
            <w:tcW w:type="dxa" w:w="2160"/>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12, 1965 to 1996</w:t>
            </w:r>
          </w:p>
        </w:tc>
        <w:tc>
          <w:tcPr>
            <w:tcW w:type="dxa" w:w="1817"/>
          </w:tcPr>
          <w:p>
            <w:pPr>
              <w:spacing w:after="0"/>
              <w:jc w:val="left"/>
            </w:pPr>
            <w:r>
              <w:rPr>
                <w:sz w:val="16"/>
              </w:rPr>
              <w:t>F/EF0 to F/EF2 (median F/EF0); 12 with a recorded value</w:t>
            </w:r>
          </w:p>
        </w:tc>
        <w:tc>
          <w:tcPr>
            <w:tcW w:type="dxa" w:w="1832"/>
          </w:tcPr>
          <w:p>
            <w:pPr>
              <w:spacing w:after="0"/>
              <w:jc w:val="left"/>
            </w:pPr>
            <w:r>
              <w:rPr>
                <w:sz w:val="16"/>
              </w:rPr>
              <w:t>F2 tornado, 1981-06-03, 50 yd wide, $2,500,000 property; crops not recorded (1981 dollars)</w:t>
            </w:r>
          </w:p>
        </w:tc>
        <w:tc>
          <w:tcPr>
            <w:tcW w:type="dxa" w:w="1830"/>
          </w:tcPr>
          <w:p>
            <w:pPr>
              <w:spacing w:after="0"/>
              <w:jc w:val="left"/>
            </w:pPr>
          </w:p>
        </w:tc>
        <w:tc>
          <w:tcPr>
            <w:tcW w:type="dxa" w:w="1575"/>
          </w:tcPr>
          <w:p>
            <w:pPr>
              <w:spacing w:after="0"/>
              <w:jc w:val="left"/>
            </w:pPr>
            <w:r>
              <w:rPr>
                <w:sz w:val="16"/>
              </w:rPr>
              <w:t>Event records naming member places: Arvada city (1 record).</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7"/>
          </w:tcPr>
          <w:p>
            <w:pPr>
              <w:spacing w:after="0"/>
              <w:jc w:val="left"/>
            </w:pPr>
          </w:p>
        </w:tc>
        <w:tc>
          <w:tcPr>
            <w:tcW w:type="dxa" w:w="1832"/>
          </w:tcPr>
          <w:p>
            <w:pPr>
              <w:spacing w:after="0"/>
              <w:jc w:val="left"/>
            </w:pPr>
          </w:p>
        </w:tc>
        <w:tc>
          <w:tcPr>
            <w:tcW w:type="dxa" w:w="1830"/>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17"/>
          </w:tcPr>
          <w:p>
            <w:pPr>
              <w:spacing w:after="0"/>
              <w:jc w:val="left"/>
            </w:pPr>
          </w:p>
        </w:tc>
        <w:tc>
          <w:tcPr>
            <w:tcW w:type="dxa" w:w="1832"/>
          </w:tcPr>
          <w:p>
            <w:pPr>
              <w:spacing w:after="0"/>
              <w:jc w:val="left"/>
            </w:pPr>
          </w:p>
        </w:tc>
        <w:tc>
          <w:tcPr>
            <w:tcW w:type="dxa" w:w="1830"/>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12, 2000 to 2025 (10 zone-level)</w:t>
            </w:r>
          </w:p>
        </w:tc>
        <w:tc>
          <w:tcPr>
            <w:tcW w:type="dxa" w:w="1817"/>
          </w:tcPr>
          <w:p>
            <w:pPr>
              <w:spacing w:after="0"/>
              <w:jc w:val="left"/>
            </w:pPr>
          </w:p>
        </w:tc>
        <w:tc>
          <w:tcPr>
            <w:tcW w:type="dxa" w:w="1832"/>
          </w:tcPr>
          <w:p>
            <w:pPr>
              <w:spacing w:after="0"/>
              <w:jc w:val="left"/>
            </w:pPr>
            <w:r>
              <w:rPr>
                <w:sz w:val="16"/>
              </w:rPr>
              <w:t>Wildfire, 2021-12-30, $2,000,000,000 property; crops not reported, reported for the zone (2021 dollars), 2 direct deaths, 6 direct injuries (reported for the zone); NWS zone COZ039 (BOULDER &amp; JEFFERSON COUNTIES BELOW 6000 FEET / W BROOMFIELD COUNTY), zone-level: may include parts of neighboring counties</w:t>
            </w:r>
          </w:p>
        </w:tc>
        <w:tc>
          <w:tcPr>
            <w:tcW w:type="dxa" w:w="1830"/>
          </w:tcPr>
          <w:p>
            <w:pPr>
              <w:spacing w:after="0"/>
              <w:jc w:val="left"/>
            </w:pPr>
          </w:p>
        </w:tc>
        <w:tc>
          <w:tcPr>
            <w:tcW w:type="dxa" w:w="1575"/>
          </w:tcPr>
          <w:p>
            <w:pPr>
              <w:spacing w:after="0"/>
              <w:jc w:val="left"/>
            </w:pPr>
            <w:r>
              <w:rPr>
                <w:sz w:val="16"/>
              </w:rPr>
              <w:t>No event record names a member place. Zone-level records (10) apply countywide.</w:t>
            </w:r>
          </w:p>
        </w:tc>
        <w:tc>
          <w:tcPr>
            <w:tcW w:type="dxa" w:w="2160"/>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550, 1996 to 2026 (550 zone-level)</w:t>
            </w:r>
          </w:p>
        </w:tc>
        <w:tc>
          <w:tcPr>
            <w:tcW w:type="dxa" w:w="1817"/>
          </w:tcPr>
          <w:p>
            <w:pPr>
              <w:spacing w:after="0"/>
              <w:jc w:val="left"/>
            </w:pPr>
          </w:p>
        </w:tc>
        <w:tc>
          <w:tcPr>
            <w:tcW w:type="dxa" w:w="1832"/>
          </w:tcPr>
          <w:p>
            <w:pPr>
              <w:spacing w:after="0"/>
              <w:jc w:val="left"/>
            </w:pPr>
            <w:r>
              <w:rPr>
                <w:sz w:val="16"/>
              </w:rPr>
              <w:t>Blizzard, 2003-03-17, $15,500,000 property; crops not reported, reported for the zone (2003 dollars); NWS zone COZ039 (BOULDER &amp; JEFFERSON COUNTIES BELOW 6000 FEET / W BROOMFIELD COUNTY), zone-level: may include parts of neighboring counties</w:t>
            </w:r>
          </w:p>
        </w:tc>
        <w:tc>
          <w:tcPr>
            <w:tcW w:type="dxa" w:w="1830"/>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2024-08-01</w:t>
            </w:r>
          </w:p>
        </w:tc>
        <w:tc>
          <w:tcPr>
            <w:tcW w:type="dxa" w:w="1112"/>
          </w:tcPr>
          <w:p>
            <w:pPr>
              <w:spacing w:after="0"/>
              <w:jc w:val="left"/>
            </w:pPr>
            <w:r>
              <w:rPr>
                <w:sz w:val="16"/>
              </w:rPr>
              <w:t>2024-08-01</w:t>
            </w:r>
          </w:p>
        </w:tc>
        <w:tc>
          <w:tcPr>
            <w:tcW w:type="dxa" w:w="1112"/>
          </w:tcPr>
          <w:p>
            <w:pPr>
              <w:spacing w:after="0"/>
              <w:jc w:val="left"/>
            </w:pPr>
            <w:r>
              <w:rPr>
                <w:sz w:val="16"/>
              </w:rPr>
              <w:t>FM-5526-CO</w:t>
            </w:r>
          </w:p>
        </w:tc>
        <w:tc>
          <w:tcPr>
            <w:tcW w:type="dxa" w:w="1496"/>
          </w:tcPr>
          <w:p>
            <w:pPr>
              <w:spacing w:after="0"/>
              <w:jc w:val="left"/>
            </w:pPr>
            <w:r>
              <w:rPr>
                <w:sz w:val="16"/>
              </w:rPr>
              <w:t>Fire management</w:t>
            </w:r>
          </w:p>
        </w:tc>
        <w:tc>
          <w:tcPr>
            <w:tcW w:type="dxa" w:w="2837"/>
          </w:tcPr>
          <w:p>
            <w:pPr>
              <w:spacing w:after="0"/>
              <w:jc w:val="left"/>
            </w:pPr>
            <w:r>
              <w:rPr>
                <w:sz w:val="16"/>
              </w:rPr>
              <w:t>QUARRY FIRE</w:t>
            </w:r>
          </w:p>
        </w:tc>
        <w:tc>
          <w:tcPr>
            <w:tcW w:type="dxa" w:w="2454"/>
          </w:tcPr>
          <w:p>
            <w:pPr>
              <w:spacing w:after="0"/>
              <w:jc w:val="left"/>
            </w:pPr>
            <w:r>
              <w:rPr>
                <w:sz w:val="16"/>
              </w:rPr>
              <w:t>Wildfire</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2023-08-25</w:t>
            </w:r>
          </w:p>
        </w:tc>
        <w:tc>
          <w:tcPr>
            <w:tcW w:type="dxa" w:w="1112"/>
          </w:tcPr>
          <w:p>
            <w:pPr>
              <w:spacing w:after="0"/>
              <w:jc w:val="left"/>
            </w:pPr>
            <w:r>
              <w:rPr>
                <w:sz w:val="16"/>
              </w:rPr>
              <w:t>2023-06-08</w:t>
            </w:r>
          </w:p>
        </w:tc>
        <w:tc>
          <w:tcPr>
            <w:tcW w:type="dxa" w:w="1112"/>
          </w:tcPr>
          <w:p>
            <w:pPr>
              <w:spacing w:after="0"/>
              <w:jc w:val="left"/>
            </w:pPr>
            <w:r>
              <w:rPr>
                <w:sz w:val="16"/>
              </w:rPr>
              <w:t>DR-4731-CO</w:t>
            </w:r>
          </w:p>
        </w:tc>
        <w:tc>
          <w:tcPr>
            <w:tcW w:type="dxa" w:w="1496"/>
          </w:tcPr>
          <w:p>
            <w:pPr>
              <w:spacing w:after="0"/>
              <w:jc w:val="left"/>
            </w:pPr>
            <w:r>
              <w:rPr>
                <w:sz w:val="16"/>
              </w:rPr>
              <w:t>Major disaster</w:t>
            </w:r>
          </w:p>
        </w:tc>
        <w:tc>
          <w:tcPr>
            <w:tcW w:type="dxa" w:w="2837"/>
          </w:tcPr>
          <w:p>
            <w:pPr>
              <w:spacing w:after="0"/>
              <w:jc w:val="left"/>
            </w:pPr>
            <w:r>
              <w:rPr>
                <w:sz w:val="16"/>
              </w:rPr>
              <w:t>SEVERE STORMS, FLOODING, AND TORNADOES</w:t>
            </w:r>
          </w:p>
        </w:tc>
        <w:tc>
          <w:tcPr>
            <w:tcW w:type="dxa" w:w="2454"/>
          </w:tcPr>
          <w:p>
            <w:pPr>
              <w:spacing w:after="0"/>
              <w:jc w:val="left"/>
            </w:pPr>
            <w:r>
              <w:rPr>
                <w:sz w:val="16"/>
              </w:rPr>
              <w:t>Inland Flooding (primary); also designated: Tornado</w:t>
            </w:r>
          </w:p>
        </w:tc>
        <w:tc>
          <w:tcPr>
            <w:tcW w:type="dxa" w:w="1534"/>
          </w:tcPr>
          <w:p>
            <w:pPr>
              <w:spacing w:after="0"/>
              <w:jc w:val="right"/>
            </w:pPr>
            <w:r>
              <w:rPr>
                <w:sz w:val="16"/>
              </w:rPr>
              <w:t>$1,993,281.25</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2020-03-28</w:t>
            </w:r>
          </w:p>
        </w:tc>
        <w:tc>
          <w:tcPr>
            <w:tcW w:type="dxa" w:w="1112"/>
          </w:tcPr>
          <w:p>
            <w:pPr>
              <w:spacing w:after="0"/>
              <w:jc w:val="left"/>
            </w:pPr>
            <w:r>
              <w:rPr>
                <w:sz w:val="16"/>
              </w:rPr>
              <w:t>2020-01-20</w:t>
            </w:r>
          </w:p>
        </w:tc>
        <w:tc>
          <w:tcPr>
            <w:tcW w:type="dxa" w:w="1112"/>
          </w:tcPr>
          <w:p>
            <w:pPr>
              <w:spacing w:after="0"/>
              <w:jc w:val="left"/>
            </w:pPr>
            <w:r>
              <w:rPr>
                <w:sz w:val="16"/>
              </w:rPr>
              <w:t>DR-4498-CO</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$1,122,276.92</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EM-3436-CO</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DR-4498</w:t>
            </w:r>
          </w:p>
        </w:tc>
      </w:tr>
      <w:tr>
        <w:trPr>
          <w:cantSplit/>
        </w:trPr>
        <w:tc>
          <w:tcPr>
            <w:tcW w:type="dxa" w:w="1112"/>
          </w:tcPr>
          <w:p>
            <w:pPr>
              <w:spacing w:after="0"/>
              <w:jc w:val="left"/>
            </w:pPr>
            <w:r>
              <w:rPr>
                <w:sz w:val="16"/>
              </w:rPr>
              <w:t>2013-09-14</w:t>
            </w:r>
          </w:p>
        </w:tc>
        <w:tc>
          <w:tcPr>
            <w:tcW w:type="dxa" w:w="1112"/>
          </w:tcPr>
          <w:p>
            <w:pPr>
              <w:spacing w:after="0"/>
              <w:jc w:val="left"/>
            </w:pPr>
            <w:r>
              <w:rPr>
                <w:sz w:val="16"/>
              </w:rPr>
              <w:t>2013-09-11</w:t>
            </w:r>
          </w:p>
        </w:tc>
        <w:tc>
          <w:tcPr>
            <w:tcW w:type="dxa" w:w="1112"/>
          </w:tcPr>
          <w:p>
            <w:pPr>
              <w:spacing w:after="0"/>
              <w:jc w:val="left"/>
            </w:pPr>
            <w:r>
              <w:rPr>
                <w:sz w:val="16"/>
              </w:rPr>
              <w:t>DR-4145-CO</w:t>
            </w:r>
          </w:p>
        </w:tc>
        <w:tc>
          <w:tcPr>
            <w:tcW w:type="dxa" w:w="1496"/>
          </w:tcPr>
          <w:p>
            <w:pPr>
              <w:spacing w:after="0"/>
              <w:jc w:val="left"/>
            </w:pPr>
            <w:r>
              <w:rPr>
                <w:sz w:val="16"/>
              </w:rPr>
              <w:t>Major disaster</w:t>
            </w:r>
          </w:p>
        </w:tc>
        <w:tc>
          <w:tcPr>
            <w:tcW w:type="dxa" w:w="2837"/>
          </w:tcPr>
          <w:p>
            <w:pPr>
              <w:spacing w:after="0"/>
              <w:jc w:val="left"/>
            </w:pPr>
            <w:r>
              <w:rPr>
                <w:sz w:val="16"/>
              </w:rPr>
              <w:t>SEVERE STORMS, FLOODING, LANDSLIDES, AND MUDSLIDES</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$8,721,118.31</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2013-09-12</w:t>
            </w:r>
          </w:p>
        </w:tc>
        <w:tc>
          <w:tcPr>
            <w:tcW w:type="dxa" w:w="1112"/>
          </w:tcPr>
          <w:p>
            <w:pPr>
              <w:spacing w:after="0"/>
              <w:jc w:val="left"/>
            </w:pPr>
            <w:r>
              <w:rPr>
                <w:sz w:val="16"/>
              </w:rPr>
              <w:t>2013-09-11</w:t>
            </w:r>
          </w:p>
        </w:tc>
        <w:tc>
          <w:tcPr>
            <w:tcW w:type="dxa" w:w="1112"/>
          </w:tcPr>
          <w:p>
            <w:pPr>
              <w:spacing w:after="0"/>
              <w:jc w:val="left"/>
            </w:pPr>
            <w:r>
              <w:rPr>
                <w:sz w:val="16"/>
              </w:rPr>
              <w:t>EM-3365-CO</w:t>
            </w:r>
          </w:p>
        </w:tc>
        <w:tc>
          <w:tcPr>
            <w:tcW w:type="dxa" w:w="1496"/>
          </w:tcPr>
          <w:p>
            <w:pPr>
              <w:spacing w:after="0"/>
              <w:jc w:val="left"/>
            </w:pPr>
            <w:r>
              <w:rPr>
                <w:sz w:val="16"/>
              </w:rPr>
              <w:t>Emergency</w:t>
            </w:r>
          </w:p>
        </w:tc>
        <w:tc>
          <w:tcPr>
            <w:tcW w:type="dxa" w:w="2837"/>
          </w:tcPr>
          <w:p>
            <w:pPr>
              <w:spacing w:after="0"/>
              <w:jc w:val="left"/>
            </w:pPr>
            <w:r>
              <w:rPr>
                <w:sz w:val="16"/>
              </w:rPr>
              <w:t>SEVERE STORMS, FLOODING, LANDSLIDES, AND MUDSLIDES</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DR-4145</w:t>
            </w:r>
          </w:p>
        </w:tc>
      </w:tr>
      <w:tr>
        <w:trPr>
          <w:cantSplit/>
        </w:trPr>
        <w:tc>
          <w:tcPr>
            <w:tcW w:type="dxa" w:w="1112"/>
          </w:tcPr>
          <w:p>
            <w:pPr>
              <w:spacing w:after="0"/>
              <w:jc w:val="left"/>
            </w:pPr>
            <w:r>
              <w:rPr>
                <w:sz w:val="16"/>
              </w:rPr>
              <w:t>2012-03-26</w:t>
            </w:r>
          </w:p>
        </w:tc>
        <w:tc>
          <w:tcPr>
            <w:tcW w:type="dxa" w:w="1112"/>
          </w:tcPr>
          <w:p>
            <w:pPr>
              <w:spacing w:after="0"/>
              <w:jc w:val="left"/>
            </w:pPr>
            <w:r>
              <w:rPr>
                <w:sz w:val="16"/>
              </w:rPr>
              <w:t>2012-03-26</w:t>
            </w:r>
          </w:p>
        </w:tc>
        <w:tc>
          <w:tcPr>
            <w:tcW w:type="dxa" w:w="1112"/>
          </w:tcPr>
          <w:p>
            <w:pPr>
              <w:spacing w:after="0"/>
              <w:jc w:val="left"/>
            </w:pPr>
            <w:r>
              <w:rPr>
                <w:sz w:val="16"/>
              </w:rPr>
              <w:t>FM-2975-CO</w:t>
            </w:r>
          </w:p>
        </w:tc>
        <w:tc>
          <w:tcPr>
            <w:tcW w:type="dxa" w:w="1496"/>
          </w:tcPr>
          <w:p>
            <w:pPr>
              <w:spacing w:after="0"/>
              <w:jc w:val="left"/>
            </w:pPr>
            <w:r>
              <w:rPr>
                <w:sz w:val="16"/>
              </w:rPr>
              <w:t>Fire management</w:t>
            </w:r>
          </w:p>
        </w:tc>
        <w:tc>
          <w:tcPr>
            <w:tcW w:type="dxa" w:w="2837"/>
          </w:tcPr>
          <w:p>
            <w:pPr>
              <w:spacing w:after="0"/>
              <w:jc w:val="left"/>
            </w:pPr>
            <w:r>
              <w:rPr>
                <w:sz w:val="16"/>
              </w:rPr>
              <w:t>LOWER NORTH FORK FIRE</w:t>
            </w:r>
          </w:p>
        </w:tc>
        <w:tc>
          <w:tcPr>
            <w:tcW w:type="dxa" w:w="2454"/>
          </w:tcPr>
          <w:p>
            <w:pPr>
              <w:spacing w:after="0"/>
              <w:jc w:val="left"/>
            </w:pPr>
            <w:r>
              <w:rPr>
                <w:sz w:val="16"/>
              </w:rPr>
              <w:t>Wildfire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2011-03-21</w:t>
            </w:r>
          </w:p>
        </w:tc>
        <w:tc>
          <w:tcPr>
            <w:tcW w:type="dxa" w:w="1112"/>
          </w:tcPr>
          <w:p>
            <w:pPr>
              <w:spacing w:after="0"/>
              <w:jc w:val="left"/>
            </w:pPr>
            <w:r>
              <w:rPr>
                <w:sz w:val="16"/>
              </w:rPr>
              <w:t>2011-03-21</w:t>
            </w:r>
          </w:p>
        </w:tc>
        <w:tc>
          <w:tcPr>
            <w:tcW w:type="dxa" w:w="1112"/>
          </w:tcPr>
          <w:p>
            <w:pPr>
              <w:spacing w:after="0"/>
              <w:jc w:val="left"/>
            </w:pPr>
            <w:r>
              <w:rPr>
                <w:sz w:val="16"/>
              </w:rPr>
              <w:t>FM-2873-CO</w:t>
            </w:r>
          </w:p>
        </w:tc>
        <w:tc>
          <w:tcPr>
            <w:tcW w:type="dxa" w:w="1496"/>
          </w:tcPr>
          <w:p>
            <w:pPr>
              <w:spacing w:after="0"/>
              <w:jc w:val="left"/>
            </w:pPr>
            <w:r>
              <w:rPr>
                <w:sz w:val="16"/>
              </w:rPr>
              <w:t>Fire management</w:t>
            </w:r>
          </w:p>
        </w:tc>
        <w:tc>
          <w:tcPr>
            <w:tcW w:type="dxa" w:w="2837"/>
          </w:tcPr>
          <w:p>
            <w:pPr>
              <w:spacing w:after="0"/>
              <w:jc w:val="left"/>
            </w:pPr>
            <w:r>
              <w:rPr>
                <w:sz w:val="16"/>
              </w:rPr>
              <w:t>INDIAN GULCH FIRE</w:t>
            </w:r>
          </w:p>
        </w:tc>
        <w:tc>
          <w:tcPr>
            <w:tcW w:type="dxa" w:w="2454"/>
          </w:tcPr>
          <w:p>
            <w:pPr>
              <w:spacing w:after="0"/>
              <w:jc w:val="left"/>
            </w:pPr>
            <w:r>
              <w:rPr>
                <w:sz w:val="16"/>
              </w:rPr>
              <w:t>Wildfire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2007-01-07</w:t>
            </w:r>
          </w:p>
        </w:tc>
        <w:tc>
          <w:tcPr>
            <w:tcW w:type="dxa" w:w="1112"/>
          </w:tcPr>
          <w:p>
            <w:pPr>
              <w:spacing w:after="0"/>
              <w:jc w:val="left"/>
            </w:pPr>
            <w:r>
              <w:rPr>
                <w:sz w:val="16"/>
              </w:rPr>
              <w:t>2006-12-18</w:t>
            </w:r>
          </w:p>
        </w:tc>
        <w:tc>
          <w:tcPr>
            <w:tcW w:type="dxa" w:w="1112"/>
          </w:tcPr>
          <w:p>
            <w:pPr>
              <w:spacing w:after="0"/>
              <w:jc w:val="left"/>
            </w:pPr>
            <w:r>
              <w:rPr>
                <w:sz w:val="16"/>
              </w:rPr>
              <w:t>EM-3270-CO</w:t>
            </w:r>
          </w:p>
        </w:tc>
        <w:tc>
          <w:tcPr>
            <w:tcW w:type="dxa" w:w="1496"/>
          </w:tcPr>
          <w:p>
            <w:pPr>
              <w:spacing w:after="0"/>
              <w:jc w:val="left"/>
            </w:pPr>
            <w:r>
              <w:rPr>
                <w:sz w:val="16"/>
              </w:rPr>
              <w:t>Emergency</w:t>
            </w:r>
          </w:p>
        </w:tc>
        <w:tc>
          <w:tcPr>
            <w:tcW w:type="dxa" w:w="2837"/>
          </w:tcPr>
          <w:p>
            <w:pPr>
              <w:spacing w:after="0"/>
              <w:jc w:val="left"/>
            </w:pPr>
            <w:r>
              <w:rPr>
                <w:sz w:val="16"/>
              </w:rPr>
              <w:t>SNOW</w:t>
            </w:r>
          </w:p>
        </w:tc>
        <w:tc>
          <w:tcPr>
            <w:tcW w:type="dxa" w:w="2454"/>
          </w:tcPr>
          <w:p>
            <w:pPr>
              <w:spacing w:after="0"/>
              <w:jc w:val="left"/>
            </w:pPr>
            <w:r>
              <w:rPr>
                <w:sz w:val="16"/>
              </w:rPr>
              <w:t>Winter Weather</w:t>
            </w:r>
          </w:p>
        </w:tc>
        <w:tc>
          <w:tcPr>
            <w:tcW w:type="dxa" w:w="1534"/>
          </w:tcPr>
          <w:p>
            <w:pPr>
              <w:spacing w:after="0"/>
              <w:jc w:val="right"/>
            </w:pPr>
            <w:r>
              <w:rPr>
                <w:sz w:val="16"/>
              </w:rPr>
              <w:t>$517,890.48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2005-09-05</w:t>
            </w:r>
          </w:p>
        </w:tc>
        <w:tc>
          <w:tcPr>
            <w:tcW w:type="dxa" w:w="1112"/>
          </w:tcPr>
          <w:p>
            <w:pPr>
              <w:spacing w:after="0"/>
              <w:jc w:val="left"/>
            </w:pPr>
            <w:r>
              <w:rPr>
                <w:sz w:val="16"/>
              </w:rPr>
              <w:t>2005-08-29</w:t>
            </w:r>
          </w:p>
        </w:tc>
        <w:tc>
          <w:tcPr>
            <w:tcW w:type="dxa" w:w="1112"/>
          </w:tcPr>
          <w:p>
            <w:pPr>
              <w:spacing w:after="0"/>
              <w:jc w:val="left"/>
            </w:pPr>
            <w:r>
              <w:rPr>
                <w:sz w:val="16"/>
              </w:rPr>
              <w:t>EM-3224-CO</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2003-04-09</w:t>
            </w:r>
          </w:p>
        </w:tc>
        <w:tc>
          <w:tcPr>
            <w:tcW w:type="dxa" w:w="1112"/>
          </w:tcPr>
          <w:p>
            <w:pPr>
              <w:spacing w:after="0"/>
              <w:jc w:val="left"/>
            </w:pPr>
            <w:r>
              <w:rPr>
                <w:sz w:val="16"/>
              </w:rPr>
              <w:t>2003-03-17</w:t>
            </w:r>
          </w:p>
        </w:tc>
        <w:tc>
          <w:tcPr>
            <w:tcW w:type="dxa" w:w="1112"/>
          </w:tcPr>
          <w:p>
            <w:pPr>
              <w:spacing w:after="0"/>
              <w:jc w:val="left"/>
            </w:pPr>
            <w:r>
              <w:rPr>
                <w:sz w:val="16"/>
              </w:rPr>
              <w:t>EM-3185-CO</w:t>
            </w:r>
          </w:p>
        </w:tc>
        <w:tc>
          <w:tcPr>
            <w:tcW w:type="dxa" w:w="1496"/>
          </w:tcPr>
          <w:p>
            <w:pPr>
              <w:spacing w:after="0"/>
              <w:jc w:val="left"/>
            </w:pPr>
            <w:r>
              <w:rPr>
                <w:sz w:val="16"/>
              </w:rPr>
              <w:t>Emergency</w:t>
            </w:r>
          </w:p>
        </w:tc>
        <w:tc>
          <w:tcPr>
            <w:tcW w:type="dxa" w:w="2837"/>
          </w:tcPr>
          <w:p>
            <w:pPr>
              <w:spacing w:after="0"/>
              <w:jc w:val="left"/>
            </w:pPr>
            <w:r>
              <w:rPr>
                <w:sz w:val="16"/>
              </w:rPr>
              <w:t>SNOW</w:t>
            </w:r>
          </w:p>
        </w:tc>
        <w:tc>
          <w:tcPr>
            <w:tcW w:type="dxa" w:w="2454"/>
          </w:tcPr>
          <w:p>
            <w:pPr>
              <w:spacing w:after="0"/>
              <w:jc w:val="left"/>
            </w:pPr>
            <w:r>
              <w:rPr>
                <w:sz w:val="16"/>
              </w:rPr>
              <w:t>Winter Weather</w:t>
            </w:r>
          </w:p>
        </w:tc>
        <w:tc>
          <w:tcPr>
            <w:tcW w:type="dxa" w:w="1534"/>
          </w:tcPr>
          <w:p>
            <w:pPr>
              <w:spacing w:after="0"/>
              <w:jc w:val="right"/>
            </w:pPr>
            <w:r>
              <w:rPr>
                <w:sz w:val="16"/>
              </w:rPr>
              <w:t>$461,229.83</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2002-06-19</w:t>
            </w:r>
          </w:p>
        </w:tc>
        <w:tc>
          <w:tcPr>
            <w:tcW w:type="dxa" w:w="1112"/>
          </w:tcPr>
          <w:p>
            <w:pPr>
              <w:spacing w:after="0"/>
              <w:jc w:val="left"/>
            </w:pPr>
            <w:r>
              <w:rPr>
                <w:sz w:val="16"/>
              </w:rPr>
              <w:t>2002-04-23</w:t>
            </w:r>
          </w:p>
        </w:tc>
        <w:tc>
          <w:tcPr>
            <w:tcW w:type="dxa" w:w="1112"/>
          </w:tcPr>
          <w:p>
            <w:pPr>
              <w:spacing w:after="0"/>
              <w:jc w:val="left"/>
            </w:pPr>
            <w:r>
              <w:rPr>
                <w:sz w:val="16"/>
              </w:rPr>
              <w:t>DR-1421-CO</w:t>
            </w:r>
          </w:p>
        </w:tc>
        <w:tc>
          <w:tcPr>
            <w:tcW w:type="dxa" w:w="1496"/>
          </w:tcPr>
          <w:p>
            <w:pPr>
              <w:spacing w:after="0"/>
              <w:jc w:val="left"/>
            </w:pPr>
            <w:r>
              <w:rPr>
                <w:sz w:val="16"/>
              </w:rPr>
              <w:t>Major disaster</w:t>
            </w:r>
          </w:p>
        </w:tc>
        <w:tc>
          <w:tcPr>
            <w:tcW w:type="dxa" w:w="2837"/>
          </w:tcPr>
          <w:p>
            <w:pPr>
              <w:spacing w:after="0"/>
              <w:jc w:val="left"/>
            </w:pPr>
            <w:r>
              <w:rPr>
                <w:sz w:val="16"/>
              </w:rPr>
              <w:t>WILDFIRES</w:t>
            </w:r>
          </w:p>
        </w:tc>
        <w:tc>
          <w:tcPr>
            <w:tcW w:type="dxa" w:w="2454"/>
          </w:tcPr>
          <w:p>
            <w:pPr>
              <w:spacing w:after="0"/>
              <w:jc w:val="left"/>
            </w:pPr>
            <w:r>
              <w:rPr>
                <w:sz w:val="16"/>
              </w:rPr>
              <w:t>Wildfire</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2000-06-12</w:t>
            </w:r>
          </w:p>
        </w:tc>
        <w:tc>
          <w:tcPr>
            <w:tcW w:type="dxa" w:w="1112"/>
          </w:tcPr>
          <w:p>
            <w:pPr>
              <w:spacing w:after="0"/>
              <w:jc w:val="left"/>
            </w:pPr>
            <w:r>
              <w:rPr>
                <w:sz w:val="16"/>
              </w:rPr>
              <w:t>2000-06-12</w:t>
            </w:r>
          </w:p>
        </w:tc>
        <w:tc>
          <w:tcPr>
            <w:tcW w:type="dxa" w:w="1112"/>
          </w:tcPr>
          <w:p>
            <w:pPr>
              <w:spacing w:after="0"/>
              <w:jc w:val="left"/>
            </w:pPr>
            <w:r>
              <w:rPr>
                <w:sz w:val="16"/>
              </w:rPr>
              <w:t>FM-2309-CO</w:t>
            </w:r>
          </w:p>
        </w:tc>
        <w:tc>
          <w:tcPr>
            <w:tcW w:type="dxa" w:w="1496"/>
          </w:tcPr>
          <w:p>
            <w:pPr>
              <w:spacing w:after="0"/>
              <w:jc w:val="left"/>
            </w:pPr>
            <w:r>
              <w:rPr>
                <w:sz w:val="16"/>
              </w:rPr>
              <w:t>Fire management</w:t>
            </w:r>
          </w:p>
        </w:tc>
        <w:tc>
          <w:tcPr>
            <w:tcW w:type="dxa" w:w="2837"/>
          </w:tcPr>
          <w:p>
            <w:pPr>
              <w:spacing w:after="0"/>
              <w:jc w:val="left"/>
            </w:pPr>
            <w:r>
              <w:rPr>
                <w:sz w:val="16"/>
              </w:rPr>
              <w:t>HIGH MEADOWS FIRE</w:t>
            </w:r>
          </w:p>
        </w:tc>
        <w:tc>
          <w:tcPr>
            <w:tcW w:type="dxa" w:w="2454"/>
          </w:tcPr>
          <w:p>
            <w:pPr>
              <w:spacing w:after="0"/>
              <w:jc w:val="left"/>
            </w:pPr>
            <w:r>
              <w:rPr>
                <w:sz w:val="16"/>
              </w:rPr>
              <w:t>Wildfire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1973-05-23</w:t>
            </w:r>
          </w:p>
        </w:tc>
        <w:tc>
          <w:tcPr>
            <w:tcW w:type="dxa" w:w="1112"/>
          </w:tcPr>
          <w:p>
            <w:pPr>
              <w:spacing w:after="0"/>
              <w:jc w:val="left"/>
            </w:pPr>
            <w:r>
              <w:rPr>
                <w:sz w:val="16"/>
              </w:rPr>
              <w:t>1973-05-23</w:t>
            </w:r>
          </w:p>
        </w:tc>
        <w:tc>
          <w:tcPr>
            <w:tcW w:type="dxa" w:w="1112"/>
          </w:tcPr>
          <w:p>
            <w:pPr>
              <w:spacing w:after="0"/>
              <w:jc w:val="left"/>
            </w:pPr>
            <w:r>
              <w:rPr>
                <w:sz w:val="16"/>
              </w:rPr>
              <w:t>DR-385-CO</w:t>
            </w:r>
          </w:p>
        </w:tc>
        <w:tc>
          <w:tcPr>
            <w:tcW w:type="dxa" w:w="1496"/>
          </w:tcPr>
          <w:p>
            <w:pPr>
              <w:spacing w:after="0"/>
              <w:jc w:val="left"/>
            </w:pPr>
            <w:r>
              <w:rPr>
                <w:sz w:val="16"/>
              </w:rPr>
              <w:t>Major disaster</w:t>
            </w:r>
          </w:p>
        </w:tc>
        <w:tc>
          <w:tcPr>
            <w:tcW w:type="dxa" w:w="2837"/>
          </w:tcPr>
          <w:p>
            <w:pPr>
              <w:spacing w:after="0"/>
              <w:jc w:val="left"/>
            </w:pPr>
            <w:r>
              <w:rPr>
                <w:sz w:val="16"/>
              </w:rPr>
              <w:t>HEAVY RAINS, SNOWMELT AND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1969-05-19</w:t>
            </w:r>
          </w:p>
        </w:tc>
        <w:tc>
          <w:tcPr>
            <w:tcW w:type="dxa" w:w="1112"/>
          </w:tcPr>
          <w:p>
            <w:pPr>
              <w:spacing w:after="0"/>
              <w:jc w:val="left"/>
            </w:pPr>
            <w:r>
              <w:rPr>
                <w:sz w:val="16"/>
              </w:rPr>
              <w:t>1969-05-19</w:t>
            </w:r>
          </w:p>
        </w:tc>
        <w:tc>
          <w:tcPr>
            <w:tcW w:type="dxa" w:w="1112"/>
          </w:tcPr>
          <w:p>
            <w:pPr>
              <w:spacing w:after="0"/>
              <w:jc w:val="left"/>
            </w:pPr>
            <w:r>
              <w:rPr>
                <w:sz w:val="16"/>
              </w:rPr>
              <w:t>DR-261-CO</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33</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528</w:t>
            </w:r>
          </w:p>
        </w:tc>
        <w:tc>
          <w:tcPr>
            <w:tcW w:type="dxa" w:w="1422"/>
          </w:tcPr>
          <w:p>
            <w:pPr>
              <w:spacing w:after="0"/>
              <w:jc w:val="right"/>
            </w:pPr>
            <w:r>
              <w:rPr>
                <w:sz w:val="16"/>
              </w:rPr>
              <w:t>91</w:t>
            </w:r>
          </w:p>
        </w:tc>
        <w:tc>
          <w:tcPr>
            <w:tcW w:type="dxa" w:w="1356"/>
          </w:tcPr>
          <w:p>
            <w:pPr>
              <w:spacing w:after="0"/>
              <w:jc w:val="right"/>
            </w:pPr>
            <w:r>
              <w:rPr>
                <w:sz w:val="16"/>
              </w:rPr>
              <w:t>15</w:t>
            </w:r>
          </w:p>
        </w:tc>
        <w:tc>
          <w:tcPr>
            <w:tcW w:type="dxa" w:w="963"/>
          </w:tcPr>
          <w:p>
            <w:pPr>
              <w:spacing w:after="0"/>
              <w:jc w:val="right"/>
            </w:pPr>
            <w:r>
              <w:rPr>
                <w:sz w:val="16"/>
              </w:rPr>
              <w:t>91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277</w:t>
            </w:r>
          </w:p>
        </w:tc>
        <w:tc>
          <w:tcPr>
            <w:tcW w:type="dxa" w:w="1422"/>
          </w:tcPr>
          <w:p>
            <w:pPr>
              <w:spacing w:after="0"/>
              <w:jc w:val="right"/>
            </w:pPr>
            <w:r>
              <w:rPr>
                <w:sz w:val="16"/>
              </w:rPr>
              <w:t>45</w:t>
            </w:r>
          </w:p>
        </w:tc>
        <w:tc>
          <w:tcPr>
            <w:tcW w:type="dxa" w:w="1356"/>
          </w:tcPr>
          <w:p>
            <w:pPr>
              <w:spacing w:after="0"/>
              <w:jc w:val="right"/>
            </w:pPr>
            <w:r>
              <w:rPr>
                <w:sz w:val="16"/>
              </w:rPr>
              <w:t>4</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215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12</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550</w:t>
            </w:r>
          </w:p>
        </w:tc>
        <w:tc>
          <w:tcPr>
            <w:tcW w:type="dxa" w:w="1422"/>
          </w:tcPr>
          <w:p>
            <w:pPr>
              <w:spacing w:after="0"/>
              <w:jc w:val="right"/>
            </w:pPr>
            <w:r>
              <w:rPr>
                <w:sz w:val="16"/>
              </w:rPr>
              <w:t>106</w:t>
            </w:r>
          </w:p>
        </w:tc>
        <w:tc>
          <w:tcPr>
            <w:tcW w:type="dxa" w:w="1356"/>
          </w:tcPr>
          <w:p>
            <w:pPr>
              <w:spacing w:after="0"/>
              <w:jc w:val="right"/>
            </w:pPr>
            <w:r>
              <w:rPr>
                <w:sz w:val="16"/>
              </w:rPr>
              <w:t>19</w:t>
            </w:r>
          </w:p>
        </w:tc>
        <w:tc>
          <w:tcPr>
            <w:tcW w:type="dxa" w:w="963"/>
          </w:tcPr>
          <w:p>
            <w:pPr>
              <w:spacing w:after="0"/>
              <w:jc w:val="right"/>
            </w:pPr>
            <w:r>
              <w:rPr>
                <w:sz w:val="16"/>
              </w:rPr>
              <w:t>110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74"/>
        <w:gridCol w:w="2794"/>
        <w:gridCol w:w="1039"/>
        <w:gridCol w:w="2678"/>
        <w:gridCol w:w="1491"/>
        <w:gridCol w:w="25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74"/>
            <w:shd w:val="clear" w:color="auto" w:fill="E8E8E8"/>
          </w:tcPr>
          <w:p>
            <w:pPr>
              <w:spacing w:after="0"/>
              <w:jc w:val="left"/>
            </w:pPr>
            <w:r>
              <w:rPr>
                <w:b/>
                <w:sz w:val="16"/>
              </w:rPr>
              <w:t>Magnitude or extent</w:t>
            </w:r>
          </w:p>
        </w:tc>
        <w:tc>
          <w:tcPr>
            <w:tcW w:type="dxa" w:w="27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78"/>
            <w:shd w:val="clear" w:color="auto" w:fill="E8E8E8"/>
          </w:tcPr>
          <w:p>
            <w:pPr>
              <w:spacing w:after="0"/>
              <w:jc w:val="left"/>
            </w:pPr>
            <w:r>
              <w:rPr>
                <w:b/>
                <w:sz w:val="16"/>
              </w:rPr>
              <w:t>Location</w:t>
            </w:r>
          </w:p>
        </w:tc>
        <w:tc>
          <w:tcPr>
            <w:tcW w:type="dxa" w:w="1491"/>
            <w:shd w:val="clear" w:color="auto" w:fill="E8E8E8"/>
          </w:tcPr>
          <w:p>
            <w:pPr>
              <w:spacing w:after="0"/>
              <w:jc w:val="left"/>
            </w:pPr>
            <w:r>
              <w:rPr>
                <w:b/>
                <w:sz w:val="16"/>
              </w:rPr>
              <w:t>Flags</w:t>
            </w:r>
          </w:p>
        </w:tc>
        <w:tc>
          <w:tcPr>
            <w:tcW w:type="dxa" w:w="25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274"/>
          </w:tcPr>
          <w:p>
            <w:pPr>
              <w:spacing w:after="0"/>
              <w:jc w:val="left"/>
            </w:pPr>
          </w:p>
        </w:tc>
        <w:tc>
          <w:tcPr>
            <w:tcW w:type="dxa" w:w="2794"/>
          </w:tcPr>
          <w:p>
            <w:pPr>
              <w:spacing w:after="0"/>
              <w:jc w:val="left"/>
            </w:pPr>
            <w:r>
              <w:rPr>
                <w:sz w:val="16"/>
              </w:rPr>
              <w:t>damage not reported</w:t>
            </w:r>
          </w:p>
        </w:tc>
        <w:tc>
          <w:tcPr>
            <w:tcW w:type="dxa" w:w="1039"/>
          </w:tcPr>
          <w:p>
            <w:pPr>
              <w:spacing w:after="0"/>
              <w:jc w:val="right"/>
            </w:pPr>
            <w:r>
              <w:rPr>
                <w:sz w:val="16"/>
              </w:rPr>
              <w:t>0, 0</w:t>
            </w:r>
          </w:p>
        </w:tc>
        <w:tc>
          <w:tcPr>
            <w:tcW w:type="dxa" w:w="2678"/>
          </w:tcPr>
          <w:p>
            <w:pPr>
              <w:spacing w:after="0"/>
              <w:jc w:val="left"/>
            </w:pPr>
            <w:r>
              <w:rPr>
                <w:sz w:val="16"/>
              </w:rPr>
              <w:t>NWS zone COZ039 (BOULDER &amp; JEFFERSON COUNTIES BELOW 6000 FEET / W BROOMFIELD COUNTY), zone-level: may include parts of neighboring counties</w:t>
            </w:r>
          </w:p>
        </w:tc>
        <w:tc>
          <w:tcPr>
            <w:tcW w:type="dxa" w:w="1491"/>
          </w:tcPr>
          <w:p>
            <w:pPr>
              <w:spacing w:after="0"/>
              <w:jc w:val="left"/>
            </w:pPr>
            <w:r>
              <w:rPr>
                <w:sz w:val="16"/>
              </w:rPr>
              <w:t>new since last plan; within last 5 years</w:t>
            </w:r>
          </w:p>
        </w:tc>
        <w:tc>
          <w:tcPr>
            <w:tcW w:type="dxa" w:w="25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2021-12-30</w:t>
            </w:r>
          </w:p>
        </w:tc>
        <w:tc>
          <w:tcPr>
            <w:tcW w:type="dxa" w:w="1215"/>
          </w:tcPr>
          <w:p>
            <w:pPr>
              <w:spacing w:after="0"/>
              <w:jc w:val="left"/>
            </w:pPr>
            <w:r>
              <w:rPr>
                <w:sz w:val="16"/>
              </w:rPr>
              <w:t>Wildfire</w:t>
            </w:r>
          </w:p>
        </w:tc>
        <w:tc>
          <w:tcPr>
            <w:tcW w:type="dxa" w:w="1274"/>
          </w:tcPr>
          <w:p>
            <w:pPr>
              <w:spacing w:after="0"/>
              <w:jc w:val="left"/>
            </w:pPr>
          </w:p>
        </w:tc>
        <w:tc>
          <w:tcPr>
            <w:tcW w:type="dxa" w:w="2794"/>
          </w:tcPr>
          <w:p>
            <w:pPr>
              <w:spacing w:after="0"/>
              <w:jc w:val="left"/>
            </w:pPr>
            <w:r>
              <w:rPr>
                <w:sz w:val="16"/>
              </w:rPr>
              <w:t>$2,000,000,000 property; crops not reported, reported for the zone (2021 dollars)</w:t>
            </w:r>
          </w:p>
        </w:tc>
        <w:tc>
          <w:tcPr>
            <w:tcW w:type="dxa" w:w="1039"/>
          </w:tcPr>
          <w:p>
            <w:pPr>
              <w:spacing w:after="0"/>
              <w:jc w:val="right"/>
            </w:pPr>
            <w:r>
              <w:rPr>
                <w:sz w:val="16"/>
              </w:rPr>
              <w:t>2, 6</w:t>
            </w:r>
          </w:p>
        </w:tc>
        <w:tc>
          <w:tcPr>
            <w:tcW w:type="dxa" w:w="2678"/>
          </w:tcPr>
          <w:p>
            <w:pPr>
              <w:spacing w:after="0"/>
              <w:jc w:val="left"/>
            </w:pPr>
            <w:r>
              <w:rPr>
                <w:sz w:val="16"/>
              </w:rPr>
              <w:t>NWS zone COZ039 (BOULDER &amp; JEFFERSON COUNTIES BELOW 6000 FEET / W BROOMFIELD COUNTY), zone-level: may include parts of neighboring counties</w:t>
            </w:r>
          </w:p>
        </w:tc>
        <w:tc>
          <w:tcPr>
            <w:tcW w:type="dxa" w:w="1491"/>
          </w:tcPr>
          <w:p>
            <w:pPr>
              <w:spacing w:after="0"/>
              <w:jc w:val="left"/>
            </w:pPr>
            <w:r>
              <w:rPr>
                <w:sz w:val="16"/>
              </w:rPr>
              <w:t>during plan review, check whether your last plan included it; within last 5 years</w:t>
            </w: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2013-04-20</w:t>
            </w:r>
          </w:p>
        </w:tc>
        <w:tc>
          <w:tcPr>
            <w:tcW w:type="dxa" w:w="1215"/>
          </w:tcPr>
          <w:p>
            <w:pPr>
              <w:spacing w:after="0"/>
              <w:jc w:val="left"/>
            </w:pPr>
            <w:r>
              <w:rPr>
                <w:sz w:val="16"/>
              </w:rPr>
              <w:t>Avalanche</w:t>
            </w:r>
          </w:p>
        </w:tc>
        <w:tc>
          <w:tcPr>
            <w:tcW w:type="dxa" w:w="1274"/>
          </w:tcPr>
          <w:p>
            <w:pPr>
              <w:spacing w:after="0"/>
              <w:jc w:val="left"/>
            </w:pPr>
          </w:p>
        </w:tc>
        <w:tc>
          <w:tcPr>
            <w:tcW w:type="dxa" w:w="2794"/>
          </w:tcPr>
          <w:p>
            <w:pPr>
              <w:spacing w:after="0"/>
              <w:jc w:val="left"/>
            </w:pPr>
            <w:r>
              <w:rPr>
                <w:sz w:val="16"/>
              </w:rPr>
              <w:t>$0 property; $0 crops, reported for the zone (2013 dollars)</w:t>
            </w:r>
          </w:p>
        </w:tc>
        <w:tc>
          <w:tcPr>
            <w:tcW w:type="dxa" w:w="1039"/>
          </w:tcPr>
          <w:p>
            <w:pPr>
              <w:spacing w:after="0"/>
              <w:jc w:val="right"/>
            </w:pPr>
            <w:r>
              <w:rPr>
                <w:sz w:val="16"/>
              </w:rPr>
              <w:t>5, 0</w:t>
            </w:r>
          </w:p>
        </w:tc>
        <w:tc>
          <w:tcPr>
            <w:tcW w:type="dxa" w:w="2678"/>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491"/>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2012-03-26</w:t>
            </w:r>
          </w:p>
        </w:tc>
        <w:tc>
          <w:tcPr>
            <w:tcW w:type="dxa" w:w="1215"/>
          </w:tcPr>
          <w:p>
            <w:pPr>
              <w:spacing w:after="0"/>
              <w:jc w:val="left"/>
            </w:pPr>
            <w:r>
              <w:rPr>
                <w:sz w:val="16"/>
              </w:rPr>
              <w:t>Wildfire</w:t>
            </w:r>
          </w:p>
        </w:tc>
        <w:tc>
          <w:tcPr>
            <w:tcW w:type="dxa" w:w="1274"/>
          </w:tcPr>
          <w:p>
            <w:pPr>
              <w:spacing w:after="0"/>
              <w:jc w:val="left"/>
            </w:pPr>
          </w:p>
        </w:tc>
        <w:tc>
          <w:tcPr>
            <w:tcW w:type="dxa" w:w="2794"/>
          </w:tcPr>
          <w:p>
            <w:pPr>
              <w:spacing w:after="0"/>
              <w:jc w:val="left"/>
            </w:pPr>
            <w:r>
              <w:rPr>
                <w:sz w:val="16"/>
              </w:rPr>
              <w:t>$11,000,000 property; crops not reported, reported for the zone (2012 dollars)</w:t>
            </w:r>
          </w:p>
        </w:tc>
        <w:tc>
          <w:tcPr>
            <w:tcW w:type="dxa" w:w="1039"/>
          </w:tcPr>
          <w:p>
            <w:pPr>
              <w:spacing w:after="0"/>
              <w:jc w:val="right"/>
            </w:pPr>
            <w:r>
              <w:rPr>
                <w:sz w:val="16"/>
              </w:rPr>
              <w:t>3, 0</w:t>
            </w:r>
          </w:p>
        </w:tc>
        <w:tc>
          <w:tcPr>
            <w:tcW w:type="dxa" w:w="2678"/>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1491"/>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2007-07-27</w:t>
            </w:r>
          </w:p>
        </w:tc>
        <w:tc>
          <w:tcPr>
            <w:tcW w:type="dxa" w:w="1215"/>
          </w:tcPr>
          <w:p>
            <w:pPr>
              <w:spacing w:after="0"/>
              <w:jc w:val="left"/>
            </w:pPr>
            <w:r>
              <w:rPr>
                <w:sz w:val="16"/>
              </w:rPr>
              <w:t>Lightning</w:t>
            </w:r>
          </w:p>
        </w:tc>
        <w:tc>
          <w:tcPr>
            <w:tcW w:type="dxa" w:w="1274"/>
          </w:tcPr>
          <w:p>
            <w:pPr>
              <w:spacing w:after="0"/>
              <w:jc w:val="left"/>
            </w:pPr>
          </w:p>
        </w:tc>
        <w:tc>
          <w:tcPr>
            <w:tcW w:type="dxa" w:w="2794"/>
          </w:tcPr>
          <w:p>
            <w:pPr>
              <w:spacing w:after="0"/>
              <w:jc w:val="left"/>
            </w:pPr>
            <w:r>
              <w:rPr>
                <w:sz w:val="16"/>
              </w:rPr>
              <w:t>$5,000 property; $0 crops (2007 dollars)</w:t>
            </w:r>
          </w:p>
        </w:tc>
        <w:tc>
          <w:tcPr>
            <w:tcW w:type="dxa" w:w="1039"/>
          </w:tcPr>
          <w:p>
            <w:pPr>
              <w:spacing w:after="0"/>
              <w:jc w:val="right"/>
            </w:pPr>
            <w:r>
              <w:rPr>
                <w:sz w:val="16"/>
              </w:rPr>
              <w:t>1, 0</w:t>
            </w:r>
          </w:p>
        </w:tc>
        <w:tc>
          <w:tcPr>
            <w:tcW w:type="dxa" w:w="2678"/>
          </w:tcPr>
          <w:p>
            <w:pPr>
              <w:spacing w:after="0"/>
              <w:jc w:val="left"/>
            </w:pPr>
            <w:r>
              <w:rPr>
                <w:sz w:val="16"/>
              </w:rPr>
              <w:t>MORRISON</w:t>
            </w:r>
          </w:p>
        </w:tc>
        <w:tc>
          <w:tcPr>
            <w:tcW w:type="dxa" w:w="1491"/>
          </w:tcPr>
          <w:p>
            <w:pPr>
              <w:spacing w:after="0"/>
              <w:jc w:val="left"/>
            </w:pPr>
          </w:p>
        </w:tc>
        <w:tc>
          <w:tcPr>
            <w:tcW w:type="dxa" w:w="2584"/>
          </w:tcPr>
          <w:p>
            <w:pPr>
              <w:spacing w:after="0"/>
              <w:jc w:val="left"/>
            </w:pPr>
            <w:r>
              <w:rPr>
                <w:sz w:val="16"/>
              </w:rPr>
              <w:t>B1-c worst recorded: Lightning</w:t>
            </w:r>
          </w:p>
        </w:tc>
      </w:tr>
      <w:tr>
        <w:trPr>
          <w:cantSplit/>
        </w:trPr>
        <w:tc>
          <w:tcPr>
            <w:tcW w:type="dxa" w:w="1037"/>
          </w:tcPr>
          <w:p>
            <w:pPr>
              <w:spacing w:after="0"/>
              <w:jc w:val="left"/>
            </w:pPr>
            <w:r>
              <w:rPr>
                <w:sz w:val="16"/>
              </w:rPr>
              <w:t>2005-11-12</w:t>
            </w:r>
          </w:p>
        </w:tc>
        <w:tc>
          <w:tcPr>
            <w:tcW w:type="dxa" w:w="1215"/>
          </w:tcPr>
          <w:p>
            <w:pPr>
              <w:spacing w:after="0"/>
              <w:jc w:val="left"/>
            </w:pPr>
            <w:r>
              <w:rPr>
                <w:sz w:val="16"/>
              </w:rPr>
              <w:t>High Wind</w:t>
            </w:r>
          </w:p>
        </w:tc>
        <w:tc>
          <w:tcPr>
            <w:tcW w:type="dxa" w:w="1274"/>
          </w:tcPr>
          <w:p>
            <w:pPr>
              <w:spacing w:after="0"/>
              <w:jc w:val="left"/>
            </w:pPr>
            <w:r>
              <w:rPr>
                <w:sz w:val="16"/>
              </w:rPr>
              <w:t>116 kt (133 mph) measured gust</w:t>
            </w:r>
          </w:p>
        </w:tc>
        <w:tc>
          <w:tcPr>
            <w:tcW w:type="dxa" w:w="2794"/>
          </w:tcPr>
          <w:p>
            <w:pPr>
              <w:spacing w:after="0"/>
              <w:jc w:val="left"/>
            </w:pPr>
            <w:r>
              <w:rPr>
                <w:sz w:val="16"/>
              </w:rPr>
              <w:t>damage not reported</w:t>
            </w:r>
          </w:p>
        </w:tc>
        <w:tc>
          <w:tcPr>
            <w:tcW w:type="dxa" w:w="1039"/>
          </w:tcPr>
          <w:p>
            <w:pPr>
              <w:spacing w:after="0"/>
              <w:jc w:val="right"/>
            </w:pPr>
            <w:r>
              <w:rPr>
                <w:sz w:val="16"/>
              </w:rPr>
              <w:t>0, 0</w:t>
            </w:r>
          </w:p>
        </w:tc>
        <w:tc>
          <w:tcPr>
            <w:tcW w:type="dxa" w:w="2678"/>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491"/>
          </w:tcPr>
          <w:p>
            <w:pPr>
              <w:spacing w:after="0"/>
              <w:jc w:val="left"/>
            </w:pPr>
          </w:p>
        </w:tc>
        <w:tc>
          <w:tcPr>
            <w:tcW w:type="dxa" w:w="25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1274"/>
          </w:tcPr>
          <w:p>
            <w:pPr>
              <w:spacing w:after="0"/>
              <w:jc w:val="left"/>
            </w:pPr>
          </w:p>
        </w:tc>
        <w:tc>
          <w:tcPr>
            <w:tcW w:type="dxa" w:w="2794"/>
          </w:tcPr>
          <w:p>
            <w:pPr>
              <w:spacing w:after="0"/>
              <w:jc w:val="left"/>
            </w:pPr>
            <w:r>
              <w:rPr>
                <w:sz w:val="16"/>
              </w:rPr>
              <w:t>$15,500,000 property; crops not reported, reported for the zone (2003 dollars)</w:t>
            </w:r>
          </w:p>
        </w:tc>
        <w:tc>
          <w:tcPr>
            <w:tcW w:type="dxa" w:w="1039"/>
          </w:tcPr>
          <w:p>
            <w:pPr>
              <w:spacing w:after="0"/>
              <w:jc w:val="right"/>
            </w:pPr>
            <w:r>
              <w:rPr>
                <w:sz w:val="16"/>
              </w:rPr>
              <w:t>0, 0</w:t>
            </w:r>
          </w:p>
        </w:tc>
        <w:tc>
          <w:tcPr>
            <w:tcW w:type="dxa" w:w="2678"/>
          </w:tcPr>
          <w:p>
            <w:pPr>
              <w:spacing w:after="0"/>
              <w:jc w:val="left"/>
            </w:pPr>
            <w:r>
              <w:rPr>
                <w:sz w:val="16"/>
              </w:rPr>
              <w:t>NWS zone COZ039 (BOULDER &amp; JEFFERSON COUNTIES BELOW 6000 FEET / W BROOMFIELD COUNTY), zone-level: may include parts of neighboring counties</w:t>
            </w:r>
          </w:p>
        </w:tc>
        <w:tc>
          <w:tcPr>
            <w:tcW w:type="dxa" w:w="1491"/>
          </w:tcPr>
          <w:p>
            <w:pPr>
              <w:spacing w:after="0"/>
              <w:jc w:val="left"/>
            </w:pPr>
          </w:p>
        </w:tc>
        <w:tc>
          <w:tcPr>
            <w:tcW w:type="dxa" w:w="25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274"/>
          </w:tcPr>
          <w:p>
            <w:pPr>
              <w:spacing w:after="0"/>
              <w:jc w:val="left"/>
            </w:pPr>
          </w:p>
        </w:tc>
        <w:tc>
          <w:tcPr>
            <w:tcW w:type="dxa" w:w="2794"/>
          </w:tcPr>
          <w:p>
            <w:pPr>
              <w:spacing w:after="0"/>
              <w:jc w:val="left"/>
            </w:pPr>
            <w:r>
              <w:rPr>
                <w:sz w:val="16"/>
              </w:rPr>
              <w:t>damage not reported</w:t>
            </w:r>
          </w:p>
        </w:tc>
        <w:tc>
          <w:tcPr>
            <w:tcW w:type="dxa" w:w="1039"/>
          </w:tcPr>
          <w:p>
            <w:pPr>
              <w:spacing w:after="0"/>
              <w:jc w:val="right"/>
            </w:pPr>
            <w:r>
              <w:rPr>
                <w:sz w:val="16"/>
              </w:rPr>
              <w:t>0, 0</w:t>
            </w:r>
          </w:p>
        </w:tc>
        <w:tc>
          <w:tcPr>
            <w:tcW w:type="dxa" w:w="2678"/>
          </w:tcPr>
          <w:p>
            <w:pPr>
              <w:spacing w:after="0"/>
              <w:jc w:val="left"/>
            </w:pPr>
            <w:r>
              <w:rPr>
                <w:sz w:val="16"/>
              </w:rPr>
              <w:t>Storm Events area DENVER METROPOLITAN AREA / E JEFFERSON / W ADAMS / DENVER / W ARAPAHOE / N DOUGLAS (legacy zone code COZ040), zone-level: may include parts of neighboring counties</w:t>
            </w:r>
          </w:p>
        </w:tc>
        <w:tc>
          <w:tcPr>
            <w:tcW w:type="dxa" w:w="1491"/>
          </w:tcPr>
          <w:p>
            <w:pPr>
              <w:spacing w:after="0"/>
              <w:jc w:val="left"/>
            </w:pPr>
          </w:p>
        </w:tc>
        <w:tc>
          <w:tcPr>
            <w:tcW w:type="dxa" w:w="2584"/>
          </w:tcPr>
          <w:p>
            <w:pPr>
              <w:spacing w:after="0"/>
              <w:jc w:val="left"/>
            </w:pPr>
            <w:r>
              <w:rPr>
                <w:sz w:val="16"/>
              </w:rPr>
              <w:t>B1-c worst recorded: Excessive Heat, Heat</w:t>
            </w:r>
          </w:p>
        </w:tc>
      </w:tr>
      <w:tr>
        <w:trPr>
          <w:cantSplit/>
        </w:trPr>
        <w:tc>
          <w:tcPr>
            <w:tcW w:type="dxa" w:w="1037"/>
          </w:tcPr>
          <w:p>
            <w:pPr>
              <w:spacing w:after="0"/>
              <w:jc w:val="left"/>
            </w:pPr>
            <w:r>
              <w:rPr>
                <w:sz w:val="16"/>
              </w:rPr>
              <w:t>1997-08-11</w:t>
            </w:r>
          </w:p>
        </w:tc>
        <w:tc>
          <w:tcPr>
            <w:tcW w:type="dxa" w:w="1215"/>
          </w:tcPr>
          <w:p>
            <w:pPr>
              <w:spacing w:after="0"/>
              <w:jc w:val="left"/>
            </w:pPr>
            <w:r>
              <w:rPr>
                <w:sz w:val="16"/>
              </w:rPr>
              <w:t>Flash Flood</w:t>
            </w:r>
          </w:p>
        </w:tc>
        <w:tc>
          <w:tcPr>
            <w:tcW w:type="dxa" w:w="1274"/>
          </w:tcPr>
          <w:p>
            <w:pPr>
              <w:spacing w:after="0"/>
              <w:jc w:val="left"/>
            </w:pPr>
          </w:p>
        </w:tc>
        <w:tc>
          <w:tcPr>
            <w:tcW w:type="dxa" w:w="2794"/>
          </w:tcPr>
          <w:p>
            <w:pPr>
              <w:spacing w:after="0"/>
              <w:jc w:val="left"/>
            </w:pPr>
            <w:r>
              <w:rPr>
                <w:sz w:val="16"/>
              </w:rPr>
              <w:t>$128,000,000 property; crops not reported (1997 dollars)</w:t>
            </w:r>
          </w:p>
        </w:tc>
        <w:tc>
          <w:tcPr>
            <w:tcW w:type="dxa" w:w="1039"/>
          </w:tcPr>
          <w:p>
            <w:pPr>
              <w:spacing w:after="0"/>
              <w:jc w:val="right"/>
            </w:pPr>
            <w:r>
              <w:rPr>
                <w:sz w:val="16"/>
              </w:rPr>
              <w:t>0, 0</w:t>
            </w:r>
          </w:p>
        </w:tc>
        <w:tc>
          <w:tcPr>
            <w:tcW w:type="dxa" w:w="2678"/>
          </w:tcPr>
          <w:p>
            <w:pPr>
              <w:spacing w:after="0"/>
              <w:jc w:val="left"/>
            </w:pPr>
            <w:r>
              <w:rPr>
                <w:sz w:val="16"/>
              </w:rPr>
              <w:t>LAKEWOOD</w:t>
            </w:r>
          </w:p>
        </w:tc>
        <w:tc>
          <w:tcPr>
            <w:tcW w:type="dxa" w:w="1491"/>
          </w:tcPr>
          <w:p>
            <w:pPr>
              <w:spacing w:after="0"/>
              <w:jc w:val="left"/>
            </w:pPr>
          </w:p>
        </w:tc>
        <w:tc>
          <w:tcPr>
            <w:tcW w:type="dxa" w:w="25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1984-06-13</w:t>
            </w:r>
          </w:p>
        </w:tc>
        <w:tc>
          <w:tcPr>
            <w:tcW w:type="dxa" w:w="1215"/>
          </w:tcPr>
          <w:p>
            <w:pPr>
              <w:spacing w:after="0"/>
              <w:jc w:val="left"/>
            </w:pPr>
            <w:r>
              <w:rPr>
                <w:sz w:val="16"/>
              </w:rPr>
              <w:t>Hail</w:t>
            </w:r>
          </w:p>
        </w:tc>
        <w:tc>
          <w:tcPr>
            <w:tcW w:type="dxa" w:w="1274"/>
          </w:tcPr>
          <w:p>
            <w:pPr>
              <w:spacing w:after="0"/>
              <w:jc w:val="left"/>
            </w:pPr>
            <w:r>
              <w:rPr>
                <w:sz w:val="16"/>
              </w:rPr>
              <w:t>3 in</w:t>
            </w:r>
          </w:p>
        </w:tc>
        <w:tc>
          <w:tcPr>
            <w:tcW w:type="dxa" w:w="2794"/>
          </w:tcPr>
          <w:p>
            <w:pPr>
              <w:spacing w:after="0"/>
              <w:jc w:val="left"/>
            </w:pPr>
            <w:r>
              <w:rPr>
                <w:sz w:val="16"/>
              </w:rPr>
              <w:t>damage not recorded (pre-1996 record)</w:t>
            </w:r>
          </w:p>
        </w:tc>
        <w:tc>
          <w:tcPr>
            <w:tcW w:type="dxa" w:w="1039"/>
          </w:tcPr>
          <w:p>
            <w:pPr>
              <w:spacing w:after="0"/>
              <w:jc w:val="right"/>
            </w:pPr>
            <w:r>
              <w:rPr>
                <w:sz w:val="16"/>
              </w:rPr>
              <w:t>0, 0</w:t>
            </w:r>
          </w:p>
        </w:tc>
        <w:tc>
          <w:tcPr>
            <w:tcW w:type="dxa" w:w="2678"/>
          </w:tcPr>
          <w:p>
            <w:pPr>
              <w:spacing w:after="0"/>
              <w:jc w:val="left"/>
            </w:pPr>
            <w:r>
              <w:rPr>
                <w:sz w:val="16"/>
              </w:rPr>
              <w:t>location not recorded</w:t>
            </w:r>
          </w:p>
        </w:tc>
        <w:tc>
          <w:tcPr>
            <w:tcW w:type="dxa" w:w="1491"/>
          </w:tcPr>
          <w:p>
            <w:pPr>
              <w:spacing w:after="0"/>
              <w:jc w:val="left"/>
            </w:pPr>
          </w:p>
        </w:tc>
        <w:tc>
          <w:tcPr>
            <w:tcW w:type="dxa" w:w="2584"/>
          </w:tcPr>
          <w:p>
            <w:pPr>
              <w:spacing w:after="0"/>
              <w:jc w:val="left"/>
            </w:pPr>
            <w:r>
              <w:rPr>
                <w:sz w:val="16"/>
              </w:rPr>
              <w:t>B1-c worst recorded: Hail</w:t>
            </w:r>
          </w:p>
        </w:tc>
      </w:tr>
      <w:tr>
        <w:trPr>
          <w:cantSplit/>
        </w:trPr>
        <w:tc>
          <w:tcPr>
            <w:tcW w:type="dxa" w:w="1037"/>
          </w:tcPr>
          <w:p>
            <w:pPr>
              <w:spacing w:after="0"/>
              <w:jc w:val="left"/>
            </w:pPr>
            <w:r>
              <w:rPr>
                <w:sz w:val="16"/>
              </w:rPr>
              <w:t>1983-08-13</w:t>
            </w:r>
          </w:p>
        </w:tc>
        <w:tc>
          <w:tcPr>
            <w:tcW w:type="dxa" w:w="1215"/>
          </w:tcPr>
          <w:p>
            <w:pPr>
              <w:spacing w:after="0"/>
              <w:jc w:val="left"/>
            </w:pPr>
            <w:r>
              <w:rPr>
                <w:sz w:val="16"/>
              </w:rPr>
              <w:t>Thunderstorm Wind</w:t>
            </w:r>
          </w:p>
        </w:tc>
        <w:tc>
          <w:tcPr>
            <w:tcW w:type="dxa" w:w="1274"/>
          </w:tcPr>
          <w:p>
            <w:pPr>
              <w:spacing w:after="0"/>
              <w:jc w:val="left"/>
            </w:pPr>
            <w:r>
              <w:rPr>
                <w:sz w:val="16"/>
              </w:rPr>
              <w:t>84 kt (97 mph), measurement type not recorded</w:t>
            </w:r>
          </w:p>
        </w:tc>
        <w:tc>
          <w:tcPr>
            <w:tcW w:type="dxa" w:w="2794"/>
          </w:tcPr>
          <w:p>
            <w:pPr>
              <w:spacing w:after="0"/>
              <w:jc w:val="left"/>
            </w:pPr>
            <w:r>
              <w:rPr>
                <w:sz w:val="16"/>
              </w:rPr>
              <w:t>damage not recorded (pre-1996 record)</w:t>
            </w:r>
          </w:p>
        </w:tc>
        <w:tc>
          <w:tcPr>
            <w:tcW w:type="dxa" w:w="1039"/>
          </w:tcPr>
          <w:p>
            <w:pPr>
              <w:spacing w:after="0"/>
              <w:jc w:val="right"/>
            </w:pPr>
            <w:r>
              <w:rPr>
                <w:sz w:val="16"/>
              </w:rPr>
              <w:t>0, 0</w:t>
            </w:r>
          </w:p>
        </w:tc>
        <w:tc>
          <w:tcPr>
            <w:tcW w:type="dxa" w:w="2678"/>
          </w:tcPr>
          <w:p>
            <w:pPr>
              <w:spacing w:after="0"/>
              <w:jc w:val="left"/>
            </w:pPr>
            <w:r>
              <w:rPr>
                <w:sz w:val="16"/>
              </w:rPr>
              <w:t>location not recorded</w:t>
            </w:r>
          </w:p>
        </w:tc>
        <w:tc>
          <w:tcPr>
            <w:tcW w:type="dxa" w:w="1491"/>
          </w:tcPr>
          <w:p>
            <w:pPr>
              <w:spacing w:after="0"/>
              <w:jc w:val="left"/>
            </w:pPr>
          </w:p>
        </w:tc>
        <w:tc>
          <w:tcPr>
            <w:tcW w:type="dxa" w:w="2584"/>
          </w:tcPr>
          <w:p>
            <w:pPr>
              <w:spacing w:after="0"/>
              <w:jc w:val="left"/>
            </w:pPr>
            <w:r>
              <w:rPr>
                <w:sz w:val="16"/>
              </w:rPr>
              <w:t>B1-c worst recorded: Thunderstorm Wind</w:t>
            </w:r>
          </w:p>
        </w:tc>
      </w:tr>
      <w:tr>
        <w:trPr>
          <w:cantSplit/>
        </w:trPr>
        <w:tc>
          <w:tcPr>
            <w:tcW w:type="dxa" w:w="1037"/>
          </w:tcPr>
          <w:p>
            <w:pPr>
              <w:spacing w:after="0"/>
              <w:jc w:val="left"/>
            </w:pPr>
            <w:r>
              <w:rPr>
                <w:sz w:val="16"/>
              </w:rPr>
              <w:t>1981-06-03</w:t>
            </w:r>
          </w:p>
        </w:tc>
        <w:tc>
          <w:tcPr>
            <w:tcW w:type="dxa" w:w="1215"/>
          </w:tcPr>
          <w:p>
            <w:pPr>
              <w:spacing w:after="0"/>
              <w:jc w:val="left"/>
            </w:pPr>
            <w:r>
              <w:rPr>
                <w:sz w:val="16"/>
              </w:rPr>
              <w:t>Tornado</w:t>
            </w:r>
          </w:p>
        </w:tc>
        <w:tc>
          <w:tcPr>
            <w:tcW w:type="dxa" w:w="1274"/>
          </w:tcPr>
          <w:p>
            <w:pPr>
              <w:spacing w:after="0"/>
              <w:jc w:val="left"/>
            </w:pPr>
            <w:r>
              <w:rPr>
                <w:sz w:val="16"/>
              </w:rPr>
              <w:t>F2, 50 yd wide</w:t>
            </w:r>
          </w:p>
        </w:tc>
        <w:tc>
          <w:tcPr>
            <w:tcW w:type="dxa" w:w="2794"/>
          </w:tcPr>
          <w:p>
            <w:pPr>
              <w:spacing w:after="0"/>
              <w:jc w:val="left"/>
            </w:pPr>
            <w:r>
              <w:rPr>
                <w:sz w:val="16"/>
              </w:rPr>
              <w:t>$2,500,000 property; crops not recorded (1981 dollars)</w:t>
            </w:r>
          </w:p>
        </w:tc>
        <w:tc>
          <w:tcPr>
            <w:tcW w:type="dxa" w:w="1039"/>
          </w:tcPr>
          <w:p>
            <w:pPr>
              <w:spacing w:after="0"/>
              <w:jc w:val="right"/>
            </w:pPr>
            <w:r>
              <w:rPr>
                <w:sz w:val="16"/>
              </w:rPr>
              <w:t>0, 0</w:t>
            </w:r>
          </w:p>
        </w:tc>
        <w:tc>
          <w:tcPr>
            <w:tcW w:type="dxa" w:w="2678"/>
          </w:tcPr>
          <w:p>
            <w:pPr>
              <w:spacing w:after="0"/>
              <w:jc w:val="left"/>
            </w:pPr>
            <w:r>
              <w:rPr>
                <w:sz w:val="16"/>
              </w:rPr>
              <w:t>location not recorded</w:t>
            </w:r>
          </w:p>
        </w:tc>
        <w:tc>
          <w:tcPr>
            <w:tcW w:type="dxa" w:w="1491"/>
          </w:tcPr>
          <w:p>
            <w:pPr>
              <w:spacing w:after="0"/>
              <w:jc w:val="left"/>
            </w:pPr>
          </w:p>
        </w:tc>
        <w:tc>
          <w:tcPr>
            <w:tcW w:type="dxa" w:w="258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596"/>
        <w:gridCol w:w="1037"/>
        <w:gridCol w:w="1785"/>
        <w:gridCol w:w="1531"/>
        <w:gridCol w:w="1543"/>
        <w:gridCol w:w="1037"/>
        <w:gridCol w:w="1810"/>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5"/>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r>
              <w:rPr>
                <w:sz w:val="16"/>
              </w:rPr>
              <w:t>0.4</w:t>
            </w:r>
          </w:p>
        </w:tc>
        <w:tc>
          <w:tcPr>
            <w:tcW w:type="dxa" w:w="1477"/>
          </w:tcPr>
          <w:p>
            <w:pPr>
              <w:spacing w:after="0"/>
              <w:jc w:val="left"/>
            </w:pPr>
            <w:r>
              <w:rPr>
                <w:sz w:val="16"/>
              </w:rPr>
              <w:t>events per year</w:t>
            </w:r>
          </w:p>
        </w:tc>
        <w:tc>
          <w:tcPr>
            <w:tcW w:type="dxa" w:w="1596"/>
          </w:tcPr>
          <w:p>
            <w:pPr>
              <w:spacing w:after="0"/>
              <w:jc w:val="left"/>
            </w:pPr>
            <w:r>
              <w:rPr>
                <w:sz w:val="16"/>
              </w:rPr>
              <w:t>about 1 in 3 years</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31"/>
          </w:tcPr>
          <w:p>
            <w:pPr>
              <w:spacing w:after="0"/>
              <w:jc w:val="right"/>
            </w:pPr>
            <w:r>
              <w:rPr>
                <w:sz w:val="16"/>
              </w:rPr>
              <w:t>12</w:t>
            </w: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785"/>
          </w:tcPr>
          <w:p>
            <w:pPr>
              <w:spacing w:after="0"/>
              <w:jc w:val="left"/>
            </w:pPr>
          </w:p>
        </w:tc>
        <w:tc>
          <w:tcPr>
            <w:tcW w:type="dxa" w:w="1531"/>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0.38</w:t>
            </w:r>
          </w:p>
        </w:tc>
        <w:tc>
          <w:tcPr>
            <w:tcW w:type="dxa" w:w="1477"/>
          </w:tcPr>
          <w:p>
            <w:pPr>
              <w:spacing w:after="0"/>
              <w:jc w:val="left"/>
            </w:pPr>
            <w:r>
              <w:rPr>
                <w:sz w:val="16"/>
              </w:rPr>
              <w:t>event-days per year</w:t>
            </w:r>
          </w:p>
        </w:tc>
        <w:tc>
          <w:tcPr>
            <w:tcW w:type="dxa" w:w="1596"/>
          </w:tcPr>
          <w:p>
            <w:pPr>
              <w:spacing w:after="0"/>
              <w:jc w:val="left"/>
            </w:pPr>
            <w:r>
              <w:rPr>
                <w:sz w:val="16"/>
              </w:rPr>
              <w:t>about 0.38 days per year</w:t>
            </w:r>
          </w:p>
        </w:tc>
        <w:tc>
          <w:tcPr>
            <w:tcW w:type="dxa" w:w="1037"/>
          </w:tcPr>
          <w:p>
            <w:pPr>
              <w:spacing w:after="0"/>
              <w:jc w:val="left"/>
            </w:pPr>
            <w:r>
              <w:rPr>
                <w:sz w:val="16"/>
              </w:rPr>
              <w:t>Likely</w:t>
            </w:r>
          </w:p>
        </w:tc>
        <w:tc>
          <w:tcPr>
            <w:tcW w:type="dxa" w:w="1785"/>
          </w:tcPr>
          <w:p>
            <w:pPr>
              <w:spacing w:after="0"/>
              <w:jc w:val="left"/>
            </w:pPr>
            <w:r>
              <w:rPr>
                <w:sz w:val="16"/>
              </w:rPr>
              <w:t>event-days in 5 of 30 years, 1996 to 2025 (16.7%)</w:t>
            </w:r>
          </w:p>
        </w:tc>
        <w:tc>
          <w:tcPr>
            <w:tcW w:type="dxa" w:w="1531"/>
          </w:tcPr>
          <w:p>
            <w:pPr>
              <w:spacing w:after="0"/>
              <w:jc w:val="right"/>
            </w:pPr>
            <w:r>
              <w:rPr>
                <w:sz w:val="16"/>
              </w:rPr>
              <w:t>7.33</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22.6</w:t>
            </w:r>
          </w:p>
        </w:tc>
        <w:tc>
          <w:tcPr>
            <w:tcW w:type="dxa" w:w="1477"/>
          </w:tcPr>
          <w:p>
            <w:pPr>
              <w:spacing w:after="0"/>
              <w:jc w:val="left"/>
            </w:pPr>
            <w:r>
              <w:rPr>
                <w:sz w:val="16"/>
              </w:rPr>
              <w:t>event-days per year</w:t>
            </w:r>
          </w:p>
        </w:tc>
        <w:tc>
          <w:tcPr>
            <w:tcW w:type="dxa" w:w="1596"/>
          </w:tcPr>
          <w:p>
            <w:pPr>
              <w:spacing w:after="0"/>
              <w:jc w:val="left"/>
            </w:pPr>
            <w:r>
              <w:rPr>
                <w:sz w:val="16"/>
              </w:rPr>
              <w:t>about 22.6 days per year</w:t>
            </w:r>
          </w:p>
        </w:tc>
        <w:tc>
          <w:tcPr>
            <w:tcW w:type="dxa" w:w="1037"/>
          </w:tcPr>
          <w:p>
            <w:pPr>
              <w:spacing w:after="0"/>
              <w:jc w:val="left"/>
            </w:pPr>
            <w:r>
              <w:rPr>
                <w:sz w:val="16"/>
              </w:rPr>
              <w:t>Likely</w:t>
            </w:r>
          </w:p>
        </w:tc>
        <w:tc>
          <w:tcPr>
            <w:tcW w:type="dxa" w:w="1785"/>
          </w:tcPr>
          <w:p>
            <w:pPr>
              <w:spacing w:after="0"/>
              <w:jc w:val="left"/>
            </w:pPr>
            <w:r>
              <w:rPr>
                <w:sz w:val="16"/>
              </w:rPr>
              <w:t>event-days in 3 of 30 years, 1996 to 2025 (10%)</w:t>
            </w:r>
          </w:p>
        </w:tc>
        <w:tc>
          <w:tcPr>
            <w:tcW w:type="dxa" w:w="1531"/>
          </w:tcPr>
          <w:p>
            <w:pPr>
              <w:spacing w:after="0"/>
              <w:jc w:val="right"/>
            </w:pPr>
            <w:r>
              <w:rPr>
                <w:sz w:val="16"/>
              </w:rPr>
              <w:t>763</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NRI gives about 22.6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0.0006</w:t>
            </w:r>
          </w:p>
        </w:tc>
        <w:tc>
          <w:tcPr>
            <w:tcW w:type="dxa" w:w="1477"/>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0.06%</w:t>
            </w:r>
          </w:p>
        </w:tc>
        <w:tc>
          <w:tcPr>
            <w:tcW w:type="dxa" w:w="1037"/>
          </w:tcPr>
          <w:p>
            <w:pPr>
              <w:spacing w:after="0"/>
              <w:jc w:val="left"/>
            </w:pPr>
          </w:p>
        </w:tc>
        <w:tc>
          <w:tcPr>
            <w:tcW w:type="dxa" w:w="1785"/>
          </w:tcPr>
          <w:p>
            <w:pPr>
              <w:spacing w:after="0"/>
              <w:jc w:val="left"/>
            </w:pPr>
          </w:p>
        </w:tc>
        <w:tc>
          <w:tcPr>
            <w:tcW w:type="dxa" w:w="1531"/>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6.86</w:t>
            </w:r>
          </w:p>
        </w:tc>
        <w:tc>
          <w:tcPr>
            <w:tcW w:type="dxa" w:w="1477"/>
          </w:tcPr>
          <w:p>
            <w:pPr>
              <w:spacing w:after="0"/>
              <w:jc w:val="left"/>
            </w:pPr>
            <w:r>
              <w:rPr>
                <w:sz w:val="16"/>
              </w:rPr>
              <w:t>events per year</w:t>
            </w:r>
          </w:p>
        </w:tc>
        <w:tc>
          <w:tcPr>
            <w:tcW w:type="dxa" w:w="1596"/>
          </w:tcPr>
          <w:p>
            <w:pPr>
              <w:spacing w:after="0"/>
              <w:jc w:val="left"/>
            </w:pPr>
            <w:r>
              <w:rPr>
                <w:sz w:val="16"/>
              </w:rPr>
              <w:t>about 6.86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31"/>
          </w:tcPr>
          <w:p>
            <w:pPr>
              <w:spacing w:after="0"/>
              <w:jc w:val="right"/>
            </w:pPr>
            <w:r>
              <w:rPr>
                <w:sz w:val="16"/>
              </w:rPr>
              <w:t>261.1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0.179</w:t>
            </w:r>
          </w:p>
        </w:tc>
        <w:tc>
          <w:tcPr>
            <w:tcW w:type="dxa" w:w="1477"/>
          </w:tcPr>
          <w:p>
            <w:pPr>
              <w:spacing w:after="0"/>
              <w:jc w:val="left"/>
            </w:pPr>
            <w:r>
              <w:rPr>
                <w:sz w:val="16"/>
              </w:rPr>
              <w:t>event-days per year</w:t>
            </w:r>
          </w:p>
        </w:tc>
        <w:tc>
          <w:tcPr>
            <w:tcW w:type="dxa" w:w="1596"/>
          </w:tcPr>
          <w:p>
            <w:pPr>
              <w:spacing w:after="0"/>
              <w:jc w:val="left"/>
            </w:pPr>
            <w:r>
              <w:rPr>
                <w:sz w:val="16"/>
              </w:rPr>
              <w:t>about 0.179 days per year</w:t>
            </w:r>
          </w:p>
        </w:tc>
        <w:tc>
          <w:tcPr>
            <w:tcW w:type="dxa" w:w="1037"/>
          </w:tcPr>
          <w:p>
            <w:pPr>
              <w:spacing w:after="0"/>
              <w:jc w:val="left"/>
            </w:pPr>
            <w:r>
              <w:rPr>
                <w:sz w:val="16"/>
              </w:rPr>
              <w:t>Possible</w:t>
            </w:r>
          </w:p>
        </w:tc>
        <w:tc>
          <w:tcPr>
            <w:tcW w:type="dxa" w:w="1785"/>
          </w:tcPr>
          <w:p>
            <w:pPr>
              <w:spacing w:after="0"/>
              <w:jc w:val="left"/>
            </w:pPr>
            <w:r>
              <w:rPr>
                <w:sz w:val="16"/>
              </w:rPr>
              <w:t>event-days in 1 of 30 years, 1996 to 2025 (3.33%)</w:t>
            </w:r>
          </w:p>
        </w:tc>
        <w:tc>
          <w:tcPr>
            <w:tcW w:type="dxa" w:w="1531"/>
          </w:tcPr>
          <w:p>
            <w:pPr>
              <w:spacing w:after="0"/>
              <w:jc w:val="right"/>
            </w:pPr>
            <w:r>
              <w:rPr>
                <w:sz w:val="16"/>
              </w:rPr>
              <w:t>2.33</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Hurricane</w:t>
            </w:r>
          </w:p>
        </w:tc>
        <w:tc>
          <w:tcPr>
            <w:tcW w:type="dxa" w:w="1259"/>
          </w:tcPr>
          <w:p>
            <w:pPr>
              <w:spacing w:after="0"/>
              <w:jc w:val="right"/>
            </w:pPr>
          </w:p>
        </w:tc>
        <w:tc>
          <w:tcPr>
            <w:tcW w:type="dxa" w:w="1477"/>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785"/>
          </w:tcPr>
          <w:p>
            <w:pPr>
              <w:spacing w:after="0"/>
              <w:jc w:val="left"/>
            </w:pPr>
          </w:p>
        </w:tc>
        <w:tc>
          <w:tcPr>
            <w:tcW w:type="dxa" w:w="1531"/>
          </w:tcPr>
          <w:p>
            <w:pPr>
              <w:spacing w:after="0"/>
              <w:jc w:val="right"/>
            </w:pP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0.0149</w:t>
            </w:r>
          </w:p>
        </w:tc>
        <w:tc>
          <w:tcPr>
            <w:tcW w:type="dxa" w:w="1477"/>
          </w:tcPr>
          <w:p>
            <w:pPr>
              <w:spacing w:after="0"/>
              <w:jc w:val="left"/>
            </w:pPr>
            <w:r>
              <w:rPr>
                <w:sz w:val="16"/>
              </w:rPr>
              <w:t>event-days per year</w:t>
            </w:r>
          </w:p>
        </w:tc>
        <w:tc>
          <w:tcPr>
            <w:tcW w:type="dxa" w:w="1596"/>
          </w:tcPr>
          <w:p>
            <w:pPr>
              <w:spacing w:after="0"/>
              <w:jc w:val="left"/>
            </w:pPr>
            <w:r>
              <w:rPr>
                <w:sz w:val="16"/>
              </w:rPr>
              <w:t>about 0.0149 days per year</w:t>
            </w:r>
          </w:p>
        </w:tc>
        <w:tc>
          <w:tcPr>
            <w:tcW w:type="dxa" w:w="1037"/>
          </w:tcPr>
          <w:p>
            <w:pPr>
              <w:spacing w:after="0"/>
              <w:jc w:val="left"/>
            </w:pPr>
          </w:p>
        </w:tc>
        <w:tc>
          <w:tcPr>
            <w:tcW w:type="dxa" w:w="1785"/>
          </w:tcPr>
          <w:p>
            <w:pPr>
              <w:spacing w:after="0"/>
              <w:jc w:val="left"/>
            </w:pPr>
            <w:r>
              <w:rPr>
                <w:sz w:val="16"/>
              </w:rPr>
              <w:t>event-days in 0 of 30 years, 1996 to 2025 (0%)</w:t>
            </w:r>
          </w:p>
        </w:tc>
        <w:tc>
          <w:tcPr>
            <w:tcW w:type="dxa" w:w="1531"/>
          </w:tcPr>
          <w:p>
            <w:pPr>
              <w:spacing w:after="0"/>
              <w:jc w:val="right"/>
            </w:pPr>
            <w:r>
              <w:rPr>
                <w:sz w:val="16"/>
              </w:rPr>
              <w:t>0</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1.29</w:t>
            </w:r>
          </w:p>
        </w:tc>
        <w:tc>
          <w:tcPr>
            <w:tcW w:type="dxa" w:w="1477"/>
          </w:tcPr>
          <w:p>
            <w:pPr>
              <w:spacing w:after="0"/>
              <w:jc w:val="left"/>
            </w:pPr>
            <w:r>
              <w:rPr>
                <w:sz w:val="16"/>
              </w:rPr>
              <w:t>event-days per year</w:t>
            </w:r>
          </w:p>
        </w:tc>
        <w:tc>
          <w:tcPr>
            <w:tcW w:type="dxa" w:w="1596"/>
          </w:tcPr>
          <w:p>
            <w:pPr>
              <w:spacing w:after="0"/>
              <w:jc w:val="left"/>
            </w:pPr>
            <w:r>
              <w:rPr>
                <w:sz w:val="16"/>
              </w:rPr>
              <w:t>about 1.29 days per year</w:t>
            </w:r>
          </w:p>
        </w:tc>
        <w:tc>
          <w:tcPr>
            <w:tcW w:type="dxa" w:w="1037"/>
          </w:tcPr>
          <w:p>
            <w:pPr>
              <w:spacing w:after="0"/>
              <w:jc w:val="left"/>
            </w:pPr>
            <w:r>
              <w:rPr>
                <w:sz w:val="16"/>
              </w:rPr>
              <w:t>Likely</w:t>
            </w:r>
          </w:p>
        </w:tc>
        <w:tc>
          <w:tcPr>
            <w:tcW w:type="dxa" w:w="1785"/>
          </w:tcPr>
          <w:p>
            <w:pPr>
              <w:spacing w:after="0"/>
              <w:jc w:val="left"/>
            </w:pPr>
            <w:r>
              <w:rPr>
                <w:sz w:val="16"/>
              </w:rPr>
              <w:t>event-days in 16 of 30 years, 1996 to 2025 (53.3%)</w:t>
            </w:r>
          </w:p>
        </w:tc>
        <w:tc>
          <w:tcPr>
            <w:tcW w:type="dxa" w:w="1531"/>
          </w:tcPr>
          <w:p>
            <w:pPr>
              <w:spacing w:after="0"/>
              <w:jc w:val="right"/>
            </w:pPr>
            <w:r>
              <w:rPr>
                <w:sz w:val="16"/>
              </w:rPr>
              <w:t>36</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0.413</w:t>
            </w:r>
          </w:p>
        </w:tc>
        <w:tc>
          <w:tcPr>
            <w:tcW w:type="dxa" w:w="1477"/>
          </w:tcPr>
          <w:p>
            <w:pPr>
              <w:spacing w:after="0"/>
              <w:jc w:val="left"/>
            </w:pPr>
            <w:r>
              <w:rPr>
                <w:sz w:val="16"/>
              </w:rPr>
              <w:t>events per year (modeled)</w:t>
            </w:r>
          </w:p>
        </w:tc>
        <w:tc>
          <w:tcPr>
            <w:tcW w:type="dxa" w:w="1596"/>
          </w:tcPr>
          <w:p>
            <w:pPr>
              <w:spacing w:after="0"/>
              <w:jc w:val="left"/>
            </w:pPr>
            <w:r>
              <w:rPr>
                <w:sz w:val="16"/>
              </w:rPr>
              <w:t>about 1 in 2 years</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57.7</w:t>
            </w:r>
          </w:p>
        </w:tc>
        <w:tc>
          <w:tcPr>
            <w:tcW w:type="dxa" w:w="1477"/>
          </w:tcPr>
          <w:p>
            <w:pPr>
              <w:spacing w:after="0"/>
              <w:jc w:val="left"/>
            </w:pPr>
            <w:r>
              <w:rPr>
                <w:sz w:val="16"/>
              </w:rPr>
              <w:t>days per year with a strike</w:t>
            </w:r>
          </w:p>
        </w:tc>
        <w:tc>
          <w:tcPr>
            <w:tcW w:type="dxa" w:w="1596"/>
          </w:tcPr>
          <w:p>
            <w:pPr>
              <w:spacing w:after="0"/>
              <w:jc w:val="left"/>
            </w:pPr>
            <w:r>
              <w:rPr>
                <w:sz w:val="16"/>
              </w:rPr>
              <w:t>about 57.7 days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0.951</w:t>
            </w:r>
          </w:p>
        </w:tc>
        <w:tc>
          <w:tcPr>
            <w:tcW w:type="dxa" w:w="1477"/>
          </w:tcPr>
          <w:p>
            <w:pPr>
              <w:spacing w:after="0"/>
              <w:jc w:val="left"/>
            </w:pPr>
            <w:r>
              <w:rPr>
                <w:sz w:val="16"/>
              </w:rPr>
              <w:t>events per year</w:t>
            </w:r>
          </w:p>
        </w:tc>
        <w:tc>
          <w:tcPr>
            <w:tcW w:type="dxa" w:w="1596"/>
          </w:tcPr>
          <w:p>
            <w:pPr>
              <w:spacing w:after="0"/>
              <w:jc w:val="left"/>
            </w:pPr>
            <w:r>
              <w:rPr>
                <w:sz w:val="16"/>
              </w:rPr>
              <w:t>about 0.95 per year</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31"/>
          </w:tcPr>
          <w:p>
            <w:pPr>
              <w:spacing w:after="0"/>
              <w:jc w:val="right"/>
            </w:pPr>
            <w:r>
              <w:rPr>
                <w:sz w:val="16"/>
              </w:rPr>
              <w:t>37</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0.555</w:t>
            </w:r>
          </w:p>
        </w:tc>
        <w:tc>
          <w:tcPr>
            <w:tcW w:type="dxa" w:w="1477"/>
          </w:tcPr>
          <w:p>
            <w:pPr>
              <w:spacing w:after="0"/>
              <w:jc w:val="left"/>
            </w:pPr>
            <w:r>
              <w:rPr>
                <w:sz w:val="16"/>
              </w:rPr>
              <w:t>events per year</w:t>
            </w:r>
          </w:p>
        </w:tc>
        <w:tc>
          <w:tcPr>
            <w:tcW w:type="dxa" w:w="1596"/>
          </w:tcPr>
          <w:p>
            <w:pPr>
              <w:spacing w:after="0"/>
              <w:jc w:val="left"/>
            </w:pPr>
            <w:r>
              <w:rPr>
                <w:sz w:val="16"/>
              </w:rPr>
              <w:t>about 0.56 per year</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785"/>
          </w:tcPr>
          <w:p>
            <w:pPr>
              <w:spacing w:after="0"/>
              <w:jc w:val="left"/>
            </w:pPr>
          </w:p>
        </w:tc>
        <w:tc>
          <w:tcPr>
            <w:tcW w:type="dxa" w:w="1531"/>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r>
              <w:rPr>
                <w:sz w:val="16"/>
              </w:rPr>
              <w:t>0.0001</w:t>
            </w:r>
          </w:p>
        </w:tc>
        <w:tc>
          <w:tcPr>
            <w:tcW w:type="dxa" w:w="1477"/>
          </w:tcPr>
          <w:p>
            <w:pPr>
              <w:spacing w:after="0"/>
              <w:jc w:val="left"/>
            </w:pPr>
            <w:r>
              <w:rPr>
                <w:sz w:val="16"/>
              </w:rPr>
              <w:t>annual probability</w:t>
            </w:r>
          </w:p>
        </w:tc>
        <w:tc>
          <w:tcPr>
            <w:tcW w:type="dxa" w:w="1596"/>
          </w:tcPr>
          <w:p>
            <w:pPr>
              <w:spacing w:after="0"/>
              <w:jc w:val="left"/>
            </w:pPr>
            <w:r>
              <w:rPr>
                <w:sz w:val="16"/>
              </w:rPr>
              <w:t>about 1 in 10,000 years</w:t>
            </w:r>
          </w:p>
        </w:tc>
        <w:tc>
          <w:tcPr>
            <w:tcW w:type="dxa" w:w="1037"/>
          </w:tcPr>
          <w:p>
            <w:pPr>
              <w:spacing w:after="0"/>
              <w:jc w:val="left"/>
            </w:pPr>
            <w:r>
              <w:rPr>
                <w:sz w:val="16"/>
              </w:rPr>
              <w:t>Unlikely</w:t>
            </w:r>
          </w:p>
        </w:tc>
        <w:tc>
          <w:tcPr>
            <w:tcW w:type="dxa" w:w="178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Wildfire</w:t>
            </w:r>
          </w:p>
        </w:tc>
        <w:tc>
          <w:tcPr>
            <w:tcW w:type="dxa" w:w="1259"/>
          </w:tcPr>
          <w:p>
            <w:pPr>
              <w:spacing w:after="0"/>
              <w:jc w:val="right"/>
            </w:pPr>
            <w:r>
              <w:rPr>
                <w:sz w:val="16"/>
              </w:rPr>
              <w:t>0.00959</w:t>
            </w:r>
          </w:p>
        </w:tc>
        <w:tc>
          <w:tcPr>
            <w:tcW w:type="dxa" w:w="1477"/>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0.959%</w:t>
            </w:r>
          </w:p>
        </w:tc>
        <w:tc>
          <w:tcPr>
            <w:tcW w:type="dxa" w:w="1037"/>
          </w:tcPr>
          <w:p>
            <w:pPr>
              <w:spacing w:after="0"/>
              <w:jc w:val="left"/>
            </w:pPr>
            <w:r>
              <w:rPr>
                <w:sz w:val="16"/>
              </w:rPr>
              <w:t>Likely</w:t>
            </w:r>
          </w:p>
        </w:tc>
        <w:tc>
          <w:tcPr>
            <w:tcW w:type="dxa" w:w="1785"/>
          </w:tcPr>
          <w:p>
            <w:pPr>
              <w:spacing w:after="0"/>
              <w:jc w:val="left"/>
            </w:pPr>
            <w:r>
              <w:rPr>
                <w:sz w:val="16"/>
              </w:rPr>
              <w:t>Storm Events records in 8 of 30 years, 1996 to 2025 (26.7%)</w:t>
            </w:r>
          </w:p>
        </w:tc>
        <w:tc>
          <w:tcPr>
            <w:tcW w:type="dxa" w:w="1531"/>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18.9</w:t>
            </w:r>
          </w:p>
        </w:tc>
        <w:tc>
          <w:tcPr>
            <w:tcW w:type="dxa" w:w="1477"/>
          </w:tcPr>
          <w:p>
            <w:pPr>
              <w:spacing w:after="0"/>
              <w:jc w:val="left"/>
            </w:pPr>
            <w:r>
              <w:rPr>
                <w:sz w:val="16"/>
              </w:rPr>
              <w:t>event-days per year</w:t>
            </w:r>
          </w:p>
        </w:tc>
        <w:tc>
          <w:tcPr>
            <w:tcW w:type="dxa" w:w="1596"/>
          </w:tcPr>
          <w:p>
            <w:pPr>
              <w:spacing w:after="0"/>
              <w:jc w:val="left"/>
            </w:pPr>
            <w:r>
              <w:rPr>
                <w:sz w:val="16"/>
              </w:rPr>
              <w:t>about 18.9 days per year</w:t>
            </w:r>
          </w:p>
        </w:tc>
        <w:tc>
          <w:tcPr>
            <w:tcW w:type="dxa" w:w="1037"/>
          </w:tcPr>
          <w:p>
            <w:pPr>
              <w:spacing w:after="0"/>
              <w:jc w:val="left"/>
            </w:pPr>
            <w:r>
              <w:rPr>
                <w:sz w:val="16"/>
              </w:rPr>
              <w:t>Highly likely</w:t>
            </w:r>
          </w:p>
        </w:tc>
        <w:tc>
          <w:tcPr>
            <w:tcW w:type="dxa" w:w="1785"/>
          </w:tcPr>
          <w:p>
            <w:pPr>
              <w:spacing w:after="0"/>
              <w:jc w:val="left"/>
            </w:pPr>
            <w:r>
              <w:rPr>
                <w:sz w:val="16"/>
              </w:rPr>
              <w:t>event-days in 30 of 30 years, 1996 to 2025 (100%)</w:t>
            </w:r>
          </w:p>
        </w:tc>
        <w:tc>
          <w:tcPr>
            <w:tcW w:type="dxa" w:w="1531"/>
          </w:tcPr>
          <w:p>
            <w:pPr>
              <w:spacing w:after="0"/>
              <w:jc w:val="right"/>
            </w:pPr>
            <w:r>
              <w:rPr>
                <w:sz w:val="16"/>
              </w:rPr>
              <w:t>358</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243</w:t>
            </w:r>
          </w:p>
        </w:tc>
        <w:tc>
          <w:tcPr>
            <w:tcW w:type="dxa" w:w="1476"/>
          </w:tcPr>
          <w:p>
            <w:pPr>
              <w:spacing w:after="0"/>
              <w:jc w:val="right"/>
            </w:pPr>
            <w:r>
              <w:rPr>
                <w:sz w:val="16"/>
              </w:rPr>
              <w:t>30</w:t>
            </w:r>
          </w:p>
        </w:tc>
        <w:tc>
          <w:tcPr>
            <w:tcW w:type="dxa" w:w="1476"/>
          </w:tcPr>
          <w:p>
            <w:pPr>
              <w:spacing w:after="0"/>
              <w:jc w:val="right"/>
            </w:pPr>
            <w:r>
              <w:rPr>
                <w:sz w:val="16"/>
              </w:rPr>
              <w:t>8.1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1083"/>
        <w:gridCol w:w="934"/>
        <w:gridCol w:w="710"/>
        <w:gridCol w:w="677"/>
        <w:gridCol w:w="2388"/>
        <w:gridCol w:w="7237"/>
      </w:tblGrid>
      <w:tr>
        <w:trPr>
          <w:cantSplit/>
          <w:tblHeader/>
        </w:trPr>
        <w:tc>
          <w:tcPr>
            <w:tcW w:type="dxa" w:w="1083"/>
            <w:shd w:val="clear" w:color="auto" w:fill="E8E8E8"/>
          </w:tcPr>
          <w:p>
            <w:pPr>
              <w:spacing w:after="0"/>
              <w:jc w:val="left"/>
            </w:pPr>
            <w:r>
              <w:rPr>
                <w:b/>
                <w:sz w:val="16"/>
              </w:rPr>
              <w:t>Hazard</w:t>
            </w:r>
          </w:p>
        </w:tc>
        <w:tc>
          <w:tcPr>
            <w:tcW w:type="dxa" w:w="1083"/>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388"/>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1083"/>
          </w:tcPr>
          <w:p>
            <w:pPr>
              <w:spacing w:after="0"/>
              <w:jc w:val="right"/>
            </w:pPr>
            <w:r>
              <w:rPr>
                <w:sz w:val="16"/>
              </w:rPr>
              <w:t>22 of 146</w:t>
            </w:r>
          </w:p>
        </w:tc>
        <w:tc>
          <w:tcPr>
            <w:tcW w:type="dxa" w:w="934"/>
          </w:tcPr>
          <w:p>
            <w:pPr>
              <w:spacing w:after="0"/>
              <w:jc w:val="right"/>
            </w:pPr>
            <w:r>
              <w:rPr>
                <w:sz w:val="16"/>
              </w:rPr>
              <w:t>71.2</w:t>
            </w:r>
          </w:p>
        </w:tc>
        <w:tc>
          <w:tcPr>
            <w:tcW w:type="dxa" w:w="710"/>
          </w:tcPr>
          <w:p>
            <w:pPr>
              <w:spacing w:after="0"/>
              <w:jc w:val="right"/>
            </w:pPr>
            <w:r>
              <w:rPr>
                <w:sz w:val="16"/>
              </w:rPr>
              <w:t>71.9</w:t>
            </w:r>
          </w:p>
        </w:tc>
        <w:tc>
          <w:tcPr>
            <w:tcW w:type="dxa" w:w="677"/>
          </w:tcPr>
          <w:p>
            <w:pPr>
              <w:spacing w:after="0"/>
              <w:jc w:val="right"/>
            </w:pPr>
            <w:r>
              <w:rPr>
                <w:sz w:val="16"/>
              </w:rPr>
              <w:t>73.0</w:t>
            </w:r>
          </w:p>
        </w:tc>
        <w:tc>
          <w:tcPr>
            <w:tcW w:type="dxa" w:w="2388"/>
          </w:tcPr>
          <w:p>
            <w:pPr>
              <w:spacing w:after="0"/>
              <w:jc w:val="left"/>
            </w:pPr>
            <w:r>
              <w:rPr>
                <w:sz w:val="16"/>
              </w:rPr>
              <w:t>Relatively Low 22, Not Applicable 124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1083"/>
          </w:tcPr>
          <w:p>
            <w:pPr>
              <w:spacing w:after="0"/>
              <w:jc w:val="right"/>
            </w:pPr>
            <w:r>
              <w:rPr>
                <w:sz w:val="16"/>
              </w:rPr>
              <w:t>0 of 146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146</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1083"/>
          </w:tcPr>
          <w:p>
            <w:pPr>
              <w:spacing w:after="0"/>
              <w:jc w:val="right"/>
            </w:pPr>
            <w:r>
              <w:rPr>
                <w:sz w:val="16"/>
              </w:rPr>
              <w:t>146 of 146</w:t>
            </w:r>
          </w:p>
        </w:tc>
        <w:tc>
          <w:tcPr>
            <w:tcW w:type="dxa" w:w="934"/>
          </w:tcPr>
          <w:p>
            <w:pPr>
              <w:spacing w:after="0"/>
              <w:jc w:val="right"/>
            </w:pPr>
            <w:r>
              <w:rPr>
                <w:sz w:val="16"/>
              </w:rPr>
              <w:t>15.5</w:t>
            </w:r>
          </w:p>
        </w:tc>
        <w:tc>
          <w:tcPr>
            <w:tcW w:type="dxa" w:w="710"/>
          </w:tcPr>
          <w:p>
            <w:pPr>
              <w:spacing w:after="0"/>
              <w:jc w:val="right"/>
            </w:pPr>
            <w:r>
              <w:rPr>
                <w:sz w:val="16"/>
              </w:rPr>
              <w:t>31.6</w:t>
            </w:r>
          </w:p>
        </w:tc>
        <w:tc>
          <w:tcPr>
            <w:tcW w:type="dxa" w:w="677"/>
          </w:tcPr>
          <w:p>
            <w:pPr>
              <w:spacing w:after="0"/>
              <w:jc w:val="right"/>
            </w:pPr>
            <w:r>
              <w:rPr>
                <w:sz w:val="16"/>
              </w:rPr>
              <w:t>49.1</w:t>
            </w:r>
          </w:p>
        </w:tc>
        <w:tc>
          <w:tcPr>
            <w:tcW w:type="dxa" w:w="2388"/>
          </w:tcPr>
          <w:p>
            <w:pPr>
              <w:spacing w:after="0"/>
              <w:jc w:val="left"/>
            </w:pPr>
            <w:r>
              <w:rPr>
                <w:sz w:val="16"/>
              </w:rPr>
              <w:t>Relatively Moderate 1, Relatively Low 131, Very Low 14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1083"/>
          </w:tcPr>
          <w:p>
            <w:pPr>
              <w:spacing w:after="0"/>
              <w:jc w:val="right"/>
            </w:pPr>
            <w:r>
              <w:rPr>
                <w:sz w:val="16"/>
              </w:rPr>
              <w:t>3 of 146</w:t>
            </w:r>
          </w:p>
        </w:tc>
        <w:tc>
          <w:tcPr>
            <w:tcW w:type="dxa" w:w="934"/>
          </w:tcPr>
          <w:p>
            <w:pPr>
              <w:spacing w:after="0"/>
              <w:jc w:val="right"/>
            </w:pPr>
            <w:r>
              <w:rPr>
                <w:sz w:val="16"/>
              </w:rPr>
              <w:t>77.0</w:t>
            </w:r>
          </w:p>
        </w:tc>
        <w:tc>
          <w:tcPr>
            <w:tcW w:type="dxa" w:w="710"/>
          </w:tcPr>
          <w:p>
            <w:pPr>
              <w:spacing w:after="0"/>
              <w:jc w:val="right"/>
            </w:pPr>
            <w:r>
              <w:rPr>
                <w:sz w:val="16"/>
              </w:rPr>
              <w:t>86.3</w:t>
            </w:r>
          </w:p>
        </w:tc>
        <w:tc>
          <w:tcPr>
            <w:tcW w:type="dxa" w:w="677"/>
          </w:tcPr>
          <w:p>
            <w:pPr>
              <w:spacing w:after="0"/>
              <w:jc w:val="right"/>
            </w:pPr>
            <w:r>
              <w:rPr>
                <w:sz w:val="16"/>
              </w:rPr>
              <w:t>88.2</w:t>
            </w:r>
          </w:p>
        </w:tc>
        <w:tc>
          <w:tcPr>
            <w:tcW w:type="dxa" w:w="2388"/>
          </w:tcPr>
          <w:p>
            <w:pPr>
              <w:spacing w:after="0"/>
              <w:jc w:val="left"/>
            </w:pPr>
            <w:r>
              <w:rPr>
                <w:sz w:val="16"/>
              </w:rPr>
              <w:t>Relatively Low 2, Very Low 1, No Rating 143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1083"/>
          </w:tcPr>
          <w:p>
            <w:pPr>
              <w:spacing w:after="0"/>
              <w:jc w:val="right"/>
            </w:pPr>
            <w:r>
              <w:rPr>
                <w:sz w:val="16"/>
              </w:rPr>
              <w:t>146 of 146</w:t>
            </w:r>
          </w:p>
        </w:tc>
        <w:tc>
          <w:tcPr>
            <w:tcW w:type="dxa" w:w="934"/>
          </w:tcPr>
          <w:p>
            <w:pPr>
              <w:spacing w:after="0"/>
              <w:jc w:val="right"/>
            </w:pPr>
            <w:r>
              <w:rPr>
                <w:sz w:val="16"/>
              </w:rPr>
              <w:t>0.2</w:t>
            </w:r>
          </w:p>
        </w:tc>
        <w:tc>
          <w:tcPr>
            <w:tcW w:type="dxa" w:w="710"/>
          </w:tcPr>
          <w:p>
            <w:pPr>
              <w:spacing w:after="0"/>
              <w:jc w:val="right"/>
            </w:pPr>
            <w:r>
              <w:rPr>
                <w:sz w:val="16"/>
              </w:rPr>
              <w:t>36.1</w:t>
            </w:r>
          </w:p>
        </w:tc>
        <w:tc>
          <w:tcPr>
            <w:tcW w:type="dxa" w:w="677"/>
          </w:tcPr>
          <w:p>
            <w:pPr>
              <w:spacing w:after="0"/>
              <w:jc w:val="right"/>
            </w:pPr>
            <w:r>
              <w:rPr>
                <w:sz w:val="16"/>
              </w:rPr>
              <w:t>71.2</w:t>
            </w:r>
          </w:p>
        </w:tc>
        <w:tc>
          <w:tcPr>
            <w:tcW w:type="dxa" w:w="2388"/>
          </w:tcPr>
          <w:p>
            <w:pPr>
              <w:spacing w:after="0"/>
              <w:jc w:val="left"/>
            </w:pPr>
            <w:r>
              <w:rPr>
                <w:sz w:val="16"/>
              </w:rPr>
              <w:t>Relatively Low 59, Very Low 87</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1083"/>
          </w:tcPr>
          <w:p>
            <w:pPr>
              <w:spacing w:after="0"/>
              <w:jc w:val="right"/>
            </w:pPr>
            <w:r>
              <w:rPr>
                <w:sz w:val="16"/>
              </w:rPr>
              <w:t>146 of 146</w:t>
            </w:r>
          </w:p>
        </w:tc>
        <w:tc>
          <w:tcPr>
            <w:tcW w:type="dxa" w:w="934"/>
          </w:tcPr>
          <w:p>
            <w:pPr>
              <w:spacing w:after="0"/>
              <w:jc w:val="right"/>
            </w:pPr>
            <w:r>
              <w:rPr>
                <w:sz w:val="16"/>
              </w:rPr>
              <w:t>12.7</w:t>
            </w:r>
          </w:p>
        </w:tc>
        <w:tc>
          <w:tcPr>
            <w:tcW w:type="dxa" w:w="710"/>
          </w:tcPr>
          <w:p>
            <w:pPr>
              <w:spacing w:after="0"/>
              <w:jc w:val="right"/>
            </w:pPr>
            <w:r>
              <w:rPr>
                <w:sz w:val="16"/>
              </w:rPr>
              <w:t>98.0</w:t>
            </w:r>
          </w:p>
        </w:tc>
        <w:tc>
          <w:tcPr>
            <w:tcW w:type="dxa" w:w="677"/>
          </w:tcPr>
          <w:p>
            <w:pPr>
              <w:spacing w:after="0"/>
              <w:jc w:val="right"/>
            </w:pPr>
            <w:r>
              <w:rPr>
                <w:sz w:val="16"/>
              </w:rPr>
              <w:t>99.8</w:t>
            </w:r>
          </w:p>
        </w:tc>
        <w:tc>
          <w:tcPr>
            <w:tcW w:type="dxa" w:w="2388"/>
          </w:tcPr>
          <w:p>
            <w:pPr>
              <w:spacing w:after="0"/>
              <w:jc w:val="left"/>
            </w:pPr>
            <w:r>
              <w:rPr>
                <w:sz w:val="16"/>
              </w:rPr>
              <w:t>Very High 71, Relatively High 72, Relatively Moderate 1, 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1083"/>
          </w:tcPr>
          <w:p>
            <w:pPr>
              <w:spacing w:after="0"/>
              <w:jc w:val="right"/>
            </w:pPr>
            <w:r>
              <w:rPr>
                <w:sz w:val="16"/>
              </w:rPr>
              <w:t>134 of 146</w:t>
            </w:r>
          </w:p>
        </w:tc>
        <w:tc>
          <w:tcPr>
            <w:tcW w:type="dxa" w:w="934"/>
          </w:tcPr>
          <w:p>
            <w:pPr>
              <w:spacing w:after="0"/>
              <w:jc w:val="right"/>
            </w:pPr>
            <w:r>
              <w:rPr>
                <w:sz w:val="16"/>
              </w:rPr>
              <w:t>1.4</w:t>
            </w:r>
          </w:p>
        </w:tc>
        <w:tc>
          <w:tcPr>
            <w:tcW w:type="dxa" w:w="710"/>
          </w:tcPr>
          <w:p>
            <w:pPr>
              <w:spacing w:after="0"/>
              <w:jc w:val="right"/>
            </w:pPr>
            <w:r>
              <w:rPr>
                <w:sz w:val="16"/>
              </w:rPr>
              <w:t>10.7</w:t>
            </w:r>
          </w:p>
        </w:tc>
        <w:tc>
          <w:tcPr>
            <w:tcW w:type="dxa" w:w="677"/>
          </w:tcPr>
          <w:p>
            <w:pPr>
              <w:spacing w:after="0"/>
              <w:jc w:val="right"/>
            </w:pPr>
            <w:r>
              <w:rPr>
                <w:sz w:val="16"/>
              </w:rPr>
              <w:t>27.9</w:t>
            </w:r>
          </w:p>
        </w:tc>
        <w:tc>
          <w:tcPr>
            <w:tcW w:type="dxa" w:w="2388"/>
          </w:tcPr>
          <w:p>
            <w:pPr>
              <w:spacing w:after="0"/>
              <w:jc w:val="left"/>
            </w:pPr>
            <w:r>
              <w:rPr>
                <w:sz w:val="16"/>
              </w:rPr>
              <w:t>Relatively Low 13, Very Low 121, No Rating 12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1083"/>
          </w:tcPr>
          <w:p>
            <w:pPr>
              <w:spacing w:after="0"/>
              <w:jc w:val="right"/>
            </w:pPr>
            <w:r>
              <w:rPr>
                <w:sz w:val="16"/>
              </w:rPr>
              <w:t>0 of 146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146</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1083"/>
          </w:tcPr>
          <w:p>
            <w:pPr>
              <w:spacing w:after="0"/>
              <w:jc w:val="right"/>
            </w:pPr>
            <w:r>
              <w:rPr>
                <w:sz w:val="16"/>
              </w:rPr>
              <w:t>146 of 146</w:t>
            </w:r>
          </w:p>
        </w:tc>
        <w:tc>
          <w:tcPr>
            <w:tcW w:type="dxa" w:w="934"/>
          </w:tcPr>
          <w:p>
            <w:pPr>
              <w:spacing w:after="0"/>
              <w:jc w:val="right"/>
            </w:pPr>
            <w:r>
              <w:rPr>
                <w:sz w:val="16"/>
              </w:rPr>
              <w:t>0.1</w:t>
            </w:r>
          </w:p>
        </w:tc>
        <w:tc>
          <w:tcPr>
            <w:tcW w:type="dxa" w:w="710"/>
          </w:tcPr>
          <w:p>
            <w:pPr>
              <w:spacing w:after="0"/>
              <w:jc w:val="right"/>
            </w:pPr>
            <w:r>
              <w:rPr>
                <w:sz w:val="16"/>
              </w:rPr>
              <w:t>25.8</w:t>
            </w:r>
          </w:p>
        </w:tc>
        <w:tc>
          <w:tcPr>
            <w:tcW w:type="dxa" w:w="677"/>
          </w:tcPr>
          <w:p>
            <w:pPr>
              <w:spacing w:after="0"/>
              <w:jc w:val="right"/>
            </w:pPr>
            <w:r>
              <w:rPr>
                <w:sz w:val="16"/>
              </w:rPr>
              <w:t>46.4</w:t>
            </w:r>
          </w:p>
        </w:tc>
        <w:tc>
          <w:tcPr>
            <w:tcW w:type="dxa" w:w="2388"/>
          </w:tcPr>
          <w:p>
            <w:pPr>
              <w:spacing w:after="0"/>
              <w:jc w:val="left"/>
            </w:pPr>
            <w:r>
              <w:rPr>
                <w:sz w:val="16"/>
              </w:rPr>
              <w:t>Relatively Low 17, Very Low 129</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1083"/>
          </w:tcPr>
          <w:p>
            <w:pPr>
              <w:spacing w:after="0"/>
              <w:jc w:val="right"/>
            </w:pPr>
            <w:r>
              <w:rPr>
                <w:sz w:val="16"/>
              </w:rPr>
              <w:t>146 of 146</w:t>
            </w:r>
          </w:p>
        </w:tc>
        <w:tc>
          <w:tcPr>
            <w:tcW w:type="dxa" w:w="934"/>
          </w:tcPr>
          <w:p>
            <w:pPr>
              <w:spacing w:after="0"/>
              <w:jc w:val="right"/>
            </w:pPr>
            <w:r>
              <w:rPr>
                <w:sz w:val="16"/>
              </w:rPr>
              <w:t>0.2</w:t>
            </w:r>
          </w:p>
        </w:tc>
        <w:tc>
          <w:tcPr>
            <w:tcW w:type="dxa" w:w="710"/>
          </w:tcPr>
          <w:p>
            <w:pPr>
              <w:spacing w:after="0"/>
              <w:jc w:val="right"/>
            </w:pPr>
            <w:r>
              <w:rPr>
                <w:sz w:val="16"/>
              </w:rPr>
              <w:t>24.8</w:t>
            </w:r>
          </w:p>
        </w:tc>
        <w:tc>
          <w:tcPr>
            <w:tcW w:type="dxa" w:w="677"/>
          </w:tcPr>
          <w:p>
            <w:pPr>
              <w:spacing w:after="0"/>
              <w:jc w:val="right"/>
            </w:pPr>
            <w:r>
              <w:rPr>
                <w:sz w:val="16"/>
              </w:rPr>
              <w:t>97.6</w:t>
            </w:r>
          </w:p>
        </w:tc>
        <w:tc>
          <w:tcPr>
            <w:tcW w:type="dxa" w:w="2388"/>
          </w:tcPr>
          <w:p>
            <w:pPr>
              <w:spacing w:after="0"/>
              <w:jc w:val="left"/>
            </w:pPr>
            <w:r>
              <w:rPr>
                <w:sz w:val="16"/>
              </w:rPr>
              <w:t>Very High 1, Relatively High 5, Relatively Moderate 28, Relatively Low 73, Very Low 39</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1083"/>
          </w:tcPr>
          <w:p>
            <w:pPr>
              <w:spacing w:after="0"/>
              <w:jc w:val="right"/>
            </w:pPr>
            <w:r>
              <w:rPr>
                <w:sz w:val="16"/>
              </w:rPr>
              <w:t>146 of 146</w:t>
            </w:r>
          </w:p>
        </w:tc>
        <w:tc>
          <w:tcPr>
            <w:tcW w:type="dxa" w:w="934"/>
          </w:tcPr>
          <w:p>
            <w:pPr>
              <w:spacing w:after="0"/>
              <w:jc w:val="right"/>
            </w:pPr>
            <w:r>
              <w:rPr>
                <w:sz w:val="16"/>
              </w:rPr>
              <w:t>11.2</w:t>
            </w:r>
          </w:p>
        </w:tc>
        <w:tc>
          <w:tcPr>
            <w:tcW w:type="dxa" w:w="710"/>
          </w:tcPr>
          <w:p>
            <w:pPr>
              <w:spacing w:after="0"/>
              <w:jc w:val="right"/>
            </w:pPr>
            <w:r>
              <w:rPr>
                <w:sz w:val="16"/>
              </w:rPr>
              <w:t>42.2</w:t>
            </w:r>
          </w:p>
        </w:tc>
        <w:tc>
          <w:tcPr>
            <w:tcW w:type="dxa" w:w="677"/>
          </w:tcPr>
          <w:p>
            <w:pPr>
              <w:spacing w:after="0"/>
              <w:jc w:val="right"/>
            </w:pPr>
            <w:r>
              <w:rPr>
                <w:sz w:val="16"/>
              </w:rPr>
              <w:t>99.9</w:t>
            </w:r>
          </w:p>
        </w:tc>
        <w:tc>
          <w:tcPr>
            <w:tcW w:type="dxa" w:w="2388"/>
          </w:tcPr>
          <w:p>
            <w:pPr>
              <w:spacing w:after="0"/>
              <w:jc w:val="left"/>
            </w:pPr>
            <w:r>
              <w:rPr>
                <w:sz w:val="16"/>
              </w:rPr>
              <w:t>Relatively High 2, Relatively Moderate 12, Relatively Low 9, Very Low 123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1083"/>
          </w:tcPr>
          <w:p>
            <w:pPr>
              <w:spacing w:after="0"/>
              <w:jc w:val="right"/>
            </w:pPr>
            <w:r>
              <w:rPr>
                <w:sz w:val="16"/>
              </w:rPr>
              <w:t>146 of 146</w:t>
            </w:r>
          </w:p>
        </w:tc>
        <w:tc>
          <w:tcPr>
            <w:tcW w:type="dxa" w:w="934"/>
          </w:tcPr>
          <w:p>
            <w:pPr>
              <w:spacing w:after="0"/>
              <w:jc w:val="right"/>
            </w:pPr>
            <w:r>
              <w:rPr>
                <w:sz w:val="16"/>
              </w:rPr>
              <w:t>0.4</w:t>
            </w:r>
          </w:p>
        </w:tc>
        <w:tc>
          <w:tcPr>
            <w:tcW w:type="dxa" w:w="710"/>
          </w:tcPr>
          <w:p>
            <w:pPr>
              <w:spacing w:after="0"/>
              <w:jc w:val="right"/>
            </w:pPr>
            <w:r>
              <w:rPr>
                <w:sz w:val="16"/>
              </w:rPr>
              <w:t>95.5</w:t>
            </w:r>
          </w:p>
        </w:tc>
        <w:tc>
          <w:tcPr>
            <w:tcW w:type="dxa" w:w="677"/>
          </w:tcPr>
          <w:p>
            <w:pPr>
              <w:spacing w:after="0"/>
              <w:jc w:val="right"/>
            </w:pPr>
            <w:r>
              <w:rPr>
                <w:sz w:val="16"/>
              </w:rPr>
              <w:t>99.3</w:t>
            </w:r>
          </w:p>
        </w:tc>
        <w:tc>
          <w:tcPr>
            <w:tcW w:type="dxa" w:w="2388"/>
          </w:tcPr>
          <w:p>
            <w:pPr>
              <w:spacing w:after="0"/>
              <w:jc w:val="left"/>
            </w:pPr>
            <w:r>
              <w:rPr>
                <w:sz w:val="16"/>
              </w:rPr>
              <w:t>Very High 69, Relatively High 71, Relatively Moderate 3,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1083"/>
          </w:tcPr>
          <w:p>
            <w:pPr>
              <w:spacing w:after="0"/>
              <w:jc w:val="right"/>
            </w:pPr>
            <w:r>
              <w:rPr>
                <w:sz w:val="16"/>
              </w:rPr>
              <w:t>146 of 146</w:t>
            </w:r>
          </w:p>
        </w:tc>
        <w:tc>
          <w:tcPr>
            <w:tcW w:type="dxa" w:w="934"/>
          </w:tcPr>
          <w:p>
            <w:pPr>
              <w:spacing w:after="0"/>
              <w:jc w:val="right"/>
            </w:pPr>
            <w:r>
              <w:rPr>
                <w:sz w:val="16"/>
              </w:rPr>
              <w:t>0.3</w:t>
            </w:r>
          </w:p>
        </w:tc>
        <w:tc>
          <w:tcPr>
            <w:tcW w:type="dxa" w:w="710"/>
          </w:tcPr>
          <w:p>
            <w:pPr>
              <w:spacing w:after="0"/>
              <w:jc w:val="right"/>
            </w:pPr>
            <w:r>
              <w:rPr>
                <w:sz w:val="16"/>
              </w:rPr>
              <w:t>53.4</w:t>
            </w:r>
          </w:p>
        </w:tc>
        <w:tc>
          <w:tcPr>
            <w:tcW w:type="dxa" w:w="677"/>
          </w:tcPr>
          <w:p>
            <w:pPr>
              <w:spacing w:after="0"/>
              <w:jc w:val="right"/>
            </w:pPr>
            <w:r>
              <w:rPr>
                <w:sz w:val="16"/>
              </w:rPr>
              <w:t>77.9</w:t>
            </w:r>
          </w:p>
        </w:tc>
        <w:tc>
          <w:tcPr>
            <w:tcW w:type="dxa" w:w="2388"/>
          </w:tcPr>
          <w:p>
            <w:pPr>
              <w:spacing w:after="0"/>
              <w:jc w:val="left"/>
            </w:pPr>
            <w:r>
              <w:rPr>
                <w:sz w:val="16"/>
              </w:rPr>
              <w:t>Relatively Moderate 68, Relatively Low 76, 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1083"/>
          </w:tcPr>
          <w:p>
            <w:pPr>
              <w:spacing w:after="0"/>
              <w:jc w:val="right"/>
            </w:pPr>
            <w:r>
              <w:rPr>
                <w:sz w:val="16"/>
              </w:rPr>
              <w:t>146 of 146</w:t>
            </w:r>
          </w:p>
        </w:tc>
        <w:tc>
          <w:tcPr>
            <w:tcW w:type="dxa" w:w="934"/>
          </w:tcPr>
          <w:p>
            <w:pPr>
              <w:spacing w:after="0"/>
              <w:jc w:val="right"/>
            </w:pPr>
            <w:r>
              <w:rPr>
                <w:sz w:val="16"/>
              </w:rPr>
              <w:t>1.4</w:t>
            </w:r>
          </w:p>
        </w:tc>
        <w:tc>
          <w:tcPr>
            <w:tcW w:type="dxa" w:w="710"/>
          </w:tcPr>
          <w:p>
            <w:pPr>
              <w:spacing w:after="0"/>
              <w:jc w:val="right"/>
            </w:pPr>
            <w:r>
              <w:rPr>
                <w:sz w:val="16"/>
              </w:rPr>
              <w:t>62.6</w:t>
            </w:r>
          </w:p>
        </w:tc>
        <w:tc>
          <w:tcPr>
            <w:tcW w:type="dxa" w:w="677"/>
          </w:tcPr>
          <w:p>
            <w:pPr>
              <w:spacing w:after="0"/>
              <w:jc w:val="right"/>
            </w:pPr>
            <w:r>
              <w:rPr>
                <w:sz w:val="16"/>
              </w:rPr>
              <w:t>89.5</w:t>
            </w:r>
          </w:p>
        </w:tc>
        <w:tc>
          <w:tcPr>
            <w:tcW w:type="dxa" w:w="2388"/>
          </w:tcPr>
          <w:p>
            <w:pPr>
              <w:spacing w:after="0"/>
              <w:jc w:val="left"/>
            </w:pPr>
            <w:r>
              <w:rPr>
                <w:sz w:val="16"/>
              </w:rPr>
              <w:t>Relatively High 10, Relatively Moderate 119, Relatively Low 15, Very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1083"/>
          </w:tcPr>
          <w:p>
            <w:pPr>
              <w:spacing w:after="0"/>
              <w:jc w:val="right"/>
            </w:pPr>
            <w:r>
              <w:rPr>
                <w:sz w:val="16"/>
              </w:rPr>
              <w:t>0 of 146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146</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1083"/>
          </w:tcPr>
          <w:p>
            <w:pPr>
              <w:spacing w:after="0"/>
              <w:jc w:val="right"/>
            </w:pPr>
            <w:r>
              <w:rPr>
                <w:sz w:val="16"/>
              </w:rPr>
              <w:t>146 of 146</w:t>
            </w:r>
          </w:p>
        </w:tc>
        <w:tc>
          <w:tcPr>
            <w:tcW w:type="dxa" w:w="934"/>
          </w:tcPr>
          <w:p>
            <w:pPr>
              <w:spacing w:after="0"/>
              <w:jc w:val="right"/>
            </w:pPr>
            <w:r>
              <w:rPr>
                <w:sz w:val="16"/>
              </w:rPr>
              <w:t>40.1</w:t>
            </w:r>
          </w:p>
        </w:tc>
        <w:tc>
          <w:tcPr>
            <w:tcW w:type="dxa" w:w="710"/>
          </w:tcPr>
          <w:p>
            <w:pPr>
              <w:spacing w:after="0"/>
              <w:jc w:val="right"/>
            </w:pPr>
            <w:r>
              <w:rPr>
                <w:sz w:val="16"/>
              </w:rPr>
              <w:t>55.5</w:t>
            </w:r>
          </w:p>
        </w:tc>
        <w:tc>
          <w:tcPr>
            <w:tcW w:type="dxa" w:w="677"/>
          </w:tcPr>
          <w:p>
            <w:pPr>
              <w:spacing w:after="0"/>
              <w:jc w:val="right"/>
            </w:pPr>
            <w:r>
              <w:rPr>
                <w:sz w:val="16"/>
              </w:rPr>
              <w:t>74.1</w:t>
            </w:r>
          </w:p>
        </w:tc>
        <w:tc>
          <w:tcPr>
            <w:tcW w:type="dxa" w:w="2388"/>
          </w:tcPr>
          <w:p>
            <w:pPr>
              <w:spacing w:after="0"/>
              <w:jc w:val="left"/>
            </w:pPr>
            <w:r>
              <w:rPr>
                <w:sz w:val="16"/>
              </w:rPr>
              <w:t>Very Low 146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1083"/>
          </w:tcPr>
          <w:p>
            <w:pPr>
              <w:spacing w:after="0"/>
              <w:jc w:val="right"/>
            </w:pPr>
            <w:r>
              <w:rPr>
                <w:sz w:val="16"/>
              </w:rPr>
              <w:t>142 of 146</w:t>
            </w:r>
          </w:p>
        </w:tc>
        <w:tc>
          <w:tcPr>
            <w:tcW w:type="dxa" w:w="934"/>
          </w:tcPr>
          <w:p>
            <w:pPr>
              <w:spacing w:after="0"/>
              <w:jc w:val="right"/>
            </w:pPr>
            <w:r>
              <w:rPr>
                <w:sz w:val="16"/>
              </w:rPr>
              <w:t>18.6</w:t>
            </w:r>
          </w:p>
        </w:tc>
        <w:tc>
          <w:tcPr>
            <w:tcW w:type="dxa" w:w="710"/>
          </w:tcPr>
          <w:p>
            <w:pPr>
              <w:spacing w:after="0"/>
              <w:jc w:val="right"/>
            </w:pPr>
            <w:r>
              <w:rPr>
                <w:sz w:val="16"/>
              </w:rPr>
              <w:t>56.1</w:t>
            </w:r>
          </w:p>
        </w:tc>
        <w:tc>
          <w:tcPr>
            <w:tcW w:type="dxa" w:w="677"/>
          </w:tcPr>
          <w:p>
            <w:pPr>
              <w:spacing w:after="0"/>
              <w:jc w:val="right"/>
            </w:pPr>
            <w:r>
              <w:rPr>
                <w:sz w:val="16"/>
              </w:rPr>
              <w:t>99.9</w:t>
            </w:r>
          </w:p>
        </w:tc>
        <w:tc>
          <w:tcPr>
            <w:tcW w:type="dxa" w:w="2388"/>
          </w:tcPr>
          <w:p>
            <w:pPr>
              <w:spacing w:after="0"/>
              <w:jc w:val="left"/>
            </w:pPr>
            <w:r>
              <w:rPr>
                <w:sz w:val="16"/>
              </w:rPr>
              <w:t>Very High 17, Relatively High 4, Relatively Moderate 14, Relatively Low 22, Very Low 85, No Rating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1083"/>
          </w:tcPr>
          <w:p>
            <w:pPr>
              <w:spacing w:after="0"/>
              <w:jc w:val="right"/>
            </w:pPr>
            <w:r>
              <w:rPr>
                <w:sz w:val="16"/>
              </w:rPr>
              <w:t>146 of 146</w:t>
            </w:r>
          </w:p>
        </w:tc>
        <w:tc>
          <w:tcPr>
            <w:tcW w:type="dxa" w:w="934"/>
          </w:tcPr>
          <w:p>
            <w:pPr>
              <w:spacing w:after="0"/>
              <w:jc w:val="right"/>
            </w:pPr>
            <w:r>
              <w:rPr>
                <w:sz w:val="16"/>
              </w:rPr>
              <w:t>11.8</w:t>
            </w:r>
          </w:p>
        </w:tc>
        <w:tc>
          <w:tcPr>
            <w:tcW w:type="dxa" w:w="710"/>
          </w:tcPr>
          <w:p>
            <w:pPr>
              <w:spacing w:after="0"/>
              <w:jc w:val="right"/>
            </w:pPr>
            <w:r>
              <w:rPr>
                <w:sz w:val="16"/>
              </w:rPr>
              <w:t>80.5</w:t>
            </w:r>
          </w:p>
        </w:tc>
        <w:tc>
          <w:tcPr>
            <w:tcW w:type="dxa" w:w="677"/>
          </w:tcPr>
          <w:p>
            <w:pPr>
              <w:spacing w:after="0"/>
              <w:jc w:val="right"/>
            </w:pPr>
            <w:r>
              <w:rPr>
                <w:sz w:val="16"/>
              </w:rPr>
              <w:t>94.3</w:t>
            </w:r>
          </w:p>
        </w:tc>
        <w:tc>
          <w:tcPr>
            <w:tcW w:type="dxa" w:w="2388"/>
          </w:tcPr>
          <w:p>
            <w:pPr>
              <w:spacing w:after="0"/>
              <w:jc w:val="left"/>
            </w:pPr>
            <w:r>
              <w:rPr>
                <w:sz w:val="16"/>
              </w:rPr>
              <w:t>Relatively High 90, Relatively Moderate 53, 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7"/>
        <w:gridCol w:w="695"/>
        <w:gridCol w:w="2702"/>
        <w:gridCol w:w="2154"/>
        <w:gridCol w:w="1516"/>
        <w:gridCol w:w="1844"/>
        <w:gridCol w:w="3596"/>
      </w:tblGrid>
      <w:tr>
        <w:trPr>
          <w:cantSplit/>
          <w:tblHeader/>
        </w:trPr>
        <w:tc>
          <w:tcPr>
            <w:tcW w:type="dxa" w:w="1607"/>
            <w:shd w:val="clear" w:color="auto" w:fill="E8E8E8"/>
          </w:tcPr>
          <w:p>
            <w:pPr>
              <w:spacing w:after="0"/>
              <w:jc w:val="left"/>
            </w:pPr>
            <w:r>
              <w:rPr>
                <w:b/>
                <w:sz w:val="16"/>
              </w:rPr>
              <w:t>Member</w:t>
            </w:r>
          </w:p>
        </w:tc>
        <w:tc>
          <w:tcPr>
            <w:tcW w:type="dxa" w:w="695"/>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Plan status</w:t>
            </w:r>
          </w:p>
        </w:tc>
        <w:tc>
          <w:tcPr>
            <w:tcW w:type="dxa" w:w="21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96"/>
            <w:shd w:val="clear" w:color="auto" w:fill="E8E8E8"/>
          </w:tcPr>
          <w:p>
            <w:pPr>
              <w:spacing w:after="0"/>
              <w:jc w:val="left"/>
            </w:pPr>
            <w:r>
              <w:rPr>
                <w:b/>
                <w:sz w:val="16"/>
              </w:rPr>
              <w:t>Notes</w:t>
            </w:r>
          </w:p>
        </w:tc>
      </w:tr>
      <w:tr>
        <w:trPr>
          <w:cantSplit/>
        </w:trPr>
        <w:tc>
          <w:tcPr>
            <w:tcW w:type="dxa" w:w="1607"/>
          </w:tcPr>
          <w:p>
            <w:pPr>
              <w:spacing w:after="0"/>
              <w:jc w:val="left"/>
            </w:pPr>
            <w:r>
              <w:rPr>
                <w:sz w:val="16"/>
              </w:rPr>
              <w:t>Jefferson County</w:t>
            </w:r>
          </w:p>
        </w:tc>
        <w:tc>
          <w:tcPr>
            <w:tcW w:type="dxa" w:w="695"/>
          </w:tcPr>
          <w:p>
            <w:pPr>
              <w:spacing w:after="0"/>
              <w:jc w:val="left"/>
            </w:pPr>
            <w:r>
              <w:rPr>
                <w:sz w:val="16"/>
              </w:rPr>
              <w:t>County</w:t>
            </w:r>
          </w:p>
        </w:tc>
        <w:tc>
          <w:tcPr>
            <w:tcW w:type="dxa" w:w="2702"/>
          </w:tcPr>
          <w:p>
            <w:pPr>
              <w:spacing w:after="0"/>
              <w:jc w:val="left"/>
            </w:pPr>
            <w:r>
              <w:rPr>
                <w:sz w:val="16"/>
              </w:rPr>
              <w:t>Approved, expires 2027-01-02</w:t>
            </w:r>
          </w:p>
        </w:tc>
        <w:tc>
          <w:tcPr>
            <w:tcW w:type="dxa" w:w="2154"/>
          </w:tcPr>
          <w:p>
            <w:pPr>
              <w:spacing w:after="0"/>
              <w:jc w:val="right"/>
            </w:pPr>
            <w:r>
              <w:rPr>
                <w:sz w:val="16"/>
              </w:rPr>
              <w:t>FMA RL 0, SRL 0; any 3</w:t>
            </w:r>
          </w:p>
        </w:tc>
        <w:tc>
          <w:tcPr>
            <w:tcW w:type="dxa" w:w="1516"/>
          </w:tcPr>
          <w:p>
            <w:pPr>
              <w:spacing w:after="0"/>
              <w:jc w:val="right"/>
            </w:pPr>
            <w:r>
              <w:rPr>
                <w:sz w:val="16"/>
              </w:rPr>
              <w:t>$6,586,084.43</w:t>
            </w:r>
          </w:p>
        </w:tc>
        <w:tc>
          <w:tcPr>
            <w:tcW w:type="dxa" w:w="1844"/>
          </w:tcPr>
          <w:p>
            <w:pPr>
              <w:spacing w:after="0"/>
              <w:jc w:val="right"/>
            </w:pPr>
            <w:r>
              <w:rPr>
                <w:sz w:val="16"/>
              </w:rPr>
              <w:t>0; 0</w:t>
            </w:r>
          </w:p>
        </w:tc>
        <w:tc>
          <w:tcPr>
            <w:tcW w:type="dxa" w:w="3596"/>
          </w:tcPr>
          <w:p>
            <w:pPr>
              <w:spacing w:after="0"/>
              <w:jc w:val="left"/>
            </w:pPr>
          </w:p>
        </w:tc>
      </w:tr>
      <w:tr>
        <w:trPr>
          <w:cantSplit/>
        </w:trPr>
        <w:tc>
          <w:tcPr>
            <w:tcW w:type="dxa" w:w="1607"/>
          </w:tcPr>
          <w:p>
            <w:pPr>
              <w:spacing w:after="0"/>
              <w:jc w:val="left"/>
            </w:pPr>
            <w:r>
              <w:rPr>
                <w:sz w:val="16"/>
              </w:rPr>
              <w:t>Arvada city</w:t>
            </w:r>
          </w:p>
        </w:tc>
        <w:tc>
          <w:tcPr>
            <w:tcW w:type="dxa" w:w="695"/>
          </w:tcPr>
          <w:p>
            <w:pPr>
              <w:spacing w:after="0"/>
              <w:jc w:val="left"/>
            </w:pPr>
            <w:r>
              <w:rPr>
                <w:sz w:val="16"/>
              </w:rPr>
              <w:t>City</w:t>
            </w:r>
          </w:p>
        </w:tc>
        <w:tc>
          <w:tcPr>
            <w:tcW w:type="dxa" w:w="2702"/>
          </w:tcPr>
          <w:p>
            <w:pPr>
              <w:spacing w:after="0"/>
              <w:jc w:val="left"/>
            </w:pPr>
            <w:r>
              <w:rPr>
                <w:sz w:val="16"/>
              </w:rPr>
              <w:t>Approved, expires 2027-01-02</w:t>
            </w:r>
          </w:p>
        </w:tc>
        <w:tc>
          <w:tcPr>
            <w:tcW w:type="dxa" w:w="2154"/>
          </w:tcPr>
          <w:p>
            <w:pPr>
              <w:spacing w:after="0"/>
              <w:jc w:val="right"/>
            </w:pPr>
            <w:r>
              <w:rPr>
                <w:sz w:val="16"/>
              </w:rPr>
              <w:t>FMA RL 0, SRL 0; any 1</w:t>
            </w:r>
          </w:p>
        </w:tc>
        <w:tc>
          <w:tcPr>
            <w:tcW w:type="dxa" w:w="1516"/>
          </w:tcPr>
          <w:p>
            <w:pPr>
              <w:spacing w:after="0"/>
              <w:jc w:val="right"/>
            </w:pPr>
            <w:r>
              <w:rPr>
                <w:sz w:val="16"/>
              </w:rPr>
              <w:t>$845,163.93</w:t>
            </w:r>
          </w:p>
        </w:tc>
        <w:tc>
          <w:tcPr>
            <w:tcW w:type="dxa" w:w="1844"/>
          </w:tcPr>
          <w:p>
            <w:pPr>
              <w:spacing w:after="0"/>
              <w:jc w:val="right"/>
            </w:pPr>
            <w:r>
              <w:rPr>
                <w:sz w:val="16"/>
              </w:rPr>
              <w:t>87; 13</w:t>
            </w:r>
          </w:p>
        </w:tc>
        <w:tc>
          <w:tcPr>
            <w:tcW w:type="dxa" w:w="3596"/>
          </w:tcPr>
          <w:p>
            <w:pPr>
              <w:spacing w:after="0"/>
              <w:jc w:val="left"/>
            </w:pPr>
          </w:p>
        </w:tc>
      </w:tr>
      <w:tr>
        <w:trPr>
          <w:cantSplit/>
        </w:trPr>
        <w:tc>
          <w:tcPr>
            <w:tcW w:type="dxa" w:w="1607"/>
          </w:tcPr>
          <w:p>
            <w:pPr>
              <w:spacing w:after="0"/>
              <w:jc w:val="left"/>
            </w:pPr>
            <w:r>
              <w:rPr>
                <w:sz w:val="16"/>
              </w:rPr>
              <w:t>Bow Mar town</w:t>
            </w:r>
          </w:p>
        </w:tc>
        <w:tc>
          <w:tcPr>
            <w:tcW w:type="dxa" w:w="695"/>
          </w:tcPr>
          <w:p>
            <w:pPr>
              <w:spacing w:after="0"/>
              <w:jc w:val="left"/>
            </w:pPr>
            <w:r>
              <w:rPr>
                <w:sz w:val="16"/>
              </w:rPr>
              <w:t>Town</w:t>
            </w:r>
          </w:p>
        </w:tc>
        <w:tc>
          <w:tcPr>
            <w:tcW w:type="dxa" w:w="2702"/>
          </w:tcPr>
          <w:p>
            <w:pPr>
              <w:spacing w:after="0"/>
              <w:jc w:val="left"/>
            </w:pPr>
            <w:r>
              <w:rPr>
                <w:sz w:val="16"/>
              </w:rPr>
              <w:t>Expired on 2026-01-12</w:t>
            </w:r>
          </w:p>
        </w:tc>
        <w:tc>
          <w:tcPr>
            <w:tcW w:type="dxa" w:w="2154"/>
          </w:tcPr>
          <w:p>
            <w:pPr>
              <w:spacing w:after="0"/>
              <w:jc w:val="right"/>
            </w:pPr>
            <w:r>
              <w:rPr>
                <w:sz w:val="16"/>
              </w:rPr>
              <w:t>FMA RL 0, SRL 0; any 0</w:t>
            </w:r>
          </w:p>
        </w:tc>
        <w:tc>
          <w:tcPr>
            <w:tcW w:type="dxa" w:w="1516"/>
          </w:tcPr>
          <w:p>
            <w:pPr>
              <w:spacing w:after="0"/>
              <w:jc w:val="right"/>
            </w:pPr>
            <w:r>
              <w:rPr>
                <w:sz w:val="16"/>
              </w:rPr>
              <w:t>none found</w:t>
            </w:r>
          </w:p>
        </w:tc>
        <w:tc>
          <w:tcPr>
            <w:tcW w:type="dxa" w:w="1844"/>
          </w:tcPr>
          <w:p>
            <w:pPr>
              <w:spacing w:after="0"/>
              <w:jc w:val="right"/>
            </w:pPr>
            <w:r>
              <w:rPr>
                <w:sz w:val="16"/>
              </w:rPr>
              <w:t>0; 0</w:t>
            </w:r>
          </w:p>
        </w:tc>
        <w:tc>
          <w:tcPr>
            <w:tcW w:type="dxa" w:w="3596"/>
          </w:tcPr>
          <w:p>
            <w:pPr>
              <w:spacing w:after="0"/>
              <w:jc w:val="left"/>
            </w:pPr>
          </w:p>
        </w:tc>
      </w:tr>
      <w:tr>
        <w:trPr>
          <w:cantSplit/>
        </w:trPr>
        <w:tc>
          <w:tcPr>
            <w:tcW w:type="dxa" w:w="1607"/>
          </w:tcPr>
          <w:p>
            <w:pPr>
              <w:spacing w:after="0"/>
              <w:jc w:val="left"/>
            </w:pPr>
            <w:r>
              <w:rPr>
                <w:sz w:val="16"/>
              </w:rPr>
              <w:t>Edgewater city</w:t>
            </w:r>
          </w:p>
        </w:tc>
        <w:tc>
          <w:tcPr>
            <w:tcW w:type="dxa" w:w="695"/>
          </w:tcPr>
          <w:p>
            <w:pPr>
              <w:spacing w:after="0"/>
              <w:jc w:val="left"/>
            </w:pPr>
            <w:r>
              <w:rPr>
                <w:sz w:val="16"/>
              </w:rPr>
              <w:t>City</w:t>
            </w:r>
          </w:p>
        </w:tc>
        <w:tc>
          <w:tcPr>
            <w:tcW w:type="dxa" w:w="2702"/>
          </w:tcPr>
          <w:p>
            <w:pPr>
              <w:spacing w:after="0"/>
              <w:jc w:val="left"/>
            </w:pPr>
            <w:r>
              <w:rPr>
                <w:sz w:val="16"/>
              </w:rPr>
              <w:t>Approved, expires 2027-01-02</w:t>
            </w:r>
          </w:p>
        </w:tc>
        <w:tc>
          <w:tcPr>
            <w:tcW w:type="dxa" w:w="2154"/>
          </w:tcPr>
          <w:p>
            <w:pPr>
              <w:spacing w:after="0"/>
              <w:jc w:val="right"/>
            </w:pPr>
            <w:r>
              <w:rPr>
                <w:sz w:val="16"/>
              </w:rPr>
              <w:t>FMA RL 0, SRL 0; any 0</w:t>
            </w:r>
          </w:p>
        </w:tc>
        <w:tc>
          <w:tcPr>
            <w:tcW w:type="dxa" w:w="1516"/>
          </w:tcPr>
          <w:p>
            <w:pPr>
              <w:spacing w:after="0"/>
              <w:jc w:val="right"/>
            </w:pPr>
            <w:r>
              <w:rPr>
                <w:sz w:val="16"/>
              </w:rPr>
              <w:t>$4,157.69</w:t>
            </w:r>
          </w:p>
        </w:tc>
        <w:tc>
          <w:tcPr>
            <w:tcW w:type="dxa" w:w="1844"/>
          </w:tcPr>
          <w:p>
            <w:pPr>
              <w:spacing w:after="0"/>
              <w:jc w:val="right"/>
            </w:pPr>
            <w:r>
              <w:rPr>
                <w:sz w:val="16"/>
              </w:rPr>
              <w:t>17; 5</w:t>
            </w:r>
          </w:p>
        </w:tc>
        <w:tc>
          <w:tcPr>
            <w:tcW w:type="dxa" w:w="3596"/>
          </w:tcPr>
          <w:p>
            <w:pPr>
              <w:spacing w:after="0"/>
              <w:jc w:val="left"/>
            </w:pPr>
          </w:p>
        </w:tc>
      </w:tr>
      <w:tr>
        <w:trPr>
          <w:cantSplit/>
        </w:trPr>
        <w:tc>
          <w:tcPr>
            <w:tcW w:type="dxa" w:w="1607"/>
          </w:tcPr>
          <w:p>
            <w:pPr>
              <w:spacing w:after="0"/>
              <w:jc w:val="left"/>
            </w:pPr>
            <w:r>
              <w:rPr>
                <w:sz w:val="16"/>
              </w:rPr>
              <w:t>Golden city</w:t>
            </w:r>
          </w:p>
        </w:tc>
        <w:tc>
          <w:tcPr>
            <w:tcW w:type="dxa" w:w="695"/>
          </w:tcPr>
          <w:p>
            <w:pPr>
              <w:spacing w:after="0"/>
              <w:jc w:val="left"/>
            </w:pPr>
            <w:r>
              <w:rPr>
                <w:sz w:val="16"/>
              </w:rPr>
              <w:t>City</w:t>
            </w:r>
          </w:p>
        </w:tc>
        <w:tc>
          <w:tcPr>
            <w:tcW w:type="dxa" w:w="2702"/>
          </w:tcPr>
          <w:p>
            <w:pPr>
              <w:spacing w:after="0"/>
              <w:jc w:val="left"/>
            </w:pPr>
            <w:r>
              <w:rPr>
                <w:sz w:val="16"/>
              </w:rPr>
              <w:t>Approved, expires 2027-01-02</w:t>
            </w:r>
          </w:p>
        </w:tc>
        <w:tc>
          <w:tcPr>
            <w:tcW w:type="dxa" w:w="2154"/>
          </w:tcPr>
          <w:p>
            <w:pPr>
              <w:spacing w:after="0"/>
              <w:jc w:val="right"/>
            </w:pPr>
            <w:r>
              <w:rPr>
                <w:sz w:val="16"/>
              </w:rPr>
              <w:t>FMA RL 0, SRL 0; any 0</w:t>
            </w:r>
          </w:p>
        </w:tc>
        <w:tc>
          <w:tcPr>
            <w:tcW w:type="dxa" w:w="1516"/>
          </w:tcPr>
          <w:p>
            <w:pPr>
              <w:spacing w:after="0"/>
              <w:jc w:val="right"/>
            </w:pPr>
            <w:r>
              <w:rPr>
                <w:sz w:val="16"/>
              </w:rPr>
              <w:t>$116,471.98</w:t>
            </w:r>
          </w:p>
        </w:tc>
        <w:tc>
          <w:tcPr>
            <w:tcW w:type="dxa" w:w="1844"/>
          </w:tcPr>
          <w:p>
            <w:pPr>
              <w:spacing w:after="0"/>
              <w:jc w:val="right"/>
            </w:pPr>
            <w:r>
              <w:rPr>
                <w:sz w:val="16"/>
              </w:rPr>
              <w:t>76; 6</w:t>
            </w:r>
          </w:p>
        </w:tc>
        <w:tc>
          <w:tcPr>
            <w:tcW w:type="dxa" w:w="3596"/>
          </w:tcPr>
          <w:p>
            <w:pPr>
              <w:spacing w:after="0"/>
              <w:jc w:val="left"/>
            </w:pPr>
            <w:r>
              <w:rPr>
                <w:sz w:val="16"/>
              </w:rPr>
              <w:t>Includes $39,491.67 for declarations not counted as hazard incidents (DR-4498-CO).</w:t>
            </w:r>
          </w:p>
        </w:tc>
      </w:tr>
      <w:tr>
        <w:trPr>
          <w:cantSplit/>
        </w:trPr>
        <w:tc>
          <w:tcPr>
            <w:tcW w:type="dxa" w:w="1607"/>
          </w:tcPr>
          <w:p>
            <w:pPr>
              <w:spacing w:after="0"/>
              <w:jc w:val="left"/>
            </w:pPr>
            <w:r>
              <w:rPr>
                <w:sz w:val="16"/>
              </w:rPr>
              <w:t>Lakewood city</w:t>
            </w:r>
          </w:p>
        </w:tc>
        <w:tc>
          <w:tcPr>
            <w:tcW w:type="dxa" w:w="695"/>
          </w:tcPr>
          <w:p>
            <w:pPr>
              <w:spacing w:after="0"/>
              <w:jc w:val="left"/>
            </w:pPr>
            <w:r>
              <w:rPr>
                <w:sz w:val="16"/>
              </w:rPr>
              <w:t>City</w:t>
            </w:r>
          </w:p>
        </w:tc>
        <w:tc>
          <w:tcPr>
            <w:tcW w:type="dxa" w:w="2702"/>
          </w:tcPr>
          <w:p>
            <w:pPr>
              <w:spacing w:after="0"/>
              <w:jc w:val="left"/>
            </w:pPr>
            <w:r>
              <w:rPr>
                <w:sz w:val="16"/>
              </w:rPr>
              <w:t>Approved, expires 2027-01-02</w:t>
            </w:r>
          </w:p>
        </w:tc>
        <w:tc>
          <w:tcPr>
            <w:tcW w:type="dxa" w:w="2154"/>
          </w:tcPr>
          <w:p>
            <w:pPr>
              <w:spacing w:after="0"/>
              <w:jc w:val="right"/>
            </w:pPr>
            <w:r>
              <w:rPr>
                <w:sz w:val="16"/>
              </w:rPr>
              <w:t>FMA RL 0, SRL 1; any 9</w:t>
            </w:r>
          </w:p>
        </w:tc>
        <w:tc>
          <w:tcPr>
            <w:tcW w:type="dxa" w:w="1516"/>
          </w:tcPr>
          <w:p>
            <w:pPr>
              <w:spacing w:after="0"/>
              <w:jc w:val="right"/>
            </w:pPr>
            <w:r>
              <w:rPr>
                <w:sz w:val="16"/>
              </w:rPr>
              <w:t>$385,434.91</w:t>
            </w:r>
          </w:p>
        </w:tc>
        <w:tc>
          <w:tcPr>
            <w:tcW w:type="dxa" w:w="1844"/>
          </w:tcPr>
          <w:p>
            <w:pPr>
              <w:spacing w:after="0"/>
              <w:jc w:val="right"/>
            </w:pPr>
            <w:r>
              <w:rPr>
                <w:sz w:val="16"/>
              </w:rPr>
              <w:t>59; 4</w:t>
            </w:r>
          </w:p>
        </w:tc>
        <w:tc>
          <w:tcPr>
            <w:tcW w:type="dxa" w:w="3596"/>
          </w:tcPr>
          <w:p>
            <w:pPr>
              <w:spacing w:after="0"/>
              <w:jc w:val="left"/>
            </w:pPr>
          </w:p>
        </w:tc>
      </w:tr>
      <w:tr>
        <w:trPr>
          <w:cantSplit/>
        </w:trPr>
        <w:tc>
          <w:tcPr>
            <w:tcW w:type="dxa" w:w="1607"/>
          </w:tcPr>
          <w:p>
            <w:pPr>
              <w:spacing w:after="0"/>
              <w:jc w:val="left"/>
            </w:pPr>
            <w:r>
              <w:rPr>
                <w:sz w:val="16"/>
              </w:rPr>
              <w:t>Morrison town</w:t>
            </w:r>
          </w:p>
        </w:tc>
        <w:tc>
          <w:tcPr>
            <w:tcW w:type="dxa" w:w="695"/>
          </w:tcPr>
          <w:p>
            <w:pPr>
              <w:spacing w:after="0"/>
              <w:jc w:val="left"/>
            </w:pPr>
            <w:r>
              <w:rPr>
                <w:sz w:val="16"/>
              </w:rPr>
              <w:t>Town</w:t>
            </w:r>
          </w:p>
        </w:tc>
        <w:tc>
          <w:tcPr>
            <w:tcW w:type="dxa" w:w="2702"/>
          </w:tcPr>
          <w:p>
            <w:pPr>
              <w:spacing w:after="0"/>
              <w:jc w:val="left"/>
            </w:pPr>
            <w:r>
              <w:rPr>
                <w:sz w:val="16"/>
              </w:rPr>
              <w:t>Approved, expires 2027-01-02</w:t>
            </w:r>
          </w:p>
        </w:tc>
        <w:tc>
          <w:tcPr>
            <w:tcW w:type="dxa" w:w="2154"/>
          </w:tcPr>
          <w:p>
            <w:pPr>
              <w:spacing w:after="0"/>
              <w:jc w:val="right"/>
            </w:pPr>
            <w:r>
              <w:rPr>
                <w:sz w:val="16"/>
              </w:rPr>
              <w:t>FMA RL 0, SRL 0; any 0</w:t>
            </w:r>
          </w:p>
        </w:tc>
        <w:tc>
          <w:tcPr>
            <w:tcW w:type="dxa" w:w="1516"/>
          </w:tcPr>
          <w:p>
            <w:pPr>
              <w:spacing w:after="0"/>
              <w:jc w:val="right"/>
            </w:pPr>
            <w:r>
              <w:rPr>
                <w:sz w:val="16"/>
              </w:rPr>
              <w:t>$49,552.29</w:t>
            </w:r>
          </w:p>
        </w:tc>
        <w:tc>
          <w:tcPr>
            <w:tcW w:type="dxa" w:w="1844"/>
          </w:tcPr>
          <w:p>
            <w:pPr>
              <w:spacing w:after="0"/>
              <w:jc w:val="right"/>
            </w:pPr>
            <w:r>
              <w:rPr>
                <w:sz w:val="16"/>
              </w:rPr>
              <w:t>39; 15</w:t>
            </w:r>
          </w:p>
        </w:tc>
        <w:tc>
          <w:tcPr>
            <w:tcW w:type="dxa" w:w="3596"/>
          </w:tcPr>
          <w:p>
            <w:pPr>
              <w:spacing w:after="0"/>
              <w:jc w:val="left"/>
            </w:pPr>
          </w:p>
        </w:tc>
      </w:tr>
      <w:tr>
        <w:trPr>
          <w:cantSplit/>
        </w:trPr>
        <w:tc>
          <w:tcPr>
            <w:tcW w:type="dxa" w:w="1607"/>
          </w:tcPr>
          <w:p>
            <w:pPr>
              <w:spacing w:after="0"/>
              <w:jc w:val="left"/>
            </w:pPr>
            <w:r>
              <w:rPr>
                <w:sz w:val="16"/>
              </w:rPr>
              <w:t>Westminster city</w:t>
            </w:r>
          </w:p>
        </w:tc>
        <w:tc>
          <w:tcPr>
            <w:tcW w:type="dxa" w:w="695"/>
          </w:tcPr>
          <w:p>
            <w:pPr>
              <w:spacing w:after="0"/>
              <w:jc w:val="left"/>
            </w:pPr>
            <w:r>
              <w:rPr>
                <w:sz w:val="16"/>
              </w:rPr>
              <w:t>City</w:t>
            </w:r>
          </w:p>
        </w:tc>
        <w:tc>
          <w:tcPr>
            <w:tcW w:type="dxa" w:w="2702"/>
          </w:tcPr>
          <w:p>
            <w:pPr>
              <w:spacing w:after="0"/>
              <w:jc w:val="left"/>
            </w:pPr>
            <w:r>
              <w:rPr>
                <w:sz w:val="16"/>
              </w:rPr>
              <w:t>Approved, expires 2029-11-26</w:t>
            </w:r>
          </w:p>
        </w:tc>
        <w:tc>
          <w:tcPr>
            <w:tcW w:type="dxa" w:w="2154"/>
          </w:tcPr>
          <w:p>
            <w:pPr>
              <w:spacing w:after="0"/>
              <w:jc w:val="right"/>
            </w:pPr>
            <w:r>
              <w:rPr>
                <w:sz w:val="16"/>
              </w:rPr>
              <w:t>FMA RL 0, SRL 1; any 2</w:t>
            </w:r>
          </w:p>
        </w:tc>
        <w:tc>
          <w:tcPr>
            <w:tcW w:type="dxa" w:w="1516"/>
          </w:tcPr>
          <w:p>
            <w:pPr>
              <w:spacing w:after="0"/>
              <w:jc w:val="right"/>
            </w:pPr>
            <w:r>
              <w:rPr>
                <w:sz w:val="16"/>
              </w:rPr>
              <w:t>none found</w:t>
            </w:r>
          </w:p>
        </w:tc>
        <w:tc>
          <w:tcPr>
            <w:tcW w:type="dxa" w:w="1844"/>
          </w:tcPr>
          <w:p>
            <w:pPr>
              <w:spacing w:after="0"/>
              <w:jc w:val="right"/>
            </w:pPr>
            <w:r>
              <w:rPr>
                <w:sz w:val="16"/>
              </w:rPr>
              <w:t>2; 0</w:t>
            </w:r>
          </w:p>
        </w:tc>
        <w:tc>
          <w:tcPr>
            <w:tcW w:type="dxa" w:w="3596"/>
          </w:tcPr>
          <w:p>
            <w:pPr>
              <w:spacing w:after="0"/>
              <w:jc w:val="left"/>
            </w:pPr>
            <w:r>
              <w:rPr>
                <w:sz w:val="16"/>
              </w:rPr>
              <w:t>Whole community, including the part in Adams County; none of its repeat-flood properties are in this county.</w:t>
            </w:r>
          </w:p>
        </w:tc>
      </w:tr>
      <w:tr>
        <w:trPr>
          <w:cantSplit/>
        </w:trPr>
        <w:tc>
          <w:tcPr>
            <w:tcW w:type="dxa" w:w="1607"/>
          </w:tcPr>
          <w:p>
            <w:pPr>
              <w:spacing w:after="0"/>
              <w:jc w:val="left"/>
            </w:pPr>
            <w:r>
              <w:rPr>
                <w:sz w:val="16"/>
              </w:rPr>
              <w:t>Wheat Ridge city</w:t>
            </w:r>
          </w:p>
        </w:tc>
        <w:tc>
          <w:tcPr>
            <w:tcW w:type="dxa" w:w="695"/>
          </w:tcPr>
          <w:p>
            <w:pPr>
              <w:spacing w:after="0"/>
              <w:jc w:val="left"/>
            </w:pPr>
            <w:r>
              <w:rPr>
                <w:sz w:val="16"/>
              </w:rPr>
              <w:t>City</w:t>
            </w:r>
          </w:p>
        </w:tc>
        <w:tc>
          <w:tcPr>
            <w:tcW w:type="dxa" w:w="2702"/>
          </w:tcPr>
          <w:p>
            <w:pPr>
              <w:spacing w:after="0"/>
              <w:jc w:val="left"/>
            </w:pPr>
            <w:r>
              <w:rPr>
                <w:sz w:val="16"/>
              </w:rPr>
              <w:t>Approved, expires 2027-01-02</w:t>
            </w:r>
          </w:p>
        </w:tc>
        <w:tc>
          <w:tcPr>
            <w:tcW w:type="dxa" w:w="2154"/>
          </w:tcPr>
          <w:p>
            <w:pPr>
              <w:spacing w:after="0"/>
              <w:jc w:val="right"/>
            </w:pPr>
            <w:r>
              <w:rPr>
                <w:sz w:val="16"/>
              </w:rPr>
              <w:t>FMA RL 0, SRL 0; any 0</w:t>
            </w:r>
          </w:p>
        </w:tc>
        <w:tc>
          <w:tcPr>
            <w:tcW w:type="dxa" w:w="1516"/>
          </w:tcPr>
          <w:p>
            <w:pPr>
              <w:spacing w:after="0"/>
              <w:jc w:val="right"/>
            </w:pPr>
            <w:r>
              <w:rPr>
                <w:sz w:val="16"/>
              </w:rPr>
              <w:t>$68,576.55</w:t>
            </w:r>
          </w:p>
        </w:tc>
        <w:tc>
          <w:tcPr>
            <w:tcW w:type="dxa" w:w="1844"/>
          </w:tcPr>
          <w:p>
            <w:pPr>
              <w:spacing w:after="0"/>
              <w:jc w:val="right"/>
            </w:pPr>
            <w:r>
              <w:rPr>
                <w:sz w:val="16"/>
              </w:rPr>
              <w:t>17; 4</w:t>
            </w:r>
          </w:p>
        </w:tc>
        <w:tc>
          <w:tcPr>
            <w:tcW w:type="dxa" w:w="359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126"/>
        <w:gridCol w:w="1126"/>
        <w:gridCol w:w="1136"/>
        <w:gridCol w:w="1305"/>
        <w:gridCol w:w="1130"/>
        <w:gridCol w:w="1051"/>
        <w:gridCol w:w="1312"/>
        <w:gridCol w:w="11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2022-01-03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$23,782,786</w:t>
            </w:r>
          </w:p>
        </w:tc>
        <w:tc>
          <w:tcPr>
            <w:tcW w:type="dxa" w:w="1128"/>
          </w:tcPr>
          <w:p>
            <w:pPr>
              <w:spacing w:after="0"/>
              <w:jc w:val="right"/>
            </w:pPr>
          </w:p>
        </w:tc>
        <w:tc>
          <w:tcPr>
            <w:tcW w:type="dxa" w:w="1038"/>
          </w:tcPr>
          <w:p>
            <w:pPr>
              <w:spacing w:after="0"/>
              <w:jc w:val="right"/>
            </w:pPr>
            <w:r>
              <w:rPr>
                <w:sz w:val="16"/>
              </w:rPr>
              <w:t>10</w:t>
            </w:r>
          </w:p>
        </w:tc>
        <w:tc>
          <w:tcPr>
            <w:tcW w:type="dxa" w:w="1126"/>
          </w:tcPr>
          <w:p>
            <w:pPr>
              <w:spacing w:after="0"/>
              <w:jc w:val="right"/>
            </w:pPr>
            <w:r>
              <w:rPr>
                <w:sz w:val="16"/>
              </w:rPr>
              <w:t>$286</w:t>
            </w:r>
          </w:p>
        </w:tc>
        <w:tc>
          <w:tcPr>
            <w:tcW w:type="dxa" w:w="1126"/>
          </w:tcPr>
          <w:p>
            <w:pPr>
              <w:spacing w:after="0"/>
              <w:jc w:val="right"/>
            </w:pPr>
          </w:p>
        </w:tc>
        <w:tc>
          <w:tcPr>
            <w:tcW w:type="dxa" w:w="1136"/>
          </w:tcPr>
          <w:p>
            <w:pPr>
              <w:spacing w:after="0"/>
              <w:jc w:val="right"/>
            </w:pPr>
            <w:r>
              <w:rPr>
                <w:sz w:val="16"/>
              </w:rPr>
              <w:t>$130,973</w:t>
            </w:r>
          </w:p>
        </w:tc>
        <w:tc>
          <w:tcPr>
            <w:tcW w:type="dxa" w:w="1305"/>
          </w:tcPr>
          <w:p>
            <w:pPr>
              <w:spacing w:after="0"/>
              <w:jc w:val="right"/>
            </w:pPr>
            <w:r>
              <w:rPr>
                <w:sz w:val="16"/>
              </w:rPr>
              <w:t>0.0012%</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$112,191,493,475</w:t>
            </w:r>
          </w:p>
        </w:tc>
        <w:tc>
          <w:tcPr>
            <w:tcW w:type="dxa" w:w="1128"/>
          </w:tcPr>
          <w:p>
            <w:pPr>
              <w:spacing w:after="0"/>
              <w:jc w:val="right"/>
            </w:pPr>
            <w:r>
              <w:rPr>
                <w:sz w:val="16"/>
              </w:rPr>
              <w:t>$11,640,846</w:t>
            </w:r>
          </w:p>
        </w:tc>
        <w:tc>
          <w:tcPr>
            <w:tcW w:type="dxa" w:w="1038"/>
          </w:tcPr>
          <w:p>
            <w:pPr>
              <w:spacing w:after="0"/>
              <w:jc w:val="right"/>
            </w:pPr>
            <w:r>
              <w:rPr>
                <w:sz w:val="16"/>
              </w:rPr>
              <w:t>582,825</w:t>
            </w:r>
          </w:p>
        </w:tc>
        <w:tc>
          <w:tcPr>
            <w:tcW w:type="dxa" w:w="1126"/>
          </w:tcPr>
          <w:p>
            <w:pPr>
              <w:spacing w:after="0"/>
              <w:jc w:val="right"/>
            </w:pPr>
            <w:r>
              <w:rPr>
                <w:sz w:val="16"/>
              </w:rPr>
              <w:t>$2,490</w:t>
            </w:r>
          </w:p>
        </w:tc>
        <w:tc>
          <w:tcPr>
            <w:tcW w:type="dxa" w:w="1126"/>
          </w:tcPr>
          <w:p>
            <w:pPr>
              <w:spacing w:after="0"/>
              <w:jc w:val="right"/>
            </w:pPr>
            <w:r>
              <w:rPr>
                <w:sz w:val="16"/>
              </w:rPr>
              <w:t>$9,834</w:t>
            </w:r>
          </w:p>
        </w:tc>
        <w:tc>
          <w:tcPr>
            <w:tcW w:type="dxa" w:w="1136"/>
          </w:tcPr>
          <w:p>
            <w:pPr>
              <w:spacing w:after="0"/>
              <w:jc w:val="right"/>
            </w:pPr>
            <w:r>
              <w:rPr>
                <w:sz w:val="16"/>
              </w:rPr>
              <w:t>$3,327,186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28"/>
          </w:tcPr>
          <w:p>
            <w:pPr>
              <w:spacing w:after="0"/>
              <w:jc w:val="right"/>
            </w:pPr>
            <w:r>
              <w:rPr>
                <w:sz w:val="16"/>
              </w:rPr>
              <w:t>$7,688,404</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$24,114</w:t>
            </w:r>
          </w:p>
        </w:tc>
        <w:tc>
          <w:tcPr>
            <w:tcW w:type="dxa" w:w="1136"/>
          </w:tcPr>
          <w:p>
            <w:pPr>
              <w:spacing w:after="0"/>
              <w:jc w:val="right"/>
            </w:pPr>
          </w:p>
        </w:tc>
        <w:tc>
          <w:tcPr>
            <w:tcW w:type="dxa" w:w="1305"/>
          </w:tcPr>
          <w:p>
            <w:pPr>
              <w:spacing w:after="0"/>
              <w:jc w:val="right"/>
            </w:pPr>
            <w:r>
              <w:rPr>
                <w:sz w:val="16"/>
              </w:rPr>
              <w:t>0.314% (agriculture)</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$186,390,732,988</w:t>
            </w:r>
          </w:p>
        </w:tc>
        <w:tc>
          <w:tcPr>
            <w:tcW w:type="dxa" w:w="1128"/>
          </w:tcPr>
          <w:p>
            <w:pPr>
              <w:spacing w:after="0"/>
              <w:jc w:val="right"/>
            </w:pPr>
          </w:p>
        </w:tc>
        <w:tc>
          <w:tcPr>
            <w:tcW w:type="dxa" w:w="1038"/>
          </w:tcPr>
          <w:p>
            <w:pPr>
              <w:spacing w:after="0"/>
              <w:jc w:val="right"/>
            </w:pPr>
            <w:r>
              <w:rPr>
                <w:sz w:val="16"/>
              </w:rPr>
              <w:t>582,910</w:t>
            </w:r>
          </w:p>
        </w:tc>
        <w:tc>
          <w:tcPr>
            <w:tcW w:type="dxa" w:w="1126"/>
          </w:tcPr>
          <w:p>
            <w:pPr>
              <w:spacing w:after="0"/>
              <w:jc w:val="right"/>
            </w:pPr>
            <w:r>
              <w:rPr>
                <w:sz w:val="16"/>
              </w:rPr>
              <w:t>$2,609,778</w:t>
            </w:r>
          </w:p>
        </w:tc>
        <w:tc>
          <w:tcPr>
            <w:tcW w:type="dxa" w:w="1126"/>
          </w:tcPr>
          <w:p>
            <w:pPr>
              <w:spacing w:after="0"/>
              <w:jc w:val="right"/>
            </w:pPr>
          </w:p>
        </w:tc>
        <w:tc>
          <w:tcPr>
            <w:tcW w:type="dxa" w:w="1136"/>
          </w:tcPr>
          <w:p>
            <w:pPr>
              <w:spacing w:after="0"/>
              <w:jc w:val="right"/>
            </w:pPr>
            <w:r>
              <w:rPr>
                <w:sz w:val="16"/>
              </w:rPr>
              <w:t>$767,699</w:t>
            </w:r>
          </w:p>
        </w:tc>
        <w:tc>
          <w:tcPr>
            <w:tcW w:type="dxa" w:w="1305"/>
          </w:tcPr>
          <w:p>
            <w:pPr>
              <w:spacing w:after="0"/>
              <w:jc w:val="right"/>
            </w:pPr>
            <w:r>
              <w:rPr>
                <w:sz w:val="16"/>
              </w:rPr>
              <w:t>0.0014%</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$112,191,493,475</w:t>
            </w:r>
          </w:p>
        </w:tc>
        <w:tc>
          <w:tcPr>
            <w:tcW w:type="dxa" w:w="1128"/>
          </w:tcPr>
          <w:p>
            <w:pPr>
              <w:spacing w:after="0"/>
              <w:jc w:val="right"/>
            </w:pPr>
            <w:r>
              <w:rPr>
                <w:sz w:val="16"/>
              </w:rPr>
              <w:t>$11,640,846</w:t>
            </w:r>
          </w:p>
        </w:tc>
        <w:tc>
          <w:tcPr>
            <w:tcW w:type="dxa" w:w="1038"/>
          </w:tcPr>
          <w:p>
            <w:pPr>
              <w:spacing w:after="0"/>
              <w:jc w:val="right"/>
            </w:pPr>
            <w:r>
              <w:rPr>
                <w:sz w:val="16"/>
              </w:rPr>
              <w:t>582,825</w:t>
            </w:r>
          </w:p>
        </w:tc>
        <w:tc>
          <w:tcPr>
            <w:tcW w:type="dxa" w:w="1126"/>
          </w:tcPr>
          <w:p>
            <w:pPr>
              <w:spacing w:after="0"/>
              <w:jc w:val="right"/>
            </w:pPr>
            <w:r>
              <w:rPr>
                <w:sz w:val="16"/>
              </w:rPr>
              <w:t>$56,274,388</w:t>
            </w:r>
          </w:p>
        </w:tc>
        <w:tc>
          <w:tcPr>
            <w:tcW w:type="dxa" w:w="1126"/>
          </w:tcPr>
          <w:p>
            <w:pPr>
              <w:spacing w:after="0"/>
              <w:jc w:val="right"/>
            </w:pPr>
            <w:r>
              <w:rPr>
                <w:sz w:val="16"/>
              </w:rPr>
              <w:t>$37,921</w:t>
            </w:r>
          </w:p>
        </w:tc>
        <w:tc>
          <w:tcPr>
            <w:tcW w:type="dxa" w:w="1136"/>
          </w:tcPr>
          <w:p>
            <w:pPr>
              <w:spacing w:after="0"/>
              <w:jc w:val="right"/>
            </w:pPr>
            <w:r>
              <w:rPr>
                <w:sz w:val="16"/>
              </w:rPr>
              <w:t>$1,661,712</w:t>
            </w:r>
          </w:p>
        </w:tc>
        <w:tc>
          <w:tcPr>
            <w:tcW w:type="dxa" w:w="1305"/>
          </w:tcPr>
          <w:p>
            <w:pPr>
              <w:spacing w:after="0"/>
              <w:jc w:val="right"/>
            </w:pPr>
            <w:r>
              <w:rPr>
                <w:sz w:val="16"/>
              </w:rPr>
              <w:t>0.0502%</w:t>
            </w:r>
          </w:p>
        </w:tc>
        <w:tc>
          <w:tcPr>
            <w:tcW w:type="dxa" w:w="1130"/>
          </w:tcPr>
          <w:p>
            <w:pPr>
              <w:spacing w:after="0"/>
              <w:jc w:val="right"/>
            </w:pPr>
            <w:r>
              <w:rPr>
                <w:sz w:val="16"/>
              </w:rPr>
              <w:t>$0</w:t>
            </w: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$94,017,704,026</w:t>
            </w:r>
          </w:p>
        </w:tc>
        <w:tc>
          <w:tcPr>
            <w:tcW w:type="dxa" w:w="1128"/>
          </w:tcPr>
          <w:p>
            <w:pPr>
              <w:spacing w:after="0"/>
              <w:jc w:val="right"/>
            </w:pPr>
            <w:r>
              <w:rPr>
                <w:sz w:val="16"/>
              </w:rPr>
              <w:t>$10,594,524</w:t>
            </w:r>
          </w:p>
        </w:tc>
        <w:tc>
          <w:tcPr>
            <w:tcW w:type="dxa" w:w="1038"/>
          </w:tcPr>
          <w:p>
            <w:pPr>
              <w:spacing w:after="0"/>
              <w:jc w:val="right"/>
            </w:pPr>
            <w:r>
              <w:rPr>
                <w:sz w:val="16"/>
              </w:rPr>
              <w:t>510,509</w:t>
            </w:r>
          </w:p>
        </w:tc>
        <w:tc>
          <w:tcPr>
            <w:tcW w:type="dxa" w:w="1126"/>
          </w:tcPr>
          <w:p>
            <w:pPr>
              <w:spacing w:after="0"/>
              <w:jc w:val="right"/>
            </w:pPr>
            <w:r>
              <w:rPr>
                <w:sz w:val="16"/>
              </w:rPr>
              <w:t>$278</w:t>
            </w:r>
          </w:p>
        </w:tc>
        <w:tc>
          <w:tcPr>
            <w:tcW w:type="dxa" w:w="1126"/>
          </w:tcPr>
          <w:p>
            <w:pPr>
              <w:spacing w:after="0"/>
              <w:jc w:val="right"/>
            </w:pPr>
            <w:r>
              <w:rPr>
                <w:sz w:val="16"/>
              </w:rPr>
              <w:t>$240</w:t>
            </w:r>
          </w:p>
        </w:tc>
        <w:tc>
          <w:tcPr>
            <w:tcW w:type="dxa" w:w="1136"/>
          </w:tcPr>
          <w:p>
            <w:pPr>
              <w:spacing w:after="0"/>
              <w:jc w:val="right"/>
            </w:pPr>
            <w:r>
              <w:rPr>
                <w:sz w:val="16"/>
              </w:rPr>
              <w:t>$1,282,055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$112,191,493,475</w:t>
            </w:r>
          </w:p>
        </w:tc>
        <w:tc>
          <w:tcPr>
            <w:tcW w:type="dxa" w:w="1128"/>
          </w:tcPr>
          <w:p>
            <w:pPr>
              <w:spacing w:after="0"/>
              <w:jc w:val="right"/>
            </w:pPr>
          </w:p>
        </w:tc>
        <w:tc>
          <w:tcPr>
            <w:tcW w:type="dxa" w:w="1038"/>
          </w:tcPr>
          <w:p>
            <w:pPr>
              <w:spacing w:after="0"/>
              <w:jc w:val="right"/>
            </w:pPr>
            <w:r>
              <w:rPr>
                <w:sz w:val="16"/>
              </w:rPr>
              <w:t>582,825</w:t>
            </w:r>
          </w:p>
        </w:tc>
        <w:tc>
          <w:tcPr>
            <w:tcW w:type="dxa" w:w="1126"/>
          </w:tcPr>
          <w:p>
            <w:pPr>
              <w:spacing w:after="0"/>
              <w:jc w:val="right"/>
            </w:pPr>
            <w:r>
              <w:rPr>
                <w:sz w:val="16"/>
              </w:rPr>
              <w:t>$2,704</w:t>
            </w:r>
          </w:p>
        </w:tc>
        <w:tc>
          <w:tcPr>
            <w:tcW w:type="dxa" w:w="1126"/>
          </w:tcPr>
          <w:p>
            <w:pPr>
              <w:spacing w:after="0"/>
              <w:jc w:val="right"/>
            </w:pPr>
          </w:p>
        </w:tc>
        <w:tc>
          <w:tcPr>
            <w:tcW w:type="dxa" w:w="1136"/>
          </w:tcPr>
          <w:p>
            <w:pPr>
              <w:spacing w:after="0"/>
              <w:jc w:val="right"/>
            </w:pPr>
            <w:r>
              <w:rPr>
                <w:sz w:val="16"/>
              </w:rPr>
              <w:t>$322,452</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$112,069,266,646</w:t>
            </w:r>
          </w:p>
        </w:tc>
        <w:tc>
          <w:tcPr>
            <w:tcW w:type="dxa" w:w="1128"/>
          </w:tcPr>
          <w:p>
            <w:pPr>
              <w:spacing w:after="0"/>
              <w:jc w:val="right"/>
            </w:pPr>
            <w:r>
              <w:rPr>
                <w:sz w:val="16"/>
              </w:rPr>
              <w:t>$1,163,316</w:t>
            </w:r>
          </w:p>
        </w:tc>
        <w:tc>
          <w:tcPr>
            <w:tcW w:type="dxa" w:w="1038"/>
          </w:tcPr>
          <w:p>
            <w:pPr>
              <w:spacing w:after="0"/>
              <w:jc w:val="right"/>
            </w:pPr>
            <w:r>
              <w:rPr>
                <w:sz w:val="16"/>
              </w:rPr>
              <w:t>9,245</w:t>
            </w:r>
          </w:p>
        </w:tc>
        <w:tc>
          <w:tcPr>
            <w:tcW w:type="dxa" w:w="1126"/>
          </w:tcPr>
          <w:p>
            <w:pPr>
              <w:spacing w:after="0"/>
              <w:jc w:val="right"/>
            </w:pPr>
            <w:r>
              <w:rPr>
                <w:sz w:val="16"/>
              </w:rPr>
              <w:t>$72,926,216</w:t>
            </w:r>
          </w:p>
        </w:tc>
        <w:tc>
          <w:tcPr>
            <w:tcW w:type="dxa" w:w="1126"/>
          </w:tcPr>
          <w:p>
            <w:pPr>
              <w:spacing w:after="0"/>
              <w:jc w:val="right"/>
            </w:pPr>
            <w:r>
              <w:rPr>
                <w:sz w:val="16"/>
              </w:rPr>
              <w:t>$37,649</w:t>
            </w:r>
          </w:p>
        </w:tc>
        <w:tc>
          <w:tcPr>
            <w:tcW w:type="dxa" w:w="1136"/>
          </w:tcPr>
          <w:p>
            <w:pPr>
              <w:spacing w:after="0"/>
              <w:jc w:val="right"/>
            </w:pPr>
            <w:r>
              <w:rPr>
                <w:sz w:val="16"/>
              </w:rPr>
              <w:t>$4,416,169</w:t>
            </w:r>
          </w:p>
        </w:tc>
        <w:tc>
          <w:tcPr>
            <w:tcW w:type="dxa" w:w="1305"/>
          </w:tcPr>
          <w:p>
            <w:pPr>
              <w:spacing w:after="0"/>
              <w:jc w:val="right"/>
            </w:pPr>
            <w:r>
              <w:rPr>
                <w:sz w:val="16"/>
              </w:rPr>
              <w:t>n/a (see note)</w:t>
            </w:r>
          </w:p>
        </w:tc>
        <w:tc>
          <w:tcPr>
            <w:tcW w:type="dxa" w:w="1130"/>
          </w:tcPr>
          <w:p>
            <w:pPr>
              <w:spacing w:after="0"/>
              <w:jc w:val="right"/>
            </w:pPr>
            <w:r>
              <w:rPr>
                <w:sz w:val="16"/>
              </w:rPr>
              <w:t>$145,000</w:t>
            </w:r>
          </w:p>
        </w:tc>
        <w:tc>
          <w:tcPr>
            <w:tcW w:type="dxa" w:w="1051"/>
          </w:tcPr>
          <w:p>
            <w:pPr>
              <w:spacing w:after="0"/>
              <w:jc w:val="right"/>
            </w:pPr>
          </w:p>
        </w:tc>
        <w:tc>
          <w:tcPr>
            <w:tcW w:type="dxa" w:w="1312"/>
          </w:tcPr>
          <w:p>
            <w:pPr>
              <w:spacing w:after="0"/>
              <w:jc w:val="right"/>
            </w:pPr>
            <w:r>
              <w:rPr>
                <w:sz w:val="16"/>
              </w:rPr>
              <w:t>$1,993,281.25</w:t>
            </w:r>
          </w:p>
        </w:tc>
        <w:tc>
          <w:tcPr>
            <w:tcW w:type="dxa" w:w="11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$6,198,227,894</w:t>
            </w:r>
          </w:p>
        </w:tc>
        <w:tc>
          <w:tcPr>
            <w:tcW w:type="dxa" w:w="1128"/>
          </w:tcPr>
          <w:p>
            <w:pPr>
              <w:spacing w:after="0"/>
              <w:jc w:val="right"/>
            </w:pPr>
          </w:p>
        </w:tc>
        <w:tc>
          <w:tcPr>
            <w:tcW w:type="dxa" w:w="1038"/>
          </w:tcPr>
          <w:p>
            <w:pPr>
              <w:spacing w:after="0"/>
              <w:jc w:val="right"/>
            </w:pPr>
            <w:r>
              <w:rPr>
                <w:sz w:val="16"/>
              </w:rPr>
              <w:t>24,713</w:t>
            </w:r>
          </w:p>
        </w:tc>
        <w:tc>
          <w:tcPr>
            <w:tcW w:type="dxa" w:w="1126"/>
          </w:tcPr>
          <w:p>
            <w:pPr>
              <w:spacing w:after="0"/>
              <w:jc w:val="right"/>
            </w:pPr>
            <w:r>
              <w:rPr>
                <w:sz w:val="16"/>
              </w:rPr>
              <w:t>$69,937</w:t>
            </w:r>
          </w:p>
        </w:tc>
        <w:tc>
          <w:tcPr>
            <w:tcW w:type="dxa" w:w="1126"/>
          </w:tcPr>
          <w:p>
            <w:pPr>
              <w:spacing w:after="0"/>
              <w:jc w:val="right"/>
            </w:pPr>
          </w:p>
        </w:tc>
        <w:tc>
          <w:tcPr>
            <w:tcW w:type="dxa" w:w="1136"/>
          </w:tcPr>
          <w:p>
            <w:pPr>
              <w:spacing w:after="0"/>
              <w:jc w:val="right"/>
            </w:pPr>
            <w:r>
              <w:rPr>
                <w:sz w:val="16"/>
              </w:rPr>
              <w:t>$489,286</w:t>
            </w:r>
          </w:p>
        </w:tc>
        <w:tc>
          <w:tcPr>
            <w:tcW w:type="dxa" w:w="1305"/>
          </w:tcPr>
          <w:p>
            <w:pPr>
              <w:spacing w:after="0"/>
              <w:jc w:val="right"/>
            </w:pPr>
            <w:r>
              <w:rPr>
                <w:sz w:val="16"/>
              </w:rPr>
              <w:t>0.00113%</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$112,191,493,475</w:t>
            </w:r>
          </w:p>
        </w:tc>
        <w:tc>
          <w:tcPr>
            <w:tcW w:type="dxa" w:w="1128"/>
          </w:tcPr>
          <w:p>
            <w:pPr>
              <w:spacing w:after="0"/>
              <w:jc w:val="right"/>
            </w:pPr>
          </w:p>
        </w:tc>
        <w:tc>
          <w:tcPr>
            <w:tcW w:type="dxa" w:w="1038"/>
          </w:tcPr>
          <w:p>
            <w:pPr>
              <w:spacing w:after="0"/>
              <w:jc w:val="right"/>
            </w:pPr>
            <w:r>
              <w:rPr>
                <w:sz w:val="16"/>
              </w:rPr>
              <w:t>582,825</w:t>
            </w:r>
          </w:p>
        </w:tc>
        <w:tc>
          <w:tcPr>
            <w:tcW w:type="dxa" w:w="1126"/>
          </w:tcPr>
          <w:p>
            <w:pPr>
              <w:spacing w:after="0"/>
              <w:jc w:val="right"/>
            </w:pPr>
            <w:r>
              <w:rPr>
                <w:sz w:val="16"/>
              </w:rPr>
              <w:t>$119,014</w:t>
            </w:r>
          </w:p>
        </w:tc>
        <w:tc>
          <w:tcPr>
            <w:tcW w:type="dxa" w:w="1126"/>
          </w:tcPr>
          <w:p>
            <w:pPr>
              <w:spacing w:after="0"/>
              <w:jc w:val="right"/>
            </w:pPr>
          </w:p>
        </w:tc>
        <w:tc>
          <w:tcPr>
            <w:tcW w:type="dxa" w:w="1136"/>
          </w:tcPr>
          <w:p>
            <w:pPr>
              <w:spacing w:after="0"/>
              <w:jc w:val="right"/>
            </w:pPr>
            <w:r>
              <w:rPr>
                <w:sz w:val="16"/>
              </w:rPr>
              <w:t>$11,281,998</w:t>
            </w:r>
          </w:p>
        </w:tc>
        <w:tc>
          <w:tcPr>
            <w:tcW w:type="dxa" w:w="1305"/>
          </w:tcPr>
          <w:p>
            <w:pPr>
              <w:spacing w:after="0"/>
              <w:jc w:val="right"/>
            </w:pPr>
            <w:r>
              <w:rPr>
                <w:sz w:val="16"/>
              </w:rPr>
              <w:t>0.000106%</w:t>
            </w:r>
          </w:p>
        </w:tc>
        <w:tc>
          <w:tcPr>
            <w:tcW w:type="dxa" w:w="1130"/>
          </w:tcPr>
          <w:p>
            <w:pPr>
              <w:spacing w:after="0"/>
              <w:jc w:val="right"/>
            </w:pPr>
            <w:r>
              <w:rPr>
                <w:sz w:val="16"/>
              </w:rPr>
              <w:t>$25,000</w:t>
            </w: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$112,191,493,475</w:t>
            </w:r>
          </w:p>
        </w:tc>
        <w:tc>
          <w:tcPr>
            <w:tcW w:type="dxa" w:w="1128"/>
          </w:tcPr>
          <w:p>
            <w:pPr>
              <w:spacing w:after="0"/>
              <w:jc w:val="right"/>
            </w:pPr>
            <w:r>
              <w:rPr>
                <w:sz w:val="16"/>
              </w:rPr>
              <w:t>$11,640,846</w:t>
            </w:r>
          </w:p>
        </w:tc>
        <w:tc>
          <w:tcPr>
            <w:tcW w:type="dxa" w:w="1038"/>
          </w:tcPr>
          <w:p>
            <w:pPr>
              <w:spacing w:after="0"/>
              <w:jc w:val="right"/>
            </w:pPr>
            <w:r>
              <w:rPr>
                <w:sz w:val="16"/>
              </w:rPr>
              <w:t>582,825</w:t>
            </w:r>
          </w:p>
        </w:tc>
        <w:tc>
          <w:tcPr>
            <w:tcW w:type="dxa" w:w="1126"/>
          </w:tcPr>
          <w:p>
            <w:pPr>
              <w:spacing w:after="0"/>
              <w:jc w:val="right"/>
            </w:pPr>
            <w:r>
              <w:rPr>
                <w:sz w:val="16"/>
              </w:rPr>
              <w:t>$972,107</w:t>
            </w:r>
          </w:p>
        </w:tc>
        <w:tc>
          <w:tcPr>
            <w:tcW w:type="dxa" w:w="1126"/>
          </w:tcPr>
          <w:p>
            <w:pPr>
              <w:spacing w:after="0"/>
              <w:jc w:val="right"/>
            </w:pPr>
            <w:r>
              <w:rPr>
                <w:sz w:val="16"/>
              </w:rPr>
              <w:t>$684</w:t>
            </w:r>
          </w:p>
        </w:tc>
        <w:tc>
          <w:tcPr>
            <w:tcW w:type="dxa" w:w="1136"/>
          </w:tcPr>
          <w:p>
            <w:pPr>
              <w:spacing w:after="0"/>
              <w:jc w:val="right"/>
            </w:pPr>
            <w:r>
              <w:rPr>
                <w:sz w:val="16"/>
              </w:rPr>
              <w:t>$2,306,035</w:t>
            </w:r>
          </w:p>
        </w:tc>
        <w:tc>
          <w:tcPr>
            <w:tcW w:type="dxa" w:w="1305"/>
          </w:tcPr>
          <w:p>
            <w:pPr>
              <w:spacing w:after="0"/>
              <w:jc w:val="right"/>
            </w:pPr>
            <w:r>
              <w:rPr>
                <w:sz w:val="16"/>
              </w:rPr>
              <w:t>0.000866%</w:t>
            </w:r>
          </w:p>
        </w:tc>
        <w:tc>
          <w:tcPr>
            <w:tcW w:type="dxa" w:w="1130"/>
          </w:tcPr>
          <w:p>
            <w:pPr>
              <w:spacing w:after="0"/>
              <w:jc w:val="right"/>
            </w:pPr>
            <w:r>
              <w:rPr>
                <w:sz w:val="16"/>
              </w:rPr>
              <w:t>$0</w:t>
            </w:r>
          </w:p>
        </w:tc>
        <w:tc>
          <w:tcPr>
            <w:tcW w:type="dxa" w:w="1051"/>
          </w:tcPr>
          <w:p>
            <w:pPr>
              <w:spacing w:after="0"/>
              <w:jc w:val="right"/>
            </w:pPr>
            <w:r>
              <w:rPr>
                <w:sz w:val="16"/>
              </w:rPr>
              <w:t>$300,000</w:t>
            </w:r>
          </w:p>
        </w:tc>
        <w:tc>
          <w:tcPr>
            <w:tcW w:type="dxa" w:w="1312"/>
          </w:tcPr>
          <w:p>
            <w:pPr>
              <w:spacing w:after="0"/>
              <w:jc w:val="right"/>
            </w:pPr>
          </w:p>
        </w:tc>
        <w:tc>
          <w:tcPr>
            <w:tcW w:type="dxa" w:w="1150"/>
          </w:tcPr>
          <w:p>
            <w:pPr>
              <w:spacing w:after="0"/>
              <w:jc w:val="left"/>
            </w:pPr>
            <w:r>
              <w:rPr>
                <w:sz w:val="16"/>
              </w:rPr>
              <w:t>Storm Events damage since the plan includes 1 zone-level High Wind record ($300,000), an event type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$112,191,493,475</w:t>
            </w:r>
          </w:p>
        </w:tc>
        <w:tc>
          <w:tcPr>
            <w:tcW w:type="dxa" w:w="1128"/>
          </w:tcPr>
          <w:p>
            <w:pPr>
              <w:spacing w:after="0"/>
              <w:jc w:val="right"/>
            </w:pPr>
            <w:r>
              <w:rPr>
                <w:sz w:val="16"/>
              </w:rPr>
              <w:t>$11,640,846</w:t>
            </w:r>
          </w:p>
        </w:tc>
        <w:tc>
          <w:tcPr>
            <w:tcW w:type="dxa" w:w="1038"/>
          </w:tcPr>
          <w:p>
            <w:pPr>
              <w:spacing w:after="0"/>
              <w:jc w:val="right"/>
            </w:pPr>
            <w:r>
              <w:rPr>
                <w:sz w:val="16"/>
              </w:rPr>
              <w:t>582,825</w:t>
            </w:r>
          </w:p>
        </w:tc>
        <w:tc>
          <w:tcPr>
            <w:tcW w:type="dxa" w:w="1126"/>
          </w:tcPr>
          <w:p>
            <w:pPr>
              <w:spacing w:after="0"/>
              <w:jc w:val="right"/>
            </w:pPr>
            <w:r>
              <w:rPr>
                <w:sz w:val="16"/>
              </w:rPr>
              <w:t>$14,774,035</w:t>
            </w:r>
          </w:p>
        </w:tc>
        <w:tc>
          <w:tcPr>
            <w:tcW w:type="dxa" w:w="1126"/>
          </w:tcPr>
          <w:p>
            <w:pPr>
              <w:spacing w:after="0"/>
              <w:jc w:val="right"/>
            </w:pPr>
            <w:r>
              <w:rPr>
                <w:sz w:val="16"/>
              </w:rPr>
              <w:t>$549</w:t>
            </w:r>
          </w:p>
        </w:tc>
        <w:tc>
          <w:tcPr>
            <w:tcW w:type="dxa" w:w="1136"/>
          </w:tcPr>
          <w:p>
            <w:pPr>
              <w:spacing w:after="0"/>
              <w:jc w:val="right"/>
            </w:pPr>
            <w:r>
              <w:rPr>
                <w:sz w:val="16"/>
              </w:rPr>
              <w:t>$7,189,816</w:t>
            </w:r>
          </w:p>
        </w:tc>
        <w:tc>
          <w:tcPr>
            <w:tcW w:type="dxa" w:w="1305"/>
          </w:tcPr>
          <w:p>
            <w:pPr>
              <w:spacing w:after="0"/>
              <w:jc w:val="right"/>
            </w:pPr>
            <w:r>
              <w:rPr>
                <w:sz w:val="16"/>
              </w:rPr>
              <w:t>0.0132%</w:t>
            </w:r>
          </w:p>
        </w:tc>
        <w:tc>
          <w:tcPr>
            <w:tcW w:type="dxa" w:w="1130"/>
          </w:tcPr>
          <w:p>
            <w:pPr>
              <w:spacing w:after="0"/>
              <w:jc w:val="right"/>
            </w:pPr>
          </w:p>
        </w:tc>
        <w:tc>
          <w:tcPr>
            <w:tcW w:type="dxa" w:w="1051"/>
          </w:tcPr>
          <w:p>
            <w:pPr>
              <w:spacing w:after="0"/>
              <w:jc w:val="right"/>
            </w:pPr>
          </w:p>
        </w:tc>
        <w:tc>
          <w:tcPr>
            <w:tcW w:type="dxa" w:w="1312"/>
          </w:tcPr>
          <w:p>
            <w:pPr>
              <w:spacing w:after="0"/>
              <w:jc w:val="right"/>
            </w:pPr>
            <w:r>
              <w:rPr>
                <w:sz w:val="16"/>
              </w:rPr>
              <w:t>$1,993,281.25</w:t>
            </w:r>
          </w:p>
        </w:tc>
        <w:tc>
          <w:tcPr>
            <w:tcW w:type="dxa" w:w="11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$112,191,493,475</w:t>
            </w:r>
          </w:p>
        </w:tc>
        <w:tc>
          <w:tcPr>
            <w:tcW w:type="dxa" w:w="1128"/>
          </w:tcPr>
          <w:p>
            <w:pPr>
              <w:spacing w:after="0"/>
              <w:jc w:val="right"/>
            </w:pPr>
          </w:p>
        </w:tc>
        <w:tc>
          <w:tcPr>
            <w:tcW w:type="dxa" w:w="1038"/>
          </w:tcPr>
          <w:p>
            <w:pPr>
              <w:spacing w:after="0"/>
              <w:jc w:val="right"/>
            </w:pPr>
            <w:r>
              <w:rPr>
                <w:sz w:val="16"/>
              </w:rPr>
              <w:t>582,825</w:t>
            </w:r>
          </w:p>
        </w:tc>
        <w:tc>
          <w:tcPr>
            <w:tcW w:type="dxa" w:w="1126"/>
          </w:tcPr>
          <w:p>
            <w:pPr>
              <w:spacing w:after="0"/>
              <w:jc w:val="right"/>
            </w:pPr>
            <w:r>
              <w:rPr>
                <w:sz w:val="16"/>
              </w:rPr>
              <w:t>under $1</w:t>
            </w:r>
          </w:p>
        </w:tc>
        <w:tc>
          <w:tcPr>
            <w:tcW w:type="dxa" w:w="1126"/>
          </w:tcPr>
          <w:p>
            <w:pPr>
              <w:spacing w:after="0"/>
              <w:jc w:val="right"/>
            </w:pPr>
          </w:p>
        </w:tc>
        <w:tc>
          <w:tcPr>
            <w:tcW w:type="dxa" w:w="1136"/>
          </w:tcPr>
          <w:p>
            <w:pPr>
              <w:spacing w:after="0"/>
              <w:jc w:val="right"/>
            </w:pPr>
            <w:r>
              <w:rPr>
                <w:sz w:val="16"/>
              </w:rPr>
              <w:t>$138</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$21,050,721,917</w:t>
            </w:r>
          </w:p>
        </w:tc>
        <w:tc>
          <w:tcPr>
            <w:tcW w:type="dxa" w:w="1128"/>
          </w:tcPr>
          <w:p>
            <w:pPr>
              <w:spacing w:after="0"/>
              <w:jc w:val="right"/>
            </w:pPr>
            <w:r>
              <w:rPr>
                <w:sz w:val="16"/>
              </w:rPr>
              <w:t>$6,321,979</w:t>
            </w:r>
          </w:p>
        </w:tc>
        <w:tc>
          <w:tcPr>
            <w:tcW w:type="dxa" w:w="1038"/>
          </w:tcPr>
          <w:p>
            <w:pPr>
              <w:spacing w:after="0"/>
              <w:jc w:val="right"/>
            </w:pPr>
            <w:r>
              <w:rPr>
                <w:sz w:val="16"/>
              </w:rPr>
              <w:t>105,516</w:t>
            </w:r>
          </w:p>
        </w:tc>
        <w:tc>
          <w:tcPr>
            <w:tcW w:type="dxa" w:w="1126"/>
          </w:tcPr>
          <w:p>
            <w:pPr>
              <w:spacing w:after="0"/>
              <w:jc w:val="right"/>
            </w:pPr>
            <w:r>
              <w:rPr>
                <w:sz w:val="16"/>
              </w:rPr>
              <w:t>$46,720,404</w:t>
            </w:r>
          </w:p>
        </w:tc>
        <w:tc>
          <w:tcPr>
            <w:tcW w:type="dxa" w:w="1126"/>
          </w:tcPr>
          <w:p>
            <w:pPr>
              <w:spacing w:after="0"/>
              <w:jc w:val="right"/>
            </w:pPr>
            <w:r>
              <w:rPr>
                <w:sz w:val="16"/>
              </w:rPr>
              <w:t>$98</w:t>
            </w:r>
          </w:p>
        </w:tc>
        <w:tc>
          <w:tcPr>
            <w:tcW w:type="dxa" w:w="1136"/>
          </w:tcPr>
          <w:p>
            <w:pPr>
              <w:spacing w:after="0"/>
              <w:jc w:val="right"/>
            </w:pPr>
            <w:r>
              <w:rPr>
                <w:sz w:val="16"/>
              </w:rPr>
              <w:t>$2,012,346</w:t>
            </w:r>
          </w:p>
        </w:tc>
        <w:tc>
          <w:tcPr>
            <w:tcW w:type="dxa" w:w="1305"/>
          </w:tcPr>
          <w:p>
            <w:pPr>
              <w:spacing w:after="0"/>
              <w:jc w:val="right"/>
            </w:pPr>
            <w:r>
              <w:rPr>
                <w:sz w:val="16"/>
              </w:rPr>
              <w:t>0.222%</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r>
              <w:rPr>
                <w:sz w:val="16"/>
              </w:rPr>
              <w:t>none found (1 declaration)</w:t>
            </w:r>
          </w:p>
        </w:tc>
        <w:tc>
          <w:tcPr>
            <w:tcW w:type="dxa" w:w="11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$112,191,493,475</w:t>
            </w:r>
          </w:p>
        </w:tc>
        <w:tc>
          <w:tcPr>
            <w:tcW w:type="dxa" w:w="1128"/>
          </w:tcPr>
          <w:p>
            <w:pPr>
              <w:spacing w:after="0"/>
              <w:jc w:val="right"/>
            </w:pPr>
            <w:r>
              <w:rPr>
                <w:sz w:val="16"/>
              </w:rPr>
              <w:t>$11,640,846</w:t>
            </w:r>
          </w:p>
        </w:tc>
        <w:tc>
          <w:tcPr>
            <w:tcW w:type="dxa" w:w="1038"/>
          </w:tcPr>
          <w:p>
            <w:pPr>
              <w:spacing w:after="0"/>
              <w:jc w:val="right"/>
            </w:pPr>
            <w:r>
              <w:rPr>
                <w:sz w:val="16"/>
              </w:rPr>
              <w:t>582,825</w:t>
            </w:r>
          </w:p>
        </w:tc>
        <w:tc>
          <w:tcPr>
            <w:tcW w:type="dxa" w:w="1126"/>
          </w:tcPr>
          <w:p>
            <w:pPr>
              <w:spacing w:after="0"/>
              <w:jc w:val="right"/>
            </w:pPr>
            <w:r>
              <w:rPr>
                <w:sz w:val="16"/>
              </w:rPr>
              <w:t>$526,094</w:t>
            </w:r>
          </w:p>
        </w:tc>
        <w:tc>
          <w:tcPr>
            <w:tcW w:type="dxa" w:w="1126"/>
          </w:tcPr>
          <w:p>
            <w:pPr>
              <w:spacing w:after="0"/>
              <w:jc w:val="right"/>
            </w:pPr>
            <w:r>
              <w:rPr>
                <w:sz w:val="16"/>
              </w:rPr>
              <w:t>under $1</w:t>
            </w:r>
          </w:p>
        </w:tc>
        <w:tc>
          <w:tcPr>
            <w:tcW w:type="dxa" w:w="1136"/>
          </w:tcPr>
          <w:p>
            <w:pPr>
              <w:spacing w:after="0"/>
              <w:jc w:val="right"/>
            </w:pPr>
            <w:r>
              <w:rPr>
                <w:sz w:val="16"/>
              </w:rPr>
              <w:t>$1,106,805</w:t>
            </w:r>
          </w:p>
        </w:tc>
        <w:tc>
          <w:tcPr>
            <w:tcW w:type="dxa" w:w="1305"/>
          </w:tcPr>
          <w:p>
            <w:pPr>
              <w:spacing w:after="0"/>
              <w:jc w:val="right"/>
            </w:pPr>
            <w:r>
              <w:rPr>
                <w:sz w:val="16"/>
              </w:rPr>
              <w:t>0.000469%</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bl>
    <w:p>
      <w:pPr>
        <w:spacing w:after="40" w:before="60"/>
      </w:pPr>
      <w:r>
        <w:rPr>
          <w:sz w:val="15"/>
        </w:rPr>
        <w:t>Totals since 2022-01-03 (Storm Events through 2026-06-30): 98 county-coded records, 14 with a damage value recorded (including $0), $170,000; 166 zone-level records, 84 with a damage value recorded (including $0), $300,000 reported for the zone; Public Assistance on counted declarations $1,993,281.25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582,825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$112,191,493,475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$11,640,846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$195,108,819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$36,294,671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JEFFERSON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ARVADA,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LAKEWOOD,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22"/>
        <w:gridCol w:w="1155"/>
        <w:gridCol w:w="1038"/>
        <w:gridCol w:w="1038"/>
        <w:gridCol w:w="1038"/>
        <w:gridCol w:w="1038"/>
        <w:gridCol w:w="1038"/>
        <w:gridCol w:w="1038"/>
        <w:gridCol w:w="1155"/>
        <w:gridCol w:w="3854"/>
      </w:tblGrid>
      <w:tr>
        <w:trPr>
          <w:cantSplit/>
          <w:tblHeader/>
        </w:trPr>
        <w:tc>
          <w:tcPr>
            <w:tcW w:type="dxa" w:w="1722"/>
            <w:shd w:val="clear" w:color="auto" w:fill="E8E8E8"/>
          </w:tcPr>
          <w:p>
            <w:pPr>
              <w:spacing w:after="0"/>
              <w:jc w:val="left"/>
            </w:pPr>
            <w:r>
              <w:rPr>
                <w:b/>
                <w:sz w:val="16"/>
              </w:rPr>
              <w:t>Member</w:t>
            </w:r>
          </w:p>
        </w:tc>
        <w:tc>
          <w:tcPr>
            <w:tcW w:type="dxa" w:w="1155"/>
            <w:shd w:val="clear" w:color="auto" w:fill="E8E8E8"/>
          </w:tcPr>
          <w:p>
            <w:pPr>
              <w:spacing w:after="0"/>
              <w:jc w:val="left"/>
            </w:pPr>
            <w:r>
              <w:rPr>
                <w:b/>
                <w:sz w:val="16"/>
              </w:rPr>
              <w:t>NFIP community ID</w:t>
            </w:r>
          </w:p>
        </w:tc>
        <w:tc>
          <w:tcPr>
            <w:tcW w:type="dxa" w:w="1038"/>
            <w:shd w:val="clear" w:color="auto" w:fill="E8E8E8"/>
          </w:tcPr>
          <w:p>
            <w:pPr>
              <w:spacing w:after="0"/>
              <w:jc w:val="right"/>
            </w:pPr>
            <w:r>
              <w:rPr>
                <w:b/>
                <w:sz w:val="16"/>
              </w:rPr>
              <w:t>RL, FMA</w:t>
            </w:r>
          </w:p>
          <w:p>
            <w:pPr>
              <w:spacing w:after="0"/>
              <w:jc w:val="right"/>
            </w:pPr>
            <w:r>
              <w:rPr>
                <w:i/>
                <w:color w:val="555555"/>
                <w:sz w:val="14"/>
              </w:rPr>
              <w:t>properties</w:t>
            </w:r>
          </w:p>
        </w:tc>
        <w:tc>
          <w:tcPr>
            <w:tcW w:type="dxa" w:w="1038"/>
            <w:shd w:val="clear" w:color="auto" w:fill="E8E8E8"/>
          </w:tcPr>
          <w:p>
            <w:pPr>
              <w:spacing w:after="0"/>
              <w:jc w:val="right"/>
            </w:pPr>
            <w:r>
              <w:rPr>
                <w:b/>
                <w:sz w:val="16"/>
              </w:rPr>
              <w:t>SRL, FMA</w:t>
            </w:r>
          </w:p>
          <w:p>
            <w:pPr>
              <w:spacing w:after="0"/>
              <w:jc w:val="right"/>
            </w:pPr>
            <w:r>
              <w:rPr>
                <w:i/>
                <w:color w:val="555555"/>
                <w:sz w:val="14"/>
              </w:rPr>
              <w:t>properties</w:t>
            </w:r>
          </w:p>
        </w:tc>
        <w:tc>
          <w:tcPr>
            <w:tcW w:type="dxa" w:w="1038"/>
            <w:shd w:val="clear" w:color="auto" w:fill="E8E8E8"/>
          </w:tcPr>
          <w:p>
            <w:pPr>
              <w:spacing w:after="0"/>
              <w:jc w:val="right"/>
            </w:pPr>
            <w:r>
              <w:rPr>
                <w:b/>
                <w:sz w:val="16"/>
              </w:rPr>
              <w:t>RL, NFIP</w:t>
            </w:r>
          </w:p>
          <w:p>
            <w:pPr>
              <w:spacing w:after="0"/>
              <w:jc w:val="right"/>
            </w:pPr>
            <w:r>
              <w:rPr>
                <w:i/>
                <w:color w:val="555555"/>
                <w:sz w:val="14"/>
              </w:rPr>
              <w:t>properties</w:t>
            </w:r>
          </w:p>
        </w:tc>
        <w:tc>
          <w:tcPr>
            <w:tcW w:type="dxa" w:w="1038"/>
            <w:shd w:val="clear" w:color="auto" w:fill="E8E8E8"/>
          </w:tcPr>
          <w:p>
            <w:pPr>
              <w:spacing w:after="0"/>
              <w:jc w:val="right"/>
            </w:pPr>
            <w:r>
              <w:rPr>
                <w:b/>
                <w:sz w:val="16"/>
              </w:rPr>
              <w:t>SRL, NFIP</w:t>
            </w:r>
          </w:p>
          <w:p>
            <w:pPr>
              <w:spacing w:after="0"/>
              <w:jc w:val="right"/>
            </w:pPr>
            <w:r>
              <w:rPr>
                <w:i/>
                <w:color w:val="555555"/>
                <w:sz w:val="14"/>
              </w:rPr>
              <w:t>properties</w:t>
            </w:r>
          </w:p>
        </w:tc>
        <w:tc>
          <w:tcPr>
            <w:tcW w:type="dxa" w:w="103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8"/>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4"/>
            <w:shd w:val="clear" w:color="auto" w:fill="E8E8E8"/>
          </w:tcPr>
          <w:p>
            <w:pPr>
              <w:spacing w:after="0"/>
              <w:jc w:val="left"/>
            </w:pPr>
            <w:r>
              <w:rPr>
                <w:b/>
                <w:sz w:val="16"/>
              </w:rPr>
              <w:t>Note</w:t>
            </w:r>
          </w:p>
        </w:tc>
      </w:tr>
      <w:tr>
        <w:trPr>
          <w:cantSplit/>
        </w:trPr>
        <w:tc>
          <w:tcPr>
            <w:tcW w:type="dxa" w:w="1722"/>
          </w:tcPr>
          <w:p>
            <w:pPr>
              <w:spacing w:after="0"/>
              <w:jc w:val="left"/>
            </w:pPr>
            <w:r>
              <w:rPr>
                <w:sz w:val="16"/>
              </w:rPr>
              <w:t>Jefferson County</w:t>
            </w:r>
          </w:p>
        </w:tc>
        <w:tc>
          <w:tcPr>
            <w:tcW w:type="dxa" w:w="1155"/>
          </w:tcPr>
          <w:p>
            <w:pPr>
              <w:spacing w:after="0"/>
              <w:jc w:val="left"/>
            </w:pPr>
            <w:r>
              <w:rPr>
                <w:sz w:val="16"/>
              </w:rPr>
              <w:t>080087</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3</w:t>
            </w:r>
          </w:p>
        </w:tc>
        <w:tc>
          <w:tcPr>
            <w:tcW w:type="dxa" w:w="1038"/>
          </w:tcPr>
          <w:p>
            <w:pPr>
              <w:spacing w:after="0"/>
              <w:jc w:val="right"/>
            </w:pPr>
            <w:r>
              <w:rPr>
                <w:sz w:val="16"/>
              </w:rPr>
              <w:t>0</w:t>
            </w:r>
          </w:p>
        </w:tc>
        <w:tc>
          <w:tcPr>
            <w:tcW w:type="dxa" w:w="1038"/>
          </w:tcPr>
          <w:p>
            <w:pPr>
              <w:spacing w:after="0"/>
              <w:jc w:val="right"/>
            </w:pPr>
            <w:r>
              <w:rPr>
                <w:sz w:val="16"/>
              </w:rPr>
              <w:t>3</w:t>
            </w:r>
          </w:p>
        </w:tc>
        <w:tc>
          <w:tcPr>
            <w:tcW w:type="dxa" w:w="1038"/>
          </w:tcPr>
          <w:p>
            <w:pPr>
              <w:spacing w:after="0"/>
              <w:jc w:val="right"/>
            </w:pPr>
            <w:r>
              <w:rPr>
                <w:sz w:val="16"/>
              </w:rPr>
              <w:t>0</w:t>
            </w:r>
          </w:p>
        </w:tc>
        <w:tc>
          <w:tcPr>
            <w:tcW w:type="dxa" w:w="1155"/>
          </w:tcPr>
          <w:p>
            <w:pPr>
              <w:spacing w:after="0"/>
              <w:jc w:val="right"/>
            </w:pPr>
            <w:r>
              <w:rPr>
                <w:sz w:val="16"/>
              </w:rPr>
              <w:t>1</w:t>
            </w:r>
          </w:p>
        </w:tc>
        <w:tc>
          <w:tcPr>
            <w:tcW w:type="dxa" w:w="3854"/>
          </w:tcPr>
          <w:p>
            <w:pPr>
              <w:spacing w:after="0"/>
              <w:jc w:val="left"/>
            </w:pPr>
          </w:p>
        </w:tc>
      </w:tr>
      <w:tr>
        <w:trPr>
          <w:cantSplit/>
        </w:trPr>
        <w:tc>
          <w:tcPr>
            <w:tcW w:type="dxa" w:w="1722"/>
          </w:tcPr>
          <w:p>
            <w:pPr>
              <w:spacing w:after="0"/>
              <w:jc w:val="left"/>
            </w:pPr>
            <w:r>
              <w:rPr>
                <w:sz w:val="16"/>
              </w:rPr>
              <w:t>Arvada city</w:t>
            </w:r>
          </w:p>
        </w:tc>
        <w:tc>
          <w:tcPr>
            <w:tcW w:type="dxa" w:w="1155"/>
          </w:tcPr>
          <w:p>
            <w:pPr>
              <w:spacing w:after="0"/>
              <w:jc w:val="left"/>
            </w:pPr>
            <w:r>
              <w:rPr>
                <w:sz w:val="16"/>
              </w:rPr>
              <w:t>085072</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1</w:t>
            </w:r>
          </w:p>
        </w:tc>
        <w:tc>
          <w:tcPr>
            <w:tcW w:type="dxa" w:w="1038"/>
          </w:tcPr>
          <w:p>
            <w:pPr>
              <w:spacing w:after="0"/>
              <w:jc w:val="right"/>
            </w:pPr>
            <w:r>
              <w:rPr>
                <w:sz w:val="16"/>
              </w:rPr>
              <w:t>0</w:t>
            </w:r>
          </w:p>
        </w:tc>
        <w:tc>
          <w:tcPr>
            <w:tcW w:type="dxa" w:w="1038"/>
          </w:tcPr>
          <w:p>
            <w:pPr>
              <w:spacing w:after="0"/>
              <w:jc w:val="right"/>
            </w:pPr>
            <w:r>
              <w:rPr>
                <w:sz w:val="16"/>
              </w:rPr>
              <w:t>1</w:t>
            </w:r>
          </w:p>
        </w:tc>
        <w:tc>
          <w:tcPr>
            <w:tcW w:type="dxa" w:w="1038"/>
          </w:tcPr>
          <w:p>
            <w:pPr>
              <w:spacing w:after="0"/>
              <w:jc w:val="right"/>
            </w:pPr>
            <w:r>
              <w:rPr>
                <w:sz w:val="16"/>
              </w:rPr>
              <w:t>0</w:t>
            </w:r>
          </w:p>
        </w:tc>
        <w:tc>
          <w:tcPr>
            <w:tcW w:type="dxa" w:w="1155"/>
          </w:tcPr>
          <w:p>
            <w:pPr>
              <w:spacing w:after="0"/>
              <w:jc w:val="right"/>
            </w:pPr>
            <w:r>
              <w:rPr>
                <w:sz w:val="16"/>
              </w:rPr>
              <w:t>1</w:t>
            </w:r>
          </w:p>
        </w:tc>
        <w:tc>
          <w:tcPr>
            <w:tcW w:type="dxa" w:w="3854"/>
          </w:tcPr>
          <w:p>
            <w:pPr>
              <w:spacing w:after="0"/>
              <w:jc w:val="left"/>
            </w:pPr>
          </w:p>
        </w:tc>
      </w:tr>
      <w:tr>
        <w:trPr>
          <w:cantSplit/>
        </w:trPr>
        <w:tc>
          <w:tcPr>
            <w:tcW w:type="dxa" w:w="1722"/>
          </w:tcPr>
          <w:p>
            <w:pPr>
              <w:spacing w:after="0"/>
              <w:jc w:val="left"/>
            </w:pPr>
            <w:r>
              <w:rPr>
                <w:sz w:val="16"/>
              </w:rPr>
              <w:t>Bow Mar town</w:t>
            </w:r>
          </w:p>
        </w:tc>
        <w:tc>
          <w:tcPr>
            <w:tcW w:type="dxa" w:w="1155"/>
          </w:tcPr>
          <w:p>
            <w:pPr>
              <w:spacing w:after="0"/>
              <w:jc w:val="left"/>
            </w:pPr>
            <w:r>
              <w:rPr>
                <w:sz w:val="16"/>
              </w:rPr>
              <w:t>080232</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p>
        </w:tc>
      </w:tr>
      <w:tr>
        <w:trPr>
          <w:cantSplit/>
        </w:trPr>
        <w:tc>
          <w:tcPr>
            <w:tcW w:type="dxa" w:w="1722"/>
          </w:tcPr>
          <w:p>
            <w:pPr>
              <w:spacing w:after="0"/>
              <w:jc w:val="left"/>
            </w:pPr>
            <w:r>
              <w:rPr>
                <w:sz w:val="16"/>
              </w:rPr>
              <w:t>Edgewater city</w:t>
            </w:r>
          </w:p>
        </w:tc>
        <w:tc>
          <w:tcPr>
            <w:tcW w:type="dxa" w:w="1155"/>
          </w:tcPr>
          <w:p>
            <w:pPr>
              <w:spacing w:after="0"/>
              <w:jc w:val="left"/>
            </w:pPr>
            <w:r>
              <w:rPr>
                <w:sz w:val="16"/>
              </w:rPr>
              <w:t>080089</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p>
        </w:tc>
      </w:tr>
      <w:tr>
        <w:trPr>
          <w:cantSplit/>
        </w:trPr>
        <w:tc>
          <w:tcPr>
            <w:tcW w:type="dxa" w:w="1722"/>
          </w:tcPr>
          <w:p>
            <w:pPr>
              <w:spacing w:after="0"/>
              <w:jc w:val="left"/>
            </w:pPr>
            <w:r>
              <w:rPr>
                <w:sz w:val="16"/>
              </w:rPr>
              <w:t>Golden city</w:t>
            </w:r>
          </w:p>
        </w:tc>
        <w:tc>
          <w:tcPr>
            <w:tcW w:type="dxa" w:w="1155"/>
          </w:tcPr>
          <w:p>
            <w:pPr>
              <w:spacing w:after="0"/>
              <w:jc w:val="left"/>
            </w:pPr>
            <w:r>
              <w:rPr>
                <w:sz w:val="16"/>
              </w:rPr>
              <w:t>080090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p>
        </w:tc>
      </w:tr>
      <w:tr>
        <w:trPr>
          <w:cantSplit/>
        </w:trPr>
        <w:tc>
          <w:tcPr>
            <w:tcW w:type="dxa" w:w="1722"/>
          </w:tcPr>
          <w:p>
            <w:pPr>
              <w:spacing w:after="0"/>
              <w:jc w:val="left"/>
            </w:pPr>
            <w:r>
              <w:rPr>
                <w:sz w:val="16"/>
              </w:rPr>
              <w:t>Lakewood city</w:t>
            </w:r>
          </w:p>
        </w:tc>
        <w:tc>
          <w:tcPr>
            <w:tcW w:type="dxa" w:w="1155"/>
          </w:tcPr>
          <w:p>
            <w:pPr>
              <w:spacing w:after="0"/>
              <w:jc w:val="left"/>
            </w:pPr>
            <w:r>
              <w:rPr>
                <w:sz w:val="16"/>
              </w:rPr>
              <w:t>085075</w:t>
            </w:r>
          </w:p>
        </w:tc>
        <w:tc>
          <w:tcPr>
            <w:tcW w:type="dxa" w:w="1038"/>
          </w:tcPr>
          <w:p>
            <w:pPr>
              <w:spacing w:after="0"/>
              <w:jc w:val="right"/>
            </w:pPr>
            <w:r>
              <w:rPr>
                <w:sz w:val="16"/>
              </w:rPr>
              <w:t>0</w:t>
            </w:r>
          </w:p>
        </w:tc>
        <w:tc>
          <w:tcPr>
            <w:tcW w:type="dxa" w:w="1038"/>
          </w:tcPr>
          <w:p>
            <w:pPr>
              <w:spacing w:after="0"/>
              <w:jc w:val="right"/>
            </w:pPr>
            <w:r>
              <w:rPr>
                <w:sz w:val="16"/>
              </w:rPr>
              <w:t>1</w:t>
            </w:r>
          </w:p>
        </w:tc>
        <w:tc>
          <w:tcPr>
            <w:tcW w:type="dxa" w:w="1038"/>
          </w:tcPr>
          <w:p>
            <w:pPr>
              <w:spacing w:after="0"/>
              <w:jc w:val="right"/>
            </w:pPr>
            <w:r>
              <w:rPr>
                <w:sz w:val="16"/>
              </w:rPr>
              <w:t>9</w:t>
            </w:r>
          </w:p>
        </w:tc>
        <w:tc>
          <w:tcPr>
            <w:tcW w:type="dxa" w:w="1038"/>
          </w:tcPr>
          <w:p>
            <w:pPr>
              <w:spacing w:after="0"/>
              <w:jc w:val="right"/>
            </w:pPr>
            <w:r>
              <w:rPr>
                <w:sz w:val="16"/>
              </w:rPr>
              <w:t>1</w:t>
            </w:r>
          </w:p>
        </w:tc>
        <w:tc>
          <w:tcPr>
            <w:tcW w:type="dxa" w:w="1038"/>
          </w:tcPr>
          <w:p>
            <w:pPr>
              <w:spacing w:after="0"/>
              <w:jc w:val="right"/>
            </w:pPr>
            <w:r>
              <w:rPr>
                <w:sz w:val="16"/>
              </w:rPr>
              <w:t>9</w:t>
            </w:r>
          </w:p>
        </w:tc>
        <w:tc>
          <w:tcPr>
            <w:tcW w:type="dxa" w:w="1038"/>
          </w:tcPr>
          <w:p>
            <w:pPr>
              <w:spacing w:after="0"/>
              <w:jc w:val="right"/>
            </w:pPr>
            <w:r>
              <w:rPr>
                <w:sz w:val="16"/>
              </w:rPr>
              <w:t>0</w:t>
            </w:r>
          </w:p>
        </w:tc>
        <w:tc>
          <w:tcPr>
            <w:tcW w:type="dxa" w:w="1155"/>
          </w:tcPr>
          <w:p>
            <w:pPr>
              <w:spacing w:after="0"/>
              <w:jc w:val="right"/>
            </w:pPr>
            <w:r>
              <w:rPr>
                <w:sz w:val="16"/>
              </w:rPr>
              <w:t>2</w:t>
            </w:r>
          </w:p>
        </w:tc>
        <w:tc>
          <w:tcPr>
            <w:tcW w:type="dxa" w:w="3854"/>
          </w:tcPr>
          <w:p>
            <w:pPr>
              <w:spacing w:after="0"/>
              <w:jc w:val="left"/>
            </w:pPr>
          </w:p>
        </w:tc>
      </w:tr>
      <w:tr>
        <w:trPr>
          <w:cantSplit/>
        </w:trPr>
        <w:tc>
          <w:tcPr>
            <w:tcW w:type="dxa" w:w="1722"/>
          </w:tcPr>
          <w:p>
            <w:pPr>
              <w:spacing w:after="0"/>
              <w:jc w:val="left"/>
            </w:pPr>
            <w:r>
              <w:rPr>
                <w:sz w:val="16"/>
              </w:rPr>
              <w:t>Morrison town</w:t>
            </w:r>
          </w:p>
        </w:tc>
        <w:tc>
          <w:tcPr>
            <w:tcW w:type="dxa" w:w="1155"/>
          </w:tcPr>
          <w:p>
            <w:pPr>
              <w:spacing w:after="0"/>
              <w:jc w:val="left"/>
            </w:pPr>
            <w:r>
              <w:rPr>
                <w:sz w:val="16"/>
              </w:rPr>
              <w:t>080092</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p>
        </w:tc>
      </w:tr>
      <w:tr>
        <w:trPr>
          <w:cantSplit/>
        </w:trPr>
        <w:tc>
          <w:tcPr>
            <w:tcW w:type="dxa" w:w="1722"/>
          </w:tcPr>
          <w:p>
            <w:pPr>
              <w:spacing w:after="0"/>
              <w:jc w:val="left"/>
            </w:pPr>
            <w:r>
              <w:rPr>
                <w:sz w:val="16"/>
              </w:rPr>
              <w:t>Westminster city</w:t>
            </w:r>
          </w:p>
        </w:tc>
        <w:tc>
          <w:tcPr>
            <w:tcW w:type="dxa" w:w="1155"/>
          </w:tcPr>
          <w:p>
            <w:pPr>
              <w:spacing w:after="0"/>
              <w:jc w:val="left"/>
            </w:pPr>
            <w:r>
              <w:rPr>
                <w:sz w:val="16"/>
              </w:rPr>
              <w:t>080008</w:t>
            </w:r>
          </w:p>
        </w:tc>
        <w:tc>
          <w:tcPr>
            <w:tcW w:type="dxa" w:w="1038"/>
          </w:tcPr>
          <w:p>
            <w:pPr>
              <w:spacing w:after="0"/>
              <w:jc w:val="right"/>
            </w:pPr>
            <w:r>
              <w:rPr>
                <w:sz w:val="16"/>
              </w:rPr>
              <w:t>0</w:t>
            </w:r>
          </w:p>
        </w:tc>
        <w:tc>
          <w:tcPr>
            <w:tcW w:type="dxa" w:w="1038"/>
          </w:tcPr>
          <w:p>
            <w:pPr>
              <w:spacing w:after="0"/>
              <w:jc w:val="right"/>
            </w:pPr>
            <w:r>
              <w:rPr>
                <w:sz w:val="16"/>
              </w:rPr>
              <w:t>1</w:t>
            </w:r>
          </w:p>
        </w:tc>
        <w:tc>
          <w:tcPr>
            <w:tcW w:type="dxa" w:w="1038"/>
          </w:tcPr>
          <w:p>
            <w:pPr>
              <w:spacing w:after="0"/>
              <w:jc w:val="right"/>
            </w:pPr>
            <w:r>
              <w:rPr>
                <w:sz w:val="16"/>
              </w:rPr>
              <w:t>1</w:t>
            </w:r>
          </w:p>
        </w:tc>
        <w:tc>
          <w:tcPr>
            <w:tcW w:type="dxa" w:w="1038"/>
          </w:tcPr>
          <w:p>
            <w:pPr>
              <w:spacing w:after="0"/>
              <w:jc w:val="right"/>
            </w:pPr>
            <w:r>
              <w:rPr>
                <w:sz w:val="16"/>
              </w:rPr>
              <w:t>0</w:t>
            </w:r>
          </w:p>
        </w:tc>
        <w:tc>
          <w:tcPr>
            <w:tcW w:type="dxa" w:w="1038"/>
          </w:tcPr>
          <w:p>
            <w:pPr>
              <w:spacing w:after="0"/>
              <w:jc w:val="right"/>
            </w:pPr>
            <w:r>
              <w:rPr>
                <w:sz w:val="16"/>
              </w:rPr>
              <w:t>2</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r>
              <w:rPr>
                <w:sz w:val="16"/>
              </w:rPr>
              <w:t>Whole community, including the part in Adams County; none of its repeat-flood properties are in this county.</w:t>
            </w:r>
          </w:p>
        </w:tc>
      </w:tr>
      <w:tr>
        <w:trPr>
          <w:cantSplit/>
        </w:trPr>
        <w:tc>
          <w:tcPr>
            <w:tcW w:type="dxa" w:w="1722"/>
          </w:tcPr>
          <w:p>
            <w:pPr>
              <w:spacing w:after="0"/>
              <w:jc w:val="left"/>
            </w:pPr>
            <w:r>
              <w:rPr>
                <w:sz w:val="16"/>
              </w:rPr>
              <w:t>Wheat Ridge city</w:t>
            </w:r>
          </w:p>
        </w:tc>
        <w:tc>
          <w:tcPr>
            <w:tcW w:type="dxa" w:w="1155"/>
          </w:tcPr>
          <w:p>
            <w:pPr>
              <w:spacing w:after="0"/>
              <w:jc w:val="left"/>
            </w:pPr>
            <w:r>
              <w:rPr>
                <w:sz w:val="16"/>
              </w:rPr>
              <w:t>085079</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CO: risk-assessment baseline packet, release 2026-10 (data as of 2026-09-28; County area 08059).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CO: Risk-assessment baseline packet</dc:title>
  <dc:subject>Hazard Plain release 2026-10, as of 2026-09-28. Preview: automated baseline</dc:subject>
  <dc:creator>Hazard Plain</dc:creator>
  <cp:keywords>Hazard Plain; hazard mitigation; risk assessment; 08059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