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CO</w:t>
      </w:r>
    </w:p>
    <w:p>
      <w:pPr>
        <w:spacing w:after="120" w:before="0"/>
      </w:pPr>
      <w:r>
        <w:rPr>
          <w:color w:val="555555"/>
          <w:sz w:val="24"/>
        </w:rPr>
        <w:t>Risk-assessment baseline packet</w:t>
      </w:r>
    </w:p>
    <w:p>
      <w:pPr>
        <w:spacing w:after="120" w:before="0"/>
      </w:pPr>
      <w:r>
        <w:rPr>
          <w:b/>
          <w:sz w:val="18"/>
        </w:rPr>
        <w:t xml:space="preserve">County FIPS: </w:t>
      </w:r>
      <w:r>
        <w:rPr>
          <w:sz w:val="18"/>
        </w:rPr>
        <w:t>08057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($3,971,574 a year), Inland Flooding ($789,990) and Lightning ($45,220).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037"/>
        <w:gridCol w:w="1037"/>
        <w:gridCol w:w="948"/>
        <w:gridCol w:w="1126"/>
        <w:gridCol w:w="1645"/>
        <w:gridCol w:w="1142"/>
        <w:gridCol w:w="1771"/>
        <w:gridCol w:w="1681"/>
        <w:gridCol w:w="1992"/>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8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92"/>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Avalanche</w:t>
            </w:r>
          </w:p>
        </w:tc>
        <w:tc>
          <w:tcPr>
            <w:tcW w:type="dxa" w:w="1037"/>
          </w:tcPr>
          <w:p>
            <w:pPr>
              <w:spacing w:after="0"/>
              <w:jc w:val="left"/>
            </w:pPr>
            <w:r>
              <w:rPr>
                <w:sz w:val="16"/>
              </w:rPr>
              <w:t>Very High</w:t>
            </w:r>
          </w:p>
        </w:tc>
        <w:tc>
          <w:tcPr>
            <w:tcW w:type="dxa" w:w="1037"/>
          </w:tcPr>
          <w:p>
            <w:pPr>
              <w:spacing w:after="0"/>
              <w:jc w:val="left"/>
            </w:pPr>
            <w:r>
              <w:rPr>
                <w:sz w:val="16"/>
              </w:rPr>
              <w:t>Relatively High</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645"/>
          </w:tcPr>
          <w:p>
            <w:pPr>
              <w:spacing w:after="0"/>
              <w:jc w:val="right"/>
            </w:pPr>
            <w:r>
              <w:rPr>
                <w:sz w:val="16"/>
              </w:rPr>
              <w:t>$3,971,573</w:t>
            </w:r>
          </w:p>
        </w:tc>
        <w:tc>
          <w:tcPr>
            <w:tcW w:type="dxa" w:w="1142"/>
          </w:tcPr>
          <w:p>
            <w:pPr>
              <w:spacing w:after="0"/>
              <w:jc w:val="right"/>
            </w:pPr>
            <w:r>
              <w:rPr>
                <w:sz w:val="16"/>
              </w:rPr>
              <w:t>$3,971,574</w:t>
            </w:r>
          </w:p>
        </w:tc>
        <w:tc>
          <w:tcPr>
            <w:tcW w:type="dxa" w:w="1771"/>
          </w:tcPr>
          <w:p>
            <w:pPr>
              <w:spacing w:after="0"/>
              <w:jc w:val="right"/>
            </w:pPr>
            <w:r>
              <w:rPr>
                <w:sz w:val="16"/>
              </w:rPr>
              <w:t>14</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$789,968</w:t>
            </w:r>
          </w:p>
        </w:tc>
        <w:tc>
          <w:tcPr>
            <w:tcW w:type="dxa" w:w="1126"/>
          </w:tcPr>
          <w:p>
            <w:pPr>
              <w:spacing w:after="0"/>
              <w:jc w:val="right"/>
            </w:pPr>
            <w:r>
              <w:rPr>
                <w:sz w:val="16"/>
              </w:rPr>
              <w:t>under $1</w:t>
            </w:r>
          </w:p>
        </w:tc>
        <w:tc>
          <w:tcPr>
            <w:tcW w:type="dxa" w:w="1645"/>
          </w:tcPr>
          <w:p>
            <w:pPr>
              <w:spacing w:after="0"/>
              <w:jc w:val="right"/>
            </w:pPr>
            <w:r>
              <w:rPr>
                <w:sz w:val="16"/>
              </w:rPr>
              <w:t>$22</w:t>
            </w:r>
          </w:p>
        </w:tc>
        <w:tc>
          <w:tcPr>
            <w:tcW w:type="dxa" w:w="1142"/>
          </w:tcPr>
          <w:p>
            <w:pPr>
              <w:spacing w:after="0"/>
              <w:jc w:val="right"/>
            </w:pPr>
            <w:r>
              <w:rPr>
                <w:sz w:val="16"/>
              </w:rPr>
              <w:t>$789,990</w:t>
            </w:r>
          </w:p>
        </w:tc>
        <w:tc>
          <w:tcPr>
            <w:tcW w:type="dxa" w:w="1771"/>
          </w:tcPr>
          <w:p>
            <w:pPr>
              <w:spacing w:after="0"/>
              <w:jc w:val="right"/>
            </w:pPr>
            <w:r>
              <w:rPr>
                <w:sz w:val="16"/>
              </w:rPr>
              <w:t>1</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$448</w:t>
            </w:r>
          </w:p>
        </w:tc>
        <w:tc>
          <w:tcPr>
            <w:tcW w:type="dxa" w:w="1126"/>
          </w:tcPr>
          <w:p>
            <w:pPr>
              <w:spacing w:after="0"/>
              <w:jc w:val="right"/>
            </w:pPr>
            <w:r>
              <w:rPr>
                <w:sz w:val="16"/>
              </w:rPr>
              <w:t>n/a</w:t>
            </w:r>
          </w:p>
        </w:tc>
        <w:tc>
          <w:tcPr>
            <w:tcW w:type="dxa" w:w="1645"/>
          </w:tcPr>
          <w:p>
            <w:pPr>
              <w:spacing w:after="0"/>
              <w:jc w:val="right"/>
            </w:pPr>
            <w:r>
              <w:rPr>
                <w:sz w:val="16"/>
              </w:rPr>
              <w:t>$44,772</w:t>
            </w:r>
          </w:p>
        </w:tc>
        <w:tc>
          <w:tcPr>
            <w:tcW w:type="dxa" w:w="1142"/>
          </w:tcPr>
          <w:p>
            <w:pPr>
              <w:spacing w:after="0"/>
              <w:jc w:val="right"/>
            </w:pPr>
            <w:r>
              <w:rPr>
                <w:sz w:val="16"/>
              </w:rPr>
              <w:t>$45,220</w:t>
            </w:r>
          </w:p>
        </w:tc>
        <w:tc>
          <w:tcPr>
            <w:tcW w:type="dxa" w:w="1771"/>
          </w:tcPr>
          <w:p>
            <w:pPr>
              <w:spacing w:after="0"/>
              <w:jc w:val="right"/>
            </w:pPr>
            <w:r>
              <w:rPr>
                <w:sz w:val="16"/>
              </w:rPr>
              <w:t>1</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$13,908</w:t>
            </w:r>
          </w:p>
        </w:tc>
        <w:tc>
          <w:tcPr>
            <w:tcW w:type="dxa" w:w="1126"/>
          </w:tcPr>
          <w:p>
            <w:pPr>
              <w:spacing w:after="0"/>
              <w:jc w:val="right"/>
            </w:pPr>
            <w:r>
              <w:rPr>
                <w:sz w:val="16"/>
              </w:rPr>
              <w:t>$22,870</w:t>
            </w:r>
          </w:p>
        </w:tc>
        <w:tc>
          <w:tcPr>
            <w:tcW w:type="dxa" w:w="1645"/>
          </w:tcPr>
          <w:p>
            <w:pPr>
              <w:spacing w:after="0"/>
              <w:jc w:val="right"/>
            </w:pPr>
            <w:r>
              <w:rPr>
                <w:sz w:val="16"/>
              </w:rPr>
              <w:t>$434</w:t>
            </w:r>
          </w:p>
        </w:tc>
        <w:tc>
          <w:tcPr>
            <w:tcW w:type="dxa" w:w="1142"/>
          </w:tcPr>
          <w:p>
            <w:pPr>
              <w:spacing w:after="0"/>
              <w:jc w:val="right"/>
            </w:pPr>
            <w:r>
              <w:rPr>
                <w:sz w:val="16"/>
              </w:rPr>
              <w:t>$37,212</w:t>
            </w:r>
          </w:p>
        </w:tc>
        <w:tc>
          <w:tcPr>
            <w:tcW w:type="dxa" w:w="1771"/>
          </w:tcPr>
          <w:p>
            <w:pPr>
              <w:spacing w:after="0"/>
              <w:jc w:val="right"/>
            </w:pPr>
            <w:r>
              <w:rPr>
                <w:sz w:val="16"/>
              </w:rPr>
              <w:t>1</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$20,865</w:t>
            </w:r>
          </w:p>
        </w:tc>
        <w:tc>
          <w:tcPr>
            <w:tcW w:type="dxa" w:w="1126"/>
          </w:tcPr>
          <w:p>
            <w:pPr>
              <w:spacing w:after="0"/>
              <w:jc w:val="right"/>
            </w:pPr>
            <w:r>
              <w:rPr>
                <w:sz w:val="16"/>
              </w:rPr>
              <w:t>n/a</w:t>
            </w:r>
          </w:p>
        </w:tc>
        <w:tc>
          <w:tcPr>
            <w:tcW w:type="dxa" w:w="1645"/>
          </w:tcPr>
          <w:p>
            <w:pPr>
              <w:spacing w:after="0"/>
              <w:jc w:val="right"/>
            </w:pPr>
            <w:r>
              <w:rPr>
                <w:sz w:val="16"/>
              </w:rPr>
              <w:t>$1,207</w:t>
            </w:r>
          </w:p>
        </w:tc>
        <w:tc>
          <w:tcPr>
            <w:tcW w:type="dxa" w:w="1142"/>
          </w:tcPr>
          <w:p>
            <w:pPr>
              <w:spacing w:after="0"/>
              <w:jc w:val="right"/>
            </w:pPr>
            <w:r>
              <w:rPr>
                <w:sz w:val="16"/>
              </w:rPr>
              <w:t>$22,072</w:t>
            </w:r>
          </w:p>
        </w:tc>
        <w:tc>
          <w:tcPr>
            <w:tcW w:type="dxa" w:w="1771"/>
          </w:tcPr>
          <w:p>
            <w:pPr>
              <w:spacing w:after="0"/>
              <w:jc w:val="right"/>
            </w:pPr>
          </w:p>
        </w:tc>
        <w:tc>
          <w:tcPr>
            <w:tcW w:type="dxa" w:w="1681"/>
          </w:tcPr>
          <w:p>
            <w:pPr>
              <w:spacing w:after="0"/>
              <w:jc w:val="left"/>
            </w:pPr>
          </w:p>
        </w:tc>
        <w:tc>
          <w:tcPr>
            <w:tcW w:type="dxa" w:w="1992"/>
          </w:tcPr>
          <w:p>
            <w:pPr>
              <w:spacing w:after="0"/>
              <w:jc w:val="left"/>
            </w:pPr>
            <w:r>
              <w:rPr>
                <w:sz w:val="16"/>
              </w:rPr>
              <w:t>Storm Events does not record earthquakes.</w:t>
            </w:r>
          </w:p>
        </w:tc>
      </w:tr>
      <w:tr>
        <w:trPr>
          <w:cantSplit/>
        </w:trPr>
        <w:tc>
          <w:tcPr>
            <w:tcW w:type="dxa" w:w="698"/>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$68</w:t>
            </w:r>
          </w:p>
        </w:tc>
        <w:tc>
          <w:tcPr>
            <w:tcW w:type="dxa" w:w="1126"/>
          </w:tcPr>
          <w:p>
            <w:pPr>
              <w:spacing w:after="0"/>
              <w:jc w:val="right"/>
            </w:pPr>
            <w:r>
              <w:rPr>
                <w:sz w:val="16"/>
              </w:rPr>
              <w:t>$5,165</w:t>
            </w:r>
          </w:p>
        </w:tc>
        <w:tc>
          <w:tcPr>
            <w:tcW w:type="dxa" w:w="1645"/>
          </w:tcPr>
          <w:p>
            <w:pPr>
              <w:spacing w:after="0"/>
              <w:jc w:val="right"/>
            </w:pPr>
            <w:r>
              <w:rPr>
                <w:sz w:val="16"/>
              </w:rPr>
              <w:t>$11,722</w:t>
            </w:r>
          </w:p>
        </w:tc>
        <w:tc>
          <w:tcPr>
            <w:tcW w:type="dxa" w:w="1142"/>
          </w:tcPr>
          <w:p>
            <w:pPr>
              <w:spacing w:after="0"/>
              <w:jc w:val="right"/>
            </w:pPr>
            <w:r>
              <w:rPr>
                <w:sz w:val="16"/>
              </w:rPr>
              <w:t>$16,955</w:t>
            </w:r>
          </w:p>
        </w:tc>
        <w:tc>
          <w:tcPr>
            <w:tcW w:type="dxa" w:w="1771"/>
          </w:tcPr>
          <w:p>
            <w:pPr>
              <w:spacing w:after="0"/>
              <w:jc w:val="right"/>
            </w:pPr>
            <w:r>
              <w:rPr>
                <w:sz w:val="16"/>
              </w:rPr>
              <w:t>2</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$8,846</w:t>
            </w:r>
          </w:p>
        </w:tc>
        <w:tc>
          <w:tcPr>
            <w:tcW w:type="dxa" w:w="1126"/>
          </w:tcPr>
          <w:p>
            <w:pPr>
              <w:spacing w:after="0"/>
              <w:jc w:val="right"/>
            </w:pPr>
            <w:r>
              <w:rPr>
                <w:sz w:val="16"/>
              </w:rPr>
              <w:t>$18</w:t>
            </w:r>
          </w:p>
        </w:tc>
        <w:tc>
          <w:tcPr>
            <w:tcW w:type="dxa" w:w="1645"/>
          </w:tcPr>
          <w:p>
            <w:pPr>
              <w:spacing w:after="0"/>
              <w:jc w:val="right"/>
            </w:pPr>
            <w:r>
              <w:rPr>
                <w:sz w:val="16"/>
              </w:rPr>
              <w:t>$432</w:t>
            </w:r>
          </w:p>
        </w:tc>
        <w:tc>
          <w:tcPr>
            <w:tcW w:type="dxa" w:w="1142"/>
          </w:tcPr>
          <w:p>
            <w:pPr>
              <w:spacing w:after="0"/>
              <w:jc w:val="right"/>
            </w:pPr>
            <w:r>
              <w:rPr>
                <w:sz w:val="16"/>
              </w:rPr>
              <w:t>$9,296</w:t>
            </w:r>
          </w:p>
        </w:tc>
        <w:tc>
          <w:tcPr>
            <w:tcW w:type="dxa" w:w="1771"/>
          </w:tcPr>
          <w:p>
            <w:pPr>
              <w:spacing w:after="0"/>
              <w:jc w:val="right"/>
            </w:pPr>
            <w:r>
              <w:rPr>
                <w:sz w:val="16"/>
              </w:rPr>
              <w:t>2</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$7,053</w:t>
            </w:r>
          </w:p>
        </w:tc>
        <w:tc>
          <w:tcPr>
            <w:tcW w:type="dxa" w:w="1126"/>
          </w:tcPr>
          <w:p>
            <w:pPr>
              <w:spacing w:after="0"/>
              <w:jc w:val="right"/>
            </w:pPr>
            <w:r>
              <w:rPr>
                <w:sz w:val="16"/>
              </w:rPr>
              <w:t>$304</w:t>
            </w:r>
          </w:p>
        </w:tc>
        <w:tc>
          <w:tcPr>
            <w:tcW w:type="dxa" w:w="1645"/>
          </w:tcPr>
          <w:p>
            <w:pPr>
              <w:spacing w:after="0"/>
              <w:jc w:val="right"/>
            </w:pPr>
            <w:r>
              <w:rPr>
                <w:sz w:val="16"/>
              </w:rPr>
              <w:t>$1,172</w:t>
            </w:r>
          </w:p>
        </w:tc>
        <w:tc>
          <w:tcPr>
            <w:tcW w:type="dxa" w:w="1142"/>
          </w:tcPr>
          <w:p>
            <w:pPr>
              <w:spacing w:after="0"/>
              <w:jc w:val="right"/>
            </w:pPr>
            <w:r>
              <w:rPr>
                <w:sz w:val="16"/>
              </w:rPr>
              <w:t>$8,529</w:t>
            </w:r>
          </w:p>
        </w:tc>
        <w:tc>
          <w:tcPr>
            <w:tcW w:type="dxa" w:w="1771"/>
          </w:tcPr>
          <w:p>
            <w:pPr>
              <w:spacing w:after="0"/>
              <w:jc w:val="right"/>
            </w:pPr>
            <w:r>
              <w:rPr>
                <w:sz w:val="16"/>
              </w:rPr>
              <w:t>2</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$1,259</w:t>
            </w:r>
          </w:p>
        </w:tc>
        <w:tc>
          <w:tcPr>
            <w:tcW w:type="dxa" w:w="1126"/>
          </w:tcPr>
          <w:p>
            <w:pPr>
              <w:spacing w:after="0"/>
              <w:jc w:val="right"/>
            </w:pPr>
            <w:r>
              <w:rPr>
                <w:sz w:val="16"/>
              </w:rPr>
              <w:t>$107</w:t>
            </w:r>
          </w:p>
        </w:tc>
        <w:tc>
          <w:tcPr>
            <w:tcW w:type="dxa" w:w="1645"/>
          </w:tcPr>
          <w:p>
            <w:pPr>
              <w:spacing w:after="0"/>
              <w:jc w:val="right"/>
            </w:pPr>
            <w:r>
              <w:rPr>
                <w:sz w:val="16"/>
              </w:rPr>
              <w:t>$6,772</w:t>
            </w:r>
          </w:p>
        </w:tc>
        <w:tc>
          <w:tcPr>
            <w:tcW w:type="dxa" w:w="1142"/>
          </w:tcPr>
          <w:p>
            <w:pPr>
              <w:spacing w:after="0"/>
              <w:jc w:val="right"/>
            </w:pPr>
            <w:r>
              <w:rPr>
                <w:sz w:val="16"/>
              </w:rPr>
              <w:t>$8,138</w:t>
            </w:r>
          </w:p>
        </w:tc>
        <w:tc>
          <w:tcPr>
            <w:tcW w:type="dxa" w:w="1771"/>
          </w:tcPr>
          <w:p>
            <w:pPr>
              <w:spacing w:after="0"/>
              <w:jc w:val="right"/>
            </w:pPr>
            <w:r>
              <w:rPr>
                <w:sz w:val="16"/>
              </w:rPr>
              <w:t>43</w:t>
            </w:r>
          </w:p>
        </w:tc>
        <w:tc>
          <w:tcPr>
            <w:tcW w:type="dxa" w:w="1681"/>
          </w:tcPr>
          <w:p>
            <w:pPr>
              <w:spacing w:after="0"/>
              <w:jc w:val="left"/>
            </w:pPr>
          </w:p>
        </w:tc>
        <w:tc>
          <w:tcPr>
            <w:tcW w:type="dxa" w:w="1992"/>
          </w:tcPr>
          <w:p>
            <w:pPr>
              <w:spacing w:after="0"/>
              <w:jc w:val="left"/>
            </w:pPr>
            <w:r>
              <w:rPr>
                <w:sz w:val="16"/>
              </w:rPr>
              <w:t>Includes 39 High Wind and 1 Strong Wind records (NOAA non-thunderstorm wind types, outside NRI's Strong Wind definition).</w:t>
            </w:r>
          </w:p>
        </w:tc>
      </w:tr>
      <w:tr>
        <w:trPr>
          <w:cantSplit/>
        </w:trPr>
        <w:tc>
          <w:tcPr>
            <w:tcW w:type="dxa" w:w="698"/>
          </w:tcPr>
          <w:p>
            <w:pPr>
              <w:spacing w:after="0"/>
              <w:jc w:val="right"/>
            </w:pPr>
            <w:r>
              <w:rPr>
                <w:sz w:val="16"/>
              </w:rPr>
              <w:t>10</w:t>
            </w:r>
          </w:p>
        </w:tc>
        <w:tc>
          <w:tcPr>
            <w:tcW w:type="dxa" w:w="1037"/>
          </w:tcPr>
          <w:p>
            <w:pPr>
              <w:spacing w:after="0"/>
              <w:jc w:val="left"/>
            </w:pPr>
            <w:r>
              <w:rPr>
                <w:sz w:val="16"/>
              </w:rPr>
              <w:t>Landslide</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$236</w:t>
            </w:r>
          </w:p>
        </w:tc>
        <w:tc>
          <w:tcPr>
            <w:tcW w:type="dxa" w:w="1126"/>
          </w:tcPr>
          <w:p>
            <w:pPr>
              <w:spacing w:after="0"/>
              <w:jc w:val="right"/>
            </w:pPr>
            <w:r>
              <w:rPr>
                <w:sz w:val="16"/>
              </w:rPr>
              <w:t>n/a</w:t>
            </w:r>
          </w:p>
        </w:tc>
        <w:tc>
          <w:tcPr>
            <w:tcW w:type="dxa" w:w="1645"/>
          </w:tcPr>
          <w:p>
            <w:pPr>
              <w:spacing w:after="0"/>
              <w:jc w:val="right"/>
            </w:pPr>
            <w:r>
              <w:rPr>
                <w:sz w:val="16"/>
              </w:rPr>
              <w:t>$4,165</w:t>
            </w:r>
          </w:p>
        </w:tc>
        <w:tc>
          <w:tcPr>
            <w:tcW w:type="dxa" w:w="1142"/>
          </w:tcPr>
          <w:p>
            <w:pPr>
              <w:spacing w:after="0"/>
              <w:jc w:val="right"/>
            </w:pPr>
            <w:r>
              <w:rPr>
                <w:sz w:val="16"/>
              </w:rPr>
              <w:t>$4,402</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$365</w:t>
            </w:r>
          </w:p>
        </w:tc>
        <w:tc>
          <w:tcPr>
            <w:tcW w:type="dxa" w:w="1126"/>
          </w:tcPr>
          <w:p>
            <w:pPr>
              <w:spacing w:after="0"/>
              <w:jc w:val="right"/>
            </w:pPr>
            <w:r>
              <w:rPr>
                <w:sz w:val="16"/>
              </w:rPr>
              <w:t>$1</w:t>
            </w:r>
          </w:p>
        </w:tc>
        <w:tc>
          <w:tcPr>
            <w:tcW w:type="dxa" w:w="1645"/>
          </w:tcPr>
          <w:p>
            <w:pPr>
              <w:spacing w:after="0"/>
              <w:jc w:val="right"/>
            </w:pPr>
            <w:r>
              <w:rPr>
                <w:sz w:val="16"/>
              </w:rPr>
              <w:t>$3,756</w:t>
            </w:r>
          </w:p>
        </w:tc>
        <w:tc>
          <w:tcPr>
            <w:tcW w:type="dxa" w:w="1142"/>
          </w:tcPr>
          <w:p>
            <w:pPr>
              <w:spacing w:after="0"/>
              <w:jc w:val="right"/>
            </w:pPr>
            <w:r>
              <w:rPr>
                <w:sz w:val="16"/>
              </w:rPr>
              <w:t>$4,123</w:t>
            </w:r>
          </w:p>
        </w:tc>
        <w:tc>
          <w:tcPr>
            <w:tcW w:type="dxa" w:w="1771"/>
          </w:tcPr>
          <w:p>
            <w:pPr>
              <w:spacing w:after="0"/>
              <w:jc w:val="right"/>
            </w:pPr>
            <w:r>
              <w:rPr>
                <w:sz w:val="16"/>
              </w:rPr>
              <w:t>358</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$28</w:t>
            </w:r>
          </w:p>
        </w:tc>
        <w:tc>
          <w:tcPr>
            <w:tcW w:type="dxa" w:w="1126"/>
          </w:tcPr>
          <w:p>
            <w:pPr>
              <w:spacing w:after="0"/>
              <w:jc w:val="right"/>
            </w:pPr>
            <w:r>
              <w:rPr>
                <w:sz w:val="16"/>
              </w:rPr>
              <w:t>n/a</w:t>
            </w:r>
          </w:p>
        </w:tc>
        <w:tc>
          <w:tcPr>
            <w:tcW w:type="dxa" w:w="1645"/>
          </w:tcPr>
          <w:p>
            <w:pPr>
              <w:spacing w:after="0"/>
              <w:jc w:val="right"/>
            </w:pPr>
            <w:r>
              <w:rPr>
                <w:sz w:val="16"/>
              </w:rPr>
              <w:t>$1,115</w:t>
            </w:r>
          </w:p>
        </w:tc>
        <w:tc>
          <w:tcPr>
            <w:tcW w:type="dxa" w:w="1142"/>
          </w:tcPr>
          <w:p>
            <w:pPr>
              <w:spacing w:after="0"/>
              <w:jc w:val="right"/>
            </w:pPr>
            <w:r>
              <w:rPr>
                <w:sz w:val="16"/>
              </w:rPr>
              <w:t>$1,144</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645"/>
          </w:tcPr>
          <w:p>
            <w:pPr>
              <w:spacing w:after="0"/>
              <w:jc w:val="right"/>
            </w:pPr>
            <w:r>
              <w:rPr>
                <w:sz w:val="16"/>
              </w:rPr>
              <w:t>under $1</w:t>
            </w:r>
          </w:p>
        </w:tc>
        <w:tc>
          <w:tcPr>
            <w:tcW w:type="dxa" w:w="1142"/>
          </w:tcPr>
          <w:p>
            <w:pPr>
              <w:spacing w:after="0"/>
              <w:jc w:val="right"/>
            </w:pPr>
            <w:r>
              <w:rPr>
                <w:sz w:val="16"/>
              </w:rPr>
              <w:t>under $1</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037"/>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645"/>
          </w:tcPr>
          <w:p>
            <w:pPr>
              <w:spacing w:after="0"/>
              <w:jc w:val="right"/>
            </w:pPr>
            <w:r>
              <w:rPr>
                <w:sz w:val="16"/>
              </w:rPr>
              <w:t>n/a</w:t>
            </w:r>
          </w:p>
        </w:tc>
        <w:tc>
          <w:tcPr>
            <w:tcW w:type="dxa" w:w="1142"/>
          </w:tcPr>
          <w:p>
            <w:pPr>
              <w:spacing w:after="0"/>
              <w:jc w:val="right"/>
            </w:pPr>
            <w:r>
              <w:rPr>
                <w:sz w:val="16"/>
              </w:rPr>
              <w:t>$0</w:t>
            </w:r>
          </w:p>
        </w:tc>
        <w:tc>
          <w:tcPr>
            <w:tcW w:type="dxa" w:w="1771"/>
          </w:tcPr>
          <w:p>
            <w:pPr>
              <w:spacing w:after="0"/>
              <w:jc w:val="right"/>
            </w:pPr>
            <w:r>
              <w:rPr>
                <w:sz w:val="16"/>
              </w:rPr>
              <w:t>1</w:t>
            </w:r>
          </w:p>
        </w:tc>
        <w:tc>
          <w:tcPr>
            <w:tcW w:type="dxa" w:w="1681"/>
          </w:tcPr>
          <w:p>
            <w:pPr>
              <w:spacing w:after="0"/>
              <w:jc w:val="left"/>
            </w:pPr>
          </w:p>
        </w:tc>
        <w:tc>
          <w:tcPr>
            <w:tcW w:type="dxa" w:w="1992"/>
          </w:tcPr>
          <w:p>
            <w:pPr>
              <w:spacing w:after="0"/>
              <w:jc w:val="left"/>
            </w:pPr>
          </w:p>
        </w:tc>
      </w:tr>
      <w:tr>
        <w:trPr>
          <w:cantSplit/>
        </w:trPr>
        <w:tc>
          <w:tcPr>
            <w:tcW w:type="dxa" w:w="698"/>
          </w:tcPr>
          <w:p>
            <w:pPr>
              <w:spacing w:after="0"/>
              <w:jc w:val="right"/>
            </w:pPr>
            <w:r>
              <w:rPr>
                <w:sz w:val="16"/>
              </w:rPr>
              <w:t>15</w:t>
            </w:r>
          </w:p>
        </w:tc>
        <w:tc>
          <w:tcPr>
            <w:tcW w:type="dxa" w:w="1037"/>
          </w:tcPr>
          <w:p>
            <w:pPr>
              <w:spacing w:after="0"/>
              <w:jc w:val="left"/>
            </w:pPr>
            <w:r>
              <w:rPr>
                <w:sz w:val="16"/>
              </w:rPr>
              <w:t>Heat Wave</w:t>
            </w:r>
          </w:p>
        </w:tc>
        <w:tc>
          <w:tcPr>
            <w:tcW w:type="dxa" w:w="1037"/>
          </w:tcPr>
          <w:p>
            <w:pPr>
              <w:spacing w:after="0"/>
              <w:jc w:val="left"/>
            </w:pPr>
            <w:r>
              <w:rPr>
                <w:sz w:val="16"/>
              </w:rPr>
              <w:t>No Rating</w:t>
            </w:r>
          </w:p>
        </w:tc>
        <w:tc>
          <w:tcPr>
            <w:tcW w:type="dxa" w:w="1037"/>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645"/>
          </w:tcPr>
          <w:p>
            <w:pPr>
              <w:spacing w:after="0"/>
              <w:jc w:val="right"/>
            </w:pPr>
            <w:r>
              <w:rPr>
                <w:sz w:val="16"/>
              </w:rPr>
              <w:t>$0</w:t>
            </w:r>
          </w:p>
        </w:tc>
        <w:tc>
          <w:tcPr>
            <w:tcW w:type="dxa" w:w="1142"/>
          </w:tcPr>
          <w:p>
            <w:pPr>
              <w:spacing w:after="0"/>
              <w:jc w:val="right"/>
            </w:pPr>
            <w:r>
              <w:rPr>
                <w:sz w:val="16"/>
              </w:rPr>
              <w:t>$0</w:t>
            </w:r>
          </w:p>
        </w:tc>
        <w:tc>
          <w:tcPr>
            <w:tcW w:type="dxa" w:w="1771"/>
          </w:tcPr>
          <w:p>
            <w:pPr>
              <w:spacing w:after="0"/>
              <w:jc w:val="right"/>
            </w:pPr>
            <w:r>
              <w:rPr>
                <w:sz w:val="16"/>
              </w:rPr>
              <w:t>0</w:t>
            </w:r>
          </w:p>
        </w:tc>
        <w:tc>
          <w:tcPr>
            <w:tcW w:type="dxa" w:w="1681"/>
          </w:tcPr>
          <w:p>
            <w:pPr>
              <w:spacing w:after="0"/>
              <w:jc w:val="left"/>
            </w:pPr>
          </w:p>
        </w:tc>
        <w:tc>
          <w:tcPr>
            <w:tcW w:type="dxa" w:w="1992"/>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645"/>
          </w:tcPr>
          <w:p>
            <w:pPr>
              <w:spacing w:after="0"/>
              <w:jc w:val="right"/>
            </w:pPr>
          </w:p>
        </w:tc>
        <w:tc>
          <w:tcPr>
            <w:tcW w:type="dxa" w:w="1142"/>
          </w:tcPr>
          <w:p>
            <w:pPr>
              <w:spacing w:after="0"/>
              <w:jc w:val="right"/>
            </w:pPr>
          </w:p>
        </w:tc>
        <w:tc>
          <w:tcPr>
            <w:tcW w:type="dxa" w:w="1771"/>
          </w:tcPr>
          <w:p>
            <w:pPr>
              <w:spacing w:after="0"/>
              <w:jc w:val="right"/>
            </w:pPr>
            <w:r>
              <w:rPr>
                <w:sz w:val="16"/>
              </w:rPr>
              <w:t>0</w:t>
            </w:r>
          </w:p>
        </w:tc>
        <w:tc>
          <w:tcPr>
            <w:tcW w:type="dxa" w:w="1681"/>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9556 (Relatively High, 93.7)</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9556 (Relatively Low, 46.9)</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9556 (Relatively Moderate, 96.7)</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9556 (Very Low, 22.8)</w:t>
            </w:r>
          </w:p>
        </w:tc>
      </w:tr>
      <w:tr>
        <w:trPr>
          <w:cantSplit/>
        </w:trPr>
        <w:tc>
          <w:tcPr>
            <w:tcW w:type="dxa" w:w="3470"/>
          </w:tcPr>
          <w:p>
            <w:pPr>
              <w:spacing w:after="0"/>
              <w:jc w:val="left"/>
            </w:pPr>
            <w:r>
              <w:rPr>
                <w:sz w:val="16"/>
              </w:rPr>
              <w:t>Volcanic Activity</w:t>
            </w:r>
          </w:p>
        </w:tc>
        <w:tc>
          <w:tcPr>
            <w:tcW w:type="dxa" w:w="10642"/>
          </w:tcPr>
          <w:p>
            <w:pPr>
              <w:spacing w:after="0"/>
              <w:jc w:val="left"/>
            </w:pPr>
            <w:r>
              <w:rPr>
                <w:sz w:val="16"/>
              </w:rPr>
              <w:t>tract 9556 (Very Low, 43.6)</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9556 (Relatively Low, 84.5)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9556 is Census Tract 9556).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43"/>
        <w:gridCol w:w="2150"/>
        <w:gridCol w:w="1774"/>
        <w:gridCol w:w="1628"/>
        <w:gridCol w:w="1531"/>
        <w:gridCol w:w="1325"/>
        <w:gridCol w:w="1988"/>
        <w:gridCol w:w="1674"/>
      </w:tblGrid>
      <w:tr>
        <w:trPr>
          <w:cantSplit/>
          <w:tblHeader/>
        </w:trPr>
        <w:tc>
          <w:tcPr>
            <w:tcW w:type="dxa" w:w="2043"/>
            <w:shd w:val="clear" w:color="auto" w:fill="E8E8E8"/>
          </w:tcPr>
          <w:p>
            <w:pPr>
              <w:spacing w:after="0"/>
              <w:jc w:val="left"/>
            </w:pPr>
            <w:r>
              <w:rPr>
                <w:b/>
                <w:sz w:val="16"/>
              </w:rPr>
              <w:t>Hazard</w:t>
            </w:r>
          </w:p>
        </w:tc>
        <w:tc>
          <w:tcPr>
            <w:tcW w:type="dxa" w:w="2150"/>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28"/>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325"/>
            <w:shd w:val="clear" w:color="auto" w:fill="E8E8E8"/>
          </w:tcPr>
          <w:p>
            <w:pPr>
              <w:spacing w:after="0"/>
              <w:jc w:val="left"/>
            </w:pPr>
            <w:r>
              <w:rPr>
                <w:b/>
                <w:sz w:val="16"/>
              </w:rPr>
              <w:t>Most damaging (when different)</w:t>
            </w:r>
          </w:p>
        </w:tc>
        <w:tc>
          <w:tcPr>
            <w:tcW w:type="dxa" w:w="1988"/>
            <w:shd w:val="clear" w:color="auto" w:fill="E8E8E8"/>
          </w:tcPr>
          <w:p>
            <w:pPr>
              <w:spacing w:after="0"/>
              <w:jc w:val="left"/>
            </w:pPr>
            <w:r>
              <w:rPr>
                <w:b/>
                <w:sz w:val="16"/>
              </w:rPr>
              <w:t>How it applies to jurisdictions</w:t>
            </w:r>
          </w:p>
        </w:tc>
        <w:tc>
          <w:tcPr>
            <w:tcW w:type="dxa" w:w="1674"/>
            <w:shd w:val="clear" w:color="auto" w:fill="E8E8E8"/>
          </w:tcPr>
          <w:p>
            <w:pPr>
              <w:spacing w:after="0"/>
              <w:jc w:val="left"/>
            </w:pPr>
            <w:r>
              <w:rPr>
                <w:b/>
                <w:sz w:val="16"/>
              </w:rPr>
              <w:t>Note</w:t>
            </w:r>
          </w:p>
        </w:tc>
      </w:tr>
      <w:tr>
        <w:trPr>
          <w:cantSplit/>
        </w:trPr>
        <w:tc>
          <w:tcPr>
            <w:tcW w:type="dxa" w:w="2043"/>
          </w:tcPr>
          <w:p>
            <w:pPr>
              <w:spacing w:after="0"/>
              <w:jc w:val="left"/>
            </w:pPr>
            <w:r>
              <w:rPr>
                <w:sz w:val="16"/>
              </w:rPr>
              <w:t>Avalanche</w:t>
            </w:r>
          </w:p>
        </w:tc>
        <w:tc>
          <w:tcPr>
            <w:tcW w:type="dxa" w:w="2150"/>
          </w:tcPr>
          <w:p>
            <w:pPr>
              <w:spacing w:after="0"/>
              <w:jc w:val="left"/>
            </w:pPr>
            <w:r>
              <w:rPr>
                <w:sz w:val="16"/>
              </w:rPr>
              <w:t>none (count and damage only)</w:t>
            </w:r>
          </w:p>
        </w:tc>
        <w:tc>
          <w:tcPr>
            <w:tcW w:type="dxa" w:w="1774"/>
          </w:tcPr>
          <w:p>
            <w:pPr>
              <w:spacing w:after="0"/>
              <w:jc w:val="right"/>
            </w:pPr>
            <w:r>
              <w:rPr>
                <w:sz w:val="16"/>
              </w:rPr>
              <w:t>14 records, 2005 to 2025 (14 zone-level)</w:t>
            </w:r>
          </w:p>
        </w:tc>
        <w:tc>
          <w:tcPr>
            <w:tcW w:type="dxa" w:w="1628"/>
          </w:tcPr>
          <w:p>
            <w:pPr>
              <w:spacing w:after="0"/>
              <w:jc w:val="left"/>
            </w:pPr>
          </w:p>
        </w:tc>
        <w:tc>
          <w:tcPr>
            <w:tcW w:type="dxa" w:w="1531"/>
          </w:tcPr>
          <w:p>
            <w:pPr>
              <w:spacing w:after="0"/>
              <w:jc w:val="left"/>
            </w:pPr>
            <w:r>
              <w:rPr>
                <w:sz w:val="16"/>
              </w:rPr>
              <w:t>No damage reported in 14 records.</w:t>
            </w:r>
          </w:p>
        </w:tc>
        <w:tc>
          <w:tcPr>
            <w:tcW w:type="dxa" w:w="1325"/>
          </w:tcPr>
          <w:p>
            <w:pPr>
              <w:spacing w:after="0"/>
              <w:jc w:val="left"/>
            </w:pPr>
          </w:p>
        </w:tc>
        <w:tc>
          <w:tcPr>
            <w:tcW w:type="dxa" w:w="1988"/>
          </w:tcPr>
          <w:p>
            <w:pPr>
              <w:spacing w:after="0"/>
              <w:jc w:val="left"/>
            </w:pPr>
            <w:r>
              <w:rPr>
                <w:sz w:val="16"/>
              </w:rPr>
              <w:t>Countywide (zone-level records).</w:t>
            </w:r>
          </w:p>
        </w:tc>
        <w:tc>
          <w:tcPr>
            <w:tcW w:type="dxa" w:w="1674"/>
          </w:tcPr>
          <w:p>
            <w:pPr>
              <w:spacing w:after="0"/>
              <w:jc w:val="left"/>
            </w:pPr>
          </w:p>
        </w:tc>
      </w:tr>
      <w:tr>
        <w:trPr>
          <w:cantSplit/>
        </w:trPr>
        <w:tc>
          <w:tcPr>
            <w:tcW w:type="dxa" w:w="2043"/>
          </w:tcPr>
          <w:p>
            <w:pPr>
              <w:spacing w:after="0"/>
              <w:jc w:val="left"/>
            </w:pPr>
            <w:r>
              <w:rPr>
                <w:sz w:val="16"/>
              </w:rPr>
              <w:t>Cold/Wind Chill, Extreme Cold/Wind Chill</w:t>
            </w:r>
          </w:p>
        </w:tc>
        <w:tc>
          <w:tcPr>
            <w:tcW w:type="dxa" w:w="2150"/>
          </w:tcPr>
          <w:p>
            <w:pPr>
              <w:spacing w:after="0"/>
              <w:jc w:val="left"/>
            </w:pPr>
            <w:r>
              <w:rPr>
                <w:sz w:val="16"/>
              </w:rPr>
              <w:t>wind chill</w:t>
            </w:r>
          </w:p>
        </w:tc>
        <w:tc>
          <w:tcPr>
            <w:tcW w:type="dxa" w:w="1774"/>
          </w:tcPr>
          <w:p>
            <w:pPr>
              <w:spacing w:after="0"/>
              <w:jc w:val="right"/>
            </w:pPr>
            <w:r>
              <w:rPr>
                <w:sz w:val="16"/>
              </w:rPr>
              <w:t>2 records, 2022 to 2025 (2 zone-level)</w:t>
            </w:r>
          </w:p>
        </w:tc>
        <w:tc>
          <w:tcPr>
            <w:tcW w:type="dxa" w:w="1628"/>
          </w:tcPr>
          <w:p>
            <w:pPr>
              <w:spacing w:after="0"/>
              <w:jc w:val="left"/>
            </w:pPr>
            <w:r>
              <w:rPr>
                <w:sz w:val="16"/>
              </w:rPr>
              <w:t>2 days to 3 days (median 2.5 days); 2 with a recorded value</w:t>
            </w:r>
          </w:p>
        </w:tc>
        <w:tc>
          <w:tcPr>
            <w:tcW w:type="dxa" w:w="1531"/>
          </w:tcPr>
          <w:p>
            <w:pPr>
              <w:spacing w:after="0"/>
              <w:jc w:val="left"/>
            </w:pPr>
            <w:r>
              <w:rPr>
                <w:sz w:val="16"/>
              </w:rPr>
              <w:t>3 consecutive days, 2022-12-21 to 2022-12-23, zone-level</w:t>
            </w:r>
          </w:p>
        </w:tc>
        <w:tc>
          <w:tcPr>
            <w:tcW w:type="dxa" w:w="1325"/>
          </w:tcPr>
          <w:p>
            <w:pPr>
              <w:spacing w:after="0"/>
              <w:jc w:val="left"/>
            </w:pPr>
          </w:p>
        </w:tc>
        <w:tc>
          <w:tcPr>
            <w:tcW w:type="dxa" w:w="1988"/>
          </w:tcPr>
          <w:p>
            <w:pPr>
              <w:spacing w:after="0"/>
              <w:jc w:val="left"/>
            </w:pPr>
            <w:r>
              <w:rPr>
                <w:sz w:val="16"/>
              </w:rPr>
              <w:t>Countywide (zone-level records).</w:t>
            </w:r>
          </w:p>
        </w:tc>
        <w:tc>
          <w:tcPr>
            <w:tcW w:type="dxa" w:w="1674"/>
          </w:tcPr>
          <w:p>
            <w:pPr>
              <w:spacing w:after="0"/>
              <w:jc w:val="left"/>
            </w:pPr>
          </w:p>
        </w:tc>
      </w:tr>
      <w:tr>
        <w:trPr>
          <w:cantSplit/>
        </w:trPr>
        <w:tc>
          <w:tcPr>
            <w:tcW w:type="dxa" w:w="2043"/>
          </w:tcPr>
          <w:p>
            <w:pPr>
              <w:spacing w:after="0"/>
              <w:jc w:val="left"/>
            </w:pPr>
            <w:r>
              <w:rPr>
                <w:sz w:val="16"/>
              </w:rPr>
              <w:t>Frost/Freeze (outside NRI's Cold Wave definition)</w:t>
            </w:r>
          </w:p>
        </w:tc>
        <w:tc>
          <w:tcPr>
            <w:tcW w:type="dxa" w:w="2150"/>
          </w:tcPr>
          <w:p>
            <w:pPr>
              <w:spacing w:after="0"/>
              <w:jc w:val="left"/>
            </w:pPr>
            <w:r>
              <w:rPr>
                <w:sz w:val="16"/>
              </w:rPr>
              <w:t>crop damage</w:t>
            </w:r>
          </w:p>
        </w:tc>
        <w:tc>
          <w:tcPr>
            <w:tcW w:type="dxa" w:w="1774"/>
          </w:tcPr>
          <w:p>
            <w:pPr>
              <w:spacing w:after="0"/>
              <w:jc w:val="right"/>
            </w:pPr>
            <w:r>
              <w:rPr>
                <w:sz w:val="16"/>
              </w:rPr>
              <w:t>0</w:t>
            </w:r>
          </w:p>
        </w:tc>
        <w:tc>
          <w:tcPr>
            <w:tcW w:type="dxa" w:w="1628"/>
          </w:tcPr>
          <w:p>
            <w:pPr>
              <w:spacing w:after="0"/>
              <w:jc w:val="left"/>
            </w:pPr>
          </w:p>
        </w:tc>
        <w:tc>
          <w:tcPr>
            <w:tcW w:type="dxa" w:w="1531"/>
          </w:tcPr>
          <w:p>
            <w:pPr>
              <w:spacing w:after="0"/>
              <w:jc w:val="left"/>
            </w:pPr>
          </w:p>
        </w:tc>
        <w:tc>
          <w:tcPr>
            <w:tcW w:type="dxa" w:w="1325"/>
          </w:tcPr>
          <w:p>
            <w:pPr>
              <w:spacing w:after="0"/>
              <w:jc w:val="left"/>
            </w:pPr>
          </w:p>
        </w:tc>
        <w:tc>
          <w:tcPr>
            <w:tcW w:type="dxa" w:w="1988"/>
          </w:tcPr>
          <w:p>
            <w:pPr>
              <w:spacing w:after="0"/>
              <w:jc w:val="left"/>
            </w:pPr>
          </w:p>
        </w:tc>
        <w:tc>
          <w:tcPr>
            <w:tcW w:type="dxa" w:w="1674"/>
          </w:tcPr>
          <w:p>
            <w:pPr>
              <w:spacing w:after="0"/>
              <w:jc w:val="left"/>
            </w:pPr>
          </w:p>
        </w:tc>
      </w:tr>
      <w:tr>
        <w:trPr>
          <w:cantSplit/>
        </w:trPr>
        <w:tc>
          <w:tcPr>
            <w:tcW w:type="dxa" w:w="2043"/>
          </w:tcPr>
          <w:p>
            <w:pPr>
              <w:spacing w:after="0"/>
              <w:jc w:val="left"/>
            </w:pPr>
            <w:r>
              <w:rPr>
                <w:sz w:val="16"/>
              </w:rPr>
              <w:t>Drought</w:t>
            </w:r>
          </w:p>
        </w:tc>
        <w:tc>
          <w:tcPr>
            <w:tcW w:type="dxa" w:w="2150"/>
          </w:tcPr>
          <w:p>
            <w:pPr>
              <w:spacing w:after="0"/>
              <w:jc w:val="left"/>
            </w:pPr>
            <w:r>
              <w:rPr>
                <w:sz w:val="16"/>
              </w:rPr>
              <w:t>U.S. Drought Monitor scale (D0 to D4)</w:t>
            </w:r>
          </w:p>
        </w:tc>
        <w:tc>
          <w:tcPr>
            <w:tcW w:type="dxa" w:w="1774"/>
          </w:tcPr>
          <w:p>
            <w:pPr>
              <w:spacing w:after="0"/>
              <w:jc w:val="right"/>
            </w:pPr>
            <w:r>
              <w:rPr>
                <w:sz w:val="16"/>
              </w:rPr>
              <w:t>1 record, 2002 (1 zone-level)</w:t>
            </w:r>
          </w:p>
        </w:tc>
        <w:tc>
          <w:tcPr>
            <w:tcW w:type="dxa" w:w="1628"/>
          </w:tcPr>
          <w:p>
            <w:pPr>
              <w:spacing w:after="0"/>
              <w:jc w:val="left"/>
            </w:pPr>
            <w:r>
              <w:rPr>
                <w:sz w:val="16"/>
              </w:rPr>
              <w:t>30 days; 1 with a recorded value</w:t>
            </w:r>
          </w:p>
        </w:tc>
        <w:tc>
          <w:tcPr>
            <w:tcW w:type="dxa" w:w="1531"/>
          </w:tcPr>
          <w:p>
            <w:pPr>
              <w:spacing w:after="0"/>
              <w:jc w:val="left"/>
            </w:pPr>
            <w:r>
              <w:rPr>
                <w:sz w:val="16"/>
              </w:rPr>
              <w:t>30 days (1 month), 2002-04-01 to 2002-04-30, zone-level</w:t>
            </w:r>
          </w:p>
        </w:tc>
        <w:tc>
          <w:tcPr>
            <w:tcW w:type="dxa" w:w="1325"/>
          </w:tcPr>
          <w:p>
            <w:pPr>
              <w:spacing w:after="0"/>
              <w:jc w:val="left"/>
            </w:pPr>
          </w:p>
        </w:tc>
        <w:tc>
          <w:tcPr>
            <w:tcW w:type="dxa" w:w="1988"/>
          </w:tcPr>
          <w:p>
            <w:pPr>
              <w:spacing w:after="0"/>
              <w:jc w:val="left"/>
            </w:pPr>
            <w:r>
              <w:rPr>
                <w:sz w:val="16"/>
              </w:rPr>
              <w:t>Countywide (zone-level records).</w:t>
            </w:r>
          </w:p>
        </w:tc>
        <w:tc>
          <w:tcPr>
            <w:tcW w:type="dxa" w:w="16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43"/>
          </w:tcPr>
          <w:p>
            <w:pPr>
              <w:spacing w:after="0"/>
              <w:jc w:val="left"/>
            </w:pPr>
            <w:r>
              <w:rPr>
                <w:sz w:val="16"/>
              </w:rPr>
              <w:t>Earthquake</w:t>
            </w:r>
          </w:p>
        </w:tc>
        <w:tc>
          <w:tcPr>
            <w:tcW w:type="dxa" w:w="2150"/>
          </w:tcPr>
          <w:p>
            <w:pPr>
              <w:spacing w:after="0"/>
              <w:jc w:val="left"/>
            </w:pPr>
            <w:r>
              <w:rPr>
                <w:sz w:val="16"/>
              </w:rPr>
              <w:t>Modified Mercalli (local data)</w:t>
            </w:r>
          </w:p>
        </w:tc>
        <w:tc>
          <w:tcPr>
            <w:tcW w:type="dxa" w:w="1774"/>
          </w:tcPr>
          <w:p>
            <w:pPr>
              <w:spacing w:after="0"/>
              <w:jc w:val="right"/>
            </w:pPr>
            <w:r>
              <w:rPr>
                <w:sz w:val="16"/>
              </w:rPr>
              <w:t>0</w:t>
            </w:r>
          </w:p>
        </w:tc>
        <w:tc>
          <w:tcPr>
            <w:tcW w:type="dxa" w:w="1628"/>
          </w:tcPr>
          <w:p>
            <w:pPr>
              <w:spacing w:after="0"/>
              <w:jc w:val="left"/>
            </w:pPr>
          </w:p>
        </w:tc>
        <w:tc>
          <w:tcPr>
            <w:tcW w:type="dxa" w:w="1531"/>
          </w:tcPr>
          <w:p>
            <w:pPr>
              <w:spacing w:after="0"/>
              <w:jc w:val="left"/>
            </w:pPr>
          </w:p>
        </w:tc>
        <w:tc>
          <w:tcPr>
            <w:tcW w:type="dxa" w:w="1325"/>
          </w:tcPr>
          <w:p>
            <w:pPr>
              <w:spacing w:after="0"/>
              <w:jc w:val="left"/>
            </w:pPr>
          </w:p>
        </w:tc>
        <w:tc>
          <w:tcPr>
            <w:tcW w:type="dxa" w:w="1988"/>
          </w:tcPr>
          <w:p>
            <w:pPr>
              <w:spacing w:after="0"/>
              <w:jc w:val="left"/>
            </w:pPr>
          </w:p>
        </w:tc>
        <w:tc>
          <w:tcPr>
            <w:tcW w:type="dxa" w:w="1674"/>
          </w:tcPr>
          <w:p>
            <w:pPr>
              <w:spacing w:after="0"/>
              <w:jc w:val="left"/>
            </w:pPr>
            <w:r>
              <w:rPr>
                <w:sz w:val="16"/>
              </w:rPr>
              <w:t>Storm Events does not record earthquakes; the USGS earthquake catalog is the source.</w:t>
            </w:r>
          </w:p>
        </w:tc>
      </w:tr>
      <w:tr>
        <w:trPr>
          <w:cantSplit/>
        </w:trPr>
        <w:tc>
          <w:tcPr>
            <w:tcW w:type="dxa" w:w="2043"/>
          </w:tcPr>
          <w:p>
            <w:pPr>
              <w:spacing w:after="0"/>
              <w:jc w:val="left"/>
            </w:pPr>
            <w:r>
              <w:rPr>
                <w:sz w:val="16"/>
              </w:rPr>
              <w:t>Hail</w:t>
            </w:r>
          </w:p>
        </w:tc>
        <w:tc>
          <w:tcPr>
            <w:tcW w:type="dxa" w:w="2150"/>
          </w:tcPr>
          <w:p>
            <w:pPr>
              <w:spacing w:after="0"/>
              <w:jc w:val="left"/>
            </w:pPr>
            <w:r>
              <w:rPr>
                <w:sz w:val="16"/>
              </w:rPr>
              <w:t>hail size (inches)</w:t>
            </w:r>
          </w:p>
        </w:tc>
        <w:tc>
          <w:tcPr>
            <w:tcW w:type="dxa" w:w="1774"/>
          </w:tcPr>
          <w:p>
            <w:pPr>
              <w:spacing w:after="0"/>
              <w:jc w:val="right"/>
            </w:pPr>
            <w:r>
              <w:rPr>
                <w:sz w:val="16"/>
              </w:rPr>
              <w:t>1 record, 2021</w:t>
            </w:r>
          </w:p>
        </w:tc>
        <w:tc>
          <w:tcPr>
            <w:tcW w:type="dxa" w:w="1628"/>
          </w:tcPr>
          <w:p>
            <w:pPr>
              <w:spacing w:after="0"/>
              <w:jc w:val="left"/>
            </w:pPr>
            <w:r>
              <w:rPr>
                <w:sz w:val="16"/>
              </w:rPr>
              <w:t>1 in; 1 with a recorded value</w:t>
            </w:r>
          </w:p>
        </w:tc>
        <w:tc>
          <w:tcPr>
            <w:tcW w:type="dxa" w:w="1531"/>
          </w:tcPr>
          <w:p>
            <w:pPr>
              <w:spacing w:after="0"/>
              <w:jc w:val="left"/>
            </w:pPr>
            <w:r>
              <w:rPr>
                <w:sz w:val="16"/>
              </w:rPr>
              <w:t>1 in hail, 2021-07-29</w:t>
            </w:r>
          </w:p>
        </w:tc>
        <w:tc>
          <w:tcPr>
            <w:tcW w:type="dxa" w:w="1325"/>
          </w:tcPr>
          <w:p>
            <w:pPr>
              <w:spacing w:after="0"/>
              <w:jc w:val="left"/>
            </w:pPr>
          </w:p>
        </w:tc>
        <w:tc>
          <w:tcPr>
            <w:tcW w:type="dxa" w:w="1988"/>
          </w:tcPr>
          <w:p>
            <w:pPr>
              <w:spacing w:after="0"/>
              <w:jc w:val="left"/>
            </w:pPr>
            <w:r>
              <w:rPr>
                <w:sz w:val="16"/>
              </w:rPr>
              <w:t>No event record names a jurisdiction in the plan.</w:t>
            </w:r>
          </w:p>
        </w:tc>
        <w:tc>
          <w:tcPr>
            <w:tcW w:type="dxa" w:w="1674"/>
          </w:tcPr>
          <w:p>
            <w:pPr>
              <w:spacing w:after="0"/>
              <w:jc w:val="left"/>
            </w:pPr>
          </w:p>
        </w:tc>
      </w:tr>
      <w:tr>
        <w:trPr>
          <w:cantSplit/>
        </w:trPr>
        <w:tc>
          <w:tcPr>
            <w:tcW w:type="dxa" w:w="2043"/>
          </w:tcPr>
          <w:p>
            <w:pPr>
              <w:spacing w:after="0"/>
              <w:jc w:val="left"/>
            </w:pPr>
            <w:r>
              <w:rPr>
                <w:sz w:val="16"/>
              </w:rPr>
              <w:t>Excessive Heat, Heat</w:t>
            </w:r>
          </w:p>
        </w:tc>
        <w:tc>
          <w:tcPr>
            <w:tcW w:type="dxa" w:w="2150"/>
          </w:tcPr>
          <w:p>
            <w:pPr>
              <w:spacing w:after="0"/>
              <w:jc w:val="left"/>
            </w:pPr>
            <w:r>
              <w:rPr>
                <w:sz w:val="16"/>
              </w:rPr>
              <w:t>heat index (in event narratives)</w:t>
            </w:r>
          </w:p>
        </w:tc>
        <w:tc>
          <w:tcPr>
            <w:tcW w:type="dxa" w:w="1774"/>
          </w:tcPr>
          <w:p>
            <w:pPr>
              <w:spacing w:after="0"/>
              <w:jc w:val="right"/>
            </w:pPr>
            <w:r>
              <w:rPr>
                <w:sz w:val="16"/>
              </w:rPr>
              <w:t>0</w:t>
            </w:r>
          </w:p>
        </w:tc>
        <w:tc>
          <w:tcPr>
            <w:tcW w:type="dxa" w:w="1628"/>
          </w:tcPr>
          <w:p>
            <w:pPr>
              <w:spacing w:after="0"/>
              <w:jc w:val="left"/>
            </w:pPr>
          </w:p>
        </w:tc>
        <w:tc>
          <w:tcPr>
            <w:tcW w:type="dxa" w:w="1531"/>
          </w:tcPr>
          <w:p>
            <w:pPr>
              <w:spacing w:after="0"/>
              <w:jc w:val="left"/>
            </w:pPr>
          </w:p>
        </w:tc>
        <w:tc>
          <w:tcPr>
            <w:tcW w:type="dxa" w:w="1325"/>
          </w:tcPr>
          <w:p>
            <w:pPr>
              <w:spacing w:after="0"/>
              <w:jc w:val="left"/>
            </w:pPr>
          </w:p>
        </w:tc>
        <w:tc>
          <w:tcPr>
            <w:tcW w:type="dxa" w:w="1988"/>
          </w:tcPr>
          <w:p>
            <w:pPr>
              <w:spacing w:after="0"/>
              <w:jc w:val="left"/>
            </w:pPr>
          </w:p>
        </w:tc>
        <w:tc>
          <w:tcPr>
            <w:tcW w:type="dxa" w:w="1674"/>
          </w:tcPr>
          <w:p>
            <w:pPr>
              <w:spacing w:after="0"/>
              <w:jc w:val="left"/>
            </w:pPr>
          </w:p>
        </w:tc>
      </w:tr>
      <w:tr>
        <w:trPr>
          <w:cantSplit/>
        </w:trPr>
        <w:tc>
          <w:tcPr>
            <w:tcW w:type="dxa" w:w="2043"/>
          </w:tcPr>
          <w:p>
            <w:pPr>
              <w:spacing w:after="0"/>
              <w:jc w:val="left"/>
            </w:pPr>
            <w:r>
              <w:rPr>
                <w:sz w:val="16"/>
              </w:rPr>
              <w:t>Hurricane, Tropical Storm, Tropical Depression</w:t>
            </w:r>
          </w:p>
        </w:tc>
        <w:tc>
          <w:tcPr>
            <w:tcW w:type="dxa" w:w="2150"/>
          </w:tcPr>
          <w:p>
            <w:pPr>
              <w:spacing w:after="0"/>
              <w:jc w:val="left"/>
            </w:pPr>
            <w:r>
              <w:rPr>
                <w:sz w:val="16"/>
              </w:rPr>
              <w:t>Saffir-Simpson</w:t>
            </w:r>
          </w:p>
        </w:tc>
        <w:tc>
          <w:tcPr>
            <w:tcW w:type="dxa" w:w="1774"/>
          </w:tcPr>
          <w:p>
            <w:pPr>
              <w:spacing w:after="0"/>
              <w:jc w:val="right"/>
            </w:pPr>
            <w:r>
              <w:rPr>
                <w:sz w:val="16"/>
              </w:rPr>
              <w:t>0</w:t>
            </w:r>
          </w:p>
        </w:tc>
        <w:tc>
          <w:tcPr>
            <w:tcW w:type="dxa" w:w="1628"/>
          </w:tcPr>
          <w:p>
            <w:pPr>
              <w:spacing w:after="0"/>
              <w:jc w:val="left"/>
            </w:pPr>
          </w:p>
        </w:tc>
        <w:tc>
          <w:tcPr>
            <w:tcW w:type="dxa" w:w="1531"/>
          </w:tcPr>
          <w:p>
            <w:pPr>
              <w:spacing w:after="0"/>
              <w:jc w:val="left"/>
            </w:pPr>
          </w:p>
        </w:tc>
        <w:tc>
          <w:tcPr>
            <w:tcW w:type="dxa" w:w="1325"/>
          </w:tcPr>
          <w:p>
            <w:pPr>
              <w:spacing w:after="0"/>
              <w:jc w:val="left"/>
            </w:pPr>
          </w:p>
        </w:tc>
        <w:tc>
          <w:tcPr>
            <w:tcW w:type="dxa" w:w="1988"/>
          </w:tcPr>
          <w:p>
            <w:pPr>
              <w:spacing w:after="0"/>
              <w:jc w:val="left"/>
            </w:pPr>
          </w:p>
        </w:tc>
        <w:tc>
          <w:tcPr>
            <w:tcW w:type="dxa" w:w="16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43"/>
          </w:tcPr>
          <w:p>
            <w:pPr>
              <w:spacing w:after="0"/>
              <w:jc w:val="left"/>
            </w:pPr>
            <w:r>
              <w:rPr>
                <w:sz w:val="16"/>
              </w:rPr>
              <w:t>Ice Storm</w:t>
            </w:r>
          </w:p>
        </w:tc>
        <w:tc>
          <w:tcPr>
            <w:tcW w:type="dxa" w:w="2150"/>
          </w:tcPr>
          <w:p>
            <w:pPr>
              <w:spacing w:after="0"/>
              <w:jc w:val="left"/>
            </w:pPr>
            <w:r>
              <w:rPr>
                <w:sz w:val="16"/>
              </w:rPr>
              <w:t>Sperry-Piltz ice scale (local data)</w:t>
            </w:r>
          </w:p>
        </w:tc>
        <w:tc>
          <w:tcPr>
            <w:tcW w:type="dxa" w:w="1774"/>
          </w:tcPr>
          <w:p>
            <w:pPr>
              <w:spacing w:after="0"/>
              <w:jc w:val="right"/>
            </w:pPr>
            <w:r>
              <w:rPr>
                <w:sz w:val="16"/>
              </w:rPr>
              <w:t>0</w:t>
            </w:r>
          </w:p>
        </w:tc>
        <w:tc>
          <w:tcPr>
            <w:tcW w:type="dxa" w:w="1628"/>
          </w:tcPr>
          <w:p>
            <w:pPr>
              <w:spacing w:after="0"/>
              <w:jc w:val="left"/>
            </w:pPr>
          </w:p>
        </w:tc>
        <w:tc>
          <w:tcPr>
            <w:tcW w:type="dxa" w:w="1531"/>
          </w:tcPr>
          <w:p>
            <w:pPr>
              <w:spacing w:after="0"/>
              <w:jc w:val="left"/>
            </w:pPr>
          </w:p>
        </w:tc>
        <w:tc>
          <w:tcPr>
            <w:tcW w:type="dxa" w:w="1325"/>
          </w:tcPr>
          <w:p>
            <w:pPr>
              <w:spacing w:after="0"/>
              <w:jc w:val="left"/>
            </w:pPr>
          </w:p>
        </w:tc>
        <w:tc>
          <w:tcPr>
            <w:tcW w:type="dxa" w:w="1988"/>
          </w:tcPr>
          <w:p>
            <w:pPr>
              <w:spacing w:after="0"/>
              <w:jc w:val="left"/>
            </w:pPr>
          </w:p>
        </w:tc>
        <w:tc>
          <w:tcPr>
            <w:tcW w:type="dxa" w:w="1674"/>
          </w:tcPr>
          <w:p>
            <w:pPr>
              <w:spacing w:after="0"/>
              <w:jc w:val="left"/>
            </w:pPr>
          </w:p>
        </w:tc>
      </w:tr>
      <w:tr>
        <w:trPr>
          <w:cantSplit/>
        </w:trPr>
        <w:tc>
          <w:tcPr>
            <w:tcW w:type="dxa" w:w="2043"/>
          </w:tcPr>
          <w:p>
            <w:pPr>
              <w:spacing w:after="0"/>
              <w:jc w:val="left"/>
            </w:pPr>
            <w:r>
              <w:rPr>
                <w:sz w:val="16"/>
              </w:rPr>
              <w:t>Flash Flood, Flood, Lakeshore Flood</w:t>
            </w:r>
          </w:p>
        </w:tc>
        <w:tc>
          <w:tcPr>
            <w:tcW w:type="dxa" w:w="2150"/>
          </w:tcPr>
          <w:p>
            <w:pPr>
              <w:spacing w:after="0"/>
              <w:jc w:val="left"/>
            </w:pPr>
            <w:r>
              <w:rPr>
                <w:sz w:val="16"/>
              </w:rPr>
              <w:t>damage and flood days (flood depth: FIRM)</w:t>
            </w:r>
          </w:p>
        </w:tc>
        <w:tc>
          <w:tcPr>
            <w:tcW w:type="dxa" w:w="1774"/>
          </w:tcPr>
          <w:p>
            <w:pPr>
              <w:spacing w:after="0"/>
              <w:jc w:val="right"/>
            </w:pPr>
            <w:r>
              <w:rPr>
                <w:sz w:val="16"/>
              </w:rPr>
              <w:t>1 record, 2011</w:t>
            </w:r>
          </w:p>
        </w:tc>
        <w:tc>
          <w:tcPr>
            <w:tcW w:type="dxa" w:w="1628"/>
          </w:tcPr>
          <w:p>
            <w:pPr>
              <w:spacing w:after="0"/>
              <w:jc w:val="left"/>
            </w:pPr>
          </w:p>
        </w:tc>
        <w:tc>
          <w:tcPr>
            <w:tcW w:type="dxa" w:w="1531"/>
          </w:tcPr>
          <w:p>
            <w:pPr>
              <w:spacing w:after="0"/>
              <w:jc w:val="left"/>
            </w:pPr>
            <w:r>
              <w:rPr>
                <w:sz w:val="16"/>
              </w:rPr>
              <w:t>Flood, 2011-06-06, $5,000 property; $0 crops (2011 dollars)</w:t>
            </w:r>
          </w:p>
        </w:tc>
        <w:tc>
          <w:tcPr>
            <w:tcW w:type="dxa" w:w="1325"/>
          </w:tcPr>
          <w:p>
            <w:pPr>
              <w:spacing w:after="0"/>
              <w:jc w:val="left"/>
            </w:pPr>
          </w:p>
        </w:tc>
        <w:tc>
          <w:tcPr>
            <w:tcW w:type="dxa" w:w="1988"/>
          </w:tcPr>
          <w:p>
            <w:pPr>
              <w:spacing w:after="0"/>
              <w:jc w:val="left"/>
            </w:pPr>
            <w:r>
              <w:rPr>
                <w:sz w:val="16"/>
              </w:rPr>
              <w:t>No event record names a jurisdiction in the plan.</w:t>
            </w:r>
          </w:p>
        </w:tc>
        <w:tc>
          <w:tcPr>
            <w:tcW w:type="dxa" w:w="16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43"/>
          </w:tcPr>
          <w:p>
            <w:pPr>
              <w:spacing w:after="0"/>
              <w:jc w:val="left"/>
            </w:pPr>
            <w:r>
              <w:rPr>
                <w:sz w:val="16"/>
              </w:rPr>
              <w:t>Debris Flow</w:t>
            </w:r>
          </w:p>
        </w:tc>
        <w:tc>
          <w:tcPr>
            <w:tcW w:type="dxa" w:w="2150"/>
          </w:tcPr>
          <w:p>
            <w:pPr>
              <w:spacing w:after="0"/>
              <w:jc w:val="left"/>
            </w:pPr>
            <w:r>
              <w:rPr>
                <w:sz w:val="16"/>
              </w:rPr>
              <w:t>none (count and damage only)</w:t>
            </w:r>
          </w:p>
        </w:tc>
        <w:tc>
          <w:tcPr>
            <w:tcW w:type="dxa" w:w="1774"/>
          </w:tcPr>
          <w:p>
            <w:pPr>
              <w:spacing w:after="0"/>
              <w:jc w:val="right"/>
            </w:pPr>
            <w:r>
              <w:rPr>
                <w:sz w:val="16"/>
              </w:rPr>
              <w:t>0</w:t>
            </w:r>
          </w:p>
        </w:tc>
        <w:tc>
          <w:tcPr>
            <w:tcW w:type="dxa" w:w="1628"/>
          </w:tcPr>
          <w:p>
            <w:pPr>
              <w:spacing w:after="0"/>
              <w:jc w:val="left"/>
            </w:pPr>
          </w:p>
        </w:tc>
        <w:tc>
          <w:tcPr>
            <w:tcW w:type="dxa" w:w="1531"/>
          </w:tcPr>
          <w:p>
            <w:pPr>
              <w:spacing w:after="0"/>
              <w:jc w:val="left"/>
            </w:pPr>
          </w:p>
        </w:tc>
        <w:tc>
          <w:tcPr>
            <w:tcW w:type="dxa" w:w="1325"/>
          </w:tcPr>
          <w:p>
            <w:pPr>
              <w:spacing w:after="0"/>
              <w:jc w:val="left"/>
            </w:pPr>
          </w:p>
        </w:tc>
        <w:tc>
          <w:tcPr>
            <w:tcW w:type="dxa" w:w="1988"/>
          </w:tcPr>
          <w:p>
            <w:pPr>
              <w:spacing w:after="0"/>
              <w:jc w:val="left"/>
            </w:pPr>
          </w:p>
        </w:tc>
        <w:tc>
          <w:tcPr>
            <w:tcW w:type="dxa" w:w="1674"/>
          </w:tcPr>
          <w:p>
            <w:pPr>
              <w:spacing w:after="0"/>
              <w:jc w:val="left"/>
            </w:pPr>
          </w:p>
        </w:tc>
      </w:tr>
      <w:tr>
        <w:trPr>
          <w:cantSplit/>
        </w:trPr>
        <w:tc>
          <w:tcPr>
            <w:tcW w:type="dxa" w:w="2043"/>
          </w:tcPr>
          <w:p>
            <w:pPr>
              <w:spacing w:after="0"/>
              <w:jc w:val="left"/>
            </w:pPr>
            <w:r>
              <w:rPr>
                <w:sz w:val="16"/>
              </w:rPr>
              <w:t>Lightning</w:t>
            </w:r>
          </w:p>
        </w:tc>
        <w:tc>
          <w:tcPr>
            <w:tcW w:type="dxa" w:w="2150"/>
          </w:tcPr>
          <w:p>
            <w:pPr>
              <w:spacing w:after="0"/>
              <w:jc w:val="left"/>
            </w:pPr>
            <w:r>
              <w:rPr>
                <w:sz w:val="16"/>
              </w:rPr>
              <w:t>annualized frequency (the measure FEMA's Local Mitigation Planning Handbook names)</w:t>
            </w:r>
          </w:p>
        </w:tc>
        <w:tc>
          <w:tcPr>
            <w:tcW w:type="dxa" w:w="1774"/>
          </w:tcPr>
          <w:p>
            <w:pPr>
              <w:spacing w:after="0"/>
              <w:jc w:val="right"/>
            </w:pPr>
            <w:r>
              <w:rPr>
                <w:sz w:val="16"/>
              </w:rPr>
              <w:t>1 record, 2024</w:t>
            </w:r>
          </w:p>
        </w:tc>
        <w:tc>
          <w:tcPr>
            <w:tcW w:type="dxa" w:w="1628"/>
          </w:tcPr>
          <w:p>
            <w:pPr>
              <w:spacing w:after="0"/>
              <w:jc w:val="left"/>
            </w:pPr>
          </w:p>
        </w:tc>
        <w:tc>
          <w:tcPr>
            <w:tcW w:type="dxa" w:w="1531"/>
          </w:tcPr>
          <w:p>
            <w:pPr>
              <w:spacing w:after="0"/>
              <w:jc w:val="left"/>
            </w:pPr>
            <w:r>
              <w:rPr>
                <w:sz w:val="16"/>
              </w:rPr>
              <w:t>Lightning, 2024-05-25, $85,000 property; $0 crops (2024 dollars), 1 direct death</w:t>
            </w:r>
          </w:p>
        </w:tc>
        <w:tc>
          <w:tcPr>
            <w:tcW w:type="dxa" w:w="1325"/>
          </w:tcPr>
          <w:p>
            <w:pPr>
              <w:spacing w:after="0"/>
              <w:jc w:val="left"/>
            </w:pPr>
          </w:p>
        </w:tc>
        <w:tc>
          <w:tcPr>
            <w:tcW w:type="dxa" w:w="1988"/>
          </w:tcPr>
          <w:p>
            <w:pPr>
              <w:spacing w:after="0"/>
              <w:jc w:val="left"/>
            </w:pPr>
            <w:r>
              <w:rPr>
                <w:sz w:val="16"/>
              </w:rPr>
              <w:t>No event record names a jurisdiction in the plan.</w:t>
            </w:r>
          </w:p>
        </w:tc>
        <w:tc>
          <w:tcPr>
            <w:tcW w:type="dxa" w:w="1674"/>
          </w:tcPr>
          <w:p>
            <w:pPr>
              <w:spacing w:after="0"/>
              <w:jc w:val="left"/>
            </w:pPr>
            <w:r>
              <w:rPr>
                <w:sz w:val="16"/>
              </w:rPr>
              <w:t>Storm Events lists lightning with damage or casualties.</w:t>
            </w:r>
          </w:p>
        </w:tc>
      </w:tr>
      <w:tr>
        <w:trPr>
          <w:cantSplit/>
        </w:trPr>
        <w:tc>
          <w:tcPr>
            <w:tcW w:type="dxa" w:w="2043"/>
          </w:tcPr>
          <w:p>
            <w:pPr>
              <w:spacing w:after="0"/>
              <w:jc w:val="left"/>
            </w:pPr>
            <w:r>
              <w:rPr>
                <w:sz w:val="16"/>
              </w:rPr>
              <w:t>High Wind and Strong Wind (outside NRI's Strong Wind definition)</w:t>
            </w:r>
          </w:p>
        </w:tc>
        <w:tc>
          <w:tcPr>
            <w:tcW w:type="dxa" w:w="2150"/>
          </w:tcPr>
          <w:p>
            <w:pPr>
              <w:spacing w:after="0"/>
              <w:jc w:val="left"/>
            </w:pPr>
            <w:r>
              <w:rPr>
                <w:sz w:val="16"/>
              </w:rPr>
              <w:t>wind speed (kt and mph)</w:t>
            </w:r>
          </w:p>
        </w:tc>
        <w:tc>
          <w:tcPr>
            <w:tcW w:type="dxa" w:w="1774"/>
          </w:tcPr>
          <w:p>
            <w:pPr>
              <w:spacing w:after="0"/>
              <w:jc w:val="right"/>
            </w:pPr>
            <w:r>
              <w:rPr>
                <w:sz w:val="16"/>
              </w:rPr>
              <w:t>40 records, 1996 to 2025 (40 zone-level)</w:t>
            </w:r>
          </w:p>
        </w:tc>
        <w:tc>
          <w:tcPr>
            <w:tcW w:type="dxa" w:w="1628"/>
          </w:tcPr>
          <w:p>
            <w:pPr>
              <w:spacing w:after="0"/>
              <w:jc w:val="left"/>
            </w:pPr>
            <w:r>
              <w:rPr>
                <w:sz w:val="16"/>
              </w:rPr>
              <w:t>43 kt (49 mph) to 108 kt (124 mph) (median 68 kt (78 mph)); 39 with a recorded value</w:t>
            </w:r>
          </w:p>
        </w:tc>
        <w:tc>
          <w:tcPr>
            <w:tcW w:type="dxa" w:w="1531"/>
          </w:tcPr>
          <w:p>
            <w:pPr>
              <w:spacing w:after="0"/>
              <w:jc w:val="left"/>
            </w:pPr>
            <w:r>
              <w:rPr>
                <w:sz w:val="16"/>
              </w:rPr>
              <w:t>108 kt (124 mph), measurement type not recorded, High Wind, 1999-12-15; Storm Events area RABBIT EARS &amp; MEDICINE BOW RANGES/ROCKY MOUNTAIN NATIONAL PARK (legacy zone code COZ033)</w:t>
            </w:r>
          </w:p>
        </w:tc>
        <w:tc>
          <w:tcPr>
            <w:tcW w:type="dxa" w:w="1325"/>
          </w:tcPr>
          <w:p>
            <w:pPr>
              <w:spacing w:after="0"/>
              <w:jc w:val="left"/>
            </w:pPr>
          </w:p>
        </w:tc>
        <w:tc>
          <w:tcPr>
            <w:tcW w:type="dxa" w:w="1988"/>
          </w:tcPr>
          <w:p>
            <w:pPr>
              <w:spacing w:after="0"/>
              <w:jc w:val="left"/>
            </w:pPr>
            <w:r>
              <w:rPr>
                <w:sz w:val="16"/>
              </w:rPr>
              <w:t>Countywide (zone-level records).</w:t>
            </w:r>
          </w:p>
        </w:tc>
        <w:tc>
          <w:tcPr>
            <w:tcW w:type="dxa" w:w="1674"/>
          </w:tcPr>
          <w:p>
            <w:pPr>
              <w:spacing w:after="0"/>
              <w:jc w:val="left"/>
            </w:pPr>
          </w:p>
        </w:tc>
      </w:tr>
      <w:tr>
        <w:trPr>
          <w:cantSplit/>
        </w:trPr>
        <w:tc>
          <w:tcPr>
            <w:tcW w:type="dxa" w:w="2043"/>
          </w:tcPr>
          <w:p>
            <w:pPr>
              <w:spacing w:after="0"/>
              <w:jc w:val="left"/>
            </w:pPr>
            <w:r>
              <w:rPr>
                <w:sz w:val="16"/>
              </w:rPr>
              <w:t>Thunderstorm Wind</w:t>
            </w:r>
          </w:p>
        </w:tc>
        <w:tc>
          <w:tcPr>
            <w:tcW w:type="dxa" w:w="2150"/>
          </w:tcPr>
          <w:p>
            <w:pPr>
              <w:spacing w:after="0"/>
              <w:jc w:val="left"/>
            </w:pPr>
            <w:r>
              <w:rPr>
                <w:sz w:val="16"/>
              </w:rPr>
              <w:t>wind speed (kt and mph)</w:t>
            </w:r>
          </w:p>
        </w:tc>
        <w:tc>
          <w:tcPr>
            <w:tcW w:type="dxa" w:w="1774"/>
          </w:tcPr>
          <w:p>
            <w:pPr>
              <w:spacing w:after="0"/>
              <w:jc w:val="right"/>
            </w:pPr>
            <w:r>
              <w:rPr>
                <w:sz w:val="16"/>
              </w:rPr>
              <w:t>5 records, 1993 to 2020</w:t>
            </w:r>
          </w:p>
        </w:tc>
        <w:tc>
          <w:tcPr>
            <w:tcW w:type="dxa" w:w="1628"/>
          </w:tcPr>
          <w:p>
            <w:pPr>
              <w:spacing w:after="0"/>
              <w:jc w:val="left"/>
            </w:pPr>
            <w:r>
              <w:rPr>
                <w:sz w:val="16"/>
              </w:rPr>
              <w:t>43 kt (49 mph) to 61 kt (70 mph) (median 53.5 kt (62 mph)); 4 with a recorded value</w:t>
            </w:r>
          </w:p>
        </w:tc>
        <w:tc>
          <w:tcPr>
            <w:tcW w:type="dxa" w:w="1531"/>
          </w:tcPr>
          <w:p>
            <w:pPr>
              <w:spacing w:after="0"/>
              <w:jc w:val="left"/>
            </w:pPr>
            <w:r>
              <w:rPr>
                <w:sz w:val="16"/>
              </w:rPr>
              <w:t>61 kt (70 mph) estimated gust, Thunderstorm Wind, 2007-09-16</w:t>
            </w:r>
          </w:p>
        </w:tc>
        <w:tc>
          <w:tcPr>
            <w:tcW w:type="dxa" w:w="1325"/>
          </w:tcPr>
          <w:p>
            <w:pPr>
              <w:spacing w:after="0"/>
              <w:jc w:val="left"/>
            </w:pPr>
          </w:p>
        </w:tc>
        <w:tc>
          <w:tcPr>
            <w:tcW w:type="dxa" w:w="1988"/>
          </w:tcPr>
          <w:p>
            <w:pPr>
              <w:spacing w:after="0"/>
              <w:jc w:val="left"/>
            </w:pPr>
            <w:r>
              <w:rPr>
                <w:sz w:val="16"/>
              </w:rPr>
              <w:t>No event record names a jurisdiction in the plan.</w:t>
            </w:r>
          </w:p>
        </w:tc>
        <w:tc>
          <w:tcPr>
            <w:tcW w:type="dxa" w:w="1674"/>
          </w:tcPr>
          <w:p>
            <w:pPr>
              <w:spacing w:after="0"/>
              <w:jc w:val="left"/>
            </w:pPr>
          </w:p>
        </w:tc>
      </w:tr>
      <w:tr>
        <w:trPr>
          <w:cantSplit/>
        </w:trPr>
        <w:tc>
          <w:tcPr>
            <w:tcW w:type="dxa" w:w="2043"/>
          </w:tcPr>
          <w:p>
            <w:pPr>
              <w:spacing w:after="0"/>
              <w:jc w:val="left"/>
            </w:pPr>
            <w:r>
              <w:rPr>
                <w:sz w:val="16"/>
              </w:rPr>
              <w:t>Tornado</w:t>
            </w:r>
          </w:p>
        </w:tc>
        <w:tc>
          <w:tcPr>
            <w:tcW w:type="dxa" w:w="2150"/>
          </w:tcPr>
          <w:p>
            <w:pPr>
              <w:spacing w:after="0"/>
              <w:jc w:val="left"/>
            </w:pPr>
            <w:r>
              <w:rPr>
                <w:sz w:val="16"/>
              </w:rPr>
              <w:t>Enhanced Fujita (Fujita before Feb 2007)</w:t>
            </w:r>
          </w:p>
        </w:tc>
        <w:tc>
          <w:tcPr>
            <w:tcW w:type="dxa" w:w="1774"/>
          </w:tcPr>
          <w:p>
            <w:pPr>
              <w:spacing w:after="0"/>
              <w:jc w:val="right"/>
            </w:pPr>
            <w:r>
              <w:rPr>
                <w:sz w:val="16"/>
              </w:rPr>
              <w:t>3 records, 1974 to 2018</w:t>
            </w:r>
          </w:p>
        </w:tc>
        <w:tc>
          <w:tcPr>
            <w:tcW w:type="dxa" w:w="1628"/>
          </w:tcPr>
          <w:p>
            <w:pPr>
              <w:spacing w:after="0"/>
              <w:jc w:val="left"/>
            </w:pPr>
            <w:r>
              <w:rPr>
                <w:sz w:val="16"/>
              </w:rPr>
              <w:t>F/EF0 to F/EF1 (median F/EF0); 3 with a recorded value</w:t>
            </w:r>
          </w:p>
        </w:tc>
        <w:tc>
          <w:tcPr>
            <w:tcW w:type="dxa" w:w="1531"/>
          </w:tcPr>
          <w:p>
            <w:pPr>
              <w:spacing w:after="0"/>
              <w:jc w:val="left"/>
            </w:pPr>
            <w:r>
              <w:rPr>
                <w:sz w:val="16"/>
              </w:rPr>
              <w:t>F1 tornado, 1974-05-10, 0.3 mi path length (whole path, pre-1996), 33 yd wide, damage not recorded (pre-1996 record)</w:t>
            </w:r>
          </w:p>
        </w:tc>
        <w:tc>
          <w:tcPr>
            <w:tcW w:type="dxa" w:w="1325"/>
          </w:tcPr>
          <w:p>
            <w:pPr>
              <w:spacing w:after="0"/>
              <w:jc w:val="left"/>
            </w:pPr>
          </w:p>
        </w:tc>
        <w:tc>
          <w:tcPr>
            <w:tcW w:type="dxa" w:w="1988"/>
          </w:tcPr>
          <w:p>
            <w:pPr>
              <w:spacing w:after="0"/>
              <w:jc w:val="left"/>
            </w:pPr>
            <w:r>
              <w:rPr>
                <w:sz w:val="16"/>
              </w:rPr>
              <w:t>No event record names a jurisdiction in the plan.</w:t>
            </w:r>
          </w:p>
        </w:tc>
        <w:tc>
          <w:tcPr>
            <w:tcW w:type="dxa" w:w="16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43"/>
          </w:tcPr>
          <w:p>
            <w:pPr>
              <w:spacing w:after="0"/>
              <w:jc w:val="left"/>
            </w:pPr>
            <w:r>
              <w:rPr>
                <w:sz w:val="16"/>
              </w:rPr>
              <w:t>Volcanic Ash, Volcanic Ashfall</w:t>
            </w:r>
          </w:p>
        </w:tc>
        <w:tc>
          <w:tcPr>
            <w:tcW w:type="dxa" w:w="2150"/>
          </w:tcPr>
          <w:p>
            <w:pPr>
              <w:spacing w:after="0"/>
              <w:jc w:val="left"/>
            </w:pPr>
            <w:r>
              <w:rPr>
                <w:sz w:val="16"/>
              </w:rPr>
              <w:t>Volcanic Explosivity Index (local data)</w:t>
            </w:r>
          </w:p>
        </w:tc>
        <w:tc>
          <w:tcPr>
            <w:tcW w:type="dxa" w:w="1774"/>
          </w:tcPr>
          <w:p>
            <w:pPr>
              <w:spacing w:after="0"/>
              <w:jc w:val="right"/>
            </w:pPr>
            <w:r>
              <w:rPr>
                <w:sz w:val="16"/>
              </w:rPr>
              <w:t>0</w:t>
            </w:r>
          </w:p>
        </w:tc>
        <w:tc>
          <w:tcPr>
            <w:tcW w:type="dxa" w:w="1628"/>
          </w:tcPr>
          <w:p>
            <w:pPr>
              <w:spacing w:after="0"/>
              <w:jc w:val="left"/>
            </w:pPr>
          </w:p>
        </w:tc>
        <w:tc>
          <w:tcPr>
            <w:tcW w:type="dxa" w:w="1531"/>
          </w:tcPr>
          <w:p>
            <w:pPr>
              <w:spacing w:after="0"/>
              <w:jc w:val="left"/>
            </w:pPr>
          </w:p>
        </w:tc>
        <w:tc>
          <w:tcPr>
            <w:tcW w:type="dxa" w:w="1325"/>
          </w:tcPr>
          <w:p>
            <w:pPr>
              <w:spacing w:after="0"/>
              <w:jc w:val="left"/>
            </w:pPr>
          </w:p>
        </w:tc>
        <w:tc>
          <w:tcPr>
            <w:tcW w:type="dxa" w:w="1988"/>
          </w:tcPr>
          <w:p>
            <w:pPr>
              <w:spacing w:after="0"/>
              <w:jc w:val="left"/>
            </w:pPr>
          </w:p>
        </w:tc>
        <w:tc>
          <w:tcPr>
            <w:tcW w:type="dxa" w:w="1674"/>
          </w:tcPr>
          <w:p>
            <w:pPr>
              <w:spacing w:after="0"/>
              <w:jc w:val="left"/>
            </w:pPr>
          </w:p>
        </w:tc>
      </w:tr>
      <w:tr>
        <w:trPr>
          <w:cantSplit/>
        </w:trPr>
        <w:tc>
          <w:tcPr>
            <w:tcW w:type="dxa" w:w="2043"/>
          </w:tcPr>
          <w:p>
            <w:pPr>
              <w:spacing w:after="0"/>
              <w:jc w:val="left"/>
            </w:pPr>
            <w:r>
              <w:rPr>
                <w:sz w:val="16"/>
              </w:rPr>
              <w:t>Wildfire</w:t>
            </w:r>
          </w:p>
        </w:tc>
        <w:tc>
          <w:tcPr>
            <w:tcW w:type="dxa" w:w="2150"/>
          </w:tcPr>
          <w:p>
            <w:pPr>
              <w:spacing w:after="0"/>
              <w:jc w:val="left"/>
            </w:pPr>
            <w:r>
              <w:rPr>
                <w:sz w:val="16"/>
              </w:rPr>
              <w:t>acres burned (local data)</w:t>
            </w:r>
          </w:p>
        </w:tc>
        <w:tc>
          <w:tcPr>
            <w:tcW w:type="dxa" w:w="1774"/>
          </w:tcPr>
          <w:p>
            <w:pPr>
              <w:spacing w:after="0"/>
              <w:jc w:val="right"/>
            </w:pPr>
            <w:r>
              <w:rPr>
                <w:sz w:val="16"/>
              </w:rPr>
              <w:t>2 records, 2020 to 2024 (2 zone-level)</w:t>
            </w:r>
          </w:p>
        </w:tc>
        <w:tc>
          <w:tcPr>
            <w:tcW w:type="dxa" w:w="1628"/>
          </w:tcPr>
          <w:p>
            <w:pPr>
              <w:spacing w:after="0"/>
              <w:jc w:val="left"/>
            </w:pPr>
          </w:p>
        </w:tc>
        <w:tc>
          <w:tcPr>
            <w:tcW w:type="dxa" w:w="1531"/>
          </w:tcPr>
          <w:p>
            <w:pPr>
              <w:spacing w:after="0"/>
              <w:jc w:val="left"/>
            </w:pPr>
            <w:r>
              <w:rPr>
                <w:sz w:val="16"/>
              </w:rPr>
              <w:t>No damage reported in 2 records.</w:t>
            </w:r>
          </w:p>
        </w:tc>
        <w:tc>
          <w:tcPr>
            <w:tcW w:type="dxa" w:w="1325"/>
          </w:tcPr>
          <w:p>
            <w:pPr>
              <w:spacing w:after="0"/>
              <w:jc w:val="left"/>
            </w:pPr>
          </w:p>
        </w:tc>
        <w:tc>
          <w:tcPr>
            <w:tcW w:type="dxa" w:w="1988"/>
          </w:tcPr>
          <w:p>
            <w:pPr>
              <w:spacing w:after="0"/>
              <w:jc w:val="left"/>
            </w:pPr>
            <w:r>
              <w:rPr>
                <w:sz w:val="16"/>
              </w:rPr>
              <w:t>Countywide (zone-level records).</w:t>
            </w:r>
          </w:p>
        </w:tc>
        <w:tc>
          <w:tcPr>
            <w:tcW w:type="dxa" w:w="1674"/>
          </w:tcPr>
          <w:p>
            <w:pPr>
              <w:spacing w:after="0"/>
              <w:jc w:val="left"/>
            </w:pPr>
          </w:p>
        </w:tc>
      </w:tr>
      <w:tr>
        <w:trPr>
          <w:cantSplit/>
        </w:trPr>
        <w:tc>
          <w:tcPr>
            <w:tcW w:type="dxa" w:w="2043"/>
          </w:tcPr>
          <w:p>
            <w:pPr>
              <w:spacing w:after="0"/>
              <w:jc w:val="left"/>
            </w:pPr>
            <w:r>
              <w:rPr>
                <w:sz w:val="16"/>
              </w:rPr>
              <w:t>Winter Storm, Heavy Snow, Blizzard, Lake-Effect Snow, Winter Weather, Sleet</w:t>
            </w:r>
          </w:p>
        </w:tc>
        <w:tc>
          <w:tcPr>
            <w:tcW w:type="dxa" w:w="2150"/>
          </w:tcPr>
          <w:p>
            <w:pPr>
              <w:spacing w:after="0"/>
              <w:jc w:val="left"/>
            </w:pPr>
            <w:r>
              <w:rPr>
                <w:sz w:val="16"/>
              </w:rPr>
              <w:t>none in data (snowfall: local data)</w:t>
            </w:r>
          </w:p>
        </w:tc>
        <w:tc>
          <w:tcPr>
            <w:tcW w:type="dxa" w:w="1774"/>
          </w:tcPr>
          <w:p>
            <w:pPr>
              <w:spacing w:after="0"/>
              <w:jc w:val="right"/>
            </w:pPr>
            <w:r>
              <w:rPr>
                <w:sz w:val="16"/>
              </w:rPr>
              <w:t>358 records, 1996 to 2026 (358 zone-level)</w:t>
            </w:r>
          </w:p>
        </w:tc>
        <w:tc>
          <w:tcPr>
            <w:tcW w:type="dxa" w:w="1628"/>
          </w:tcPr>
          <w:p>
            <w:pPr>
              <w:spacing w:after="0"/>
              <w:jc w:val="left"/>
            </w:pPr>
          </w:p>
        </w:tc>
        <w:tc>
          <w:tcPr>
            <w:tcW w:type="dxa" w:w="1531"/>
          </w:tcPr>
          <w:p>
            <w:pPr>
              <w:spacing w:after="0"/>
              <w:jc w:val="left"/>
            </w:pPr>
            <w:r>
              <w:rPr>
                <w:sz w:val="16"/>
              </w:rPr>
              <w:t>No damage reported in 358 records.</w:t>
            </w:r>
          </w:p>
        </w:tc>
        <w:tc>
          <w:tcPr>
            <w:tcW w:type="dxa" w:w="1325"/>
          </w:tcPr>
          <w:p>
            <w:pPr>
              <w:spacing w:after="0"/>
              <w:jc w:val="left"/>
            </w:pPr>
          </w:p>
        </w:tc>
        <w:tc>
          <w:tcPr>
            <w:tcW w:type="dxa" w:w="1988"/>
          </w:tcPr>
          <w:p>
            <w:pPr>
              <w:spacing w:after="0"/>
              <w:jc w:val="left"/>
            </w:pPr>
            <w:r>
              <w:rPr>
                <w:sz w:val="16"/>
              </w:rPr>
              <w:t>Countywide (zone-level records).</w:t>
            </w:r>
          </w:p>
        </w:tc>
        <w:tc>
          <w:tcPr>
            <w:tcW w:type="dxa" w:w="16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329"/>
        <w:gridCol w:w="1329"/>
        <w:gridCol w:w="1329"/>
        <w:gridCol w:w="1215"/>
        <w:gridCol w:w="1329"/>
        <w:gridCol w:w="2931"/>
        <w:gridCol w:w="3504"/>
        <w:gridCol w:w="1146"/>
      </w:tblGrid>
      <w:tr>
        <w:trPr>
          <w:cantSplit/>
          <w:tblHeader/>
        </w:trPr>
        <w:tc>
          <w:tcPr>
            <w:tcW w:type="dxa" w:w="1329"/>
            <w:shd w:val="clear" w:color="auto" w:fill="E8E8E8"/>
          </w:tcPr>
          <w:p>
            <w:pPr>
              <w:spacing w:after="0"/>
              <w:jc w:val="left"/>
            </w:pPr>
            <w:r>
              <w:rPr>
                <w:b/>
                <w:sz w:val="16"/>
              </w:rPr>
              <w:t>Declared</w:t>
            </w:r>
          </w:p>
        </w:tc>
        <w:tc>
          <w:tcPr>
            <w:tcW w:type="dxa" w:w="1329"/>
            <w:shd w:val="clear" w:color="auto" w:fill="E8E8E8"/>
          </w:tcPr>
          <w:p>
            <w:pPr>
              <w:spacing w:after="0"/>
              <w:jc w:val="left"/>
            </w:pPr>
            <w:r>
              <w:rPr>
                <w:b/>
                <w:sz w:val="16"/>
              </w:rPr>
              <w:t>Incident began</w:t>
            </w:r>
          </w:p>
        </w:tc>
        <w:tc>
          <w:tcPr>
            <w:tcW w:type="dxa" w:w="1329"/>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1329"/>
            <w:shd w:val="clear" w:color="auto" w:fill="E8E8E8"/>
          </w:tcPr>
          <w:p>
            <w:pPr>
              <w:spacing w:after="0"/>
              <w:jc w:val="left"/>
            </w:pPr>
            <w:r>
              <w:rPr>
                <w:b/>
                <w:sz w:val="16"/>
              </w:rPr>
              <w:t>Title</w:t>
            </w:r>
          </w:p>
        </w:tc>
        <w:tc>
          <w:tcPr>
            <w:tcW w:type="dxa" w:w="2931"/>
            <w:shd w:val="clear" w:color="auto" w:fill="E8E8E8"/>
          </w:tcPr>
          <w:p>
            <w:pPr>
              <w:spacing w:after="0"/>
              <w:jc w:val="left"/>
            </w:pPr>
            <w:r>
              <w:rPr>
                <w:b/>
                <w:sz w:val="16"/>
              </w:rPr>
              <w:t>Mapped hazard</w:t>
            </w:r>
          </w:p>
        </w:tc>
        <w:tc>
          <w:tcPr>
            <w:tcW w:type="dxa" w:w="3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6"/>
            <w:shd w:val="clear" w:color="auto" w:fill="E8E8E8"/>
          </w:tcPr>
          <w:p>
            <w:pPr>
              <w:spacing w:after="0"/>
              <w:jc w:val="left"/>
            </w:pPr>
            <w:r>
              <w:rPr>
                <w:b/>
                <w:sz w:val="16"/>
              </w:rPr>
              <w:t>Notes</w:t>
            </w:r>
          </w:p>
        </w:tc>
      </w:tr>
      <w:tr>
        <w:trPr>
          <w:cantSplit/>
        </w:trPr>
        <w:tc>
          <w:tcPr>
            <w:tcW w:type="dxa" w:w="1329"/>
          </w:tcPr>
          <w:p>
            <w:pPr>
              <w:spacing w:after="0"/>
              <w:jc w:val="left"/>
            </w:pPr>
            <w:r>
              <w:rPr>
                <w:sz w:val="16"/>
              </w:rPr>
              <w:t>2020-03-28</w:t>
            </w:r>
          </w:p>
        </w:tc>
        <w:tc>
          <w:tcPr>
            <w:tcW w:type="dxa" w:w="1329"/>
          </w:tcPr>
          <w:p>
            <w:pPr>
              <w:spacing w:after="0"/>
              <w:jc w:val="left"/>
            </w:pPr>
            <w:r>
              <w:rPr>
                <w:sz w:val="16"/>
              </w:rPr>
              <w:t>2020-01-20</w:t>
            </w:r>
          </w:p>
        </w:tc>
        <w:tc>
          <w:tcPr>
            <w:tcW w:type="dxa" w:w="1329"/>
          </w:tcPr>
          <w:p>
            <w:pPr>
              <w:spacing w:after="0"/>
              <w:jc w:val="left"/>
            </w:pPr>
            <w:r>
              <w:rPr>
                <w:sz w:val="16"/>
              </w:rPr>
              <w:t>DR-4498-CO</w:t>
            </w:r>
          </w:p>
        </w:tc>
        <w:tc>
          <w:tcPr>
            <w:tcW w:type="dxa" w:w="1215"/>
          </w:tcPr>
          <w:p>
            <w:pPr>
              <w:spacing w:after="0"/>
              <w:jc w:val="left"/>
            </w:pPr>
            <w:r>
              <w:rPr>
                <w:sz w:val="16"/>
              </w:rPr>
              <w:t>Major disaster</w:t>
            </w:r>
          </w:p>
        </w:tc>
        <w:tc>
          <w:tcPr>
            <w:tcW w:type="dxa" w:w="1329"/>
          </w:tcPr>
          <w:p>
            <w:pPr>
              <w:spacing w:after="0"/>
              <w:jc w:val="left"/>
            </w:pPr>
            <w:r>
              <w:rPr>
                <w:sz w:val="16"/>
              </w:rPr>
              <w:t>COVID-19 Pandemic</w:t>
            </w:r>
          </w:p>
        </w:tc>
        <w:tc>
          <w:tcPr>
            <w:tcW w:type="dxa" w:w="2931"/>
          </w:tcPr>
          <w:p>
            <w:pPr>
              <w:spacing w:after="0"/>
              <w:jc w:val="left"/>
            </w:pPr>
            <w:r>
              <w:rPr>
                <w:sz w:val="16"/>
              </w:rPr>
              <w:t>Non-natural, not counted</w:t>
            </w:r>
          </w:p>
        </w:tc>
        <w:tc>
          <w:tcPr>
            <w:tcW w:type="dxa" w:w="3504"/>
          </w:tcPr>
          <w:p>
            <w:pPr>
              <w:spacing w:after="0"/>
              <w:jc w:val="right"/>
            </w:pPr>
            <w:r>
              <w:rPr>
                <w:sz w:val="16"/>
              </w:rPr>
              <w:t>no Public Assistance recorded</w:t>
            </w:r>
          </w:p>
        </w:tc>
        <w:tc>
          <w:tcPr>
            <w:tcW w:type="dxa" w:w="1146"/>
          </w:tcPr>
          <w:p>
            <w:pPr>
              <w:spacing w:after="0"/>
              <w:jc w:val="left"/>
            </w:pPr>
          </w:p>
        </w:tc>
      </w:tr>
      <w:tr>
        <w:trPr>
          <w:cantSplit/>
        </w:trPr>
        <w:tc>
          <w:tcPr>
            <w:tcW w:type="dxa" w:w="1329"/>
          </w:tcPr>
          <w:p>
            <w:pPr>
              <w:spacing w:after="0"/>
              <w:jc w:val="left"/>
            </w:pPr>
            <w:r>
              <w:rPr>
                <w:sz w:val="16"/>
              </w:rPr>
              <w:t>2020-03-13</w:t>
            </w:r>
          </w:p>
        </w:tc>
        <w:tc>
          <w:tcPr>
            <w:tcW w:type="dxa" w:w="1329"/>
          </w:tcPr>
          <w:p>
            <w:pPr>
              <w:spacing w:after="0"/>
              <w:jc w:val="left"/>
            </w:pPr>
            <w:r>
              <w:rPr>
                <w:sz w:val="16"/>
              </w:rPr>
              <w:t>2020-01-20</w:t>
            </w:r>
          </w:p>
        </w:tc>
        <w:tc>
          <w:tcPr>
            <w:tcW w:type="dxa" w:w="1329"/>
          </w:tcPr>
          <w:p>
            <w:pPr>
              <w:spacing w:after="0"/>
              <w:jc w:val="left"/>
            </w:pPr>
            <w:r>
              <w:rPr>
                <w:sz w:val="16"/>
              </w:rPr>
              <w:t>EM-3436-CO</w:t>
            </w:r>
          </w:p>
        </w:tc>
        <w:tc>
          <w:tcPr>
            <w:tcW w:type="dxa" w:w="1215"/>
          </w:tcPr>
          <w:p>
            <w:pPr>
              <w:spacing w:after="0"/>
              <w:jc w:val="left"/>
            </w:pPr>
            <w:r>
              <w:rPr>
                <w:sz w:val="16"/>
              </w:rPr>
              <w:t>Emergency</w:t>
            </w:r>
          </w:p>
        </w:tc>
        <w:tc>
          <w:tcPr>
            <w:tcW w:type="dxa" w:w="1329"/>
          </w:tcPr>
          <w:p>
            <w:pPr>
              <w:spacing w:after="0"/>
              <w:jc w:val="left"/>
            </w:pPr>
            <w:r>
              <w:rPr>
                <w:sz w:val="16"/>
              </w:rPr>
              <w:t>COVID-19</w:t>
            </w:r>
          </w:p>
        </w:tc>
        <w:tc>
          <w:tcPr>
            <w:tcW w:type="dxa" w:w="2931"/>
          </w:tcPr>
          <w:p>
            <w:pPr>
              <w:spacing w:after="0"/>
              <w:jc w:val="left"/>
            </w:pPr>
            <w:r>
              <w:rPr>
                <w:sz w:val="16"/>
              </w:rPr>
              <w:t>Non-natural, not counted</w:t>
            </w:r>
          </w:p>
        </w:tc>
        <w:tc>
          <w:tcPr>
            <w:tcW w:type="dxa" w:w="3504"/>
          </w:tcPr>
          <w:p>
            <w:pPr>
              <w:spacing w:after="0"/>
              <w:jc w:val="right"/>
            </w:pPr>
            <w:r>
              <w:rPr>
                <w:sz w:val="16"/>
              </w:rPr>
              <w:t>no Public Assistance recorded</w:t>
            </w:r>
          </w:p>
        </w:tc>
        <w:tc>
          <w:tcPr>
            <w:tcW w:type="dxa" w:w="1146"/>
          </w:tcPr>
          <w:p>
            <w:pPr>
              <w:spacing w:after="0"/>
              <w:jc w:val="left"/>
            </w:pPr>
            <w:r>
              <w:rPr>
                <w:sz w:val="16"/>
              </w:rPr>
              <w:t>same incident as DR-4498</w:t>
            </w:r>
          </w:p>
        </w:tc>
      </w:tr>
      <w:tr>
        <w:trPr>
          <w:cantSplit/>
        </w:trPr>
        <w:tc>
          <w:tcPr>
            <w:tcW w:type="dxa" w:w="1329"/>
          </w:tcPr>
          <w:p>
            <w:pPr>
              <w:spacing w:after="0"/>
              <w:jc w:val="left"/>
            </w:pPr>
            <w:r>
              <w:rPr>
                <w:sz w:val="16"/>
              </w:rPr>
              <w:t>2005-09-05</w:t>
            </w:r>
          </w:p>
        </w:tc>
        <w:tc>
          <w:tcPr>
            <w:tcW w:type="dxa" w:w="1329"/>
          </w:tcPr>
          <w:p>
            <w:pPr>
              <w:spacing w:after="0"/>
              <w:jc w:val="left"/>
            </w:pPr>
            <w:r>
              <w:rPr>
                <w:sz w:val="16"/>
              </w:rPr>
              <w:t>2005-08-29</w:t>
            </w:r>
          </w:p>
        </w:tc>
        <w:tc>
          <w:tcPr>
            <w:tcW w:type="dxa" w:w="1329"/>
          </w:tcPr>
          <w:p>
            <w:pPr>
              <w:spacing w:after="0"/>
              <w:jc w:val="left"/>
            </w:pPr>
            <w:r>
              <w:rPr>
                <w:sz w:val="16"/>
              </w:rPr>
              <w:t>EM-3224-CO</w:t>
            </w:r>
          </w:p>
        </w:tc>
        <w:tc>
          <w:tcPr>
            <w:tcW w:type="dxa" w:w="1215"/>
          </w:tcPr>
          <w:p>
            <w:pPr>
              <w:spacing w:after="0"/>
              <w:jc w:val="left"/>
            </w:pPr>
            <w:r>
              <w:rPr>
                <w:sz w:val="16"/>
              </w:rPr>
              <w:t>Emergency</w:t>
            </w:r>
          </w:p>
        </w:tc>
        <w:tc>
          <w:tcPr>
            <w:tcW w:type="dxa" w:w="1329"/>
          </w:tcPr>
          <w:p>
            <w:pPr>
              <w:spacing w:after="0"/>
              <w:jc w:val="left"/>
            </w:pPr>
            <w:r>
              <w:rPr>
                <w:sz w:val="16"/>
              </w:rPr>
              <w:t>Hurricane Katrina Evacuation</w:t>
            </w:r>
          </w:p>
        </w:tc>
        <w:tc>
          <w:tcPr>
            <w:tcW w:type="dxa" w:w="2931"/>
          </w:tcPr>
          <w:p>
            <w:pPr>
              <w:spacing w:after="0"/>
              <w:jc w:val="left"/>
            </w:pPr>
            <w:r>
              <w:rPr>
                <w:sz w:val="16"/>
              </w:rPr>
              <w:t>Hurricane: evacuation support, not a local hazard event; not counted</w:t>
            </w:r>
          </w:p>
        </w:tc>
        <w:tc>
          <w:tcPr>
            <w:tcW w:type="dxa" w:w="3504"/>
          </w:tcPr>
          <w:p>
            <w:pPr>
              <w:spacing w:after="0"/>
              <w:jc w:val="right"/>
            </w:pPr>
            <w:r>
              <w:rPr>
                <w:sz w:val="16"/>
              </w:rPr>
              <w:t>no Public Assistance recorded</w:t>
            </w:r>
          </w:p>
        </w:tc>
        <w:tc>
          <w:tcPr>
            <w:tcW w:type="dxa" w:w="1146"/>
          </w:tcPr>
          <w:p>
            <w:pPr>
              <w:spacing w:after="0"/>
              <w:jc w:val="left"/>
            </w:pPr>
          </w:p>
        </w:tc>
      </w:tr>
      <w:tr>
        <w:trPr>
          <w:cantSplit/>
        </w:trPr>
        <w:tc>
          <w:tcPr>
            <w:tcW w:type="dxa" w:w="1329"/>
          </w:tcPr>
          <w:p>
            <w:pPr>
              <w:spacing w:after="0"/>
              <w:jc w:val="left"/>
            </w:pPr>
            <w:r>
              <w:rPr>
                <w:sz w:val="16"/>
              </w:rPr>
              <w:t>2003-04-09</w:t>
            </w:r>
          </w:p>
        </w:tc>
        <w:tc>
          <w:tcPr>
            <w:tcW w:type="dxa" w:w="1329"/>
          </w:tcPr>
          <w:p>
            <w:pPr>
              <w:spacing w:after="0"/>
              <w:jc w:val="left"/>
            </w:pPr>
            <w:r>
              <w:rPr>
                <w:sz w:val="16"/>
              </w:rPr>
              <w:t>2003-03-17</w:t>
            </w:r>
          </w:p>
        </w:tc>
        <w:tc>
          <w:tcPr>
            <w:tcW w:type="dxa" w:w="1329"/>
          </w:tcPr>
          <w:p>
            <w:pPr>
              <w:spacing w:after="0"/>
              <w:jc w:val="left"/>
            </w:pPr>
            <w:r>
              <w:rPr>
                <w:sz w:val="16"/>
              </w:rPr>
              <w:t>EM-3185-CO</w:t>
            </w:r>
          </w:p>
        </w:tc>
        <w:tc>
          <w:tcPr>
            <w:tcW w:type="dxa" w:w="1215"/>
          </w:tcPr>
          <w:p>
            <w:pPr>
              <w:spacing w:after="0"/>
              <w:jc w:val="left"/>
            </w:pPr>
            <w:r>
              <w:rPr>
                <w:sz w:val="16"/>
              </w:rPr>
              <w:t>Emergency</w:t>
            </w:r>
          </w:p>
        </w:tc>
        <w:tc>
          <w:tcPr>
            <w:tcW w:type="dxa" w:w="1329"/>
          </w:tcPr>
          <w:p>
            <w:pPr>
              <w:spacing w:after="0"/>
              <w:jc w:val="left"/>
            </w:pPr>
            <w:r>
              <w:rPr>
                <w:sz w:val="16"/>
              </w:rPr>
              <w:t>Snow</w:t>
            </w:r>
          </w:p>
        </w:tc>
        <w:tc>
          <w:tcPr>
            <w:tcW w:type="dxa" w:w="2931"/>
          </w:tcPr>
          <w:p>
            <w:pPr>
              <w:spacing w:after="0"/>
              <w:jc w:val="left"/>
            </w:pPr>
            <w:r>
              <w:rPr>
                <w:sz w:val="16"/>
              </w:rPr>
              <w:t>Winter Weather</w:t>
            </w:r>
          </w:p>
        </w:tc>
        <w:tc>
          <w:tcPr>
            <w:tcW w:type="dxa" w:w="3504"/>
          </w:tcPr>
          <w:p>
            <w:pPr>
              <w:spacing w:after="0"/>
              <w:jc w:val="right"/>
            </w:pPr>
            <w:r>
              <w:rPr>
                <w:sz w:val="16"/>
              </w:rPr>
              <w:t>$3,873.30</w:t>
            </w:r>
          </w:p>
        </w:tc>
        <w:tc>
          <w:tcPr>
            <w:tcW w:type="dxa" w:w="1146"/>
          </w:tcPr>
          <w:p>
            <w:pPr>
              <w:spacing w:after="0"/>
              <w:jc w:val="left"/>
            </w:pPr>
          </w:p>
        </w:tc>
      </w:tr>
      <w:tr>
        <w:trPr>
          <w:cantSplit/>
        </w:trPr>
        <w:tc>
          <w:tcPr>
            <w:tcW w:type="dxa" w:w="1329"/>
          </w:tcPr>
          <w:p>
            <w:pPr>
              <w:spacing w:after="0"/>
              <w:jc w:val="left"/>
            </w:pPr>
            <w:r>
              <w:rPr>
                <w:sz w:val="16"/>
              </w:rPr>
              <w:t>2002-06-19</w:t>
            </w:r>
          </w:p>
        </w:tc>
        <w:tc>
          <w:tcPr>
            <w:tcW w:type="dxa" w:w="1329"/>
          </w:tcPr>
          <w:p>
            <w:pPr>
              <w:spacing w:after="0"/>
              <w:jc w:val="left"/>
            </w:pPr>
            <w:r>
              <w:rPr>
                <w:sz w:val="16"/>
              </w:rPr>
              <w:t>2002-04-23</w:t>
            </w:r>
          </w:p>
        </w:tc>
        <w:tc>
          <w:tcPr>
            <w:tcW w:type="dxa" w:w="1329"/>
          </w:tcPr>
          <w:p>
            <w:pPr>
              <w:spacing w:after="0"/>
              <w:jc w:val="left"/>
            </w:pPr>
            <w:r>
              <w:rPr>
                <w:sz w:val="16"/>
              </w:rPr>
              <w:t>DR-1421-CO</w:t>
            </w:r>
          </w:p>
        </w:tc>
        <w:tc>
          <w:tcPr>
            <w:tcW w:type="dxa" w:w="1215"/>
          </w:tcPr>
          <w:p>
            <w:pPr>
              <w:spacing w:after="0"/>
              <w:jc w:val="left"/>
            </w:pPr>
            <w:r>
              <w:rPr>
                <w:sz w:val="16"/>
              </w:rPr>
              <w:t>Major disaster</w:t>
            </w:r>
          </w:p>
        </w:tc>
        <w:tc>
          <w:tcPr>
            <w:tcW w:type="dxa" w:w="1329"/>
          </w:tcPr>
          <w:p>
            <w:pPr>
              <w:spacing w:after="0"/>
              <w:jc w:val="left"/>
            </w:pPr>
            <w:r>
              <w:rPr>
                <w:sz w:val="16"/>
              </w:rPr>
              <w:t>Wildfires</w:t>
            </w:r>
          </w:p>
        </w:tc>
        <w:tc>
          <w:tcPr>
            <w:tcW w:type="dxa" w:w="2931"/>
          </w:tcPr>
          <w:p>
            <w:pPr>
              <w:spacing w:after="0"/>
              <w:jc w:val="left"/>
            </w:pPr>
            <w:r>
              <w:rPr>
                <w:sz w:val="16"/>
              </w:rPr>
              <w:t>Wildfire</w:t>
            </w:r>
          </w:p>
        </w:tc>
        <w:tc>
          <w:tcPr>
            <w:tcW w:type="dxa" w:w="3504"/>
          </w:tcPr>
          <w:p>
            <w:pPr>
              <w:spacing w:after="0"/>
              <w:jc w:val="right"/>
            </w:pPr>
            <w:r>
              <w:rPr>
                <w:sz w:val="16"/>
              </w:rPr>
              <w:t>PA not declared for this county</w:t>
            </w:r>
          </w:p>
        </w:tc>
        <w:tc>
          <w:tcPr>
            <w:tcW w:type="dxa" w:w="1146"/>
          </w:tcPr>
          <w:p>
            <w:pPr>
              <w:spacing w:after="0"/>
              <w:jc w:val="left"/>
            </w:pPr>
          </w:p>
        </w:tc>
      </w:tr>
      <w:tr>
        <w:trPr>
          <w:cantSplit/>
        </w:trPr>
        <w:tc>
          <w:tcPr>
            <w:tcW w:type="dxa" w:w="1329"/>
          </w:tcPr>
          <w:p>
            <w:pPr>
              <w:spacing w:after="0"/>
              <w:jc w:val="left"/>
            </w:pPr>
            <w:r>
              <w:rPr>
                <w:sz w:val="16"/>
              </w:rPr>
              <w:t>1977-01-29</w:t>
            </w:r>
          </w:p>
        </w:tc>
        <w:tc>
          <w:tcPr>
            <w:tcW w:type="dxa" w:w="1329"/>
          </w:tcPr>
          <w:p>
            <w:pPr>
              <w:spacing w:after="0"/>
              <w:jc w:val="left"/>
            </w:pPr>
            <w:r>
              <w:rPr>
                <w:sz w:val="16"/>
              </w:rPr>
              <w:t>1977-01-29</w:t>
            </w:r>
          </w:p>
        </w:tc>
        <w:tc>
          <w:tcPr>
            <w:tcW w:type="dxa" w:w="1329"/>
          </w:tcPr>
          <w:p>
            <w:pPr>
              <w:spacing w:after="0"/>
              <w:jc w:val="left"/>
            </w:pPr>
            <w:r>
              <w:rPr>
                <w:sz w:val="16"/>
              </w:rPr>
              <w:t>EM-3025-CO</w:t>
            </w:r>
          </w:p>
        </w:tc>
        <w:tc>
          <w:tcPr>
            <w:tcW w:type="dxa" w:w="1215"/>
          </w:tcPr>
          <w:p>
            <w:pPr>
              <w:spacing w:after="0"/>
              <w:jc w:val="left"/>
            </w:pPr>
            <w:r>
              <w:rPr>
                <w:sz w:val="16"/>
              </w:rPr>
              <w:t>Emergency</w:t>
            </w:r>
          </w:p>
        </w:tc>
        <w:tc>
          <w:tcPr>
            <w:tcW w:type="dxa" w:w="1329"/>
          </w:tcPr>
          <w:p>
            <w:pPr>
              <w:spacing w:after="0"/>
              <w:jc w:val="left"/>
            </w:pPr>
            <w:r>
              <w:rPr>
                <w:sz w:val="16"/>
              </w:rPr>
              <w:t>Drought</w:t>
            </w:r>
          </w:p>
        </w:tc>
        <w:tc>
          <w:tcPr>
            <w:tcW w:type="dxa" w:w="2931"/>
          </w:tcPr>
          <w:p>
            <w:pPr>
              <w:spacing w:after="0"/>
              <w:jc w:val="left"/>
            </w:pPr>
            <w:r>
              <w:rPr>
                <w:sz w:val="16"/>
              </w:rPr>
              <w:t>Drought</w:t>
            </w:r>
          </w:p>
        </w:tc>
        <w:tc>
          <w:tcPr>
            <w:tcW w:type="dxa" w:w="3504"/>
          </w:tcPr>
          <w:p>
            <w:pPr>
              <w:spacing w:after="0"/>
              <w:jc w:val="right"/>
            </w:pPr>
            <w:r>
              <w:rPr>
                <w:sz w:val="16"/>
              </w:rPr>
              <w:t>no Public Assistance recorded</w:t>
            </w:r>
          </w:p>
        </w:tc>
        <w:tc>
          <w:tcPr>
            <w:tcW w:type="dxa" w:w="11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358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49"/>
        <w:gridCol w:w="3227"/>
        <w:gridCol w:w="952"/>
        <w:gridCol w:w="2579"/>
        <w:gridCol w:w="718"/>
        <w:gridCol w:w="273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49"/>
            <w:shd w:val="clear" w:color="auto" w:fill="E8E8E8"/>
          </w:tcPr>
          <w:p>
            <w:pPr>
              <w:spacing w:after="0"/>
              <w:jc w:val="left"/>
            </w:pPr>
            <w:r>
              <w:rPr>
                <w:b/>
                <w:sz w:val="16"/>
              </w:rPr>
              <w:t>Magnitude or extent</w:t>
            </w:r>
          </w:p>
        </w:tc>
        <w:tc>
          <w:tcPr>
            <w:tcW w:type="dxa" w:w="3227"/>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9"/>
            <w:shd w:val="clear" w:color="auto" w:fill="E8E8E8"/>
          </w:tcPr>
          <w:p>
            <w:pPr>
              <w:spacing w:after="0"/>
              <w:jc w:val="left"/>
            </w:pPr>
            <w:r>
              <w:rPr>
                <w:b/>
                <w:sz w:val="16"/>
              </w:rPr>
              <w:t>Location</w:t>
            </w:r>
          </w:p>
        </w:tc>
        <w:tc>
          <w:tcPr>
            <w:tcW w:type="dxa" w:w="718"/>
            <w:shd w:val="clear" w:color="auto" w:fill="E8E8E8"/>
          </w:tcPr>
          <w:p>
            <w:pPr>
              <w:spacing w:after="0"/>
              <w:jc w:val="left"/>
            </w:pPr>
            <w:r>
              <w:rPr>
                <w:b/>
                <w:sz w:val="16"/>
              </w:rPr>
              <w:t>Flags</w:t>
            </w:r>
          </w:p>
        </w:tc>
        <w:tc>
          <w:tcPr>
            <w:tcW w:type="dxa" w:w="2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2024-05-25</w:t>
            </w:r>
          </w:p>
        </w:tc>
        <w:tc>
          <w:tcPr>
            <w:tcW w:type="dxa" w:w="1215"/>
          </w:tcPr>
          <w:p>
            <w:pPr>
              <w:spacing w:after="0"/>
              <w:jc w:val="left"/>
            </w:pPr>
            <w:r>
              <w:rPr>
                <w:sz w:val="16"/>
              </w:rPr>
              <w:t>Lightning</w:t>
            </w:r>
          </w:p>
        </w:tc>
        <w:tc>
          <w:tcPr>
            <w:tcW w:type="dxa" w:w="1649"/>
          </w:tcPr>
          <w:p>
            <w:pPr>
              <w:spacing w:after="0"/>
              <w:jc w:val="left"/>
            </w:pPr>
          </w:p>
        </w:tc>
        <w:tc>
          <w:tcPr>
            <w:tcW w:type="dxa" w:w="3227"/>
          </w:tcPr>
          <w:p>
            <w:pPr>
              <w:spacing w:after="0"/>
              <w:jc w:val="left"/>
            </w:pPr>
            <w:r>
              <w:rPr>
                <w:sz w:val="16"/>
              </w:rPr>
              <w:t>$85,000 property; $0 crops (2024 dollars)</w:t>
            </w:r>
          </w:p>
        </w:tc>
        <w:tc>
          <w:tcPr>
            <w:tcW w:type="dxa" w:w="952"/>
          </w:tcPr>
          <w:p>
            <w:pPr>
              <w:spacing w:after="0"/>
              <w:jc w:val="right"/>
            </w:pPr>
            <w:r>
              <w:rPr>
                <w:sz w:val="16"/>
              </w:rPr>
              <w:t>1, 0</w:t>
            </w:r>
          </w:p>
        </w:tc>
        <w:tc>
          <w:tcPr>
            <w:tcW w:type="dxa" w:w="2579"/>
          </w:tcPr>
          <w:p>
            <w:pPr>
              <w:spacing w:after="0"/>
              <w:jc w:val="left"/>
            </w:pPr>
            <w:r>
              <w:rPr>
                <w:sz w:val="16"/>
              </w:rPr>
              <w:t>RAND</w:t>
            </w:r>
          </w:p>
        </w:tc>
        <w:tc>
          <w:tcPr>
            <w:tcW w:type="dxa" w:w="718"/>
          </w:tcPr>
          <w:p>
            <w:pPr>
              <w:spacing w:after="0"/>
              <w:jc w:val="left"/>
            </w:pPr>
            <w:r>
              <w:rPr>
                <w:sz w:val="16"/>
              </w:rPr>
              <w:t>within last 5 years</w:t>
            </w:r>
          </w:p>
        </w:tc>
        <w:tc>
          <w:tcPr>
            <w:tcW w:type="dxa" w:w="2735"/>
          </w:tcPr>
          <w:p>
            <w:pPr>
              <w:spacing w:after="0"/>
              <w:jc w:val="left"/>
            </w:pPr>
            <w:r>
              <w:rPr>
                <w:sz w:val="16"/>
              </w:rPr>
              <w:t>B1-c worst recorded: Lightning</w:t>
            </w:r>
          </w:p>
        </w:tc>
      </w:tr>
      <w:tr>
        <w:trPr>
          <w:cantSplit/>
        </w:trPr>
        <w:tc>
          <w:tcPr>
            <w:tcW w:type="dxa" w:w="1037"/>
          </w:tcPr>
          <w:p>
            <w:pPr>
              <w:spacing w:after="0"/>
              <w:jc w:val="left"/>
            </w:pPr>
            <w:r>
              <w:rPr>
                <w:sz w:val="16"/>
              </w:rPr>
              <w:t>2022-12-21</w:t>
            </w:r>
          </w:p>
        </w:tc>
        <w:tc>
          <w:tcPr>
            <w:tcW w:type="dxa" w:w="1215"/>
          </w:tcPr>
          <w:p>
            <w:pPr>
              <w:spacing w:after="0"/>
              <w:jc w:val="left"/>
            </w:pPr>
            <w:r>
              <w:rPr>
                <w:sz w:val="16"/>
              </w:rPr>
              <w:t>Cold/Wind Chill</w:t>
            </w:r>
          </w:p>
        </w:tc>
        <w:tc>
          <w:tcPr>
            <w:tcW w:type="dxa" w:w="1649"/>
          </w:tcPr>
          <w:p>
            <w:pPr>
              <w:spacing w:after="0"/>
              <w:jc w:val="left"/>
            </w:pPr>
          </w:p>
        </w:tc>
        <w:tc>
          <w:tcPr>
            <w:tcW w:type="dxa" w:w="3227"/>
          </w:tcPr>
          <w:p>
            <w:pPr>
              <w:spacing w:after="0"/>
              <w:jc w:val="left"/>
            </w:pPr>
            <w:r>
              <w:rPr>
                <w:sz w:val="16"/>
              </w:rPr>
              <w:t>damage not reported</w:t>
            </w:r>
          </w:p>
        </w:tc>
        <w:tc>
          <w:tcPr>
            <w:tcW w:type="dxa" w:w="952"/>
          </w:tcPr>
          <w:p>
            <w:pPr>
              <w:spacing w:after="0"/>
              <w:jc w:val="right"/>
            </w:pPr>
            <w:r>
              <w:rPr>
                <w:sz w:val="16"/>
              </w:rPr>
              <w:t>0, 0</w:t>
            </w:r>
          </w:p>
        </w:tc>
        <w:tc>
          <w:tcPr>
            <w:tcW w:type="dxa" w:w="2579"/>
          </w:tcPr>
          <w:p>
            <w:pPr>
              <w:spacing w:after="0"/>
              <w:jc w:val="left"/>
            </w:pPr>
            <w:r>
              <w:rPr>
                <w:sz w:val="16"/>
              </w:rPr>
              <w:t>NWS zone COZ031 (WEST JACKSON &amp; WEST GRAND COUNTIES ABOVE 9000 FEET), zone-level</w:t>
            </w:r>
          </w:p>
        </w:tc>
        <w:tc>
          <w:tcPr>
            <w:tcW w:type="dxa" w:w="718"/>
          </w:tcPr>
          <w:p>
            <w:pPr>
              <w:spacing w:after="0"/>
              <w:jc w:val="left"/>
            </w:pPr>
            <w:r>
              <w:rPr>
                <w:sz w:val="16"/>
              </w:rPr>
              <w:t>within last 5 years</w:t>
            </w:r>
          </w:p>
        </w:tc>
        <w:tc>
          <w:tcPr>
            <w:tcW w:type="dxa" w:w="2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2022-05-29</w:t>
            </w:r>
          </w:p>
        </w:tc>
        <w:tc>
          <w:tcPr>
            <w:tcW w:type="dxa" w:w="1215"/>
          </w:tcPr>
          <w:p>
            <w:pPr>
              <w:spacing w:after="0"/>
              <w:jc w:val="left"/>
            </w:pPr>
            <w:r>
              <w:rPr>
                <w:sz w:val="16"/>
              </w:rPr>
              <w:t>Avalanche</w:t>
            </w:r>
          </w:p>
        </w:tc>
        <w:tc>
          <w:tcPr>
            <w:tcW w:type="dxa" w:w="1649"/>
          </w:tcPr>
          <w:p>
            <w:pPr>
              <w:spacing w:after="0"/>
              <w:jc w:val="left"/>
            </w:pPr>
          </w:p>
        </w:tc>
        <w:tc>
          <w:tcPr>
            <w:tcW w:type="dxa" w:w="3227"/>
          </w:tcPr>
          <w:p>
            <w:pPr>
              <w:spacing w:after="0"/>
              <w:jc w:val="left"/>
            </w:pPr>
            <w:r>
              <w:rPr>
                <w:sz w:val="16"/>
              </w:rPr>
              <w:t>$0 property; $0 crops (zone total, 2022 dollars)</w:t>
            </w:r>
          </w:p>
        </w:tc>
        <w:tc>
          <w:tcPr>
            <w:tcW w:type="dxa" w:w="952"/>
          </w:tcPr>
          <w:p>
            <w:pPr>
              <w:spacing w:after="0"/>
              <w:jc w:val="right"/>
            </w:pPr>
            <w:r>
              <w:rPr>
                <w:sz w:val="16"/>
              </w:rPr>
              <w:t>1, 2</w:t>
            </w:r>
          </w:p>
        </w:tc>
        <w:tc>
          <w:tcPr>
            <w:tcW w:type="dxa" w:w="2579"/>
          </w:tcPr>
          <w:p>
            <w:pPr>
              <w:spacing w:after="0"/>
              <w:jc w:val="left"/>
            </w:pPr>
            <w:r>
              <w:rPr>
                <w:sz w:val="16"/>
              </w:rPr>
              <w:t>NWS zone COZ033 (S &amp; E JACKSON / LARIMER / N &amp; NE GRAND / NW BOULDER COUNTIES ABOVE 9000 FEET), zone-level</w:t>
            </w:r>
          </w:p>
        </w:tc>
        <w:tc>
          <w:tcPr>
            <w:tcW w:type="dxa" w:w="718"/>
          </w:tcPr>
          <w:p>
            <w:pPr>
              <w:spacing w:after="0"/>
              <w:jc w:val="left"/>
            </w:pPr>
            <w:r>
              <w:rPr>
                <w:sz w:val="16"/>
              </w:rPr>
              <w:t>within last 5 years</w:t>
            </w:r>
          </w:p>
        </w:tc>
        <w:tc>
          <w:tcPr>
            <w:tcW w:type="dxa" w:w="2735"/>
          </w:tcPr>
          <w:p>
            <w:pPr>
              <w:spacing w:after="0"/>
              <w:jc w:val="left"/>
            </w:pPr>
            <w:r>
              <w:rPr>
                <w:sz w:val="16"/>
              </w:rPr>
              <w:t>deaths or injuries recorded</w:t>
            </w:r>
          </w:p>
        </w:tc>
      </w:tr>
      <w:tr>
        <w:trPr>
          <w:cantSplit/>
        </w:trPr>
        <w:tc>
          <w:tcPr>
            <w:tcW w:type="dxa" w:w="1037"/>
          </w:tcPr>
          <w:p>
            <w:pPr>
              <w:spacing w:after="0"/>
              <w:jc w:val="left"/>
            </w:pPr>
            <w:r>
              <w:rPr>
                <w:sz w:val="16"/>
              </w:rPr>
              <w:t>2021-07-29</w:t>
            </w:r>
          </w:p>
        </w:tc>
        <w:tc>
          <w:tcPr>
            <w:tcW w:type="dxa" w:w="1215"/>
          </w:tcPr>
          <w:p>
            <w:pPr>
              <w:spacing w:after="0"/>
              <w:jc w:val="left"/>
            </w:pPr>
            <w:r>
              <w:rPr>
                <w:sz w:val="16"/>
              </w:rPr>
              <w:t>Hail</w:t>
            </w:r>
          </w:p>
        </w:tc>
        <w:tc>
          <w:tcPr>
            <w:tcW w:type="dxa" w:w="1649"/>
          </w:tcPr>
          <w:p>
            <w:pPr>
              <w:spacing w:after="0"/>
              <w:jc w:val="left"/>
            </w:pPr>
            <w:r>
              <w:rPr>
                <w:sz w:val="16"/>
              </w:rPr>
              <w:t>1 in</w:t>
            </w:r>
          </w:p>
        </w:tc>
        <w:tc>
          <w:tcPr>
            <w:tcW w:type="dxa" w:w="3227"/>
          </w:tcPr>
          <w:p>
            <w:pPr>
              <w:spacing w:after="0"/>
              <w:jc w:val="left"/>
            </w:pPr>
            <w:r>
              <w:rPr>
                <w:sz w:val="16"/>
              </w:rPr>
              <w:t>damage not reported</w:t>
            </w:r>
          </w:p>
        </w:tc>
        <w:tc>
          <w:tcPr>
            <w:tcW w:type="dxa" w:w="952"/>
          </w:tcPr>
          <w:p>
            <w:pPr>
              <w:spacing w:after="0"/>
              <w:jc w:val="right"/>
            </w:pPr>
            <w:r>
              <w:rPr>
                <w:sz w:val="16"/>
              </w:rPr>
              <w:t>0, 0</w:t>
            </w:r>
          </w:p>
        </w:tc>
        <w:tc>
          <w:tcPr>
            <w:tcW w:type="dxa" w:w="2579"/>
          </w:tcPr>
          <w:p>
            <w:pPr>
              <w:spacing w:after="0"/>
              <w:jc w:val="left"/>
            </w:pPr>
            <w:r>
              <w:rPr>
                <w:sz w:val="16"/>
              </w:rPr>
              <w:t>WALDEN</w:t>
            </w:r>
          </w:p>
        </w:tc>
        <w:tc>
          <w:tcPr>
            <w:tcW w:type="dxa" w:w="718"/>
          </w:tcPr>
          <w:p>
            <w:pPr>
              <w:spacing w:after="0"/>
              <w:jc w:val="left"/>
            </w:pPr>
          </w:p>
        </w:tc>
        <w:tc>
          <w:tcPr>
            <w:tcW w:type="dxa" w:w="2735"/>
          </w:tcPr>
          <w:p>
            <w:pPr>
              <w:spacing w:after="0"/>
              <w:jc w:val="left"/>
            </w:pPr>
            <w:r>
              <w:rPr>
                <w:sz w:val="16"/>
              </w:rPr>
              <w:t>B1-c worst recorded: Hail</w:t>
            </w:r>
          </w:p>
        </w:tc>
      </w:tr>
      <w:tr>
        <w:trPr>
          <w:cantSplit/>
        </w:trPr>
        <w:tc>
          <w:tcPr>
            <w:tcW w:type="dxa" w:w="1037"/>
          </w:tcPr>
          <w:p>
            <w:pPr>
              <w:spacing w:after="0"/>
              <w:jc w:val="left"/>
            </w:pPr>
            <w:r>
              <w:rPr>
                <w:sz w:val="16"/>
              </w:rPr>
              <w:t>2013-03-17</w:t>
            </w:r>
          </w:p>
        </w:tc>
        <w:tc>
          <w:tcPr>
            <w:tcW w:type="dxa" w:w="1215"/>
          </w:tcPr>
          <w:p>
            <w:pPr>
              <w:spacing w:after="0"/>
              <w:jc w:val="left"/>
            </w:pPr>
            <w:r>
              <w:rPr>
                <w:sz w:val="16"/>
              </w:rPr>
              <w:t>Avalanche</w:t>
            </w:r>
          </w:p>
        </w:tc>
        <w:tc>
          <w:tcPr>
            <w:tcW w:type="dxa" w:w="1649"/>
          </w:tcPr>
          <w:p>
            <w:pPr>
              <w:spacing w:after="0"/>
              <w:jc w:val="left"/>
            </w:pPr>
          </w:p>
        </w:tc>
        <w:tc>
          <w:tcPr>
            <w:tcW w:type="dxa" w:w="3227"/>
          </w:tcPr>
          <w:p>
            <w:pPr>
              <w:spacing w:after="0"/>
              <w:jc w:val="left"/>
            </w:pPr>
            <w:r>
              <w:rPr>
                <w:sz w:val="16"/>
              </w:rPr>
              <w:t>$0 property; $0 crops (zone total, 2013 dollars)</w:t>
            </w:r>
          </w:p>
        </w:tc>
        <w:tc>
          <w:tcPr>
            <w:tcW w:type="dxa" w:w="952"/>
          </w:tcPr>
          <w:p>
            <w:pPr>
              <w:spacing w:after="0"/>
              <w:jc w:val="right"/>
            </w:pPr>
            <w:r>
              <w:rPr>
                <w:sz w:val="16"/>
              </w:rPr>
              <w:t>1, 1</w:t>
            </w:r>
          </w:p>
        </w:tc>
        <w:tc>
          <w:tcPr>
            <w:tcW w:type="dxa" w:w="2579"/>
          </w:tcPr>
          <w:p>
            <w:pPr>
              <w:spacing w:after="0"/>
              <w:jc w:val="left"/>
            </w:pPr>
            <w:r>
              <w:rPr>
                <w:sz w:val="16"/>
              </w:rPr>
              <w:t>NWS zone COZ033 (S &amp; E JACKSON / LARIMER / N &amp; NE GRAND / NW BOULDER COUNTIES ABOVE 9000 FEET), zone-level</w:t>
            </w:r>
          </w:p>
        </w:tc>
        <w:tc>
          <w:tcPr>
            <w:tcW w:type="dxa" w:w="718"/>
          </w:tcPr>
          <w:p>
            <w:pPr>
              <w:spacing w:after="0"/>
              <w:jc w:val="left"/>
            </w:pPr>
          </w:p>
        </w:tc>
        <w:tc>
          <w:tcPr>
            <w:tcW w:type="dxa" w:w="2735"/>
          </w:tcPr>
          <w:p>
            <w:pPr>
              <w:spacing w:after="0"/>
              <w:jc w:val="left"/>
            </w:pPr>
            <w:r>
              <w:rPr>
                <w:sz w:val="16"/>
              </w:rPr>
              <w:t>deaths or injuries recorded</w:t>
            </w:r>
          </w:p>
        </w:tc>
      </w:tr>
      <w:tr>
        <w:trPr>
          <w:cantSplit/>
        </w:trPr>
        <w:tc>
          <w:tcPr>
            <w:tcW w:type="dxa" w:w="1037"/>
          </w:tcPr>
          <w:p>
            <w:pPr>
              <w:spacing w:after="0"/>
              <w:jc w:val="left"/>
            </w:pPr>
            <w:r>
              <w:rPr>
                <w:sz w:val="16"/>
              </w:rPr>
              <w:t>2011-06-06</w:t>
            </w:r>
          </w:p>
        </w:tc>
        <w:tc>
          <w:tcPr>
            <w:tcW w:type="dxa" w:w="1215"/>
          </w:tcPr>
          <w:p>
            <w:pPr>
              <w:spacing w:after="0"/>
              <w:jc w:val="left"/>
            </w:pPr>
            <w:r>
              <w:rPr>
                <w:sz w:val="16"/>
              </w:rPr>
              <w:t>Flood</w:t>
            </w:r>
          </w:p>
        </w:tc>
        <w:tc>
          <w:tcPr>
            <w:tcW w:type="dxa" w:w="1649"/>
          </w:tcPr>
          <w:p>
            <w:pPr>
              <w:spacing w:after="0"/>
              <w:jc w:val="left"/>
            </w:pPr>
          </w:p>
        </w:tc>
        <w:tc>
          <w:tcPr>
            <w:tcW w:type="dxa" w:w="3227"/>
          </w:tcPr>
          <w:p>
            <w:pPr>
              <w:spacing w:after="0"/>
              <w:jc w:val="left"/>
            </w:pPr>
            <w:r>
              <w:rPr>
                <w:sz w:val="16"/>
              </w:rPr>
              <w:t>$5,000 property; $0 crops (2011 dollars)</w:t>
            </w:r>
          </w:p>
        </w:tc>
        <w:tc>
          <w:tcPr>
            <w:tcW w:type="dxa" w:w="952"/>
          </w:tcPr>
          <w:p>
            <w:pPr>
              <w:spacing w:after="0"/>
              <w:jc w:val="right"/>
            </w:pPr>
            <w:r>
              <w:rPr>
                <w:sz w:val="16"/>
              </w:rPr>
              <w:t>0, 0</w:t>
            </w:r>
          </w:p>
        </w:tc>
        <w:tc>
          <w:tcPr>
            <w:tcW w:type="dxa" w:w="2579"/>
          </w:tcPr>
          <w:p>
            <w:pPr>
              <w:spacing w:after="0"/>
              <w:jc w:val="left"/>
            </w:pPr>
            <w:r>
              <w:rPr>
                <w:sz w:val="16"/>
              </w:rPr>
              <w:t>NORTHGATE to RAND</w:t>
            </w:r>
          </w:p>
        </w:tc>
        <w:tc>
          <w:tcPr>
            <w:tcW w:type="dxa" w:w="718"/>
          </w:tcPr>
          <w:p>
            <w:pPr>
              <w:spacing w:after="0"/>
              <w:jc w:val="left"/>
            </w:pPr>
          </w:p>
        </w:tc>
        <w:tc>
          <w:tcPr>
            <w:tcW w:type="dxa" w:w="27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2008-12-26</w:t>
            </w:r>
          </w:p>
        </w:tc>
        <w:tc>
          <w:tcPr>
            <w:tcW w:type="dxa" w:w="1215"/>
          </w:tcPr>
          <w:p>
            <w:pPr>
              <w:spacing w:after="0"/>
              <w:jc w:val="left"/>
            </w:pPr>
            <w:r>
              <w:rPr>
                <w:sz w:val="16"/>
              </w:rPr>
              <w:t>Avalanche</w:t>
            </w:r>
          </w:p>
        </w:tc>
        <w:tc>
          <w:tcPr>
            <w:tcW w:type="dxa" w:w="1649"/>
          </w:tcPr>
          <w:p>
            <w:pPr>
              <w:spacing w:after="0"/>
              <w:jc w:val="left"/>
            </w:pPr>
          </w:p>
        </w:tc>
        <w:tc>
          <w:tcPr>
            <w:tcW w:type="dxa" w:w="3227"/>
          </w:tcPr>
          <w:p>
            <w:pPr>
              <w:spacing w:after="0"/>
              <w:jc w:val="left"/>
            </w:pPr>
            <w:r>
              <w:rPr>
                <w:sz w:val="16"/>
              </w:rPr>
              <w:t>property not reported; $0 crops (zone total, 2008 dollars)</w:t>
            </w:r>
          </w:p>
        </w:tc>
        <w:tc>
          <w:tcPr>
            <w:tcW w:type="dxa" w:w="952"/>
          </w:tcPr>
          <w:p>
            <w:pPr>
              <w:spacing w:after="0"/>
              <w:jc w:val="right"/>
            </w:pPr>
            <w:r>
              <w:rPr>
                <w:sz w:val="16"/>
              </w:rPr>
              <w:t>2, 0</w:t>
            </w:r>
          </w:p>
        </w:tc>
        <w:tc>
          <w:tcPr>
            <w:tcW w:type="dxa" w:w="2579"/>
          </w:tcPr>
          <w:p>
            <w:pPr>
              <w:spacing w:after="0"/>
              <w:jc w:val="left"/>
            </w:pPr>
            <w:r>
              <w:rPr>
                <w:sz w:val="16"/>
              </w:rPr>
              <w:t>NWS zone COZ033 (S &amp; E JACKSON / LARIMER / N &amp; NE GRAND / NW BOULDER COUNTIES ABOVE 9000 FEET), zone-level</w:t>
            </w:r>
          </w:p>
        </w:tc>
        <w:tc>
          <w:tcPr>
            <w:tcW w:type="dxa" w:w="718"/>
          </w:tcPr>
          <w:p>
            <w:pPr>
              <w:spacing w:after="0"/>
              <w:jc w:val="left"/>
            </w:pPr>
          </w:p>
        </w:tc>
        <w:tc>
          <w:tcPr>
            <w:tcW w:type="dxa" w:w="2735"/>
          </w:tcPr>
          <w:p>
            <w:pPr>
              <w:spacing w:after="0"/>
              <w:jc w:val="left"/>
            </w:pPr>
            <w:r>
              <w:rPr>
                <w:sz w:val="16"/>
              </w:rPr>
              <w:t>deaths or injuries recorded</w:t>
            </w:r>
          </w:p>
        </w:tc>
      </w:tr>
      <w:tr>
        <w:trPr>
          <w:cantSplit/>
        </w:trPr>
        <w:tc>
          <w:tcPr>
            <w:tcW w:type="dxa" w:w="1037"/>
          </w:tcPr>
          <w:p>
            <w:pPr>
              <w:spacing w:after="0"/>
              <w:jc w:val="left"/>
            </w:pPr>
            <w:r>
              <w:rPr>
                <w:sz w:val="16"/>
              </w:rPr>
              <w:t>2007-09-16</w:t>
            </w:r>
          </w:p>
        </w:tc>
        <w:tc>
          <w:tcPr>
            <w:tcW w:type="dxa" w:w="1215"/>
          </w:tcPr>
          <w:p>
            <w:pPr>
              <w:spacing w:after="0"/>
              <w:jc w:val="left"/>
            </w:pPr>
            <w:r>
              <w:rPr>
                <w:sz w:val="16"/>
              </w:rPr>
              <w:t>Thunderstorm Wind</w:t>
            </w:r>
          </w:p>
        </w:tc>
        <w:tc>
          <w:tcPr>
            <w:tcW w:type="dxa" w:w="1649"/>
          </w:tcPr>
          <w:p>
            <w:pPr>
              <w:spacing w:after="0"/>
              <w:jc w:val="left"/>
            </w:pPr>
            <w:r>
              <w:rPr>
                <w:sz w:val="16"/>
              </w:rPr>
              <w:t>61 kt (70 mph) estimated gust</w:t>
            </w:r>
          </w:p>
        </w:tc>
        <w:tc>
          <w:tcPr>
            <w:tcW w:type="dxa" w:w="3227"/>
          </w:tcPr>
          <w:p>
            <w:pPr>
              <w:spacing w:after="0"/>
              <w:jc w:val="left"/>
            </w:pPr>
            <w:r>
              <w:rPr>
                <w:sz w:val="16"/>
              </w:rPr>
              <w:t>damage not reported</w:t>
            </w:r>
          </w:p>
        </w:tc>
        <w:tc>
          <w:tcPr>
            <w:tcW w:type="dxa" w:w="952"/>
          </w:tcPr>
          <w:p>
            <w:pPr>
              <w:spacing w:after="0"/>
              <w:jc w:val="right"/>
            </w:pPr>
            <w:r>
              <w:rPr>
                <w:sz w:val="16"/>
              </w:rPr>
              <w:t>0, 0</w:t>
            </w:r>
          </w:p>
        </w:tc>
        <w:tc>
          <w:tcPr>
            <w:tcW w:type="dxa" w:w="2579"/>
          </w:tcPr>
          <w:p>
            <w:pPr>
              <w:spacing w:after="0"/>
              <w:jc w:val="left"/>
            </w:pPr>
            <w:r>
              <w:rPr>
                <w:sz w:val="16"/>
              </w:rPr>
              <w:t>COALMONT</w:t>
            </w:r>
          </w:p>
        </w:tc>
        <w:tc>
          <w:tcPr>
            <w:tcW w:type="dxa" w:w="718"/>
          </w:tcPr>
          <w:p>
            <w:pPr>
              <w:spacing w:after="0"/>
              <w:jc w:val="left"/>
            </w:pPr>
          </w:p>
        </w:tc>
        <w:tc>
          <w:tcPr>
            <w:tcW w:type="dxa" w:w="2735"/>
          </w:tcPr>
          <w:p>
            <w:pPr>
              <w:spacing w:after="0"/>
              <w:jc w:val="left"/>
            </w:pPr>
            <w:r>
              <w:rPr>
                <w:sz w:val="16"/>
              </w:rPr>
              <w:t>B1-c worst recorded: Thunderstorm Wind</w:t>
            </w:r>
          </w:p>
        </w:tc>
      </w:tr>
      <w:tr>
        <w:trPr>
          <w:cantSplit/>
        </w:trPr>
        <w:tc>
          <w:tcPr>
            <w:tcW w:type="dxa" w:w="1037"/>
          </w:tcPr>
          <w:p>
            <w:pPr>
              <w:spacing w:after="0"/>
              <w:jc w:val="left"/>
            </w:pPr>
            <w:r>
              <w:rPr>
                <w:sz w:val="16"/>
              </w:rPr>
              <w:t>2006-01-01</w:t>
            </w:r>
          </w:p>
        </w:tc>
        <w:tc>
          <w:tcPr>
            <w:tcW w:type="dxa" w:w="1215"/>
          </w:tcPr>
          <w:p>
            <w:pPr>
              <w:spacing w:after="0"/>
              <w:jc w:val="left"/>
            </w:pPr>
            <w:r>
              <w:rPr>
                <w:sz w:val="16"/>
              </w:rPr>
              <w:t>Avalanche</w:t>
            </w:r>
          </w:p>
        </w:tc>
        <w:tc>
          <w:tcPr>
            <w:tcW w:type="dxa" w:w="1649"/>
          </w:tcPr>
          <w:p>
            <w:pPr>
              <w:spacing w:after="0"/>
              <w:jc w:val="left"/>
            </w:pPr>
          </w:p>
        </w:tc>
        <w:tc>
          <w:tcPr>
            <w:tcW w:type="dxa" w:w="3227"/>
          </w:tcPr>
          <w:p>
            <w:pPr>
              <w:spacing w:after="0"/>
              <w:jc w:val="left"/>
            </w:pPr>
            <w:r>
              <w:rPr>
                <w:sz w:val="16"/>
              </w:rPr>
              <w:t>property not reported; $0 crops (zone total, 2006 dollars)</w:t>
            </w:r>
          </w:p>
        </w:tc>
        <w:tc>
          <w:tcPr>
            <w:tcW w:type="dxa" w:w="952"/>
          </w:tcPr>
          <w:p>
            <w:pPr>
              <w:spacing w:after="0"/>
              <w:jc w:val="right"/>
            </w:pPr>
            <w:r>
              <w:rPr>
                <w:sz w:val="16"/>
              </w:rPr>
              <w:t>2, 0</w:t>
            </w:r>
          </w:p>
        </w:tc>
        <w:tc>
          <w:tcPr>
            <w:tcW w:type="dxa" w:w="2579"/>
          </w:tcPr>
          <w:p>
            <w:pPr>
              <w:spacing w:after="0"/>
              <w:jc w:val="left"/>
            </w:pPr>
            <w:r>
              <w:rPr>
                <w:sz w:val="16"/>
              </w:rPr>
              <w:t>NWS zone COZ033 (S &amp; E JACKSON / LARIMER / N &amp; NE GRAND / NW BOULDER COUNTIES ABOVE 9000 FEET), zone-level</w:t>
            </w:r>
          </w:p>
        </w:tc>
        <w:tc>
          <w:tcPr>
            <w:tcW w:type="dxa" w:w="718"/>
          </w:tcPr>
          <w:p>
            <w:pPr>
              <w:spacing w:after="0"/>
              <w:jc w:val="left"/>
            </w:pPr>
          </w:p>
        </w:tc>
        <w:tc>
          <w:tcPr>
            <w:tcW w:type="dxa" w:w="2735"/>
          </w:tcPr>
          <w:p>
            <w:pPr>
              <w:spacing w:after="0"/>
              <w:jc w:val="left"/>
            </w:pPr>
            <w:r>
              <w:rPr>
                <w:sz w:val="16"/>
              </w:rPr>
              <w:t>deaths or injuries recorded</w:t>
            </w:r>
          </w:p>
        </w:tc>
      </w:tr>
      <w:tr>
        <w:trPr>
          <w:cantSplit/>
        </w:trPr>
        <w:tc>
          <w:tcPr>
            <w:tcW w:type="dxa" w:w="1037"/>
          </w:tcPr>
          <w:p>
            <w:pPr>
              <w:spacing w:after="0"/>
              <w:jc w:val="left"/>
            </w:pPr>
            <w:r>
              <w:rPr>
                <w:sz w:val="16"/>
              </w:rPr>
              <w:t>2002-04-01</w:t>
            </w:r>
          </w:p>
        </w:tc>
        <w:tc>
          <w:tcPr>
            <w:tcW w:type="dxa" w:w="1215"/>
          </w:tcPr>
          <w:p>
            <w:pPr>
              <w:spacing w:after="0"/>
              <w:jc w:val="left"/>
            </w:pPr>
            <w:r>
              <w:rPr>
                <w:sz w:val="16"/>
              </w:rPr>
              <w:t>Drought</w:t>
            </w:r>
          </w:p>
        </w:tc>
        <w:tc>
          <w:tcPr>
            <w:tcW w:type="dxa" w:w="1649"/>
          </w:tcPr>
          <w:p>
            <w:pPr>
              <w:spacing w:after="0"/>
              <w:jc w:val="left"/>
            </w:pPr>
          </w:p>
        </w:tc>
        <w:tc>
          <w:tcPr>
            <w:tcW w:type="dxa" w:w="3227"/>
          </w:tcPr>
          <w:p>
            <w:pPr>
              <w:spacing w:after="0"/>
              <w:jc w:val="left"/>
            </w:pPr>
            <w:r>
              <w:rPr>
                <w:sz w:val="16"/>
              </w:rPr>
              <w:t>damage not reported</w:t>
            </w:r>
          </w:p>
        </w:tc>
        <w:tc>
          <w:tcPr>
            <w:tcW w:type="dxa" w:w="952"/>
          </w:tcPr>
          <w:p>
            <w:pPr>
              <w:spacing w:after="0"/>
              <w:jc w:val="right"/>
            </w:pPr>
            <w:r>
              <w:rPr>
                <w:sz w:val="16"/>
              </w:rPr>
              <w:t>0, 0</w:t>
            </w:r>
          </w:p>
        </w:tc>
        <w:tc>
          <w:tcPr>
            <w:tcW w:type="dxa" w:w="2579"/>
          </w:tcPr>
          <w:p>
            <w:pPr>
              <w:spacing w:after="0"/>
              <w:jc w:val="left"/>
            </w:pPr>
            <w:r>
              <w:rPr>
                <w:sz w:val="16"/>
              </w:rPr>
              <w:t>NWS zone COZ030 (JACKSON COUNTY BELOW 9000 FEET), zone-level</w:t>
            </w:r>
          </w:p>
        </w:tc>
        <w:tc>
          <w:tcPr>
            <w:tcW w:type="dxa" w:w="718"/>
          </w:tcPr>
          <w:p>
            <w:pPr>
              <w:spacing w:after="0"/>
              <w:jc w:val="left"/>
            </w:pPr>
          </w:p>
        </w:tc>
        <w:tc>
          <w:tcPr>
            <w:tcW w:type="dxa" w:w="2735"/>
          </w:tcPr>
          <w:p>
            <w:pPr>
              <w:spacing w:after="0"/>
              <w:jc w:val="left"/>
            </w:pPr>
            <w:r>
              <w:rPr>
                <w:sz w:val="16"/>
              </w:rPr>
              <w:t>B1-c worst recorded: Drought</w:t>
            </w:r>
          </w:p>
        </w:tc>
      </w:tr>
      <w:tr>
        <w:trPr>
          <w:cantSplit/>
        </w:trPr>
        <w:tc>
          <w:tcPr>
            <w:tcW w:type="dxa" w:w="1037"/>
          </w:tcPr>
          <w:p>
            <w:pPr>
              <w:spacing w:after="0"/>
              <w:jc w:val="left"/>
            </w:pPr>
            <w:r>
              <w:rPr>
                <w:sz w:val="16"/>
              </w:rPr>
              <w:t>1999-12-15</w:t>
            </w:r>
          </w:p>
        </w:tc>
        <w:tc>
          <w:tcPr>
            <w:tcW w:type="dxa" w:w="1215"/>
          </w:tcPr>
          <w:p>
            <w:pPr>
              <w:spacing w:after="0"/>
              <w:jc w:val="left"/>
            </w:pPr>
            <w:r>
              <w:rPr>
                <w:sz w:val="16"/>
              </w:rPr>
              <w:t>High Wind</w:t>
            </w:r>
          </w:p>
        </w:tc>
        <w:tc>
          <w:tcPr>
            <w:tcW w:type="dxa" w:w="1649"/>
          </w:tcPr>
          <w:p>
            <w:pPr>
              <w:spacing w:after="0"/>
              <w:jc w:val="left"/>
            </w:pPr>
            <w:r>
              <w:rPr>
                <w:sz w:val="16"/>
              </w:rPr>
              <w:t>108 kt (124 mph), measurement type not recorded</w:t>
            </w:r>
          </w:p>
        </w:tc>
        <w:tc>
          <w:tcPr>
            <w:tcW w:type="dxa" w:w="3227"/>
          </w:tcPr>
          <w:p>
            <w:pPr>
              <w:spacing w:after="0"/>
              <w:jc w:val="left"/>
            </w:pPr>
            <w:r>
              <w:rPr>
                <w:sz w:val="16"/>
              </w:rPr>
              <w:t>property not reported; $0 crops (zone total, 1999 dollars)</w:t>
            </w:r>
          </w:p>
        </w:tc>
        <w:tc>
          <w:tcPr>
            <w:tcW w:type="dxa" w:w="952"/>
          </w:tcPr>
          <w:p>
            <w:pPr>
              <w:spacing w:after="0"/>
              <w:jc w:val="right"/>
            </w:pPr>
            <w:r>
              <w:rPr>
                <w:sz w:val="16"/>
              </w:rPr>
              <w:t>0, 0</w:t>
            </w:r>
          </w:p>
        </w:tc>
        <w:tc>
          <w:tcPr>
            <w:tcW w:type="dxa" w:w="2579"/>
          </w:tcPr>
          <w:p>
            <w:pPr>
              <w:spacing w:after="0"/>
              <w:jc w:val="left"/>
            </w:pPr>
            <w:r>
              <w:rPr>
                <w:sz w:val="16"/>
              </w:rPr>
              <w:t>Storm Events area RABBIT EARS &amp; MEDICINE BOW RANGES/ROCKY MOUNTAIN NATIONAL PARK (legacy zone code COZ033), zone-level</w:t>
            </w:r>
          </w:p>
        </w:tc>
        <w:tc>
          <w:tcPr>
            <w:tcW w:type="dxa" w:w="718"/>
          </w:tcPr>
          <w:p>
            <w:pPr>
              <w:spacing w:after="0"/>
              <w:jc w:val="left"/>
            </w:pPr>
          </w:p>
        </w:tc>
        <w:tc>
          <w:tcPr>
            <w:tcW w:type="dxa" w:w="2735"/>
          </w:tcPr>
          <w:p>
            <w:pPr>
              <w:spacing w:after="0"/>
              <w:jc w:val="left"/>
            </w:pPr>
            <w:r>
              <w:rPr>
                <w:sz w:val="16"/>
              </w:rPr>
              <w:t>B1-c worst recorded: High Wind and Strong Wind</w:t>
            </w:r>
          </w:p>
        </w:tc>
      </w:tr>
      <w:tr>
        <w:trPr>
          <w:cantSplit/>
        </w:trPr>
        <w:tc>
          <w:tcPr>
            <w:tcW w:type="dxa" w:w="1037"/>
          </w:tcPr>
          <w:p>
            <w:pPr>
              <w:spacing w:after="0"/>
              <w:jc w:val="left"/>
            </w:pPr>
            <w:r>
              <w:rPr>
                <w:sz w:val="16"/>
              </w:rPr>
              <w:t>1974-05-10</w:t>
            </w:r>
          </w:p>
        </w:tc>
        <w:tc>
          <w:tcPr>
            <w:tcW w:type="dxa" w:w="1215"/>
          </w:tcPr>
          <w:p>
            <w:pPr>
              <w:spacing w:after="0"/>
              <w:jc w:val="left"/>
            </w:pPr>
            <w:r>
              <w:rPr>
                <w:sz w:val="16"/>
              </w:rPr>
              <w:t>Tornado</w:t>
            </w:r>
          </w:p>
        </w:tc>
        <w:tc>
          <w:tcPr>
            <w:tcW w:type="dxa" w:w="1649"/>
          </w:tcPr>
          <w:p>
            <w:pPr>
              <w:spacing w:after="0"/>
              <w:jc w:val="left"/>
            </w:pPr>
            <w:r>
              <w:rPr>
                <w:sz w:val="16"/>
              </w:rPr>
              <w:t>F1, 0.3 mi path length (whole path, pre-1996), 33 yd wide</w:t>
            </w:r>
          </w:p>
        </w:tc>
        <w:tc>
          <w:tcPr>
            <w:tcW w:type="dxa" w:w="3227"/>
          </w:tcPr>
          <w:p>
            <w:pPr>
              <w:spacing w:after="0"/>
              <w:jc w:val="left"/>
            </w:pPr>
            <w:r>
              <w:rPr>
                <w:sz w:val="16"/>
              </w:rPr>
              <w:t>damage not recorded (pre-1996 record)</w:t>
            </w:r>
          </w:p>
        </w:tc>
        <w:tc>
          <w:tcPr>
            <w:tcW w:type="dxa" w:w="952"/>
          </w:tcPr>
          <w:p>
            <w:pPr>
              <w:spacing w:after="0"/>
              <w:jc w:val="right"/>
            </w:pPr>
            <w:r>
              <w:rPr>
                <w:sz w:val="16"/>
              </w:rPr>
              <w:t>0, 0</w:t>
            </w:r>
          </w:p>
        </w:tc>
        <w:tc>
          <w:tcPr>
            <w:tcW w:type="dxa" w:w="2579"/>
          </w:tcPr>
          <w:p>
            <w:pPr>
              <w:spacing w:after="0"/>
              <w:jc w:val="left"/>
            </w:pPr>
            <w:r>
              <w:rPr>
                <w:sz w:val="16"/>
              </w:rPr>
              <w:t>location not recorded</w:t>
            </w:r>
          </w:p>
        </w:tc>
        <w:tc>
          <w:tcPr>
            <w:tcW w:type="dxa" w:w="718"/>
          </w:tcPr>
          <w:p>
            <w:pPr>
              <w:spacing w:after="0"/>
              <w:jc w:val="left"/>
            </w:pPr>
          </w:p>
        </w:tc>
        <w:tc>
          <w:tcPr>
            <w:tcW w:type="dxa" w:w="273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307"/>
        <w:gridCol w:w="1649"/>
        <w:gridCol w:w="1037"/>
        <w:gridCol w:w="2147"/>
        <w:gridCol w:w="1548"/>
        <w:gridCol w:w="1603"/>
        <w:gridCol w:w="1037"/>
        <w:gridCol w:w="1462"/>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7"/>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0.367</w:t>
            </w:r>
          </w:p>
        </w:tc>
        <w:tc>
          <w:tcPr>
            <w:tcW w:type="dxa" w:w="1307"/>
          </w:tcPr>
          <w:p>
            <w:pPr>
              <w:spacing w:after="0"/>
              <w:jc w:val="left"/>
            </w:pPr>
            <w:r>
              <w:rPr>
                <w:sz w:val="16"/>
              </w:rPr>
              <w:t>events per year</w:t>
            </w:r>
          </w:p>
        </w:tc>
        <w:tc>
          <w:tcPr>
            <w:tcW w:type="dxa" w:w="1649"/>
          </w:tcPr>
          <w:p>
            <w:pPr>
              <w:spacing w:after="0"/>
              <w:jc w:val="left"/>
            </w:pPr>
            <w:r>
              <w:rPr>
                <w:sz w:val="16"/>
              </w:rPr>
              <w:t>about 1 in 3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11</w:t>
            </w:r>
          </w:p>
        </w:tc>
        <w:tc>
          <w:tcPr>
            <w:tcW w:type="dxa" w:w="1603"/>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6"/>
          </w:tcPr>
          <w:p>
            <w:pPr>
              <w:spacing w:after="0"/>
              <w:jc w:val="right"/>
            </w:pPr>
            <w:r>
              <w:rPr>
                <w:sz w:val="16"/>
              </w:rPr>
              <w:t>0.311</w:t>
            </w:r>
          </w:p>
        </w:tc>
        <w:tc>
          <w:tcPr>
            <w:tcW w:type="dxa" w:w="1307"/>
          </w:tcPr>
          <w:p>
            <w:pPr>
              <w:spacing w:after="0"/>
              <w:jc w:val="left"/>
            </w:pPr>
            <w:r>
              <w:rPr>
                <w:sz w:val="16"/>
              </w:rPr>
              <w:t>event-days per year</w:t>
            </w:r>
          </w:p>
        </w:tc>
        <w:tc>
          <w:tcPr>
            <w:tcW w:type="dxa" w:w="1649"/>
          </w:tcPr>
          <w:p>
            <w:pPr>
              <w:spacing w:after="0"/>
              <w:jc w:val="left"/>
            </w:pPr>
            <w:r>
              <w:rPr>
                <w:sz w:val="16"/>
              </w:rPr>
              <w:t>about 0.311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2 of 30 years, 1996 to 2025 (6.67%)</w:t>
            </w:r>
          </w:p>
        </w:tc>
        <w:tc>
          <w:tcPr>
            <w:tcW w:type="dxa" w:w="1548"/>
          </w:tcPr>
          <w:p>
            <w:pPr>
              <w:spacing w:after="0"/>
              <w:jc w:val="right"/>
            </w:pPr>
            <w:r>
              <w:rPr>
                <w:sz w:val="16"/>
              </w:rPr>
              <w:t>5.91</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6"/>
          </w:tcPr>
          <w:p>
            <w:pPr>
              <w:spacing w:after="0"/>
              <w:jc w:val="right"/>
            </w:pPr>
            <w:r>
              <w:rPr>
                <w:sz w:val="16"/>
              </w:rPr>
              <w:t>54.3</w:t>
            </w:r>
          </w:p>
        </w:tc>
        <w:tc>
          <w:tcPr>
            <w:tcW w:type="dxa" w:w="1307"/>
          </w:tcPr>
          <w:p>
            <w:pPr>
              <w:spacing w:after="0"/>
              <w:jc w:val="left"/>
            </w:pPr>
            <w:r>
              <w:rPr>
                <w:sz w:val="16"/>
              </w:rPr>
              <w:t>event-days per year</w:t>
            </w:r>
          </w:p>
        </w:tc>
        <w:tc>
          <w:tcPr>
            <w:tcW w:type="dxa" w:w="1649"/>
          </w:tcPr>
          <w:p>
            <w:pPr>
              <w:spacing w:after="0"/>
              <w:jc w:val="left"/>
            </w:pPr>
            <w:r>
              <w:rPr>
                <w:sz w:val="16"/>
              </w:rPr>
              <w:t>about 54.3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1,372</w:t>
            </w:r>
          </w:p>
        </w:tc>
        <w:tc>
          <w:tcPr>
            <w:tcW w:type="dxa" w:w="16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6"/>
          </w:tcPr>
          <w:p>
            <w:pPr>
              <w:spacing w:after="0"/>
              <w:jc w:val="right"/>
            </w:pPr>
            <w:r>
              <w:rPr>
                <w:sz w:val="16"/>
              </w:rPr>
              <w:t>0.00111</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0.111%</w:t>
            </w:r>
          </w:p>
        </w:tc>
        <w:tc>
          <w:tcPr>
            <w:tcW w:type="dxa" w:w="1037"/>
          </w:tcPr>
          <w:p>
            <w:pPr>
              <w:spacing w:after="0"/>
              <w:jc w:val="left"/>
            </w:pPr>
          </w:p>
        </w:tc>
        <w:tc>
          <w:tcPr>
            <w:tcW w:type="dxa" w:w="2147"/>
          </w:tcPr>
          <w:p>
            <w:pPr>
              <w:spacing w:after="0"/>
              <w:jc w:val="left"/>
            </w:pP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1.04</w:t>
            </w:r>
          </w:p>
        </w:tc>
        <w:tc>
          <w:tcPr>
            <w:tcW w:type="dxa" w:w="1307"/>
          </w:tcPr>
          <w:p>
            <w:pPr>
              <w:spacing w:after="0"/>
              <w:jc w:val="left"/>
            </w:pPr>
            <w:r>
              <w:rPr>
                <w:sz w:val="16"/>
              </w:rPr>
              <w:t>events per year</w:t>
            </w:r>
          </w:p>
        </w:tc>
        <w:tc>
          <w:tcPr>
            <w:tcW w:type="dxa" w:w="1649"/>
          </w:tcPr>
          <w:p>
            <w:pPr>
              <w:spacing w:after="0"/>
              <w:jc w:val="left"/>
            </w:pPr>
            <w:r>
              <w:rPr>
                <w:sz w:val="16"/>
              </w:rPr>
              <w:t>about 1.04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39.3 (modeled)</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0</w:t>
            </w:r>
          </w:p>
        </w:tc>
        <w:tc>
          <w:tcPr>
            <w:tcW w:type="dxa" w:w="1307"/>
          </w:tcPr>
          <w:p>
            <w:pPr>
              <w:spacing w:after="0"/>
              <w:jc w:val="left"/>
            </w:pPr>
            <w:r>
              <w:rPr>
                <w:sz w:val="16"/>
              </w:rPr>
              <w:t>event-days per year</w:t>
            </w:r>
          </w:p>
        </w:tc>
        <w:tc>
          <w:tcPr>
            <w:tcW w:type="dxa" w:w="1649"/>
          </w:tcPr>
          <w:p>
            <w:pPr>
              <w:spacing w:after="0"/>
              <w:jc w:val="left"/>
            </w:pPr>
            <w:r>
              <w:rPr>
                <w:sz w:val="16"/>
              </w:rPr>
              <w:t>none modeled</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6"/>
          </w:tcPr>
          <w:p>
            <w:pPr>
              <w:spacing w:after="0"/>
              <w:jc w:val="right"/>
            </w:pPr>
          </w:p>
        </w:tc>
        <w:tc>
          <w:tcPr>
            <w:tcW w:type="dxa" w:w="1307"/>
          </w:tcPr>
          <w:p>
            <w:pPr>
              <w:spacing w:after="0"/>
              <w:jc w:val="left"/>
            </w:pPr>
            <w:r>
              <w:rPr>
                <w:sz w:val="16"/>
              </w:rPr>
              <w:t>events per year</w:t>
            </w:r>
          </w:p>
        </w:tc>
        <w:tc>
          <w:tcPr>
            <w:tcW w:type="dxa" w:w="1649"/>
          </w:tcPr>
          <w:p>
            <w:pPr>
              <w:spacing w:after="0"/>
              <w:jc w:val="left"/>
            </w:pPr>
          </w:p>
        </w:tc>
        <w:tc>
          <w:tcPr>
            <w:tcW w:type="dxa" w:w="1037"/>
          </w:tcPr>
          <w:p>
            <w:pPr>
              <w:spacing w:after="0"/>
              <w:jc w:val="left"/>
            </w:pPr>
          </w:p>
        </w:tc>
        <w:tc>
          <w:tcPr>
            <w:tcW w:type="dxa" w:w="2147"/>
          </w:tcPr>
          <w:p>
            <w:pPr>
              <w:spacing w:after="0"/>
              <w:jc w:val="left"/>
            </w:pPr>
          </w:p>
        </w:tc>
        <w:tc>
          <w:tcPr>
            <w:tcW w:type="dxa" w:w="1548"/>
          </w:tcPr>
          <w:p>
            <w:pPr>
              <w:spacing w:after="0"/>
              <w:jc w:val="right"/>
            </w:pPr>
          </w:p>
        </w:tc>
        <w:tc>
          <w:tcPr>
            <w:tcW w:type="dxa" w:w="1603"/>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0.0149</w:t>
            </w:r>
          </w:p>
        </w:tc>
        <w:tc>
          <w:tcPr>
            <w:tcW w:type="dxa" w:w="1307"/>
          </w:tcPr>
          <w:p>
            <w:pPr>
              <w:spacing w:after="0"/>
              <w:jc w:val="left"/>
            </w:pPr>
            <w:r>
              <w:rPr>
                <w:sz w:val="16"/>
              </w:rPr>
              <w:t>event-days per year</w:t>
            </w:r>
          </w:p>
        </w:tc>
        <w:tc>
          <w:tcPr>
            <w:tcW w:type="dxa" w:w="1649"/>
          </w:tcPr>
          <w:p>
            <w:pPr>
              <w:spacing w:after="0"/>
              <w:jc w:val="left"/>
            </w:pPr>
            <w:r>
              <w:rPr>
                <w:sz w:val="16"/>
              </w:rPr>
              <w:t>about 0.0149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3"/>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0.0357</w:t>
            </w:r>
          </w:p>
        </w:tc>
        <w:tc>
          <w:tcPr>
            <w:tcW w:type="dxa" w:w="1307"/>
          </w:tcPr>
          <w:p>
            <w:pPr>
              <w:spacing w:after="0"/>
              <w:jc w:val="left"/>
            </w:pPr>
            <w:r>
              <w:rPr>
                <w:sz w:val="16"/>
              </w:rPr>
              <w:t>event-days per year</w:t>
            </w:r>
          </w:p>
        </w:tc>
        <w:tc>
          <w:tcPr>
            <w:tcW w:type="dxa" w:w="1649"/>
          </w:tcPr>
          <w:p>
            <w:pPr>
              <w:spacing w:after="0"/>
              <w:jc w:val="left"/>
            </w:pPr>
            <w:r>
              <w:rPr>
                <w:sz w:val="16"/>
              </w:rPr>
              <w:t>about 0.0357 days per year</w:t>
            </w:r>
          </w:p>
        </w:tc>
        <w:tc>
          <w:tcPr>
            <w:tcW w:type="dxa" w:w="1037"/>
          </w:tcPr>
          <w:p>
            <w:pPr>
              <w:spacing w:after="0"/>
              <w:jc w:val="left"/>
            </w:pPr>
            <w:r>
              <w:rPr>
                <w:sz w:val="16"/>
              </w:rPr>
              <w:t>Possible</w:t>
            </w:r>
          </w:p>
        </w:tc>
        <w:tc>
          <w:tcPr>
            <w:tcW w:type="dxa" w:w="2147"/>
          </w:tcPr>
          <w:p>
            <w:pPr>
              <w:spacing w:after="0"/>
              <w:jc w:val="left"/>
            </w:pPr>
            <w:r>
              <w:rPr>
                <w:sz w:val="16"/>
              </w:rPr>
              <w:t>Storm Events event-days in 1 of 30 years, 1996 to 2025 (3.33%)</w:t>
            </w:r>
          </w:p>
        </w:tc>
        <w:tc>
          <w:tcPr>
            <w:tcW w:type="dxa" w:w="1548"/>
          </w:tcPr>
          <w:p>
            <w:pPr>
              <w:spacing w:after="0"/>
              <w:jc w:val="right"/>
            </w:pPr>
            <w:r>
              <w:rPr>
                <w:sz w:val="16"/>
              </w:rPr>
              <w:t>1</w:t>
            </w:r>
          </w:p>
        </w:tc>
        <w:tc>
          <w:tcPr>
            <w:tcW w:type="dxa" w:w="1603"/>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0.471</w:t>
            </w:r>
          </w:p>
        </w:tc>
        <w:tc>
          <w:tcPr>
            <w:tcW w:type="dxa" w:w="1307"/>
          </w:tcPr>
          <w:p>
            <w:pPr>
              <w:spacing w:after="0"/>
              <w:jc w:val="left"/>
            </w:pPr>
            <w:r>
              <w:rPr>
                <w:sz w:val="16"/>
              </w:rPr>
              <w:t>events per year (modeled)</w:t>
            </w:r>
          </w:p>
        </w:tc>
        <w:tc>
          <w:tcPr>
            <w:tcW w:type="dxa" w:w="1649"/>
          </w:tcPr>
          <w:p>
            <w:pPr>
              <w:spacing w:after="0"/>
              <w:jc w:val="left"/>
            </w:pPr>
            <w:r>
              <w:rPr>
                <w:sz w:val="16"/>
              </w:rPr>
              <w:t>about 1 in 2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54.3</w:t>
            </w:r>
          </w:p>
        </w:tc>
        <w:tc>
          <w:tcPr>
            <w:tcW w:type="dxa" w:w="1307"/>
          </w:tcPr>
          <w:p>
            <w:pPr>
              <w:spacing w:after="0"/>
              <w:jc w:val="left"/>
            </w:pPr>
            <w:r>
              <w:rPr>
                <w:sz w:val="16"/>
              </w:rPr>
              <w:t>days per year with a strike</w:t>
            </w:r>
          </w:p>
        </w:tc>
        <w:tc>
          <w:tcPr>
            <w:tcW w:type="dxa" w:w="1649"/>
          </w:tcPr>
          <w:p>
            <w:pPr>
              <w:spacing w:after="0"/>
              <w:jc w:val="left"/>
            </w:pPr>
            <w:r>
              <w:rPr>
                <w:sz w:val="16"/>
              </w:rPr>
              <w:t>about 54.3 days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0.329</w:t>
            </w:r>
          </w:p>
        </w:tc>
        <w:tc>
          <w:tcPr>
            <w:tcW w:type="dxa" w:w="1307"/>
          </w:tcPr>
          <w:p>
            <w:pPr>
              <w:spacing w:after="0"/>
              <w:jc w:val="left"/>
            </w:pPr>
            <w:r>
              <w:rPr>
                <w:sz w:val="16"/>
              </w:rPr>
              <w:t>events per year</w:t>
            </w:r>
          </w:p>
        </w:tc>
        <w:tc>
          <w:tcPr>
            <w:tcW w:type="dxa" w:w="1649"/>
          </w:tcPr>
          <w:p>
            <w:pPr>
              <w:spacing w:after="0"/>
              <w:jc w:val="left"/>
            </w:pPr>
            <w:r>
              <w:rPr>
                <w:sz w:val="16"/>
              </w:rPr>
              <w:t>about 1 in 3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13</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0.0955</w:t>
            </w:r>
          </w:p>
        </w:tc>
        <w:tc>
          <w:tcPr>
            <w:tcW w:type="dxa" w:w="1307"/>
          </w:tcPr>
          <w:p>
            <w:pPr>
              <w:spacing w:after="0"/>
              <w:jc w:val="left"/>
            </w:pPr>
            <w:r>
              <w:rPr>
                <w:sz w:val="16"/>
              </w:rPr>
              <w:t>events per year</w:t>
            </w:r>
          </w:p>
        </w:tc>
        <w:tc>
          <w:tcPr>
            <w:tcW w:type="dxa" w:w="1649"/>
          </w:tcPr>
          <w:p>
            <w:pPr>
              <w:spacing w:after="0"/>
              <w:jc w:val="left"/>
            </w:pPr>
            <w:r>
              <w:rPr>
                <w:sz w:val="16"/>
              </w:rPr>
              <w:t>about 1 in 10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Volcanic Activity</w:t>
            </w:r>
          </w:p>
        </w:tc>
        <w:tc>
          <w:tcPr>
            <w:tcW w:type="dxa" w:w="1286"/>
          </w:tcPr>
          <w:p>
            <w:pPr>
              <w:spacing w:after="0"/>
              <w:jc w:val="right"/>
            </w:pPr>
            <w:r>
              <w:rPr>
                <w:sz w:val="16"/>
              </w:rPr>
              <w:t>0.0001</w:t>
            </w:r>
          </w:p>
        </w:tc>
        <w:tc>
          <w:tcPr>
            <w:tcW w:type="dxa" w:w="1307"/>
          </w:tcPr>
          <w:p>
            <w:pPr>
              <w:spacing w:after="0"/>
              <w:jc w:val="left"/>
            </w:pPr>
            <w:r>
              <w:rPr>
                <w:sz w:val="16"/>
              </w:rPr>
              <w:t>annual probability</w:t>
            </w:r>
          </w:p>
        </w:tc>
        <w:tc>
          <w:tcPr>
            <w:tcW w:type="dxa" w:w="1649"/>
          </w:tcPr>
          <w:p>
            <w:pPr>
              <w:spacing w:after="0"/>
              <w:jc w:val="left"/>
            </w:pPr>
            <w:r>
              <w:rPr>
                <w:sz w:val="16"/>
              </w:rPr>
              <w:t>about 1 in 10,000 years</w:t>
            </w:r>
          </w:p>
        </w:tc>
        <w:tc>
          <w:tcPr>
            <w:tcW w:type="dxa" w:w="1037"/>
          </w:tcPr>
          <w:p>
            <w:pPr>
              <w:spacing w:after="0"/>
              <w:jc w:val="left"/>
            </w:pPr>
            <w:r>
              <w:rPr>
                <w:sz w:val="16"/>
              </w:rPr>
              <w:t>Unlikely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6"/>
          </w:tcPr>
          <w:p>
            <w:pPr>
              <w:spacing w:after="0"/>
              <w:jc w:val="right"/>
            </w:pPr>
            <w:r>
              <w:rPr>
                <w:sz w:val="16"/>
              </w:rPr>
              <w:t>0.000499</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0.0499%</w:t>
            </w:r>
          </w:p>
        </w:tc>
        <w:tc>
          <w:tcPr>
            <w:tcW w:type="dxa" w:w="1037"/>
          </w:tcPr>
          <w:p>
            <w:pPr>
              <w:spacing w:after="0"/>
              <w:jc w:val="left"/>
            </w:pPr>
            <w:r>
              <w:rPr>
                <w:sz w:val="16"/>
              </w:rPr>
              <w:t>Possible</w:t>
            </w:r>
          </w:p>
        </w:tc>
        <w:tc>
          <w:tcPr>
            <w:tcW w:type="dxa" w:w="2147"/>
          </w:tcPr>
          <w:p>
            <w:pPr>
              <w:spacing w:after="0"/>
              <w:jc w:val="left"/>
            </w:pPr>
            <w:r>
              <w:rPr>
                <w:sz w:val="16"/>
              </w:rPr>
              <w:t>Storm Events records in 2 of 30 years, 1996 to 2025 (6.67%)</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22.1</w:t>
            </w:r>
          </w:p>
        </w:tc>
        <w:tc>
          <w:tcPr>
            <w:tcW w:type="dxa" w:w="1307"/>
          </w:tcPr>
          <w:p>
            <w:pPr>
              <w:spacing w:after="0"/>
              <w:jc w:val="left"/>
            </w:pPr>
            <w:r>
              <w:rPr>
                <w:sz w:val="16"/>
              </w:rPr>
              <w:t>event-days per year</w:t>
            </w:r>
          </w:p>
        </w:tc>
        <w:tc>
          <w:tcPr>
            <w:tcW w:type="dxa" w:w="1649"/>
          </w:tcPr>
          <w:p>
            <w:pPr>
              <w:spacing w:after="0"/>
              <w:jc w:val="left"/>
            </w:pPr>
            <w:r>
              <w:rPr>
                <w:sz w:val="16"/>
              </w:rPr>
              <w:t>about 22.1 days per year</w:t>
            </w:r>
          </w:p>
        </w:tc>
        <w:tc>
          <w:tcPr>
            <w:tcW w:type="dxa" w:w="1037"/>
          </w:tcPr>
          <w:p>
            <w:pPr>
              <w:spacing w:after="0"/>
              <w:jc w:val="left"/>
            </w:pPr>
            <w:r>
              <w:rPr>
                <w:sz w:val="16"/>
              </w:rPr>
              <w:t>Highly likely</w:t>
            </w:r>
          </w:p>
        </w:tc>
        <w:tc>
          <w:tcPr>
            <w:tcW w:type="dxa" w:w="2147"/>
          </w:tcPr>
          <w:p>
            <w:pPr>
              <w:spacing w:after="0"/>
              <w:jc w:val="left"/>
            </w:pPr>
            <w:r>
              <w:rPr>
                <w:sz w:val="16"/>
              </w:rPr>
              <w:t>Storm Events event-days in 30 of 30 years, 1996 to 2025 (100%)</w:t>
            </w:r>
          </w:p>
        </w:tc>
        <w:tc>
          <w:tcPr>
            <w:tcW w:type="dxa" w:w="1548"/>
          </w:tcPr>
          <w:p>
            <w:pPr>
              <w:spacing w:after="0"/>
              <w:jc w:val="right"/>
            </w:pPr>
            <w:r>
              <w:rPr>
                <w:sz w:val="16"/>
              </w:rPr>
              <w:t>420</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Avalanche</w:t>
            </w:r>
          </w:p>
        </w:tc>
        <w:tc>
          <w:tcPr>
            <w:tcW w:type="dxa" w:w="3181"/>
          </w:tcPr>
          <w:p>
            <w:pPr>
              <w:spacing w:after="0"/>
              <w:jc w:val="right"/>
            </w:pPr>
            <w:r>
              <w:rPr>
                <w:sz w:val="16"/>
              </w:rPr>
              <w:t>93.7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Cold Wave</w:t>
            </w:r>
          </w:p>
        </w:tc>
        <w:tc>
          <w:tcPr>
            <w:tcW w:type="dxa" w:w="3181"/>
          </w:tcPr>
          <w:p>
            <w:pPr>
              <w:spacing w:after="0"/>
              <w:jc w:val="right"/>
            </w:pPr>
            <w:r>
              <w:rPr>
                <w:sz w:val="16"/>
              </w:rPr>
              <w:t>31.3</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Drought</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46.9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Hail</w:t>
            </w:r>
          </w:p>
        </w:tc>
        <w:tc>
          <w:tcPr>
            <w:tcW w:type="dxa" w:w="3181"/>
          </w:tcPr>
          <w:p>
            <w:pPr>
              <w:spacing w:after="0"/>
              <w:jc w:val="right"/>
            </w:pPr>
            <w:r>
              <w:rPr>
                <w:sz w:val="16"/>
              </w:rPr>
              <w:t>81.2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p>
        </w:tc>
        <w:tc>
          <w:tcPr>
            <w:tcW w:type="dxa" w:w="6434"/>
          </w:tcPr>
          <w:p>
            <w:pPr>
              <w:spacing w:after="0"/>
              <w:jc w:val="left"/>
            </w:pPr>
            <w:r>
              <w:rPr>
                <w:sz w:val="16"/>
              </w:rPr>
              <w:t>No Rating</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18.5</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73.3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96.7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92.8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35.5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Tornado</w:t>
            </w:r>
          </w:p>
        </w:tc>
        <w:tc>
          <w:tcPr>
            <w:tcW w:type="dxa" w:w="3181"/>
          </w:tcPr>
          <w:p>
            <w:pPr>
              <w:spacing w:after="0"/>
              <w:jc w:val="right"/>
            </w:pPr>
            <w:r>
              <w:rPr>
                <w:sz w:val="16"/>
              </w:rPr>
              <w:t>22.8</w:t>
            </w:r>
          </w:p>
        </w:tc>
        <w:tc>
          <w:tcPr>
            <w:tcW w:type="dxa" w:w="6434"/>
          </w:tcPr>
          <w:p>
            <w:pPr>
              <w:spacing w:after="0"/>
              <w:jc w:val="left"/>
            </w:pPr>
            <w:r>
              <w:rPr>
                <w:sz w:val="16"/>
              </w:rPr>
              <w:t>Very Low</w:t>
            </w:r>
          </w:p>
        </w:tc>
      </w:tr>
      <w:tr>
        <w:trPr>
          <w:cantSplit/>
        </w:trPr>
        <w:tc>
          <w:tcPr>
            <w:tcW w:type="dxa" w:w="4497"/>
          </w:tcPr>
          <w:p>
            <w:pPr>
              <w:spacing w:after="0"/>
              <w:jc w:val="left"/>
            </w:pPr>
            <w:r>
              <w:rPr>
                <w:sz w:val="16"/>
              </w:rPr>
              <w:t>Volcanic Activity</w:t>
            </w:r>
          </w:p>
        </w:tc>
        <w:tc>
          <w:tcPr>
            <w:tcW w:type="dxa" w:w="3181"/>
          </w:tcPr>
          <w:p>
            <w:pPr>
              <w:spacing w:after="0"/>
              <w:jc w:val="right"/>
            </w:pPr>
            <w:r>
              <w:rPr>
                <w:sz w:val="16"/>
              </w:rPr>
              <w:t>43.6</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84.5</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65.4</w:t>
            </w:r>
          </w:p>
        </w:tc>
        <w:tc>
          <w:tcPr>
            <w:tcW w:type="dxa" w:w="6434"/>
          </w:tcPr>
          <w:p>
            <w:pPr>
              <w:spacing w:after="0"/>
              <w:jc w:val="left"/>
            </w:pPr>
            <w:r>
              <w:rPr>
                <w:sz w:val="16"/>
              </w:rPr>
              <w:t>Relatively Moderate</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1"/>
        <w:gridCol w:w="1048"/>
        <w:gridCol w:w="948"/>
        <w:gridCol w:w="1126"/>
        <w:gridCol w:w="1207"/>
        <w:gridCol w:w="1073"/>
        <w:gridCol w:w="1214"/>
        <w:gridCol w:w="1136"/>
        <w:gridCol w:w="1136"/>
        <w:gridCol w:w="1831"/>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$81,120</w:t>
            </w:r>
          </w:p>
        </w:tc>
        <w:tc>
          <w:tcPr>
            <w:tcW w:type="dxa" w:w="1141"/>
          </w:tcPr>
          <w:p>
            <w:pPr>
              <w:spacing w:after="0"/>
              <w:jc w:val="right"/>
            </w:pPr>
            <w:r>
              <w:rPr>
                <w:sz w:val="16"/>
              </w:rPr>
              <w:t>n/a</w:t>
            </w:r>
          </w:p>
        </w:tc>
        <w:tc>
          <w:tcPr>
            <w:tcW w:type="dxa" w:w="1048"/>
          </w:tcPr>
          <w:p>
            <w:pPr>
              <w:spacing w:after="0"/>
              <w:jc w:val="right"/>
            </w:pPr>
            <w:r>
              <w:rPr>
                <w:sz w:val="16"/>
              </w:rPr>
              <w:t>10</w:t>
            </w:r>
          </w:p>
        </w:tc>
        <w:tc>
          <w:tcPr>
            <w:tcW w:type="dxa" w:w="948"/>
          </w:tcPr>
          <w:p>
            <w:pPr>
              <w:spacing w:after="0"/>
              <w:jc w:val="right"/>
            </w:pPr>
            <w:r>
              <w:rPr>
                <w:sz w:val="16"/>
              </w:rPr>
              <w:t>$1</w:t>
            </w:r>
          </w:p>
        </w:tc>
        <w:tc>
          <w:tcPr>
            <w:tcW w:type="dxa" w:w="1126"/>
          </w:tcPr>
          <w:p>
            <w:pPr>
              <w:spacing w:after="0"/>
              <w:jc w:val="right"/>
            </w:pPr>
            <w:r>
              <w:rPr>
                <w:sz w:val="16"/>
              </w:rPr>
              <w:t>n/a</w:t>
            </w:r>
          </w:p>
        </w:tc>
        <w:tc>
          <w:tcPr>
            <w:tcW w:type="dxa" w:w="1207"/>
          </w:tcPr>
          <w:p>
            <w:pPr>
              <w:spacing w:after="0"/>
              <w:jc w:val="right"/>
            </w:pPr>
            <w:r>
              <w:rPr>
                <w:sz w:val="16"/>
              </w:rPr>
              <w:t>$3,971,573</w:t>
            </w:r>
          </w:p>
        </w:tc>
        <w:tc>
          <w:tcPr>
            <w:tcW w:type="dxa" w:w="1073"/>
          </w:tcPr>
          <w:p>
            <w:pPr>
              <w:spacing w:after="0"/>
              <w:jc w:val="right"/>
            </w:pPr>
            <w:r>
              <w:rPr>
                <w:sz w:val="16"/>
              </w:rPr>
              <w:t>0.0011%</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Cold Wave</w:t>
            </w:r>
          </w:p>
        </w:tc>
        <w:tc>
          <w:tcPr>
            <w:tcW w:type="dxa" w:w="1215"/>
          </w:tcPr>
          <w:p>
            <w:pPr>
              <w:spacing w:after="0"/>
              <w:jc w:val="right"/>
            </w:pPr>
            <w:r>
              <w:rPr>
                <w:sz w:val="16"/>
              </w:rPr>
              <w:t>$575,180,780</w:t>
            </w:r>
          </w:p>
        </w:tc>
        <w:tc>
          <w:tcPr>
            <w:tcW w:type="dxa" w:w="1141"/>
          </w:tcPr>
          <w:p>
            <w:pPr>
              <w:spacing w:after="0"/>
              <w:jc w:val="right"/>
            </w:pPr>
            <w:r>
              <w:rPr>
                <w:sz w:val="16"/>
              </w:rPr>
              <w:t>$31,543,154</w:t>
            </w:r>
          </w:p>
        </w:tc>
        <w:tc>
          <w:tcPr>
            <w:tcW w:type="dxa" w:w="1048"/>
          </w:tcPr>
          <w:p>
            <w:pPr>
              <w:spacing w:after="0"/>
              <w:jc w:val="right"/>
            </w:pPr>
            <w:r>
              <w:rPr>
                <w:sz w:val="16"/>
              </w:rPr>
              <w:t>1,355</w:t>
            </w:r>
          </w:p>
        </w:tc>
        <w:tc>
          <w:tcPr>
            <w:tcW w:type="dxa" w:w="948"/>
          </w:tcPr>
          <w:p>
            <w:pPr>
              <w:spacing w:after="0"/>
              <w:jc w:val="right"/>
            </w:pPr>
            <w:r>
              <w:rPr>
                <w:sz w:val="16"/>
              </w:rPr>
              <w:t>$68</w:t>
            </w:r>
          </w:p>
        </w:tc>
        <w:tc>
          <w:tcPr>
            <w:tcW w:type="dxa" w:w="1126"/>
          </w:tcPr>
          <w:p>
            <w:pPr>
              <w:spacing w:after="0"/>
              <w:jc w:val="right"/>
            </w:pPr>
            <w:r>
              <w:rPr>
                <w:sz w:val="16"/>
              </w:rPr>
              <w:t>$5,165</w:t>
            </w:r>
          </w:p>
        </w:tc>
        <w:tc>
          <w:tcPr>
            <w:tcW w:type="dxa" w:w="1207"/>
          </w:tcPr>
          <w:p>
            <w:pPr>
              <w:spacing w:after="0"/>
              <w:jc w:val="right"/>
            </w:pPr>
            <w:r>
              <w:rPr>
                <w:sz w:val="16"/>
              </w:rPr>
              <w:t>$11,722</w:t>
            </w:r>
          </w:p>
        </w:tc>
        <w:tc>
          <w:tcPr>
            <w:tcW w:type="dxa" w:w="1073"/>
          </w:tcPr>
          <w:p>
            <w:pPr>
              <w:spacing w:after="0"/>
              <w:jc w:val="right"/>
            </w:pPr>
            <w:r>
              <w:rPr>
                <w:sz w:val="16"/>
              </w:rPr>
              <w:t>under 0.0001%</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41"/>
          </w:tcPr>
          <w:p>
            <w:pPr>
              <w:spacing w:after="0"/>
              <w:jc w:val="right"/>
            </w:pPr>
            <w:r>
              <w:rPr>
                <w:sz w:val="16"/>
              </w:rPr>
              <w:t>$0</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207"/>
          </w:tcPr>
          <w:p>
            <w:pPr>
              <w:spacing w:after="0"/>
              <w:jc w:val="right"/>
            </w:pPr>
            <w:r>
              <w:rPr>
                <w:sz w:val="16"/>
              </w:rPr>
              <w:t>n/a</w:t>
            </w:r>
          </w:p>
        </w:tc>
        <w:tc>
          <w:tcPr>
            <w:tcW w:type="dxa" w:w="1073"/>
          </w:tcPr>
          <w:p>
            <w:pPr>
              <w:spacing w:after="0"/>
              <w:jc w:val="right"/>
            </w:pP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$934,351,236</w:t>
            </w:r>
          </w:p>
        </w:tc>
        <w:tc>
          <w:tcPr>
            <w:tcW w:type="dxa" w:w="1141"/>
          </w:tcPr>
          <w:p>
            <w:pPr>
              <w:spacing w:after="0"/>
              <w:jc w:val="right"/>
            </w:pPr>
            <w:r>
              <w:rPr>
                <w:sz w:val="16"/>
              </w:rPr>
              <w:t>n/a</w:t>
            </w:r>
          </w:p>
        </w:tc>
        <w:tc>
          <w:tcPr>
            <w:tcW w:type="dxa" w:w="1048"/>
          </w:tcPr>
          <w:p>
            <w:pPr>
              <w:spacing w:after="0"/>
              <w:jc w:val="right"/>
            </w:pPr>
            <w:r>
              <w:rPr>
                <w:sz w:val="16"/>
              </w:rPr>
              <w:t>1,379</w:t>
            </w:r>
          </w:p>
        </w:tc>
        <w:tc>
          <w:tcPr>
            <w:tcW w:type="dxa" w:w="948"/>
          </w:tcPr>
          <w:p>
            <w:pPr>
              <w:spacing w:after="0"/>
              <w:jc w:val="right"/>
            </w:pPr>
            <w:r>
              <w:rPr>
                <w:sz w:val="16"/>
              </w:rPr>
              <w:t>$20,865</w:t>
            </w:r>
          </w:p>
        </w:tc>
        <w:tc>
          <w:tcPr>
            <w:tcW w:type="dxa" w:w="1126"/>
          </w:tcPr>
          <w:p>
            <w:pPr>
              <w:spacing w:after="0"/>
              <w:jc w:val="right"/>
            </w:pPr>
            <w:r>
              <w:rPr>
                <w:sz w:val="16"/>
              </w:rPr>
              <w:t>n/a</w:t>
            </w:r>
          </w:p>
        </w:tc>
        <w:tc>
          <w:tcPr>
            <w:tcW w:type="dxa" w:w="1207"/>
          </w:tcPr>
          <w:p>
            <w:pPr>
              <w:spacing w:after="0"/>
              <w:jc w:val="right"/>
            </w:pPr>
            <w:r>
              <w:rPr>
                <w:sz w:val="16"/>
              </w:rPr>
              <w:t>$1,207</w:t>
            </w:r>
          </w:p>
        </w:tc>
        <w:tc>
          <w:tcPr>
            <w:tcW w:type="dxa" w:w="1073"/>
          </w:tcPr>
          <w:p>
            <w:pPr>
              <w:spacing w:after="0"/>
              <w:jc w:val="right"/>
            </w:pPr>
            <w:r>
              <w:rPr>
                <w:sz w:val="16"/>
              </w:rPr>
              <w:t>0.00223%</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$575,180,780</w:t>
            </w:r>
          </w:p>
        </w:tc>
        <w:tc>
          <w:tcPr>
            <w:tcW w:type="dxa" w:w="1141"/>
          </w:tcPr>
          <w:p>
            <w:pPr>
              <w:spacing w:after="0"/>
              <w:jc w:val="right"/>
            </w:pPr>
            <w:r>
              <w:rPr>
                <w:sz w:val="16"/>
              </w:rPr>
              <w:t>$31,543,154</w:t>
            </w:r>
          </w:p>
        </w:tc>
        <w:tc>
          <w:tcPr>
            <w:tcW w:type="dxa" w:w="1048"/>
          </w:tcPr>
          <w:p>
            <w:pPr>
              <w:spacing w:after="0"/>
              <w:jc w:val="right"/>
            </w:pPr>
            <w:r>
              <w:rPr>
                <w:sz w:val="16"/>
              </w:rPr>
              <w:t>1,355</w:t>
            </w:r>
          </w:p>
        </w:tc>
        <w:tc>
          <w:tcPr>
            <w:tcW w:type="dxa" w:w="948"/>
          </w:tcPr>
          <w:p>
            <w:pPr>
              <w:spacing w:after="0"/>
              <w:jc w:val="right"/>
            </w:pPr>
            <w:r>
              <w:rPr>
                <w:sz w:val="16"/>
              </w:rPr>
              <w:t>$13,908</w:t>
            </w:r>
          </w:p>
        </w:tc>
        <w:tc>
          <w:tcPr>
            <w:tcW w:type="dxa" w:w="1126"/>
          </w:tcPr>
          <w:p>
            <w:pPr>
              <w:spacing w:after="0"/>
              <w:jc w:val="right"/>
            </w:pPr>
            <w:r>
              <w:rPr>
                <w:sz w:val="16"/>
              </w:rPr>
              <w:t>$22,870</w:t>
            </w:r>
          </w:p>
        </w:tc>
        <w:tc>
          <w:tcPr>
            <w:tcW w:type="dxa" w:w="1207"/>
          </w:tcPr>
          <w:p>
            <w:pPr>
              <w:spacing w:after="0"/>
              <w:jc w:val="right"/>
            </w:pPr>
            <w:r>
              <w:rPr>
                <w:sz w:val="16"/>
              </w:rPr>
              <w:t>$434</w:t>
            </w:r>
          </w:p>
        </w:tc>
        <w:tc>
          <w:tcPr>
            <w:tcW w:type="dxa" w:w="1073"/>
          </w:tcPr>
          <w:p>
            <w:pPr>
              <w:spacing w:after="0"/>
              <w:jc w:val="right"/>
            </w:pPr>
            <w:r>
              <w:rPr>
                <w:sz w:val="16"/>
              </w:rPr>
              <w:t>0.00242%</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$0</w:t>
            </w:r>
          </w:p>
        </w:tc>
        <w:tc>
          <w:tcPr>
            <w:tcW w:type="dxa" w:w="1141"/>
          </w:tcPr>
          <w:p>
            <w:pPr>
              <w:spacing w:after="0"/>
              <w:jc w:val="right"/>
            </w:pPr>
            <w:r>
              <w:rPr>
                <w:sz w:val="16"/>
              </w:rPr>
              <w:t>$0</w:t>
            </w:r>
          </w:p>
        </w:tc>
        <w:tc>
          <w:tcPr>
            <w:tcW w:type="dxa" w:w="1048"/>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07"/>
          </w:tcPr>
          <w:p>
            <w:pPr>
              <w:spacing w:after="0"/>
              <w:jc w:val="right"/>
            </w:pPr>
            <w:r>
              <w:rPr>
                <w:sz w:val="16"/>
              </w:rPr>
              <w:t>$0</w:t>
            </w:r>
          </w:p>
        </w:tc>
        <w:tc>
          <w:tcPr>
            <w:tcW w:type="dxa" w:w="1073"/>
          </w:tcPr>
          <w:p>
            <w:pPr>
              <w:spacing w:after="0"/>
              <w:jc w:val="right"/>
            </w:pP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1"/>
          </w:tcPr>
          <w:p>
            <w:pPr>
              <w:spacing w:after="0"/>
              <w:jc w:val="right"/>
            </w:pPr>
          </w:p>
        </w:tc>
        <w:tc>
          <w:tcPr>
            <w:tcW w:type="dxa" w:w="1048"/>
          </w:tcPr>
          <w:p>
            <w:pPr>
              <w:spacing w:after="0"/>
              <w:jc w:val="right"/>
            </w:pPr>
          </w:p>
        </w:tc>
        <w:tc>
          <w:tcPr>
            <w:tcW w:type="dxa" w:w="948"/>
          </w:tcPr>
          <w:p>
            <w:pPr>
              <w:spacing w:after="0"/>
              <w:jc w:val="right"/>
            </w:pPr>
          </w:p>
        </w:tc>
        <w:tc>
          <w:tcPr>
            <w:tcW w:type="dxa" w:w="1126"/>
          </w:tcPr>
          <w:p>
            <w:pPr>
              <w:spacing w:after="0"/>
              <w:jc w:val="right"/>
            </w:pPr>
          </w:p>
        </w:tc>
        <w:tc>
          <w:tcPr>
            <w:tcW w:type="dxa" w:w="1207"/>
          </w:tcPr>
          <w:p>
            <w:pPr>
              <w:spacing w:after="0"/>
              <w:jc w:val="right"/>
            </w:pPr>
          </w:p>
        </w:tc>
        <w:tc>
          <w:tcPr>
            <w:tcW w:type="dxa" w:w="1073"/>
          </w:tcPr>
          <w:p>
            <w:pPr>
              <w:spacing w:after="0"/>
              <w:jc w:val="right"/>
            </w:pP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$575,180,780</w:t>
            </w:r>
          </w:p>
        </w:tc>
        <w:tc>
          <w:tcPr>
            <w:tcW w:type="dxa" w:w="1141"/>
          </w:tcPr>
          <w:p>
            <w:pPr>
              <w:spacing w:after="0"/>
              <w:jc w:val="right"/>
            </w:pPr>
            <w:r>
              <w:rPr>
                <w:sz w:val="16"/>
              </w:rPr>
              <w:t>n/a</w:t>
            </w:r>
          </w:p>
        </w:tc>
        <w:tc>
          <w:tcPr>
            <w:tcW w:type="dxa" w:w="1048"/>
          </w:tcPr>
          <w:p>
            <w:pPr>
              <w:spacing w:after="0"/>
              <w:jc w:val="right"/>
            </w:pPr>
            <w:r>
              <w:rPr>
                <w:sz w:val="16"/>
              </w:rPr>
              <w:t>1,355</w:t>
            </w:r>
          </w:p>
        </w:tc>
        <w:tc>
          <w:tcPr>
            <w:tcW w:type="dxa" w:w="948"/>
          </w:tcPr>
          <w:p>
            <w:pPr>
              <w:spacing w:after="0"/>
              <w:jc w:val="right"/>
            </w:pPr>
            <w:r>
              <w:rPr>
                <w:sz w:val="16"/>
              </w:rPr>
              <w:t>$28</w:t>
            </w:r>
          </w:p>
        </w:tc>
        <w:tc>
          <w:tcPr>
            <w:tcW w:type="dxa" w:w="1126"/>
          </w:tcPr>
          <w:p>
            <w:pPr>
              <w:spacing w:after="0"/>
              <w:jc w:val="right"/>
            </w:pPr>
            <w:r>
              <w:rPr>
                <w:sz w:val="16"/>
              </w:rPr>
              <w:t>n/a</w:t>
            </w:r>
          </w:p>
        </w:tc>
        <w:tc>
          <w:tcPr>
            <w:tcW w:type="dxa" w:w="1207"/>
          </w:tcPr>
          <w:p>
            <w:pPr>
              <w:spacing w:after="0"/>
              <w:jc w:val="right"/>
            </w:pPr>
            <w:r>
              <w:rPr>
                <w:sz w:val="16"/>
              </w:rPr>
              <w:t>$1,115</w:t>
            </w:r>
          </w:p>
        </w:tc>
        <w:tc>
          <w:tcPr>
            <w:tcW w:type="dxa" w:w="1073"/>
          </w:tcPr>
          <w:p>
            <w:pPr>
              <w:spacing w:after="0"/>
              <w:jc w:val="right"/>
            </w:pPr>
            <w:r>
              <w:rPr>
                <w:sz w:val="16"/>
              </w:rPr>
              <w:t>under 0.0001%</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$574,993,773</w:t>
            </w:r>
          </w:p>
        </w:tc>
        <w:tc>
          <w:tcPr>
            <w:tcW w:type="dxa" w:w="1141"/>
          </w:tcPr>
          <w:p>
            <w:pPr>
              <w:spacing w:after="0"/>
              <w:jc w:val="right"/>
            </w:pPr>
            <w:r>
              <w:rPr>
                <w:sz w:val="16"/>
              </w:rPr>
              <w:t>$135</w:t>
            </w:r>
          </w:p>
        </w:tc>
        <w:tc>
          <w:tcPr>
            <w:tcW w:type="dxa" w:w="1048"/>
          </w:tcPr>
          <w:p>
            <w:pPr>
              <w:spacing w:after="0"/>
              <w:jc w:val="right"/>
            </w:pPr>
            <w:r>
              <w:rPr>
                <w:sz w:val="16"/>
              </w:rPr>
              <w:t>9</w:t>
            </w:r>
          </w:p>
        </w:tc>
        <w:tc>
          <w:tcPr>
            <w:tcW w:type="dxa" w:w="948"/>
          </w:tcPr>
          <w:p>
            <w:pPr>
              <w:spacing w:after="0"/>
              <w:jc w:val="right"/>
            </w:pPr>
            <w:r>
              <w:rPr>
                <w:sz w:val="16"/>
              </w:rPr>
              <w:t>$789,968</w:t>
            </w:r>
          </w:p>
        </w:tc>
        <w:tc>
          <w:tcPr>
            <w:tcW w:type="dxa" w:w="1126"/>
          </w:tcPr>
          <w:p>
            <w:pPr>
              <w:spacing w:after="0"/>
              <w:jc w:val="right"/>
            </w:pPr>
            <w:r>
              <w:rPr>
                <w:sz w:val="16"/>
              </w:rPr>
              <w:t>under $1</w:t>
            </w:r>
          </w:p>
        </w:tc>
        <w:tc>
          <w:tcPr>
            <w:tcW w:type="dxa" w:w="1207"/>
          </w:tcPr>
          <w:p>
            <w:pPr>
              <w:spacing w:after="0"/>
              <w:jc w:val="right"/>
            </w:pPr>
            <w:r>
              <w:rPr>
                <w:sz w:val="16"/>
              </w:rPr>
              <w:t>$22</w:t>
            </w:r>
          </w:p>
        </w:tc>
        <w:tc>
          <w:tcPr>
            <w:tcW w:type="dxa" w:w="1073"/>
          </w:tcPr>
          <w:p>
            <w:pPr>
              <w:spacing w:after="0"/>
              <w:jc w:val="right"/>
            </w:pPr>
            <w:r>
              <w:rPr>
                <w:sz w:val="16"/>
              </w:rPr>
              <w:t>n/a (see note)</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$15,386,484</w:t>
            </w:r>
          </w:p>
        </w:tc>
        <w:tc>
          <w:tcPr>
            <w:tcW w:type="dxa" w:w="1141"/>
          </w:tcPr>
          <w:p>
            <w:pPr>
              <w:spacing w:after="0"/>
              <w:jc w:val="right"/>
            </w:pPr>
            <w:r>
              <w:rPr>
                <w:sz w:val="16"/>
              </w:rPr>
              <w:t>n/a</w:t>
            </w:r>
          </w:p>
        </w:tc>
        <w:tc>
          <w:tcPr>
            <w:tcW w:type="dxa" w:w="1048"/>
          </w:tcPr>
          <w:p>
            <w:pPr>
              <w:spacing w:after="0"/>
              <w:jc w:val="right"/>
            </w:pPr>
            <w:r>
              <w:rPr>
                <w:sz w:val="16"/>
              </w:rPr>
              <w:t>22</w:t>
            </w:r>
          </w:p>
        </w:tc>
        <w:tc>
          <w:tcPr>
            <w:tcW w:type="dxa" w:w="948"/>
          </w:tcPr>
          <w:p>
            <w:pPr>
              <w:spacing w:after="0"/>
              <w:jc w:val="right"/>
            </w:pPr>
            <w:r>
              <w:rPr>
                <w:sz w:val="16"/>
              </w:rPr>
              <w:t>$236</w:t>
            </w:r>
          </w:p>
        </w:tc>
        <w:tc>
          <w:tcPr>
            <w:tcW w:type="dxa" w:w="1126"/>
          </w:tcPr>
          <w:p>
            <w:pPr>
              <w:spacing w:after="0"/>
              <w:jc w:val="right"/>
            </w:pPr>
            <w:r>
              <w:rPr>
                <w:sz w:val="16"/>
              </w:rPr>
              <w:t>n/a</w:t>
            </w:r>
          </w:p>
        </w:tc>
        <w:tc>
          <w:tcPr>
            <w:tcW w:type="dxa" w:w="1207"/>
          </w:tcPr>
          <w:p>
            <w:pPr>
              <w:spacing w:after="0"/>
              <w:jc w:val="right"/>
            </w:pPr>
            <w:r>
              <w:rPr>
                <w:sz w:val="16"/>
              </w:rPr>
              <w:t>$4,165</w:t>
            </w:r>
          </w:p>
        </w:tc>
        <w:tc>
          <w:tcPr>
            <w:tcW w:type="dxa" w:w="1073"/>
          </w:tcPr>
          <w:p>
            <w:pPr>
              <w:spacing w:after="0"/>
              <w:jc w:val="right"/>
            </w:pPr>
            <w:r>
              <w:rPr>
                <w:sz w:val="16"/>
              </w:rPr>
              <w:t>0.00154%</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$575,180,780</w:t>
            </w:r>
          </w:p>
        </w:tc>
        <w:tc>
          <w:tcPr>
            <w:tcW w:type="dxa" w:w="1141"/>
          </w:tcPr>
          <w:p>
            <w:pPr>
              <w:spacing w:after="0"/>
              <w:jc w:val="right"/>
            </w:pPr>
            <w:r>
              <w:rPr>
                <w:sz w:val="16"/>
              </w:rPr>
              <w:t>n/a</w:t>
            </w:r>
          </w:p>
        </w:tc>
        <w:tc>
          <w:tcPr>
            <w:tcW w:type="dxa" w:w="1048"/>
          </w:tcPr>
          <w:p>
            <w:pPr>
              <w:spacing w:after="0"/>
              <w:jc w:val="right"/>
            </w:pPr>
            <w:r>
              <w:rPr>
                <w:sz w:val="16"/>
              </w:rPr>
              <w:t>1,355</w:t>
            </w:r>
          </w:p>
        </w:tc>
        <w:tc>
          <w:tcPr>
            <w:tcW w:type="dxa" w:w="948"/>
          </w:tcPr>
          <w:p>
            <w:pPr>
              <w:spacing w:after="0"/>
              <w:jc w:val="right"/>
            </w:pPr>
            <w:r>
              <w:rPr>
                <w:sz w:val="16"/>
              </w:rPr>
              <w:t>$448</w:t>
            </w:r>
          </w:p>
        </w:tc>
        <w:tc>
          <w:tcPr>
            <w:tcW w:type="dxa" w:w="1126"/>
          </w:tcPr>
          <w:p>
            <w:pPr>
              <w:spacing w:after="0"/>
              <w:jc w:val="right"/>
            </w:pPr>
            <w:r>
              <w:rPr>
                <w:sz w:val="16"/>
              </w:rPr>
              <w:t>n/a</w:t>
            </w:r>
          </w:p>
        </w:tc>
        <w:tc>
          <w:tcPr>
            <w:tcW w:type="dxa" w:w="1207"/>
          </w:tcPr>
          <w:p>
            <w:pPr>
              <w:spacing w:after="0"/>
              <w:jc w:val="right"/>
            </w:pPr>
            <w:r>
              <w:rPr>
                <w:sz w:val="16"/>
              </w:rPr>
              <w:t>$44,772</w:t>
            </w:r>
          </w:p>
        </w:tc>
        <w:tc>
          <w:tcPr>
            <w:tcW w:type="dxa" w:w="1073"/>
          </w:tcPr>
          <w:p>
            <w:pPr>
              <w:spacing w:after="0"/>
              <w:jc w:val="right"/>
            </w:pPr>
            <w:r>
              <w:rPr>
                <w:sz w:val="16"/>
              </w:rPr>
              <w:t>under 0.0001%</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$575,180,780</w:t>
            </w:r>
          </w:p>
        </w:tc>
        <w:tc>
          <w:tcPr>
            <w:tcW w:type="dxa" w:w="1141"/>
          </w:tcPr>
          <w:p>
            <w:pPr>
              <w:spacing w:after="0"/>
              <w:jc w:val="right"/>
            </w:pPr>
            <w:r>
              <w:rPr>
                <w:sz w:val="16"/>
              </w:rPr>
              <w:t>$31,543,154</w:t>
            </w:r>
          </w:p>
        </w:tc>
        <w:tc>
          <w:tcPr>
            <w:tcW w:type="dxa" w:w="1048"/>
          </w:tcPr>
          <w:p>
            <w:pPr>
              <w:spacing w:after="0"/>
              <w:jc w:val="right"/>
            </w:pPr>
            <w:r>
              <w:rPr>
                <w:sz w:val="16"/>
              </w:rPr>
              <w:t>1,355</w:t>
            </w:r>
          </w:p>
        </w:tc>
        <w:tc>
          <w:tcPr>
            <w:tcW w:type="dxa" w:w="948"/>
          </w:tcPr>
          <w:p>
            <w:pPr>
              <w:spacing w:after="0"/>
              <w:jc w:val="right"/>
            </w:pPr>
            <w:r>
              <w:rPr>
                <w:sz w:val="16"/>
              </w:rPr>
              <w:t>$1,259</w:t>
            </w:r>
          </w:p>
        </w:tc>
        <w:tc>
          <w:tcPr>
            <w:tcW w:type="dxa" w:w="1126"/>
          </w:tcPr>
          <w:p>
            <w:pPr>
              <w:spacing w:after="0"/>
              <w:jc w:val="right"/>
            </w:pPr>
            <w:r>
              <w:rPr>
                <w:sz w:val="16"/>
              </w:rPr>
              <w:t>$107</w:t>
            </w:r>
          </w:p>
        </w:tc>
        <w:tc>
          <w:tcPr>
            <w:tcW w:type="dxa" w:w="1207"/>
          </w:tcPr>
          <w:p>
            <w:pPr>
              <w:spacing w:after="0"/>
              <w:jc w:val="right"/>
            </w:pPr>
            <w:r>
              <w:rPr>
                <w:sz w:val="16"/>
              </w:rPr>
              <w:t>$6,772</w:t>
            </w:r>
          </w:p>
        </w:tc>
        <w:tc>
          <w:tcPr>
            <w:tcW w:type="dxa" w:w="1073"/>
          </w:tcPr>
          <w:p>
            <w:pPr>
              <w:spacing w:after="0"/>
              <w:jc w:val="right"/>
            </w:pPr>
            <w:r>
              <w:rPr>
                <w:sz w:val="16"/>
              </w:rPr>
              <w:t>0.000219%</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$575,180,780</w:t>
            </w:r>
          </w:p>
        </w:tc>
        <w:tc>
          <w:tcPr>
            <w:tcW w:type="dxa" w:w="1141"/>
          </w:tcPr>
          <w:p>
            <w:pPr>
              <w:spacing w:after="0"/>
              <w:jc w:val="right"/>
            </w:pPr>
            <w:r>
              <w:rPr>
                <w:sz w:val="16"/>
              </w:rPr>
              <w:t>$31,543,154</w:t>
            </w:r>
          </w:p>
        </w:tc>
        <w:tc>
          <w:tcPr>
            <w:tcW w:type="dxa" w:w="1048"/>
          </w:tcPr>
          <w:p>
            <w:pPr>
              <w:spacing w:after="0"/>
              <w:jc w:val="right"/>
            </w:pPr>
            <w:r>
              <w:rPr>
                <w:sz w:val="16"/>
              </w:rPr>
              <w:t>1,355</w:t>
            </w:r>
          </w:p>
        </w:tc>
        <w:tc>
          <w:tcPr>
            <w:tcW w:type="dxa" w:w="948"/>
          </w:tcPr>
          <w:p>
            <w:pPr>
              <w:spacing w:after="0"/>
              <w:jc w:val="right"/>
            </w:pPr>
            <w:r>
              <w:rPr>
                <w:sz w:val="16"/>
              </w:rPr>
              <w:t>$7,053</w:t>
            </w:r>
          </w:p>
        </w:tc>
        <w:tc>
          <w:tcPr>
            <w:tcW w:type="dxa" w:w="1126"/>
          </w:tcPr>
          <w:p>
            <w:pPr>
              <w:spacing w:after="0"/>
              <w:jc w:val="right"/>
            </w:pPr>
            <w:r>
              <w:rPr>
                <w:sz w:val="16"/>
              </w:rPr>
              <w:t>$304</w:t>
            </w:r>
          </w:p>
        </w:tc>
        <w:tc>
          <w:tcPr>
            <w:tcW w:type="dxa" w:w="1207"/>
          </w:tcPr>
          <w:p>
            <w:pPr>
              <w:spacing w:after="0"/>
              <w:jc w:val="right"/>
            </w:pPr>
            <w:r>
              <w:rPr>
                <w:sz w:val="16"/>
              </w:rPr>
              <w:t>$1,172</w:t>
            </w:r>
          </w:p>
        </w:tc>
        <w:tc>
          <w:tcPr>
            <w:tcW w:type="dxa" w:w="1073"/>
          </w:tcPr>
          <w:p>
            <w:pPr>
              <w:spacing w:after="0"/>
              <w:jc w:val="right"/>
            </w:pPr>
            <w:r>
              <w:rPr>
                <w:sz w:val="16"/>
              </w:rPr>
              <w:t>0.00123%</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$575,180,780</w:t>
            </w:r>
          </w:p>
        </w:tc>
        <w:tc>
          <w:tcPr>
            <w:tcW w:type="dxa" w:w="1141"/>
          </w:tcPr>
          <w:p>
            <w:pPr>
              <w:spacing w:after="0"/>
              <w:jc w:val="right"/>
            </w:pPr>
            <w:r>
              <w:rPr>
                <w:sz w:val="16"/>
              </w:rPr>
              <w:t>n/a</w:t>
            </w:r>
          </w:p>
        </w:tc>
        <w:tc>
          <w:tcPr>
            <w:tcW w:type="dxa" w:w="1048"/>
          </w:tcPr>
          <w:p>
            <w:pPr>
              <w:spacing w:after="0"/>
              <w:jc w:val="right"/>
            </w:pPr>
            <w:r>
              <w:rPr>
                <w:sz w:val="16"/>
              </w:rPr>
              <w:t>1,355</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207"/>
          </w:tcPr>
          <w:p>
            <w:pPr>
              <w:spacing w:after="0"/>
              <w:jc w:val="right"/>
            </w:pPr>
            <w:r>
              <w:rPr>
                <w:sz w:val="16"/>
              </w:rPr>
              <w:t>under $1</w:t>
            </w:r>
          </w:p>
        </w:tc>
        <w:tc>
          <w:tcPr>
            <w:tcW w:type="dxa" w:w="1073"/>
          </w:tcPr>
          <w:p>
            <w:pPr>
              <w:spacing w:after="0"/>
              <w:jc w:val="right"/>
            </w:pPr>
            <w:r>
              <w:rPr>
                <w:sz w:val="16"/>
              </w:rPr>
              <w:t>under 0.0001%</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$64,809,912</w:t>
            </w:r>
          </w:p>
        </w:tc>
        <w:tc>
          <w:tcPr>
            <w:tcW w:type="dxa" w:w="1141"/>
          </w:tcPr>
          <w:p>
            <w:pPr>
              <w:spacing w:after="0"/>
              <w:jc w:val="right"/>
            </w:pPr>
            <w:r>
              <w:rPr>
                <w:sz w:val="16"/>
              </w:rPr>
              <w:t>$13,273,443</w:t>
            </w:r>
          </w:p>
        </w:tc>
        <w:tc>
          <w:tcPr>
            <w:tcW w:type="dxa" w:w="1048"/>
          </w:tcPr>
          <w:p>
            <w:pPr>
              <w:spacing w:after="0"/>
              <w:jc w:val="right"/>
            </w:pPr>
            <w:r>
              <w:rPr>
                <w:sz w:val="16"/>
              </w:rPr>
              <w:t>352</w:t>
            </w:r>
          </w:p>
        </w:tc>
        <w:tc>
          <w:tcPr>
            <w:tcW w:type="dxa" w:w="948"/>
          </w:tcPr>
          <w:p>
            <w:pPr>
              <w:spacing w:after="0"/>
              <w:jc w:val="right"/>
            </w:pPr>
            <w:r>
              <w:rPr>
                <w:sz w:val="16"/>
              </w:rPr>
              <w:t>$8,846</w:t>
            </w:r>
          </w:p>
        </w:tc>
        <w:tc>
          <w:tcPr>
            <w:tcW w:type="dxa" w:w="1126"/>
          </w:tcPr>
          <w:p>
            <w:pPr>
              <w:spacing w:after="0"/>
              <w:jc w:val="right"/>
            </w:pPr>
            <w:r>
              <w:rPr>
                <w:sz w:val="16"/>
              </w:rPr>
              <w:t>$18</w:t>
            </w:r>
          </w:p>
        </w:tc>
        <w:tc>
          <w:tcPr>
            <w:tcW w:type="dxa" w:w="1207"/>
          </w:tcPr>
          <w:p>
            <w:pPr>
              <w:spacing w:after="0"/>
              <w:jc w:val="right"/>
            </w:pPr>
            <w:r>
              <w:rPr>
                <w:sz w:val="16"/>
              </w:rPr>
              <w:t>$432</w:t>
            </w:r>
          </w:p>
        </w:tc>
        <w:tc>
          <w:tcPr>
            <w:tcW w:type="dxa" w:w="1073"/>
          </w:tcPr>
          <w:p>
            <w:pPr>
              <w:spacing w:after="0"/>
              <w:jc w:val="right"/>
            </w:pPr>
            <w:r>
              <w:rPr>
                <w:sz w:val="16"/>
              </w:rPr>
              <w:t>0.0136%</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$575,180,780</w:t>
            </w:r>
          </w:p>
        </w:tc>
        <w:tc>
          <w:tcPr>
            <w:tcW w:type="dxa" w:w="1141"/>
          </w:tcPr>
          <w:p>
            <w:pPr>
              <w:spacing w:after="0"/>
              <w:jc w:val="right"/>
            </w:pPr>
            <w:r>
              <w:rPr>
                <w:sz w:val="16"/>
              </w:rPr>
              <w:t>$31,543,154</w:t>
            </w:r>
          </w:p>
        </w:tc>
        <w:tc>
          <w:tcPr>
            <w:tcW w:type="dxa" w:w="1048"/>
          </w:tcPr>
          <w:p>
            <w:pPr>
              <w:spacing w:after="0"/>
              <w:jc w:val="right"/>
            </w:pPr>
            <w:r>
              <w:rPr>
                <w:sz w:val="16"/>
              </w:rPr>
              <w:t>1,355</w:t>
            </w:r>
          </w:p>
        </w:tc>
        <w:tc>
          <w:tcPr>
            <w:tcW w:type="dxa" w:w="948"/>
          </w:tcPr>
          <w:p>
            <w:pPr>
              <w:spacing w:after="0"/>
              <w:jc w:val="right"/>
            </w:pPr>
            <w:r>
              <w:rPr>
                <w:sz w:val="16"/>
              </w:rPr>
              <w:t>$365</w:t>
            </w:r>
          </w:p>
        </w:tc>
        <w:tc>
          <w:tcPr>
            <w:tcW w:type="dxa" w:w="1126"/>
          </w:tcPr>
          <w:p>
            <w:pPr>
              <w:spacing w:after="0"/>
              <w:jc w:val="right"/>
            </w:pPr>
            <w:r>
              <w:rPr>
                <w:sz w:val="16"/>
              </w:rPr>
              <w:t>$1</w:t>
            </w:r>
          </w:p>
        </w:tc>
        <w:tc>
          <w:tcPr>
            <w:tcW w:type="dxa" w:w="1207"/>
          </w:tcPr>
          <w:p>
            <w:pPr>
              <w:spacing w:after="0"/>
              <w:jc w:val="right"/>
            </w:pPr>
            <w:r>
              <w:rPr>
                <w:sz w:val="16"/>
              </w:rPr>
              <w:t>$3,756</w:t>
            </w:r>
          </w:p>
        </w:tc>
        <w:tc>
          <w:tcPr>
            <w:tcW w:type="dxa" w:w="1073"/>
          </w:tcPr>
          <w:p>
            <w:pPr>
              <w:spacing w:after="0"/>
              <w:jc w:val="right"/>
            </w:pPr>
            <w:r>
              <w:rPr>
                <w:sz w:val="16"/>
              </w:rPr>
              <w:t>under 0.0001%</w:t>
            </w:r>
          </w:p>
        </w:tc>
        <w:tc>
          <w:tcPr>
            <w:tcW w:type="dxa" w:w="1214"/>
          </w:tcPr>
          <w:p>
            <w:pPr>
              <w:spacing w:after="0"/>
              <w:jc w:val="right"/>
            </w:pPr>
          </w:p>
        </w:tc>
        <w:tc>
          <w:tcPr>
            <w:tcW w:type="dxa" w:w="1136"/>
          </w:tcPr>
          <w:p>
            <w:pPr>
              <w:spacing w:after="0"/>
              <w:jc w:val="right"/>
            </w:pPr>
          </w:p>
        </w:tc>
        <w:tc>
          <w:tcPr>
            <w:tcW w:type="dxa" w:w="1136"/>
          </w:tcPr>
          <w:p>
            <w:pPr>
              <w:spacing w:after="0"/>
              <w:jc w:val="right"/>
            </w:pPr>
          </w:p>
        </w:tc>
        <w:tc>
          <w:tcPr>
            <w:tcW w:type="dxa" w:w="18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1,355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$575,180,780</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$31,543,154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$871,511</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$4,047,143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CO: risk-assessment baseline packet, release 2026-10 (data as of 2026-09-30; County FIPS 08057). Automated baseline. </w:t>
      </w:r>
      <w:hyperlink r:id="rId15">
        <w:r>
          <w:rPr>
            <w:color w:val="1F4E99"/>
            <w:sz w:val="17"/>
            <w:u w:val="single"/>
          </w:rPr>
          <w:t>https://hazardplain.org/co/08057/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CO: Risk-assessment baseline packet</dc:title>
  <dc:subject>Hazard Plain release 2026-10, as of 2026-09-30. Automated baseline</dc:subject>
  <dc:creator>Hazard Plain</dc:creator>
  <cp:keywords>Hazard Plain; hazard mitigation; risk assessment; 08057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