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Huerfano County, CO</w:t>
      </w:r>
    </w:p>
    <w:p>
      <w:pPr>
        <w:spacing w:after="120" w:before="0"/>
      </w:pPr>
      <w:r>
        <w:rPr>
          <w:color w:val="555555"/>
          <w:sz w:val="24"/>
        </w:rPr>
        <w:t>Risk-assessment baseline packet</w:t>
      </w:r>
    </w:p>
    <w:p>
      <w:pPr>
        <w:spacing w:after="120" w:before="0"/>
      </w:pPr>
      <w:r>
        <w:rPr>
          <w:b/>
          <w:sz w:val="18"/>
        </w:rPr>
        <w:t xml:space="preserve">County FIPS: </w:t>
      </w:r>
      <w:r>
        <w:rPr>
          <w:sz w:val="18"/>
        </w:rPr>
        <w:t>08055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2030-12-16. Plan: Huerfano County, CO Hazard Mitigation Plan 2025 (FEMA plan 110996), approved 2025-12-17.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2025-12-17: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($4,215,809 a year), Wildfire ($653,105) and Lightning ($247,451).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2030-12-16</w:t>
      </w:r>
    </w:p>
    <w:p>
      <w:pPr>
        <w:keepNext/>
        <w:spacing w:after="40" w:before="0"/>
      </w:pPr>
      <w:r>
        <w:rPr>
          <w:b/>
        </w:rPr>
        <w:t xml:space="preserve">Plan: </w:t>
      </w:r>
      <w:r>
        <w:rPr/>
        <w:t>Huerfano County, CO Hazard Mitigation Plan 2025 (FEMA plan 110996)</w:t>
      </w:r>
    </w:p>
    <w:p>
      <w:pPr>
        <w:keepNext/>
        <w:spacing w:after="40" w:before="0"/>
      </w:pPr>
      <w:r>
        <w:rPr>
          <w:b/>
        </w:rPr>
        <w:t xml:space="preserve">Approved: </w:t>
      </w:r>
      <w:r>
        <w:rPr/>
        <w:t>2025-12-17</w:t>
      </w:r>
    </w:p>
    <w:p>
      <w:pPr>
        <w:keepNext/>
        <w:spacing w:after="40" w:before="0"/>
      </w:pPr>
      <w:r>
        <w:rPr>
          <w:b/>
        </w:rPr>
        <w:t xml:space="preserve">Days to expiry: </w:t>
      </w:r>
      <w:r>
        <w:rPr/>
        <w:t>1,538</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9"/>
        <w:gridCol w:w="1336"/>
        <w:gridCol w:w="1441"/>
        <w:gridCol w:w="1513"/>
        <w:gridCol w:w="1764"/>
        <w:gridCol w:w="1352"/>
        <w:gridCol w:w="816"/>
        <w:gridCol w:w="2079"/>
        <w:gridCol w:w="1942"/>
      </w:tblGrid>
      <w:tr>
        <w:trPr>
          <w:cantSplit/>
          <w:tblHeader/>
        </w:trPr>
        <w:tc>
          <w:tcPr>
            <w:tcW w:type="dxa" w:w="1869"/>
            <w:shd w:val="clear" w:color="auto" w:fill="E8E8E8"/>
          </w:tcPr>
          <w:p>
            <w:pPr>
              <w:spacing w:after="0"/>
              <w:jc w:val="left"/>
            </w:pPr>
            <w:r>
              <w:rPr>
                <w:b/>
                <w:sz w:val="16"/>
              </w:rPr>
              <w:t>Jurisdiction</w:t>
            </w:r>
          </w:p>
        </w:tc>
        <w:tc>
          <w:tcPr>
            <w:tcW w:type="dxa" w:w="1336"/>
            <w:shd w:val="clear" w:color="auto" w:fill="E8E8E8"/>
          </w:tcPr>
          <w:p>
            <w:pPr>
              <w:spacing w:after="0"/>
              <w:jc w:val="left"/>
            </w:pPr>
            <w:r>
              <w:rPr>
                <w:b/>
                <w:sz w:val="16"/>
              </w:rPr>
              <w:t>Type</w:t>
            </w:r>
          </w:p>
        </w:tc>
        <w:tc>
          <w:tcPr>
            <w:tcW w:type="dxa" w:w="1441"/>
            <w:shd w:val="clear" w:color="auto" w:fill="E8E8E8"/>
          </w:tcPr>
          <w:p>
            <w:pPr>
              <w:spacing w:after="0"/>
              <w:jc w:val="left"/>
            </w:pPr>
            <w:r>
              <w:rPr>
                <w:b/>
                <w:sz w:val="16"/>
              </w:rPr>
              <w:t>Status</w:t>
            </w:r>
          </w:p>
        </w:tc>
        <w:tc>
          <w:tcPr>
            <w:tcW w:type="dxa" w:w="1513"/>
            <w:shd w:val="clear" w:color="auto" w:fill="E8E8E8"/>
          </w:tcPr>
          <w:p>
            <w:pPr>
              <w:spacing w:after="0"/>
              <w:jc w:val="left"/>
            </w:pPr>
            <w:r>
              <w:rPr>
                <w:b/>
                <w:sz w:val="16"/>
              </w:rPr>
              <w:t>Plan</w:t>
            </w:r>
          </w:p>
        </w:tc>
        <w:tc>
          <w:tcPr>
            <w:tcW w:type="dxa" w:w="1764"/>
            <w:shd w:val="clear" w:color="auto" w:fill="E8E8E8"/>
          </w:tcPr>
          <w:p>
            <w:pPr>
              <w:spacing w:after="0"/>
              <w:jc w:val="left"/>
            </w:pPr>
            <w:r>
              <w:rPr>
                <w:b/>
                <w:sz w:val="16"/>
              </w:rPr>
              <w:t>Approved</w:t>
            </w:r>
          </w:p>
        </w:tc>
        <w:tc>
          <w:tcPr>
            <w:tcW w:type="dxa" w:w="1352"/>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9"/>
            <w:shd w:val="clear" w:color="auto" w:fill="E8E8E8"/>
          </w:tcPr>
          <w:p>
            <w:pPr>
              <w:spacing w:after="0"/>
              <w:jc w:val="left"/>
            </w:pPr>
            <w:r>
              <w:rPr>
                <w:b/>
                <w:sz w:val="16"/>
              </w:rPr>
              <w:t>Update underway</w:t>
            </w:r>
          </w:p>
        </w:tc>
        <w:tc>
          <w:tcPr>
            <w:tcW w:type="dxa" w:w="1942"/>
            <w:shd w:val="clear" w:color="auto" w:fill="E8E8E8"/>
          </w:tcPr>
          <w:p>
            <w:pPr>
              <w:spacing w:after="0"/>
              <w:jc w:val="left"/>
            </w:pPr>
            <w:r>
              <w:rPr>
                <w:b/>
                <w:sz w:val="16"/>
              </w:rPr>
              <w:t>Notes</w:t>
            </w:r>
          </w:p>
        </w:tc>
      </w:tr>
      <w:tr>
        <w:trPr>
          <w:cantSplit/>
        </w:trPr>
        <w:tc>
          <w:tcPr>
            <w:tcW w:type="dxa" w:w="1869"/>
          </w:tcPr>
          <w:p>
            <w:pPr>
              <w:spacing w:after="0"/>
              <w:jc w:val="left"/>
            </w:pPr>
            <w:r>
              <w:rPr>
                <w:sz w:val="16"/>
              </w:rPr>
              <w:t>Huerfano County</w:t>
            </w:r>
          </w:p>
        </w:tc>
        <w:tc>
          <w:tcPr>
            <w:tcW w:type="dxa" w:w="1336"/>
          </w:tcPr>
          <w:p>
            <w:pPr>
              <w:spacing w:after="0"/>
              <w:jc w:val="left"/>
            </w:pPr>
            <w:r>
              <w:rPr>
                <w:sz w:val="16"/>
              </w:rPr>
              <w:t>County</w:t>
            </w:r>
          </w:p>
        </w:tc>
        <w:tc>
          <w:tcPr>
            <w:tcW w:type="dxa" w:w="1441"/>
          </w:tcPr>
          <w:p>
            <w:pPr>
              <w:spacing w:after="0"/>
              <w:jc w:val="left"/>
            </w:pPr>
            <w:r>
              <w:rPr>
                <w:sz w:val="16"/>
              </w:rPr>
              <w:t>Approved, expires 2030-12-16</w:t>
            </w:r>
          </w:p>
        </w:tc>
        <w:tc>
          <w:tcPr>
            <w:tcW w:type="dxa" w:w="1513"/>
          </w:tcPr>
          <w:p>
            <w:pPr>
              <w:spacing w:after="0"/>
              <w:jc w:val="left"/>
            </w:pPr>
            <w:r>
              <w:rPr>
                <w:sz w:val="16"/>
              </w:rPr>
              <w:t>Huerfano County, CO Hazard Mitigation Plan 2025 (FEMA plan 110996)</w:t>
            </w:r>
          </w:p>
        </w:tc>
        <w:tc>
          <w:tcPr>
            <w:tcW w:type="dxa" w:w="1764"/>
          </w:tcPr>
          <w:p>
            <w:pPr>
              <w:spacing w:after="0"/>
              <w:jc w:val="left"/>
            </w:pPr>
            <w:r>
              <w:rPr>
                <w:sz w:val="16"/>
              </w:rPr>
              <w:t>2025-12-17</w:t>
            </w:r>
          </w:p>
        </w:tc>
        <w:tc>
          <w:tcPr>
            <w:tcW w:type="dxa" w:w="1352"/>
          </w:tcPr>
          <w:p>
            <w:pPr>
              <w:spacing w:after="0"/>
              <w:jc w:val="left"/>
            </w:pPr>
            <w:r>
              <w:rPr>
                <w:sz w:val="16"/>
              </w:rPr>
              <w:t>2030-12-16</w:t>
            </w:r>
          </w:p>
        </w:tc>
        <w:tc>
          <w:tcPr>
            <w:tcW w:type="dxa" w:w="816"/>
          </w:tcPr>
          <w:p>
            <w:pPr>
              <w:spacing w:after="0"/>
              <w:jc w:val="right"/>
            </w:pPr>
            <w:r>
              <w:rPr>
                <w:sz w:val="16"/>
              </w:rPr>
              <w:t>1,538</w:t>
            </w:r>
          </w:p>
        </w:tc>
        <w:tc>
          <w:tcPr>
            <w:tcW w:type="dxa" w:w="2079"/>
          </w:tcPr>
          <w:p>
            <w:pPr>
              <w:spacing w:after="0"/>
              <w:jc w:val="left"/>
            </w:pPr>
          </w:p>
        </w:tc>
        <w:tc>
          <w:tcPr>
            <w:tcW w:type="dxa" w:w="1942"/>
          </w:tcPr>
          <w:p>
            <w:pPr>
              <w:spacing w:after="0"/>
              <w:jc w:val="left"/>
            </w:pPr>
          </w:p>
        </w:tc>
      </w:tr>
      <w:tr>
        <w:trPr>
          <w:cantSplit/>
        </w:trPr>
        <w:tc>
          <w:tcPr>
            <w:tcW w:type="dxa" w:w="1869"/>
          </w:tcPr>
          <w:p>
            <w:pPr>
              <w:spacing w:after="0"/>
              <w:jc w:val="left"/>
            </w:pPr>
            <w:r>
              <w:rPr>
                <w:sz w:val="16"/>
              </w:rPr>
              <w:t>La Veta town</w:t>
            </w:r>
          </w:p>
        </w:tc>
        <w:tc>
          <w:tcPr>
            <w:tcW w:type="dxa" w:w="1336"/>
          </w:tcPr>
          <w:p>
            <w:pPr>
              <w:spacing w:after="0"/>
              <w:jc w:val="left"/>
            </w:pPr>
            <w:r>
              <w:rPr>
                <w:sz w:val="16"/>
              </w:rPr>
              <w:t>Town</w:t>
            </w:r>
          </w:p>
        </w:tc>
        <w:tc>
          <w:tcPr>
            <w:tcW w:type="dxa" w:w="1441"/>
          </w:tcPr>
          <w:p>
            <w:pPr>
              <w:spacing w:after="0"/>
              <w:jc w:val="left"/>
            </w:pPr>
            <w:r>
              <w:rPr>
                <w:sz w:val="16"/>
              </w:rPr>
              <w:t>Plan 110996 approved 2025-12-17, pending adoption here; not yet eligible</w:t>
            </w:r>
          </w:p>
        </w:tc>
        <w:tc>
          <w:tcPr>
            <w:tcW w:type="dxa" w:w="1513"/>
          </w:tcPr>
          <w:p>
            <w:pPr>
              <w:spacing w:after="0"/>
              <w:jc w:val="left"/>
            </w:pPr>
            <w:r>
              <w:rPr>
                <w:sz w:val="16"/>
              </w:rPr>
              <w:t>Huerfano County, CO Hazard Mitigation Plan 2025 (FEMA plan 110996), pending adoption here</w:t>
            </w:r>
          </w:p>
        </w:tc>
        <w:tc>
          <w:tcPr>
            <w:tcW w:type="dxa" w:w="1764"/>
          </w:tcPr>
          <w:p>
            <w:pPr>
              <w:spacing w:after="0"/>
              <w:jc w:val="left"/>
            </w:pPr>
            <w:r>
              <w:rPr>
                <w:sz w:val="16"/>
              </w:rPr>
              <w:t>2025-12-17 by FEMA; not yet adopted here</w:t>
            </w:r>
          </w:p>
        </w:tc>
        <w:tc>
          <w:tcPr>
            <w:tcW w:type="dxa" w:w="1352"/>
          </w:tcPr>
          <w:p>
            <w:pPr>
              <w:spacing w:after="0"/>
              <w:jc w:val="left"/>
            </w:pPr>
            <w:r>
              <w:rPr>
                <w:sz w:val="16"/>
              </w:rPr>
              <w:t>2030-12-16 once adopted</w:t>
            </w:r>
          </w:p>
        </w:tc>
        <w:tc>
          <w:tcPr>
            <w:tcW w:type="dxa" w:w="816"/>
          </w:tcPr>
          <w:p>
            <w:pPr>
              <w:spacing w:after="0"/>
              <w:jc w:val="right"/>
            </w:pPr>
          </w:p>
        </w:tc>
        <w:tc>
          <w:tcPr>
            <w:tcW w:type="dxa" w:w="2079"/>
          </w:tcPr>
          <w:p>
            <w:pPr>
              <w:spacing w:after="0"/>
              <w:jc w:val="left"/>
            </w:pPr>
            <w:r>
              <w:rPr>
                <w:sz w:val="16"/>
              </w:rPr>
              <w:t>FEMA tracker shows a plan approvable pending adoption</w:t>
            </w:r>
          </w:p>
        </w:tc>
        <w:tc>
          <w:tcPr>
            <w:tcW w:type="dxa" w:w="1942"/>
          </w:tcPr>
          <w:p>
            <w:pPr>
              <w:spacing w:after="0"/>
              <w:jc w:val="left"/>
            </w:pPr>
            <w:r>
              <w:rPr>
                <w:sz w:val="16"/>
              </w:rPr>
              <w:t>Not yet eligible: adopt the approved plan.</w:t>
            </w:r>
          </w:p>
        </w:tc>
      </w:tr>
      <w:tr>
        <w:trPr>
          <w:cantSplit/>
        </w:trPr>
        <w:tc>
          <w:tcPr>
            <w:tcW w:type="dxa" w:w="1869"/>
          </w:tcPr>
          <w:p>
            <w:pPr>
              <w:spacing w:after="0"/>
              <w:jc w:val="left"/>
            </w:pPr>
            <w:r>
              <w:rPr>
                <w:sz w:val="16"/>
              </w:rPr>
              <w:t>Walsenburg city</w:t>
            </w:r>
          </w:p>
        </w:tc>
        <w:tc>
          <w:tcPr>
            <w:tcW w:type="dxa" w:w="1336"/>
          </w:tcPr>
          <w:p>
            <w:pPr>
              <w:spacing w:after="0"/>
              <w:jc w:val="left"/>
            </w:pPr>
            <w:r>
              <w:rPr>
                <w:sz w:val="16"/>
              </w:rPr>
              <w:t>City</w:t>
            </w:r>
          </w:p>
        </w:tc>
        <w:tc>
          <w:tcPr>
            <w:tcW w:type="dxa" w:w="1441"/>
          </w:tcPr>
          <w:p>
            <w:pPr>
              <w:spacing w:after="0"/>
              <w:jc w:val="left"/>
            </w:pPr>
            <w:r>
              <w:rPr>
                <w:sz w:val="16"/>
              </w:rPr>
              <w:t>Approved, expires 2030-12-16</w:t>
            </w:r>
          </w:p>
        </w:tc>
        <w:tc>
          <w:tcPr>
            <w:tcW w:type="dxa" w:w="1513"/>
          </w:tcPr>
          <w:p>
            <w:pPr>
              <w:spacing w:after="0"/>
              <w:jc w:val="left"/>
            </w:pPr>
            <w:r>
              <w:rPr>
                <w:sz w:val="16"/>
              </w:rPr>
              <w:t>Huerfano County, CO Hazard Mitigation Plan 2025 (FEMA plan 110996)</w:t>
            </w:r>
          </w:p>
        </w:tc>
        <w:tc>
          <w:tcPr>
            <w:tcW w:type="dxa" w:w="1764"/>
          </w:tcPr>
          <w:p>
            <w:pPr>
              <w:spacing w:after="0"/>
              <w:jc w:val="left"/>
            </w:pPr>
            <w:r>
              <w:rPr>
                <w:sz w:val="16"/>
              </w:rPr>
              <w:t>2025-12-17</w:t>
            </w:r>
          </w:p>
        </w:tc>
        <w:tc>
          <w:tcPr>
            <w:tcW w:type="dxa" w:w="1352"/>
          </w:tcPr>
          <w:p>
            <w:pPr>
              <w:spacing w:after="0"/>
              <w:jc w:val="left"/>
            </w:pPr>
            <w:r>
              <w:rPr>
                <w:sz w:val="16"/>
              </w:rPr>
              <w:t>2030-12-16</w:t>
            </w:r>
          </w:p>
        </w:tc>
        <w:tc>
          <w:tcPr>
            <w:tcW w:type="dxa" w:w="816"/>
          </w:tcPr>
          <w:p>
            <w:pPr>
              <w:spacing w:after="0"/>
              <w:jc w:val="right"/>
            </w:pPr>
            <w:r>
              <w:rPr>
                <w:sz w:val="16"/>
              </w:rPr>
              <w:t>1,538</w:t>
            </w:r>
          </w:p>
        </w:tc>
        <w:tc>
          <w:tcPr>
            <w:tcW w:type="dxa" w:w="2079"/>
          </w:tcPr>
          <w:p>
            <w:pPr>
              <w:spacing w:after="0"/>
              <w:jc w:val="left"/>
            </w:pPr>
          </w:p>
        </w:tc>
        <w:tc>
          <w:tcPr>
            <w:tcW w:type="dxa" w:w="1942"/>
          </w:tcPr>
          <w:p>
            <w:pPr>
              <w:spacing w:after="0"/>
              <w:jc w:val="left"/>
            </w:pPr>
            <w:r>
              <w:rPr>
                <w:sz w:val="16"/>
              </w:rPr>
              <w:t>this jurisdiction approved 2026-05-26</w:t>
            </w:r>
          </w:p>
        </w:tc>
      </w:tr>
      <w:tr>
        <w:trPr>
          <w:cantSplit/>
        </w:trPr>
        <w:tc>
          <w:tcPr>
            <w:tcW w:type="dxa" w:w="1869"/>
          </w:tcPr>
          <w:p>
            <w:pPr>
              <w:spacing w:after="0"/>
              <w:jc w:val="left"/>
            </w:pPr>
            <w:r>
              <w:rPr>
                <w:sz w:val="16"/>
              </w:rPr>
              <w:t>Huerfano County Fire Protection District</w:t>
            </w:r>
          </w:p>
        </w:tc>
        <w:tc>
          <w:tcPr>
            <w:tcW w:type="dxa" w:w="1336"/>
          </w:tcPr>
          <w:p>
            <w:pPr>
              <w:spacing w:after="0"/>
              <w:jc w:val="left"/>
            </w:pPr>
            <w:r>
              <w:rPr>
                <w:sz w:val="16"/>
              </w:rPr>
              <w:t>Fire/EMS District</w:t>
            </w:r>
          </w:p>
        </w:tc>
        <w:tc>
          <w:tcPr>
            <w:tcW w:type="dxa" w:w="1441"/>
          </w:tcPr>
          <w:p>
            <w:pPr>
              <w:spacing w:after="0"/>
              <w:jc w:val="left"/>
            </w:pPr>
            <w:r>
              <w:rPr>
                <w:sz w:val="16"/>
              </w:rPr>
              <w:t>Plan 110996 approved 2025-12-17, pending adoption here; not yet eligible</w:t>
            </w:r>
          </w:p>
        </w:tc>
        <w:tc>
          <w:tcPr>
            <w:tcW w:type="dxa" w:w="1513"/>
          </w:tcPr>
          <w:p>
            <w:pPr>
              <w:spacing w:after="0"/>
              <w:jc w:val="left"/>
            </w:pPr>
            <w:r>
              <w:rPr>
                <w:sz w:val="16"/>
              </w:rPr>
              <w:t>Huerfano County, CO Hazard Mitigation Plan 2025 (FEMA plan 110996), pending adoption here</w:t>
            </w:r>
          </w:p>
        </w:tc>
        <w:tc>
          <w:tcPr>
            <w:tcW w:type="dxa" w:w="1764"/>
          </w:tcPr>
          <w:p>
            <w:pPr>
              <w:spacing w:after="0"/>
              <w:jc w:val="left"/>
            </w:pPr>
            <w:r>
              <w:rPr>
                <w:sz w:val="16"/>
              </w:rPr>
              <w:t>2025-12-17 by FEMA; not yet adopted here</w:t>
            </w:r>
          </w:p>
        </w:tc>
        <w:tc>
          <w:tcPr>
            <w:tcW w:type="dxa" w:w="1352"/>
          </w:tcPr>
          <w:p>
            <w:pPr>
              <w:spacing w:after="0"/>
              <w:jc w:val="left"/>
            </w:pPr>
            <w:r>
              <w:rPr>
                <w:sz w:val="16"/>
              </w:rPr>
              <w:t>2030-12-16 once adopted</w:t>
            </w:r>
          </w:p>
        </w:tc>
        <w:tc>
          <w:tcPr>
            <w:tcW w:type="dxa" w:w="816"/>
          </w:tcPr>
          <w:p>
            <w:pPr>
              <w:spacing w:after="0"/>
              <w:jc w:val="right"/>
            </w:pPr>
          </w:p>
        </w:tc>
        <w:tc>
          <w:tcPr>
            <w:tcW w:type="dxa" w:w="2079"/>
          </w:tcPr>
          <w:p>
            <w:pPr>
              <w:spacing w:after="0"/>
              <w:jc w:val="left"/>
            </w:pPr>
            <w:r>
              <w:rPr>
                <w:sz w:val="16"/>
              </w:rPr>
              <w:t>FEMA tracker shows a plan approvable pending adoption</w:t>
            </w:r>
          </w:p>
        </w:tc>
        <w:tc>
          <w:tcPr>
            <w:tcW w:type="dxa" w:w="1942"/>
          </w:tcPr>
          <w:p>
            <w:pPr>
              <w:spacing w:after="0"/>
              <w:jc w:val="left"/>
            </w:pPr>
            <w:r>
              <w:rPr>
                <w:sz w:val="16"/>
              </w:rPr>
              <w:t>Not yet eligible: adopt the approved plan.</w:t>
            </w:r>
          </w:p>
        </w:tc>
      </w:tr>
      <w:tr>
        <w:trPr>
          <w:cantSplit/>
        </w:trPr>
        <w:tc>
          <w:tcPr>
            <w:tcW w:type="dxa" w:w="1869"/>
          </w:tcPr>
          <w:p>
            <w:pPr>
              <w:spacing w:after="0"/>
              <w:jc w:val="left"/>
            </w:pPr>
            <w:r>
              <w:rPr>
                <w:sz w:val="16"/>
              </w:rPr>
              <w:t>Huerfano County Water Conservancy District</w:t>
            </w:r>
          </w:p>
        </w:tc>
        <w:tc>
          <w:tcPr>
            <w:tcW w:type="dxa" w:w="1336"/>
          </w:tcPr>
          <w:p>
            <w:pPr>
              <w:spacing w:after="0"/>
              <w:jc w:val="left"/>
            </w:pPr>
            <w:r>
              <w:rPr>
                <w:sz w:val="16"/>
              </w:rPr>
              <w:t>Conservation District</w:t>
            </w:r>
          </w:p>
        </w:tc>
        <w:tc>
          <w:tcPr>
            <w:tcW w:type="dxa" w:w="1441"/>
          </w:tcPr>
          <w:p>
            <w:pPr>
              <w:spacing w:after="0"/>
              <w:jc w:val="left"/>
            </w:pPr>
            <w:r>
              <w:rPr>
                <w:sz w:val="16"/>
              </w:rPr>
              <w:t>Plan 110996 approved 2025-12-17, pending adoption here; not yet eligible</w:t>
            </w:r>
          </w:p>
        </w:tc>
        <w:tc>
          <w:tcPr>
            <w:tcW w:type="dxa" w:w="1513"/>
          </w:tcPr>
          <w:p>
            <w:pPr>
              <w:spacing w:after="0"/>
              <w:jc w:val="left"/>
            </w:pPr>
            <w:r>
              <w:rPr>
                <w:sz w:val="16"/>
              </w:rPr>
              <w:t>Huerfano County, CO Hazard Mitigation Plan 2025 (FEMA plan 110996), pending adoption here</w:t>
            </w:r>
          </w:p>
        </w:tc>
        <w:tc>
          <w:tcPr>
            <w:tcW w:type="dxa" w:w="1764"/>
          </w:tcPr>
          <w:p>
            <w:pPr>
              <w:spacing w:after="0"/>
              <w:jc w:val="left"/>
            </w:pPr>
            <w:r>
              <w:rPr>
                <w:sz w:val="16"/>
              </w:rPr>
              <w:t>2025-12-17 by FEMA; not yet adopted here</w:t>
            </w:r>
          </w:p>
        </w:tc>
        <w:tc>
          <w:tcPr>
            <w:tcW w:type="dxa" w:w="1352"/>
          </w:tcPr>
          <w:p>
            <w:pPr>
              <w:spacing w:after="0"/>
              <w:jc w:val="left"/>
            </w:pPr>
            <w:r>
              <w:rPr>
                <w:sz w:val="16"/>
              </w:rPr>
              <w:t>2030-12-16 once adopted</w:t>
            </w:r>
          </w:p>
        </w:tc>
        <w:tc>
          <w:tcPr>
            <w:tcW w:type="dxa" w:w="816"/>
          </w:tcPr>
          <w:p>
            <w:pPr>
              <w:spacing w:after="0"/>
              <w:jc w:val="right"/>
            </w:pPr>
          </w:p>
        </w:tc>
        <w:tc>
          <w:tcPr>
            <w:tcW w:type="dxa" w:w="2079"/>
          </w:tcPr>
          <w:p>
            <w:pPr>
              <w:spacing w:after="0"/>
              <w:jc w:val="left"/>
            </w:pPr>
            <w:r>
              <w:rPr>
                <w:sz w:val="16"/>
              </w:rPr>
              <w:t>FEMA tracker shows a plan approvable pending adoption</w:t>
            </w:r>
          </w:p>
        </w:tc>
        <w:tc>
          <w:tcPr>
            <w:tcW w:type="dxa" w:w="1942"/>
          </w:tcPr>
          <w:p>
            <w:pPr>
              <w:spacing w:after="0"/>
              <w:jc w:val="left"/>
            </w:pPr>
            <w:r>
              <w:rPr>
                <w:sz w:val="16"/>
              </w:rPr>
              <w:t>Not yet eligible: adopt the approved plan.</w:t>
            </w:r>
          </w:p>
        </w:tc>
      </w:tr>
      <w:tr>
        <w:trPr>
          <w:cantSplit/>
        </w:trPr>
        <w:tc>
          <w:tcPr>
            <w:tcW w:type="dxa" w:w="1869"/>
          </w:tcPr>
          <w:p>
            <w:pPr>
              <w:spacing w:after="0"/>
              <w:jc w:val="left"/>
            </w:pPr>
            <w:r>
              <w:rPr>
                <w:sz w:val="16"/>
              </w:rPr>
              <w:t>Upper Huerfano Fire Protection District</w:t>
            </w:r>
          </w:p>
        </w:tc>
        <w:tc>
          <w:tcPr>
            <w:tcW w:type="dxa" w:w="1336"/>
          </w:tcPr>
          <w:p>
            <w:pPr>
              <w:spacing w:after="0"/>
              <w:jc w:val="left"/>
            </w:pPr>
            <w:r>
              <w:rPr>
                <w:sz w:val="16"/>
              </w:rPr>
              <w:t>Fire/EMS District</w:t>
            </w:r>
          </w:p>
        </w:tc>
        <w:tc>
          <w:tcPr>
            <w:tcW w:type="dxa" w:w="1441"/>
          </w:tcPr>
          <w:p>
            <w:pPr>
              <w:spacing w:after="0"/>
              <w:jc w:val="left"/>
            </w:pPr>
            <w:r>
              <w:rPr>
                <w:sz w:val="16"/>
              </w:rPr>
              <w:t>Plan 110996 approved 2025-12-17, pending adoption here; not yet eligible</w:t>
            </w:r>
          </w:p>
        </w:tc>
        <w:tc>
          <w:tcPr>
            <w:tcW w:type="dxa" w:w="1513"/>
          </w:tcPr>
          <w:p>
            <w:pPr>
              <w:spacing w:after="0"/>
              <w:jc w:val="left"/>
            </w:pPr>
            <w:r>
              <w:rPr>
                <w:sz w:val="16"/>
              </w:rPr>
              <w:t>Huerfano County, CO Hazard Mitigation Plan 2025 (FEMA plan 110996), pending adoption here</w:t>
            </w:r>
          </w:p>
        </w:tc>
        <w:tc>
          <w:tcPr>
            <w:tcW w:type="dxa" w:w="1764"/>
          </w:tcPr>
          <w:p>
            <w:pPr>
              <w:spacing w:after="0"/>
              <w:jc w:val="left"/>
            </w:pPr>
            <w:r>
              <w:rPr>
                <w:sz w:val="16"/>
              </w:rPr>
              <w:t>2025-12-17 by FEMA; not yet adopted here</w:t>
            </w:r>
          </w:p>
        </w:tc>
        <w:tc>
          <w:tcPr>
            <w:tcW w:type="dxa" w:w="1352"/>
          </w:tcPr>
          <w:p>
            <w:pPr>
              <w:spacing w:after="0"/>
              <w:jc w:val="left"/>
            </w:pPr>
            <w:r>
              <w:rPr>
                <w:sz w:val="16"/>
              </w:rPr>
              <w:t>2030-12-16 once adopted</w:t>
            </w:r>
          </w:p>
        </w:tc>
        <w:tc>
          <w:tcPr>
            <w:tcW w:type="dxa" w:w="816"/>
          </w:tcPr>
          <w:p>
            <w:pPr>
              <w:spacing w:after="0"/>
              <w:jc w:val="right"/>
            </w:pPr>
          </w:p>
        </w:tc>
        <w:tc>
          <w:tcPr>
            <w:tcW w:type="dxa" w:w="2079"/>
          </w:tcPr>
          <w:p>
            <w:pPr>
              <w:spacing w:after="0"/>
              <w:jc w:val="left"/>
            </w:pPr>
            <w:r>
              <w:rPr>
                <w:sz w:val="16"/>
              </w:rPr>
              <w:t>FEMA tracker shows a plan approvable pending adoption</w:t>
            </w:r>
          </w:p>
        </w:tc>
        <w:tc>
          <w:tcPr>
            <w:tcW w:type="dxa" w:w="194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$4,064,062</w:t>
            </w:r>
          </w:p>
        </w:tc>
        <w:tc>
          <w:tcPr>
            <w:tcW w:type="dxa" w:w="1126"/>
          </w:tcPr>
          <w:p>
            <w:pPr>
              <w:spacing w:after="0"/>
              <w:jc w:val="right"/>
            </w:pPr>
            <w:r>
              <w:rPr>
                <w:sz w:val="16"/>
              </w:rPr>
              <w:t>$70,699</w:t>
            </w:r>
          </w:p>
        </w:tc>
        <w:tc>
          <w:tcPr>
            <w:tcW w:type="dxa" w:w="1468"/>
          </w:tcPr>
          <w:p>
            <w:pPr>
              <w:spacing w:after="0"/>
              <w:jc w:val="right"/>
            </w:pPr>
            <w:r>
              <w:rPr>
                <w:sz w:val="16"/>
              </w:rPr>
              <w:t>$81,047</w:t>
            </w:r>
          </w:p>
        </w:tc>
        <w:tc>
          <w:tcPr>
            <w:tcW w:type="dxa" w:w="1126"/>
          </w:tcPr>
          <w:p>
            <w:pPr>
              <w:spacing w:after="0"/>
              <w:jc w:val="right"/>
            </w:pPr>
            <w:r>
              <w:rPr>
                <w:sz w:val="16"/>
              </w:rPr>
              <w:t>$4,215,809</w:t>
            </w:r>
          </w:p>
        </w:tc>
        <w:tc>
          <w:tcPr>
            <w:tcW w:type="dxa" w:w="1664"/>
          </w:tcPr>
          <w:p>
            <w:pPr>
              <w:spacing w:after="0"/>
              <w:jc w:val="right"/>
            </w:pPr>
            <w:r>
              <w:rPr>
                <w:sz w:val="16"/>
              </w:rPr>
              <w:t>64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$636,095</w:t>
            </w:r>
          </w:p>
        </w:tc>
        <w:tc>
          <w:tcPr>
            <w:tcW w:type="dxa" w:w="1126"/>
          </w:tcPr>
          <w:p>
            <w:pPr>
              <w:spacing w:after="0"/>
              <w:jc w:val="right"/>
            </w:pPr>
            <w:r>
              <w:rPr>
                <w:sz w:val="16"/>
              </w:rPr>
              <w:t>$41</w:t>
            </w:r>
          </w:p>
        </w:tc>
        <w:tc>
          <w:tcPr>
            <w:tcW w:type="dxa" w:w="1468"/>
          </w:tcPr>
          <w:p>
            <w:pPr>
              <w:spacing w:after="0"/>
              <w:jc w:val="right"/>
            </w:pPr>
            <w:r>
              <w:rPr>
                <w:sz w:val="16"/>
              </w:rPr>
              <w:t>$16,969</w:t>
            </w:r>
          </w:p>
        </w:tc>
        <w:tc>
          <w:tcPr>
            <w:tcW w:type="dxa" w:w="1126"/>
          </w:tcPr>
          <w:p>
            <w:pPr>
              <w:spacing w:after="0"/>
              <w:jc w:val="right"/>
            </w:pPr>
            <w:r>
              <w:rPr>
                <w:sz w:val="16"/>
              </w:rPr>
              <w:t>$653,105</w:t>
            </w:r>
          </w:p>
        </w:tc>
        <w:tc>
          <w:tcPr>
            <w:tcW w:type="dxa" w:w="1664"/>
          </w:tcPr>
          <w:p>
            <w:pPr>
              <w:spacing w:after="0"/>
              <w:jc w:val="right"/>
            </w:pPr>
            <w:r>
              <w:rPr>
                <w:sz w:val="16"/>
              </w:rPr>
              <w:t>23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Lightning</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$2,808</w:t>
            </w:r>
          </w:p>
        </w:tc>
        <w:tc>
          <w:tcPr>
            <w:tcW w:type="dxa" w:w="1126"/>
          </w:tcPr>
          <w:p>
            <w:pPr>
              <w:spacing w:after="0"/>
              <w:jc w:val="right"/>
            </w:pPr>
            <w:r>
              <w:rPr>
                <w:sz w:val="16"/>
              </w:rPr>
              <w:t>n/a</w:t>
            </w:r>
          </w:p>
        </w:tc>
        <w:tc>
          <w:tcPr>
            <w:tcW w:type="dxa" w:w="1468"/>
          </w:tcPr>
          <w:p>
            <w:pPr>
              <w:spacing w:after="0"/>
              <w:jc w:val="right"/>
            </w:pPr>
            <w:r>
              <w:rPr>
                <w:sz w:val="16"/>
              </w:rPr>
              <w:t>$244,643</w:t>
            </w:r>
          </w:p>
        </w:tc>
        <w:tc>
          <w:tcPr>
            <w:tcW w:type="dxa" w:w="1126"/>
          </w:tcPr>
          <w:p>
            <w:pPr>
              <w:spacing w:after="0"/>
              <w:jc w:val="right"/>
            </w:pPr>
            <w:r>
              <w:rPr>
                <w:sz w:val="16"/>
              </w:rPr>
              <w:t>$247,451</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$88,307</w:t>
            </w:r>
          </w:p>
        </w:tc>
        <w:tc>
          <w:tcPr>
            <w:tcW w:type="dxa" w:w="1126"/>
          </w:tcPr>
          <w:p>
            <w:pPr>
              <w:spacing w:after="0"/>
              <w:jc w:val="right"/>
            </w:pPr>
            <w:r>
              <w:rPr>
                <w:sz w:val="16"/>
              </w:rPr>
              <w:t>$62,262</w:t>
            </w:r>
          </w:p>
        </w:tc>
        <w:tc>
          <w:tcPr>
            <w:tcW w:type="dxa" w:w="1468"/>
          </w:tcPr>
          <w:p>
            <w:pPr>
              <w:spacing w:after="0"/>
              <w:jc w:val="right"/>
            </w:pPr>
            <w:r>
              <w:rPr>
                <w:sz w:val="16"/>
              </w:rPr>
              <w:t>$7,730</w:t>
            </w:r>
          </w:p>
        </w:tc>
        <w:tc>
          <w:tcPr>
            <w:tcW w:type="dxa" w:w="1126"/>
          </w:tcPr>
          <w:p>
            <w:pPr>
              <w:spacing w:after="0"/>
              <w:jc w:val="right"/>
            </w:pPr>
            <w:r>
              <w:rPr>
                <w:sz w:val="16"/>
              </w:rPr>
              <w:t>$158,300</w:t>
            </w:r>
          </w:p>
        </w:tc>
        <w:tc>
          <w:tcPr>
            <w:tcW w:type="dxa" w:w="1664"/>
          </w:tcPr>
          <w:p>
            <w:pPr>
              <w:spacing w:after="0"/>
              <w:jc w:val="right"/>
            </w:pPr>
            <w:r>
              <w:rPr>
                <w:sz w:val="16"/>
              </w:rPr>
              <w:t>80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$17,053</w:t>
            </w:r>
          </w:p>
        </w:tc>
        <w:tc>
          <w:tcPr>
            <w:tcW w:type="dxa" w:w="1126"/>
          </w:tcPr>
          <w:p>
            <w:pPr>
              <w:spacing w:after="0"/>
              <w:jc w:val="right"/>
            </w:pPr>
            <w:r>
              <w:rPr>
                <w:sz w:val="16"/>
              </w:rPr>
              <w:t>$5</w:t>
            </w:r>
          </w:p>
        </w:tc>
        <w:tc>
          <w:tcPr>
            <w:tcW w:type="dxa" w:w="1468"/>
          </w:tcPr>
          <w:p>
            <w:pPr>
              <w:spacing w:after="0"/>
              <w:jc w:val="right"/>
            </w:pPr>
            <w:r>
              <w:rPr>
                <w:sz w:val="16"/>
              </w:rPr>
              <w:t>$87,057</w:t>
            </w:r>
          </w:p>
        </w:tc>
        <w:tc>
          <w:tcPr>
            <w:tcW w:type="dxa" w:w="1126"/>
          </w:tcPr>
          <w:p>
            <w:pPr>
              <w:spacing w:after="0"/>
              <w:jc w:val="right"/>
            </w:pPr>
            <w:r>
              <w:rPr>
                <w:sz w:val="16"/>
              </w:rPr>
              <w:t>$104,115</w:t>
            </w:r>
          </w:p>
        </w:tc>
        <w:tc>
          <w:tcPr>
            <w:tcW w:type="dxa" w:w="1664"/>
          </w:tcPr>
          <w:p>
            <w:pPr>
              <w:spacing w:after="0"/>
              <w:jc w:val="right"/>
            </w:pPr>
            <w:r>
              <w:rPr>
                <w:sz w:val="16"/>
              </w:rPr>
              <w:t>201</w:t>
            </w:r>
          </w:p>
        </w:tc>
        <w:tc>
          <w:tcPr>
            <w:tcW w:type="dxa" w:w="1600"/>
          </w:tcPr>
          <w:p>
            <w:pPr>
              <w:spacing w:after="0"/>
              <w:jc w:val="left"/>
            </w:pPr>
          </w:p>
        </w:tc>
        <w:tc>
          <w:tcPr>
            <w:tcW w:type="dxa" w:w="1931"/>
          </w:tcPr>
          <w:p>
            <w:pPr>
              <w:spacing w:after="0"/>
              <w:jc w:val="left"/>
            </w:pPr>
            <w:r>
              <w:rPr>
                <w:sz w:val="16"/>
              </w:rPr>
              <w:t>Includes 195 High Wind records (a NOAA non-thunderstorm wind type,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$4,779</w:t>
            </w:r>
          </w:p>
        </w:tc>
        <w:tc>
          <w:tcPr>
            <w:tcW w:type="dxa" w:w="1126"/>
          </w:tcPr>
          <w:p>
            <w:pPr>
              <w:spacing w:after="0"/>
              <w:jc w:val="right"/>
            </w:pPr>
            <w:r>
              <w:rPr>
                <w:sz w:val="16"/>
              </w:rPr>
              <w:t>$19</w:t>
            </w:r>
          </w:p>
        </w:tc>
        <w:tc>
          <w:tcPr>
            <w:tcW w:type="dxa" w:w="1468"/>
          </w:tcPr>
          <w:p>
            <w:pPr>
              <w:spacing w:after="0"/>
              <w:jc w:val="right"/>
            </w:pPr>
            <w:r>
              <w:rPr>
                <w:sz w:val="16"/>
              </w:rPr>
              <w:t>$69,777</w:t>
            </w:r>
          </w:p>
        </w:tc>
        <w:tc>
          <w:tcPr>
            <w:tcW w:type="dxa" w:w="1126"/>
          </w:tcPr>
          <w:p>
            <w:pPr>
              <w:spacing w:after="0"/>
              <w:jc w:val="right"/>
            </w:pPr>
            <w:r>
              <w:rPr>
                <w:sz w:val="16"/>
              </w:rPr>
              <w:t>$74,575</w:t>
            </w:r>
          </w:p>
        </w:tc>
        <w:tc>
          <w:tcPr>
            <w:tcW w:type="dxa" w:w="1664"/>
          </w:tcPr>
          <w:p>
            <w:pPr>
              <w:spacing w:after="0"/>
              <w:jc w:val="right"/>
            </w:pPr>
            <w:r>
              <w:rPr>
                <w:sz w:val="16"/>
              </w:rPr>
              <w:t>379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$31,878</w:t>
            </w:r>
          </w:p>
        </w:tc>
        <w:tc>
          <w:tcPr>
            <w:tcW w:type="dxa" w:w="1126"/>
          </w:tcPr>
          <w:p>
            <w:pPr>
              <w:spacing w:after="0"/>
              <w:jc w:val="right"/>
            </w:pPr>
            <w:r>
              <w:rPr>
                <w:sz w:val="16"/>
              </w:rPr>
              <w:t>$515</w:t>
            </w:r>
          </w:p>
        </w:tc>
        <w:tc>
          <w:tcPr>
            <w:tcW w:type="dxa" w:w="1468"/>
          </w:tcPr>
          <w:p>
            <w:pPr>
              <w:spacing w:after="0"/>
              <w:jc w:val="right"/>
            </w:pPr>
            <w:r>
              <w:rPr>
                <w:sz w:val="16"/>
              </w:rPr>
              <w:t>$27,116</w:t>
            </w:r>
          </w:p>
        </w:tc>
        <w:tc>
          <w:tcPr>
            <w:tcW w:type="dxa" w:w="1126"/>
          </w:tcPr>
          <w:p>
            <w:pPr>
              <w:spacing w:after="0"/>
              <w:jc w:val="right"/>
            </w:pPr>
            <w:r>
              <w:rPr>
                <w:sz w:val="16"/>
              </w:rPr>
              <w:t>$59,509</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$159</w:t>
            </w:r>
          </w:p>
        </w:tc>
        <w:tc>
          <w:tcPr>
            <w:tcW w:type="dxa" w:w="1468"/>
          </w:tcPr>
          <w:p>
            <w:pPr>
              <w:spacing w:after="0"/>
              <w:jc w:val="right"/>
            </w:pPr>
            <w:r>
              <w:rPr>
                <w:sz w:val="16"/>
              </w:rPr>
              <w:t>$35,305</w:t>
            </w:r>
          </w:p>
        </w:tc>
        <w:tc>
          <w:tcPr>
            <w:tcW w:type="dxa" w:w="1126"/>
          </w:tcPr>
          <w:p>
            <w:pPr>
              <w:spacing w:after="0"/>
              <w:jc w:val="right"/>
            </w:pPr>
            <w:r>
              <w:rPr>
                <w:sz w:val="16"/>
              </w:rPr>
              <w:t>$35,466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$29,155</w:t>
            </w:r>
          </w:p>
        </w:tc>
        <w:tc>
          <w:tcPr>
            <w:tcW w:type="dxa" w:w="1126"/>
          </w:tcPr>
          <w:p>
            <w:pPr>
              <w:spacing w:after="0"/>
              <w:jc w:val="right"/>
            </w:pPr>
            <w:r>
              <w:rPr>
                <w:sz w:val="16"/>
              </w:rPr>
              <w:t>n/a</w:t>
            </w:r>
          </w:p>
        </w:tc>
        <w:tc>
          <w:tcPr>
            <w:tcW w:type="dxa" w:w="1468"/>
          </w:tcPr>
          <w:p>
            <w:pPr>
              <w:spacing w:after="0"/>
              <w:jc w:val="right"/>
            </w:pPr>
            <w:r>
              <w:rPr>
                <w:sz w:val="16"/>
              </w:rPr>
              <w:t>$4,362</w:t>
            </w:r>
          </w:p>
        </w:tc>
        <w:tc>
          <w:tcPr>
            <w:tcW w:type="dxa" w:w="1126"/>
          </w:tcPr>
          <w:p>
            <w:pPr>
              <w:spacing w:after="0"/>
              <w:jc w:val="right"/>
            </w:pPr>
            <w:r>
              <w:rPr>
                <w:sz w:val="16"/>
              </w:rPr>
              <w:t>$33,517</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10</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$161</w:t>
            </w:r>
          </w:p>
        </w:tc>
        <w:tc>
          <w:tcPr>
            <w:tcW w:type="dxa" w:w="1126"/>
          </w:tcPr>
          <w:p>
            <w:pPr>
              <w:spacing w:after="0"/>
              <w:jc w:val="right"/>
            </w:pPr>
            <w:r>
              <w:rPr>
                <w:sz w:val="16"/>
              </w:rPr>
              <w:t>$18,610</w:t>
            </w:r>
          </w:p>
        </w:tc>
        <w:tc>
          <w:tcPr>
            <w:tcW w:type="dxa" w:w="1468"/>
          </w:tcPr>
          <w:p>
            <w:pPr>
              <w:spacing w:after="0"/>
              <w:jc w:val="right"/>
            </w:pPr>
            <w:r>
              <w:rPr>
                <w:sz w:val="16"/>
              </w:rPr>
              <w:t>$4,061</w:t>
            </w:r>
          </w:p>
        </w:tc>
        <w:tc>
          <w:tcPr>
            <w:tcW w:type="dxa" w:w="1126"/>
          </w:tcPr>
          <w:p>
            <w:pPr>
              <w:spacing w:after="0"/>
              <w:jc w:val="right"/>
            </w:pPr>
            <w:r>
              <w:rPr>
                <w:sz w:val="16"/>
              </w:rPr>
              <w:t>$22,832</w:t>
            </w:r>
          </w:p>
        </w:tc>
        <w:tc>
          <w:tcPr>
            <w:tcW w:type="dxa" w:w="1664"/>
          </w:tcPr>
          <w:p>
            <w:pPr>
              <w:spacing w:after="0"/>
              <w:jc w:val="right"/>
            </w:pPr>
            <w:r>
              <w:rPr>
                <w:sz w:val="16"/>
              </w:rPr>
              <w:t>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$17,158</w:t>
            </w:r>
          </w:p>
        </w:tc>
        <w:tc>
          <w:tcPr>
            <w:tcW w:type="dxa" w:w="1468"/>
          </w:tcPr>
          <w:p>
            <w:pPr>
              <w:spacing w:after="0"/>
              <w:jc w:val="right"/>
            </w:pPr>
            <w:r>
              <w:rPr>
                <w:sz w:val="16"/>
              </w:rPr>
              <w:t>n/a</w:t>
            </w:r>
          </w:p>
        </w:tc>
        <w:tc>
          <w:tcPr>
            <w:tcW w:type="dxa" w:w="1126"/>
          </w:tcPr>
          <w:p>
            <w:pPr>
              <w:spacing w:after="0"/>
              <w:jc w:val="right"/>
            </w:pPr>
            <w:r>
              <w:rPr>
                <w:sz w:val="16"/>
              </w:rPr>
              <w:t>$17,158</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$1,730</w:t>
            </w:r>
          </w:p>
        </w:tc>
        <w:tc>
          <w:tcPr>
            <w:tcW w:type="dxa" w:w="1126"/>
          </w:tcPr>
          <w:p>
            <w:pPr>
              <w:spacing w:after="0"/>
              <w:jc w:val="right"/>
            </w:pPr>
            <w:r>
              <w:rPr>
                <w:sz w:val="16"/>
              </w:rPr>
              <w:t>n/a</w:t>
            </w:r>
          </w:p>
        </w:tc>
        <w:tc>
          <w:tcPr>
            <w:tcW w:type="dxa" w:w="1468"/>
          </w:tcPr>
          <w:p>
            <w:pPr>
              <w:spacing w:after="0"/>
              <w:jc w:val="right"/>
            </w:pPr>
            <w:r>
              <w:rPr>
                <w:sz w:val="16"/>
              </w:rPr>
              <w:t>$464</w:t>
            </w:r>
          </w:p>
        </w:tc>
        <w:tc>
          <w:tcPr>
            <w:tcW w:type="dxa" w:w="1126"/>
          </w:tcPr>
          <w:p>
            <w:pPr>
              <w:spacing w:after="0"/>
              <w:jc w:val="right"/>
            </w:pPr>
            <w:r>
              <w:rPr>
                <w:sz w:val="16"/>
              </w:rPr>
              <w:t>$2,194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$367</w:t>
            </w:r>
          </w:p>
        </w:tc>
        <w:tc>
          <w:tcPr>
            <w:tcW w:type="dxa" w:w="1126"/>
          </w:tcPr>
          <w:p>
            <w:pPr>
              <w:spacing w:after="0"/>
              <w:jc w:val="right"/>
            </w:pPr>
            <w:r>
              <w:rPr>
                <w:sz w:val="16"/>
              </w:rPr>
              <w:t>n/a</w:t>
            </w:r>
          </w:p>
        </w:tc>
        <w:tc>
          <w:tcPr>
            <w:tcW w:type="dxa" w:w="1468"/>
          </w:tcPr>
          <w:p>
            <w:pPr>
              <w:spacing w:after="0"/>
              <w:jc w:val="right"/>
            </w:pPr>
            <w:r>
              <w:rPr>
                <w:sz w:val="16"/>
              </w:rPr>
              <w:t>$127</w:t>
            </w:r>
          </w:p>
        </w:tc>
        <w:tc>
          <w:tcPr>
            <w:tcW w:type="dxa" w:w="1126"/>
          </w:tcPr>
          <w:p>
            <w:pPr>
              <w:spacing w:after="0"/>
              <w:jc w:val="right"/>
            </w:pPr>
            <w:r>
              <w:rPr>
                <w:sz w:val="16"/>
              </w:rPr>
              <w:t>$494</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$49</w:t>
            </w:r>
          </w:p>
        </w:tc>
        <w:tc>
          <w:tcPr>
            <w:tcW w:type="dxa" w:w="1126"/>
          </w:tcPr>
          <w:p>
            <w:pPr>
              <w:spacing w:after="0"/>
              <w:jc w:val="right"/>
            </w:pPr>
            <w:r>
              <w:rPr>
                <w:sz w:val="16"/>
              </w:rPr>
              <w:t>$49</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$0</w:t>
            </w:r>
          </w:p>
        </w:tc>
        <w:tc>
          <w:tcPr>
            <w:tcW w:type="dxa" w:w="1126"/>
          </w:tcPr>
          <w:p>
            <w:pPr>
              <w:spacing w:after="0"/>
              <w:jc w:val="right"/>
            </w:pPr>
            <w:r>
              <w:rPr>
                <w:sz w:val="16"/>
              </w:rPr>
              <w:t>$0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9609.01 (Very Low, 13.1); tract 9609.02 (Very Low, 12.5)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9606 (Relatively Low, 43.9); tract 9609.02 (Very Low, 31.0); tract 9609.01 (Very Low, 27.0)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9609.01 (Relatively Low, 88.6); tract 9609.02 (Relatively Low, 88.0); tract 9606 (Very Low, 39.9)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9606 (Relatively Low, 36.9); tract 9609.02 (Relatively Low, 35.1); tract 9609.01 (Relatively Low, 34.7)</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9609.02 (Relatively High, 98.4); tract 9609.01 (Relatively High, 96.9); tract 9606 (Relatively Moderate, 92.4)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9609.01 is Census Tract 9609.01).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1"/>
        <w:gridCol w:w="2065"/>
        <w:gridCol w:w="1989"/>
        <w:gridCol w:w="1625"/>
        <w:gridCol w:w="1567"/>
        <w:gridCol w:w="1636"/>
        <w:gridCol w:w="1656"/>
        <w:gridCol w:w="1622"/>
      </w:tblGrid>
      <w:tr>
        <w:trPr>
          <w:cantSplit/>
          <w:tblHeader/>
        </w:trPr>
        <w:tc>
          <w:tcPr>
            <w:tcW w:type="dxa" w:w="1951"/>
            <w:shd w:val="clear" w:color="auto" w:fill="E8E8E8"/>
          </w:tcPr>
          <w:p>
            <w:pPr>
              <w:spacing w:after="0"/>
              <w:jc w:val="left"/>
            </w:pPr>
            <w:r>
              <w:rPr>
                <w:b/>
                <w:sz w:val="16"/>
              </w:rPr>
              <w:t>Hazard</w:t>
            </w:r>
          </w:p>
        </w:tc>
        <w:tc>
          <w:tcPr>
            <w:tcW w:type="dxa" w:w="2065"/>
            <w:shd w:val="clear" w:color="auto" w:fill="E8E8E8"/>
          </w:tcPr>
          <w:p>
            <w:pPr>
              <w:spacing w:after="0"/>
              <w:jc w:val="left"/>
            </w:pPr>
            <w:r>
              <w:rPr>
                <w:b/>
                <w:sz w:val="16"/>
              </w:rPr>
              <w:t>Scale</w:t>
            </w:r>
          </w:p>
        </w:tc>
        <w:tc>
          <w:tcPr>
            <w:tcW w:type="dxa" w:w="19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25"/>
            <w:shd w:val="clear" w:color="auto" w:fill="E8E8E8"/>
          </w:tcPr>
          <w:p>
            <w:pPr>
              <w:spacing w:after="0"/>
              <w:jc w:val="left"/>
            </w:pPr>
            <w:r>
              <w:rPr>
                <w:b/>
                <w:sz w:val="16"/>
              </w:rPr>
              <w:t>Observed range</w:t>
            </w:r>
          </w:p>
        </w:tc>
        <w:tc>
          <w:tcPr>
            <w:tcW w:type="dxa" w:w="1567"/>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656"/>
            <w:shd w:val="clear" w:color="auto" w:fill="E8E8E8"/>
          </w:tcPr>
          <w:p>
            <w:pPr>
              <w:spacing w:after="0"/>
              <w:jc w:val="left"/>
            </w:pPr>
            <w:r>
              <w:rPr>
                <w:b/>
                <w:sz w:val="16"/>
              </w:rPr>
              <w:t>How it applies to jurisdictions</w:t>
            </w:r>
          </w:p>
        </w:tc>
        <w:tc>
          <w:tcPr>
            <w:tcW w:type="dxa" w:w="1622"/>
            <w:shd w:val="clear" w:color="auto" w:fill="E8E8E8"/>
          </w:tcPr>
          <w:p>
            <w:pPr>
              <w:spacing w:after="0"/>
              <w:jc w:val="left"/>
            </w:pPr>
            <w:r>
              <w:rPr>
                <w:b/>
                <w:sz w:val="16"/>
              </w:rPr>
              <w:t>Note</w:t>
            </w:r>
          </w:p>
        </w:tc>
      </w:tr>
      <w:tr>
        <w:trPr>
          <w:cantSplit/>
        </w:trPr>
        <w:tc>
          <w:tcPr>
            <w:tcW w:type="dxa" w:w="1951"/>
          </w:tcPr>
          <w:p>
            <w:pPr>
              <w:spacing w:after="0"/>
              <w:jc w:val="left"/>
            </w:pPr>
            <w:r>
              <w:rPr>
                <w:sz w:val="16"/>
              </w:rPr>
              <w:t>Avalanche</w:t>
            </w:r>
          </w:p>
        </w:tc>
        <w:tc>
          <w:tcPr>
            <w:tcW w:type="dxa" w:w="2065"/>
          </w:tcPr>
          <w:p>
            <w:pPr>
              <w:spacing w:after="0"/>
              <w:jc w:val="left"/>
            </w:pPr>
            <w:r>
              <w:rPr>
                <w:sz w:val="16"/>
              </w:rPr>
              <w:t>none (count and damage only)</w:t>
            </w:r>
          </w:p>
        </w:tc>
        <w:tc>
          <w:tcPr>
            <w:tcW w:type="dxa" w:w="1989"/>
          </w:tcPr>
          <w:p>
            <w:pPr>
              <w:spacing w:after="0"/>
              <w:jc w:val="right"/>
            </w:pPr>
            <w:r>
              <w:rPr>
                <w:sz w:val="16"/>
              </w:rPr>
              <w:t>1 record, 2008 (1 zone-level)</w:t>
            </w:r>
          </w:p>
        </w:tc>
        <w:tc>
          <w:tcPr>
            <w:tcW w:type="dxa" w:w="1625"/>
          </w:tcPr>
          <w:p>
            <w:pPr>
              <w:spacing w:after="0"/>
              <w:jc w:val="left"/>
            </w:pPr>
          </w:p>
        </w:tc>
        <w:tc>
          <w:tcPr>
            <w:tcW w:type="dxa" w:w="1567"/>
          </w:tcPr>
          <w:p>
            <w:pPr>
              <w:spacing w:after="0"/>
              <w:jc w:val="left"/>
            </w:pPr>
            <w:r>
              <w:rPr>
                <w:sz w:val="16"/>
              </w:rPr>
              <w:t>No damage reported in 1 record.</w:t>
            </w:r>
          </w:p>
        </w:tc>
        <w:tc>
          <w:tcPr>
            <w:tcW w:type="dxa" w:w="1636"/>
          </w:tcPr>
          <w:p>
            <w:pPr>
              <w:spacing w:after="0"/>
              <w:jc w:val="left"/>
            </w:pPr>
          </w:p>
        </w:tc>
        <w:tc>
          <w:tcPr>
            <w:tcW w:type="dxa" w:w="1656"/>
          </w:tcPr>
          <w:p>
            <w:pPr>
              <w:spacing w:after="0"/>
              <w:jc w:val="left"/>
            </w:pPr>
            <w:r>
              <w:rPr>
                <w:sz w:val="16"/>
              </w:rPr>
              <w:t>Countywide (zone-level records).</w:t>
            </w:r>
          </w:p>
        </w:tc>
        <w:tc>
          <w:tcPr>
            <w:tcW w:type="dxa" w:w="1622"/>
          </w:tcPr>
          <w:p>
            <w:pPr>
              <w:spacing w:after="0"/>
              <w:jc w:val="left"/>
            </w:pPr>
          </w:p>
        </w:tc>
      </w:tr>
      <w:tr>
        <w:trPr>
          <w:cantSplit/>
        </w:trPr>
        <w:tc>
          <w:tcPr>
            <w:tcW w:type="dxa" w:w="1951"/>
          </w:tcPr>
          <w:p>
            <w:pPr>
              <w:spacing w:after="0"/>
              <w:jc w:val="left"/>
            </w:pPr>
            <w:r>
              <w:rPr>
                <w:sz w:val="16"/>
              </w:rPr>
              <w:t>Cold/Wind Chill, Extreme Cold/Wind Chill</w:t>
            </w:r>
          </w:p>
        </w:tc>
        <w:tc>
          <w:tcPr>
            <w:tcW w:type="dxa" w:w="2065"/>
          </w:tcPr>
          <w:p>
            <w:pPr>
              <w:spacing w:after="0"/>
              <w:jc w:val="left"/>
            </w:pPr>
            <w:r>
              <w:rPr>
                <w:sz w:val="16"/>
              </w:rPr>
              <w:t>wind chill</w:t>
            </w:r>
          </w:p>
        </w:tc>
        <w:tc>
          <w:tcPr>
            <w:tcW w:type="dxa" w:w="1989"/>
          </w:tcPr>
          <w:p>
            <w:pPr>
              <w:spacing w:after="0"/>
              <w:jc w:val="right"/>
            </w:pPr>
            <w:r>
              <w:rPr>
                <w:sz w:val="16"/>
              </w:rPr>
              <w:t>7 records, 1996 to 1997 (7 zone-level)</w:t>
            </w:r>
          </w:p>
        </w:tc>
        <w:tc>
          <w:tcPr>
            <w:tcW w:type="dxa" w:w="1625"/>
          </w:tcPr>
          <w:p>
            <w:pPr>
              <w:spacing w:after="0"/>
              <w:jc w:val="left"/>
            </w:pPr>
            <w:r>
              <w:rPr>
                <w:sz w:val="16"/>
              </w:rPr>
              <w:t>2 days to 4 days (median 2 days); 6 with a recorded value</w:t>
            </w:r>
          </w:p>
        </w:tc>
        <w:tc>
          <w:tcPr>
            <w:tcW w:type="dxa" w:w="1567"/>
          </w:tcPr>
          <w:p>
            <w:pPr>
              <w:spacing w:after="0"/>
              <w:jc w:val="left"/>
            </w:pPr>
            <w:r>
              <w:rPr>
                <w:sz w:val="16"/>
              </w:rPr>
              <w:t>4 consecutive days, 1996-02-01 to 1996-02-04, zone-level</w:t>
            </w:r>
          </w:p>
        </w:tc>
        <w:tc>
          <w:tcPr>
            <w:tcW w:type="dxa" w:w="1636"/>
          </w:tcPr>
          <w:p>
            <w:pPr>
              <w:spacing w:after="0"/>
              <w:jc w:val="left"/>
            </w:pPr>
          </w:p>
        </w:tc>
        <w:tc>
          <w:tcPr>
            <w:tcW w:type="dxa" w:w="1656"/>
          </w:tcPr>
          <w:p>
            <w:pPr>
              <w:spacing w:after="0"/>
              <w:jc w:val="left"/>
            </w:pPr>
            <w:r>
              <w:rPr>
                <w:sz w:val="16"/>
              </w:rPr>
              <w:t>Countywide (zone-level records).</w:t>
            </w:r>
          </w:p>
        </w:tc>
        <w:tc>
          <w:tcPr>
            <w:tcW w:type="dxa" w:w="1622"/>
          </w:tcPr>
          <w:p>
            <w:pPr>
              <w:spacing w:after="0"/>
              <w:jc w:val="left"/>
            </w:pPr>
          </w:p>
        </w:tc>
      </w:tr>
      <w:tr>
        <w:trPr>
          <w:cantSplit/>
        </w:trPr>
        <w:tc>
          <w:tcPr>
            <w:tcW w:type="dxa" w:w="1951"/>
          </w:tcPr>
          <w:p>
            <w:pPr>
              <w:spacing w:after="0"/>
              <w:jc w:val="left"/>
            </w:pPr>
            <w:r>
              <w:rPr>
                <w:sz w:val="16"/>
              </w:rPr>
              <w:t>Frost/Freeze (outside NRI's Cold Wave definition)</w:t>
            </w:r>
          </w:p>
        </w:tc>
        <w:tc>
          <w:tcPr>
            <w:tcW w:type="dxa" w:w="2065"/>
          </w:tcPr>
          <w:p>
            <w:pPr>
              <w:spacing w:after="0"/>
              <w:jc w:val="left"/>
            </w:pPr>
            <w:r>
              <w:rPr>
                <w:sz w:val="16"/>
              </w:rPr>
              <w:t>crop damage</w:t>
            </w:r>
          </w:p>
        </w:tc>
        <w:tc>
          <w:tcPr>
            <w:tcW w:type="dxa" w:w="1989"/>
          </w:tcPr>
          <w:p>
            <w:pPr>
              <w:spacing w:after="0"/>
              <w:jc w:val="right"/>
            </w:pPr>
            <w:r>
              <w:rPr>
                <w:sz w:val="16"/>
              </w:rPr>
              <w:t>0</w:t>
            </w:r>
          </w:p>
        </w:tc>
        <w:tc>
          <w:tcPr>
            <w:tcW w:type="dxa" w:w="1625"/>
          </w:tcPr>
          <w:p>
            <w:pPr>
              <w:spacing w:after="0"/>
              <w:jc w:val="left"/>
            </w:pPr>
          </w:p>
        </w:tc>
        <w:tc>
          <w:tcPr>
            <w:tcW w:type="dxa" w:w="1567"/>
          </w:tcPr>
          <w:p>
            <w:pPr>
              <w:spacing w:after="0"/>
              <w:jc w:val="left"/>
            </w:pPr>
          </w:p>
        </w:tc>
        <w:tc>
          <w:tcPr>
            <w:tcW w:type="dxa" w:w="1636"/>
          </w:tcPr>
          <w:p>
            <w:pPr>
              <w:spacing w:after="0"/>
              <w:jc w:val="left"/>
            </w:pPr>
          </w:p>
        </w:tc>
        <w:tc>
          <w:tcPr>
            <w:tcW w:type="dxa" w:w="1656"/>
          </w:tcPr>
          <w:p>
            <w:pPr>
              <w:spacing w:after="0"/>
              <w:jc w:val="left"/>
            </w:pPr>
          </w:p>
        </w:tc>
        <w:tc>
          <w:tcPr>
            <w:tcW w:type="dxa" w:w="1622"/>
          </w:tcPr>
          <w:p>
            <w:pPr>
              <w:spacing w:after="0"/>
              <w:jc w:val="left"/>
            </w:pPr>
          </w:p>
        </w:tc>
      </w:tr>
      <w:tr>
        <w:trPr>
          <w:cantSplit/>
        </w:trPr>
        <w:tc>
          <w:tcPr>
            <w:tcW w:type="dxa" w:w="1951"/>
          </w:tcPr>
          <w:p>
            <w:pPr>
              <w:spacing w:after="0"/>
              <w:jc w:val="left"/>
            </w:pPr>
            <w:r>
              <w:rPr>
                <w:sz w:val="16"/>
              </w:rPr>
              <w:t>Drought</w:t>
            </w:r>
          </w:p>
        </w:tc>
        <w:tc>
          <w:tcPr>
            <w:tcW w:type="dxa" w:w="2065"/>
          </w:tcPr>
          <w:p>
            <w:pPr>
              <w:spacing w:after="0"/>
              <w:jc w:val="left"/>
            </w:pPr>
            <w:r>
              <w:rPr>
                <w:sz w:val="16"/>
              </w:rPr>
              <w:t>U.S. Drought Monitor scale (D0 to D4)</w:t>
            </w:r>
          </w:p>
        </w:tc>
        <w:tc>
          <w:tcPr>
            <w:tcW w:type="dxa" w:w="1989"/>
          </w:tcPr>
          <w:p>
            <w:pPr>
              <w:spacing w:after="0"/>
              <w:jc w:val="right"/>
            </w:pPr>
            <w:r>
              <w:rPr>
                <w:sz w:val="16"/>
              </w:rPr>
              <w:t>1 record, 2002 (1 zone-level)</w:t>
            </w:r>
          </w:p>
        </w:tc>
        <w:tc>
          <w:tcPr>
            <w:tcW w:type="dxa" w:w="1625"/>
          </w:tcPr>
          <w:p>
            <w:pPr>
              <w:spacing w:after="0"/>
              <w:jc w:val="left"/>
            </w:pPr>
            <w:r>
              <w:rPr>
                <w:sz w:val="16"/>
              </w:rPr>
              <w:t>31 days; 1 with a recorded value</w:t>
            </w:r>
          </w:p>
        </w:tc>
        <w:tc>
          <w:tcPr>
            <w:tcW w:type="dxa" w:w="1567"/>
          </w:tcPr>
          <w:p>
            <w:pPr>
              <w:spacing w:after="0"/>
              <w:jc w:val="left"/>
            </w:pPr>
            <w:r>
              <w:rPr>
                <w:sz w:val="16"/>
              </w:rPr>
              <w:t>31 days (1 month), 2002-07-01 to 2002-07-31, zone-level</w:t>
            </w:r>
          </w:p>
        </w:tc>
        <w:tc>
          <w:tcPr>
            <w:tcW w:type="dxa" w:w="1636"/>
          </w:tcPr>
          <w:p>
            <w:pPr>
              <w:spacing w:after="0"/>
              <w:jc w:val="left"/>
            </w:pPr>
          </w:p>
        </w:tc>
        <w:tc>
          <w:tcPr>
            <w:tcW w:type="dxa" w:w="1656"/>
          </w:tcPr>
          <w:p>
            <w:pPr>
              <w:spacing w:after="0"/>
              <w:jc w:val="left"/>
            </w:pPr>
            <w:r>
              <w:rPr>
                <w:sz w:val="16"/>
              </w:rPr>
              <w:t>Countywide (zone-level records).</w:t>
            </w:r>
          </w:p>
        </w:tc>
        <w:tc>
          <w:tcPr>
            <w:tcW w:type="dxa" w:w="16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1"/>
          </w:tcPr>
          <w:p>
            <w:pPr>
              <w:spacing w:after="0"/>
              <w:jc w:val="left"/>
            </w:pPr>
            <w:r>
              <w:rPr>
                <w:sz w:val="16"/>
              </w:rPr>
              <w:t>Earthquake</w:t>
            </w:r>
          </w:p>
        </w:tc>
        <w:tc>
          <w:tcPr>
            <w:tcW w:type="dxa" w:w="2065"/>
          </w:tcPr>
          <w:p>
            <w:pPr>
              <w:spacing w:after="0"/>
              <w:jc w:val="left"/>
            </w:pPr>
            <w:r>
              <w:rPr>
                <w:sz w:val="16"/>
              </w:rPr>
              <w:t>Modified Mercalli (local data)</w:t>
            </w:r>
          </w:p>
        </w:tc>
        <w:tc>
          <w:tcPr>
            <w:tcW w:type="dxa" w:w="1989"/>
          </w:tcPr>
          <w:p>
            <w:pPr>
              <w:spacing w:after="0"/>
              <w:jc w:val="right"/>
            </w:pPr>
            <w:r>
              <w:rPr>
                <w:sz w:val="16"/>
              </w:rPr>
              <w:t>0</w:t>
            </w:r>
          </w:p>
        </w:tc>
        <w:tc>
          <w:tcPr>
            <w:tcW w:type="dxa" w:w="1625"/>
          </w:tcPr>
          <w:p>
            <w:pPr>
              <w:spacing w:after="0"/>
              <w:jc w:val="left"/>
            </w:pPr>
          </w:p>
        </w:tc>
        <w:tc>
          <w:tcPr>
            <w:tcW w:type="dxa" w:w="1567"/>
          </w:tcPr>
          <w:p>
            <w:pPr>
              <w:spacing w:after="0"/>
              <w:jc w:val="left"/>
            </w:pPr>
          </w:p>
        </w:tc>
        <w:tc>
          <w:tcPr>
            <w:tcW w:type="dxa" w:w="1636"/>
          </w:tcPr>
          <w:p>
            <w:pPr>
              <w:spacing w:after="0"/>
              <w:jc w:val="left"/>
            </w:pPr>
          </w:p>
        </w:tc>
        <w:tc>
          <w:tcPr>
            <w:tcW w:type="dxa" w:w="1656"/>
          </w:tcPr>
          <w:p>
            <w:pPr>
              <w:spacing w:after="0"/>
              <w:jc w:val="left"/>
            </w:pPr>
          </w:p>
        </w:tc>
        <w:tc>
          <w:tcPr>
            <w:tcW w:type="dxa" w:w="1622"/>
          </w:tcPr>
          <w:p>
            <w:pPr>
              <w:spacing w:after="0"/>
              <w:jc w:val="left"/>
            </w:pPr>
            <w:r>
              <w:rPr>
                <w:sz w:val="16"/>
              </w:rPr>
              <w:t>Storm Events does not record earthquakes; the USGS earthquake catalog is the source.</w:t>
            </w:r>
          </w:p>
        </w:tc>
      </w:tr>
      <w:tr>
        <w:trPr>
          <w:cantSplit/>
        </w:trPr>
        <w:tc>
          <w:tcPr>
            <w:tcW w:type="dxa" w:w="1951"/>
          </w:tcPr>
          <w:p>
            <w:pPr>
              <w:spacing w:after="0"/>
              <w:jc w:val="left"/>
            </w:pPr>
            <w:r>
              <w:rPr>
                <w:sz w:val="16"/>
              </w:rPr>
              <w:t>Hail</w:t>
            </w:r>
          </w:p>
        </w:tc>
        <w:tc>
          <w:tcPr>
            <w:tcW w:type="dxa" w:w="2065"/>
          </w:tcPr>
          <w:p>
            <w:pPr>
              <w:spacing w:after="0"/>
              <w:jc w:val="left"/>
            </w:pPr>
            <w:r>
              <w:rPr>
                <w:sz w:val="16"/>
              </w:rPr>
              <w:t>hail size (inches)</w:t>
            </w:r>
          </w:p>
        </w:tc>
        <w:tc>
          <w:tcPr>
            <w:tcW w:type="dxa" w:w="1989"/>
          </w:tcPr>
          <w:p>
            <w:pPr>
              <w:spacing w:after="0"/>
              <w:jc w:val="right"/>
            </w:pPr>
            <w:r>
              <w:rPr>
                <w:sz w:val="16"/>
              </w:rPr>
              <w:t>92 records, 1968 to 2025</w:t>
            </w:r>
          </w:p>
        </w:tc>
        <w:tc>
          <w:tcPr>
            <w:tcW w:type="dxa" w:w="1625"/>
          </w:tcPr>
          <w:p>
            <w:pPr>
              <w:spacing w:after="0"/>
              <w:jc w:val="left"/>
            </w:pPr>
            <w:r>
              <w:rPr>
                <w:sz w:val="16"/>
              </w:rPr>
              <w:t>0.25 in to 2.75 in (median 1 in); 92 with a recorded value</w:t>
            </w:r>
          </w:p>
        </w:tc>
        <w:tc>
          <w:tcPr>
            <w:tcW w:type="dxa" w:w="1567"/>
          </w:tcPr>
          <w:p>
            <w:pPr>
              <w:spacing w:after="0"/>
              <w:jc w:val="left"/>
            </w:pPr>
            <w:r>
              <w:rPr>
                <w:sz w:val="16"/>
              </w:rPr>
              <w:t>2.75 in hail, 2007-06-26</w:t>
            </w:r>
          </w:p>
        </w:tc>
        <w:tc>
          <w:tcPr>
            <w:tcW w:type="dxa" w:w="1636"/>
          </w:tcPr>
          <w:p>
            <w:pPr>
              <w:spacing w:after="0"/>
              <w:jc w:val="left"/>
            </w:pPr>
          </w:p>
        </w:tc>
        <w:tc>
          <w:tcPr>
            <w:tcW w:type="dxa" w:w="1656"/>
          </w:tcPr>
          <w:p>
            <w:pPr>
              <w:spacing w:after="0"/>
              <w:jc w:val="left"/>
            </w:pPr>
            <w:r>
              <w:rPr>
                <w:sz w:val="16"/>
              </w:rPr>
              <w:t>Event records naming jurisdictions in the plan: Walsenburg city (56 records), La Veta town (6 records).</w:t>
            </w:r>
          </w:p>
        </w:tc>
        <w:tc>
          <w:tcPr>
            <w:tcW w:type="dxa" w:w="1622"/>
          </w:tcPr>
          <w:p>
            <w:pPr>
              <w:spacing w:after="0"/>
              <w:jc w:val="left"/>
            </w:pPr>
          </w:p>
        </w:tc>
      </w:tr>
      <w:tr>
        <w:trPr>
          <w:cantSplit/>
        </w:trPr>
        <w:tc>
          <w:tcPr>
            <w:tcW w:type="dxa" w:w="1951"/>
          </w:tcPr>
          <w:p>
            <w:pPr>
              <w:spacing w:after="0"/>
              <w:jc w:val="left"/>
            </w:pPr>
            <w:r>
              <w:rPr>
                <w:sz w:val="16"/>
              </w:rPr>
              <w:t>Excessive Heat, Heat</w:t>
            </w:r>
          </w:p>
        </w:tc>
        <w:tc>
          <w:tcPr>
            <w:tcW w:type="dxa" w:w="2065"/>
          </w:tcPr>
          <w:p>
            <w:pPr>
              <w:spacing w:after="0"/>
              <w:jc w:val="left"/>
            </w:pPr>
            <w:r>
              <w:rPr>
                <w:sz w:val="16"/>
              </w:rPr>
              <w:t>heat index (in event narratives)</w:t>
            </w:r>
          </w:p>
        </w:tc>
        <w:tc>
          <w:tcPr>
            <w:tcW w:type="dxa" w:w="1989"/>
          </w:tcPr>
          <w:p>
            <w:pPr>
              <w:spacing w:after="0"/>
              <w:jc w:val="right"/>
            </w:pPr>
            <w:r>
              <w:rPr>
                <w:sz w:val="16"/>
              </w:rPr>
              <w:t>0</w:t>
            </w:r>
          </w:p>
        </w:tc>
        <w:tc>
          <w:tcPr>
            <w:tcW w:type="dxa" w:w="1625"/>
          </w:tcPr>
          <w:p>
            <w:pPr>
              <w:spacing w:after="0"/>
              <w:jc w:val="left"/>
            </w:pPr>
          </w:p>
        </w:tc>
        <w:tc>
          <w:tcPr>
            <w:tcW w:type="dxa" w:w="1567"/>
          </w:tcPr>
          <w:p>
            <w:pPr>
              <w:spacing w:after="0"/>
              <w:jc w:val="left"/>
            </w:pPr>
          </w:p>
        </w:tc>
        <w:tc>
          <w:tcPr>
            <w:tcW w:type="dxa" w:w="1636"/>
          </w:tcPr>
          <w:p>
            <w:pPr>
              <w:spacing w:after="0"/>
              <w:jc w:val="left"/>
            </w:pPr>
          </w:p>
        </w:tc>
        <w:tc>
          <w:tcPr>
            <w:tcW w:type="dxa" w:w="1656"/>
          </w:tcPr>
          <w:p>
            <w:pPr>
              <w:spacing w:after="0"/>
              <w:jc w:val="left"/>
            </w:pPr>
          </w:p>
        </w:tc>
        <w:tc>
          <w:tcPr>
            <w:tcW w:type="dxa" w:w="1622"/>
          </w:tcPr>
          <w:p>
            <w:pPr>
              <w:spacing w:after="0"/>
              <w:jc w:val="left"/>
            </w:pPr>
          </w:p>
        </w:tc>
      </w:tr>
      <w:tr>
        <w:trPr>
          <w:cantSplit/>
        </w:trPr>
        <w:tc>
          <w:tcPr>
            <w:tcW w:type="dxa" w:w="1951"/>
          </w:tcPr>
          <w:p>
            <w:pPr>
              <w:spacing w:after="0"/>
              <w:jc w:val="left"/>
            </w:pPr>
            <w:r>
              <w:rPr>
                <w:sz w:val="16"/>
              </w:rPr>
              <w:t>Hurricane, Tropical Storm, Tropical Depression</w:t>
            </w:r>
          </w:p>
        </w:tc>
        <w:tc>
          <w:tcPr>
            <w:tcW w:type="dxa" w:w="2065"/>
          </w:tcPr>
          <w:p>
            <w:pPr>
              <w:spacing w:after="0"/>
              <w:jc w:val="left"/>
            </w:pPr>
            <w:r>
              <w:rPr>
                <w:sz w:val="16"/>
              </w:rPr>
              <w:t>Saffir-Simpson</w:t>
            </w:r>
          </w:p>
        </w:tc>
        <w:tc>
          <w:tcPr>
            <w:tcW w:type="dxa" w:w="1989"/>
          </w:tcPr>
          <w:p>
            <w:pPr>
              <w:spacing w:after="0"/>
              <w:jc w:val="right"/>
            </w:pPr>
            <w:r>
              <w:rPr>
                <w:sz w:val="16"/>
              </w:rPr>
              <w:t>0</w:t>
            </w:r>
          </w:p>
        </w:tc>
        <w:tc>
          <w:tcPr>
            <w:tcW w:type="dxa" w:w="1625"/>
          </w:tcPr>
          <w:p>
            <w:pPr>
              <w:spacing w:after="0"/>
              <w:jc w:val="left"/>
            </w:pPr>
          </w:p>
        </w:tc>
        <w:tc>
          <w:tcPr>
            <w:tcW w:type="dxa" w:w="1567"/>
          </w:tcPr>
          <w:p>
            <w:pPr>
              <w:spacing w:after="0"/>
              <w:jc w:val="left"/>
            </w:pPr>
          </w:p>
        </w:tc>
        <w:tc>
          <w:tcPr>
            <w:tcW w:type="dxa" w:w="1636"/>
          </w:tcPr>
          <w:p>
            <w:pPr>
              <w:spacing w:after="0"/>
              <w:jc w:val="left"/>
            </w:pPr>
          </w:p>
        </w:tc>
        <w:tc>
          <w:tcPr>
            <w:tcW w:type="dxa" w:w="1656"/>
          </w:tcPr>
          <w:p>
            <w:pPr>
              <w:spacing w:after="0"/>
              <w:jc w:val="left"/>
            </w:pPr>
          </w:p>
        </w:tc>
        <w:tc>
          <w:tcPr>
            <w:tcW w:type="dxa" w:w="16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1"/>
          </w:tcPr>
          <w:p>
            <w:pPr>
              <w:spacing w:after="0"/>
              <w:jc w:val="left"/>
            </w:pPr>
            <w:r>
              <w:rPr>
                <w:sz w:val="16"/>
              </w:rPr>
              <w:t>Ice Storm</w:t>
            </w:r>
          </w:p>
        </w:tc>
        <w:tc>
          <w:tcPr>
            <w:tcW w:type="dxa" w:w="2065"/>
          </w:tcPr>
          <w:p>
            <w:pPr>
              <w:spacing w:after="0"/>
              <w:jc w:val="left"/>
            </w:pPr>
            <w:r>
              <w:rPr>
                <w:sz w:val="16"/>
              </w:rPr>
              <w:t>Sperry-Piltz ice scale (local data)</w:t>
            </w:r>
          </w:p>
        </w:tc>
        <w:tc>
          <w:tcPr>
            <w:tcW w:type="dxa" w:w="1989"/>
          </w:tcPr>
          <w:p>
            <w:pPr>
              <w:spacing w:after="0"/>
              <w:jc w:val="right"/>
            </w:pPr>
            <w:r>
              <w:rPr>
                <w:sz w:val="16"/>
              </w:rPr>
              <w:t>0</w:t>
            </w:r>
          </w:p>
        </w:tc>
        <w:tc>
          <w:tcPr>
            <w:tcW w:type="dxa" w:w="1625"/>
          </w:tcPr>
          <w:p>
            <w:pPr>
              <w:spacing w:after="0"/>
              <w:jc w:val="left"/>
            </w:pPr>
          </w:p>
        </w:tc>
        <w:tc>
          <w:tcPr>
            <w:tcW w:type="dxa" w:w="1567"/>
          </w:tcPr>
          <w:p>
            <w:pPr>
              <w:spacing w:after="0"/>
              <w:jc w:val="left"/>
            </w:pPr>
          </w:p>
        </w:tc>
        <w:tc>
          <w:tcPr>
            <w:tcW w:type="dxa" w:w="1636"/>
          </w:tcPr>
          <w:p>
            <w:pPr>
              <w:spacing w:after="0"/>
              <w:jc w:val="left"/>
            </w:pPr>
          </w:p>
        </w:tc>
        <w:tc>
          <w:tcPr>
            <w:tcW w:type="dxa" w:w="1656"/>
          </w:tcPr>
          <w:p>
            <w:pPr>
              <w:spacing w:after="0"/>
              <w:jc w:val="left"/>
            </w:pPr>
          </w:p>
        </w:tc>
        <w:tc>
          <w:tcPr>
            <w:tcW w:type="dxa" w:w="1622"/>
          </w:tcPr>
          <w:p>
            <w:pPr>
              <w:spacing w:after="0"/>
              <w:jc w:val="left"/>
            </w:pPr>
          </w:p>
        </w:tc>
      </w:tr>
      <w:tr>
        <w:trPr>
          <w:cantSplit/>
        </w:trPr>
        <w:tc>
          <w:tcPr>
            <w:tcW w:type="dxa" w:w="1951"/>
          </w:tcPr>
          <w:p>
            <w:pPr>
              <w:spacing w:after="0"/>
              <w:jc w:val="left"/>
            </w:pPr>
            <w:r>
              <w:rPr>
                <w:sz w:val="16"/>
              </w:rPr>
              <w:t>Flash Flood, Flood, Lakeshore Flood</w:t>
            </w:r>
          </w:p>
        </w:tc>
        <w:tc>
          <w:tcPr>
            <w:tcW w:type="dxa" w:w="2065"/>
          </w:tcPr>
          <w:p>
            <w:pPr>
              <w:spacing w:after="0"/>
              <w:jc w:val="left"/>
            </w:pPr>
            <w:r>
              <w:rPr>
                <w:sz w:val="16"/>
              </w:rPr>
              <w:t>damage and flood days (flood depth: FIRM)</w:t>
            </w:r>
          </w:p>
        </w:tc>
        <w:tc>
          <w:tcPr>
            <w:tcW w:type="dxa" w:w="1989"/>
          </w:tcPr>
          <w:p>
            <w:pPr>
              <w:spacing w:after="0"/>
              <w:jc w:val="right"/>
            </w:pPr>
            <w:r>
              <w:rPr>
                <w:sz w:val="16"/>
              </w:rPr>
              <w:t>64 records, 1999 to 2024 (2 zone-level)</w:t>
            </w:r>
          </w:p>
        </w:tc>
        <w:tc>
          <w:tcPr>
            <w:tcW w:type="dxa" w:w="1625"/>
          </w:tcPr>
          <w:p>
            <w:pPr>
              <w:spacing w:after="0"/>
              <w:jc w:val="left"/>
            </w:pPr>
          </w:p>
        </w:tc>
        <w:tc>
          <w:tcPr>
            <w:tcW w:type="dxa" w:w="1567"/>
          </w:tcPr>
          <w:p>
            <w:pPr>
              <w:spacing w:after="0"/>
              <w:jc w:val="left"/>
            </w:pPr>
            <w:r>
              <w:rPr>
                <w:sz w:val="16"/>
              </w:rPr>
              <w:t>Flood, 1999-04-30, $25,000 property; crops not reported (1999 dollars); Storm Events area WET MOUNTAINS (legacy zone code COZ070)</w:t>
            </w:r>
          </w:p>
        </w:tc>
        <w:tc>
          <w:tcPr>
            <w:tcW w:type="dxa" w:w="1636"/>
          </w:tcPr>
          <w:p>
            <w:pPr>
              <w:spacing w:after="0"/>
              <w:jc w:val="left"/>
            </w:pPr>
          </w:p>
        </w:tc>
        <w:tc>
          <w:tcPr>
            <w:tcW w:type="dxa" w:w="1656"/>
          </w:tcPr>
          <w:p>
            <w:pPr>
              <w:spacing w:after="0"/>
              <w:jc w:val="left"/>
            </w:pPr>
            <w:r>
              <w:rPr>
                <w:sz w:val="16"/>
              </w:rPr>
              <w:t>Event records naming jurisdictions in the plan: La Veta town (15 records), Walsenburg city (5 records). Zone-level records (2) apply countywide.</w:t>
            </w:r>
          </w:p>
        </w:tc>
        <w:tc>
          <w:tcPr>
            <w:tcW w:type="dxa" w:w="16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1"/>
          </w:tcPr>
          <w:p>
            <w:pPr>
              <w:spacing w:after="0"/>
              <w:jc w:val="left"/>
            </w:pPr>
            <w:r>
              <w:rPr>
                <w:sz w:val="16"/>
              </w:rPr>
              <w:t>Debris Flow</w:t>
            </w:r>
          </w:p>
        </w:tc>
        <w:tc>
          <w:tcPr>
            <w:tcW w:type="dxa" w:w="2065"/>
          </w:tcPr>
          <w:p>
            <w:pPr>
              <w:spacing w:after="0"/>
              <w:jc w:val="left"/>
            </w:pPr>
            <w:r>
              <w:rPr>
                <w:sz w:val="16"/>
              </w:rPr>
              <w:t>none (count and damage only)</w:t>
            </w:r>
          </w:p>
        </w:tc>
        <w:tc>
          <w:tcPr>
            <w:tcW w:type="dxa" w:w="1989"/>
          </w:tcPr>
          <w:p>
            <w:pPr>
              <w:spacing w:after="0"/>
              <w:jc w:val="right"/>
            </w:pPr>
            <w:r>
              <w:rPr>
                <w:sz w:val="16"/>
              </w:rPr>
              <w:t>6 records, 2008 to 2025 (3 zone-level)</w:t>
            </w:r>
          </w:p>
        </w:tc>
        <w:tc>
          <w:tcPr>
            <w:tcW w:type="dxa" w:w="1625"/>
          </w:tcPr>
          <w:p>
            <w:pPr>
              <w:spacing w:after="0"/>
              <w:jc w:val="left"/>
            </w:pPr>
          </w:p>
        </w:tc>
        <w:tc>
          <w:tcPr>
            <w:tcW w:type="dxa" w:w="1567"/>
          </w:tcPr>
          <w:p>
            <w:pPr>
              <w:spacing w:after="0"/>
              <w:jc w:val="left"/>
            </w:pPr>
            <w:r>
              <w:rPr>
                <w:sz w:val="16"/>
              </w:rPr>
              <w:t>No damage reported in 6 records.</w:t>
            </w:r>
          </w:p>
        </w:tc>
        <w:tc>
          <w:tcPr>
            <w:tcW w:type="dxa" w:w="1636"/>
          </w:tcPr>
          <w:p>
            <w:pPr>
              <w:spacing w:after="0"/>
              <w:jc w:val="left"/>
            </w:pPr>
          </w:p>
        </w:tc>
        <w:tc>
          <w:tcPr>
            <w:tcW w:type="dxa" w:w="1656"/>
          </w:tcPr>
          <w:p>
            <w:pPr>
              <w:spacing w:after="0"/>
              <w:jc w:val="left"/>
            </w:pPr>
            <w:r>
              <w:rPr>
                <w:sz w:val="16"/>
              </w:rPr>
              <w:t>Event records naming jurisdictions in the plan: La Veta town (1 record). Zone-level records (3) apply countywide.</w:t>
            </w:r>
          </w:p>
        </w:tc>
        <w:tc>
          <w:tcPr>
            <w:tcW w:type="dxa" w:w="1622"/>
          </w:tcPr>
          <w:p>
            <w:pPr>
              <w:spacing w:after="0"/>
              <w:jc w:val="left"/>
            </w:pPr>
          </w:p>
        </w:tc>
      </w:tr>
      <w:tr>
        <w:trPr>
          <w:cantSplit/>
        </w:trPr>
        <w:tc>
          <w:tcPr>
            <w:tcW w:type="dxa" w:w="1951"/>
          </w:tcPr>
          <w:p>
            <w:pPr>
              <w:spacing w:after="0"/>
              <w:jc w:val="left"/>
            </w:pPr>
            <w:r>
              <w:rPr>
                <w:sz w:val="16"/>
              </w:rPr>
              <w:t>Lightning</w:t>
            </w:r>
          </w:p>
        </w:tc>
        <w:tc>
          <w:tcPr>
            <w:tcW w:type="dxa" w:w="2065"/>
          </w:tcPr>
          <w:p>
            <w:pPr>
              <w:spacing w:after="0"/>
              <w:jc w:val="left"/>
            </w:pPr>
            <w:r>
              <w:rPr>
                <w:sz w:val="16"/>
              </w:rPr>
              <w:t>annualized frequency (the measure FEMA's Local Mitigation Planning Handbook names)</w:t>
            </w:r>
          </w:p>
        </w:tc>
        <w:tc>
          <w:tcPr>
            <w:tcW w:type="dxa" w:w="1989"/>
          </w:tcPr>
          <w:p>
            <w:pPr>
              <w:spacing w:after="0"/>
              <w:jc w:val="right"/>
            </w:pPr>
            <w:r>
              <w:rPr>
                <w:sz w:val="16"/>
              </w:rPr>
              <w:t>3 records, 1999 to 2006</w:t>
            </w:r>
          </w:p>
        </w:tc>
        <w:tc>
          <w:tcPr>
            <w:tcW w:type="dxa" w:w="1625"/>
          </w:tcPr>
          <w:p>
            <w:pPr>
              <w:spacing w:after="0"/>
              <w:jc w:val="left"/>
            </w:pPr>
          </w:p>
        </w:tc>
        <w:tc>
          <w:tcPr>
            <w:tcW w:type="dxa" w:w="1567"/>
          </w:tcPr>
          <w:p>
            <w:pPr>
              <w:spacing w:after="0"/>
              <w:jc w:val="left"/>
            </w:pPr>
            <w:r>
              <w:rPr>
                <w:sz w:val="16"/>
              </w:rPr>
              <w:t>Lightning, 2000-06-02, $40,000 property; crops not reported (2000 dollars)</w:t>
            </w:r>
          </w:p>
        </w:tc>
        <w:tc>
          <w:tcPr>
            <w:tcW w:type="dxa" w:w="1636"/>
          </w:tcPr>
          <w:p>
            <w:pPr>
              <w:spacing w:after="0"/>
              <w:jc w:val="left"/>
            </w:pPr>
          </w:p>
        </w:tc>
        <w:tc>
          <w:tcPr>
            <w:tcW w:type="dxa" w:w="1656"/>
          </w:tcPr>
          <w:p>
            <w:pPr>
              <w:spacing w:after="0"/>
              <w:jc w:val="left"/>
            </w:pPr>
            <w:r>
              <w:rPr>
                <w:sz w:val="16"/>
              </w:rPr>
              <w:t>Event records naming jurisdictions in the plan: La Veta town (1 record).</w:t>
            </w:r>
          </w:p>
        </w:tc>
        <w:tc>
          <w:tcPr>
            <w:tcW w:type="dxa" w:w="1622"/>
          </w:tcPr>
          <w:p>
            <w:pPr>
              <w:spacing w:after="0"/>
              <w:jc w:val="left"/>
            </w:pPr>
            <w:r>
              <w:rPr>
                <w:sz w:val="16"/>
              </w:rPr>
              <w:t>Storm Events lists lightning with damage or casualties.</w:t>
            </w:r>
          </w:p>
        </w:tc>
      </w:tr>
      <w:tr>
        <w:trPr>
          <w:cantSplit/>
        </w:trPr>
        <w:tc>
          <w:tcPr>
            <w:tcW w:type="dxa" w:w="1951"/>
          </w:tcPr>
          <w:p>
            <w:pPr>
              <w:spacing w:after="0"/>
              <w:jc w:val="left"/>
            </w:pPr>
            <w:r>
              <w:rPr>
                <w:sz w:val="16"/>
              </w:rPr>
              <w:t>High Wind and Strong Wind (outside NRI's Strong Wind definition)</w:t>
            </w:r>
          </w:p>
        </w:tc>
        <w:tc>
          <w:tcPr>
            <w:tcW w:type="dxa" w:w="2065"/>
          </w:tcPr>
          <w:p>
            <w:pPr>
              <w:spacing w:after="0"/>
              <w:jc w:val="left"/>
            </w:pPr>
            <w:r>
              <w:rPr>
                <w:sz w:val="16"/>
              </w:rPr>
              <w:t>wind speed (kt and mph)</w:t>
            </w:r>
          </w:p>
        </w:tc>
        <w:tc>
          <w:tcPr>
            <w:tcW w:type="dxa" w:w="1989"/>
          </w:tcPr>
          <w:p>
            <w:pPr>
              <w:spacing w:after="0"/>
              <w:jc w:val="right"/>
            </w:pPr>
            <w:r>
              <w:rPr>
                <w:sz w:val="16"/>
              </w:rPr>
              <w:t>195 records, 1996 to 2026 (195 zone-level)</w:t>
            </w:r>
          </w:p>
        </w:tc>
        <w:tc>
          <w:tcPr>
            <w:tcW w:type="dxa" w:w="1625"/>
          </w:tcPr>
          <w:p>
            <w:pPr>
              <w:spacing w:after="0"/>
              <w:jc w:val="left"/>
            </w:pPr>
            <w:r>
              <w:rPr>
                <w:sz w:val="16"/>
              </w:rPr>
              <w:t>41 kt (47 mph) to 94 kt (108 mph) (median 64 kt (74 mph)); 195 with a recorded value</w:t>
            </w:r>
          </w:p>
        </w:tc>
        <w:tc>
          <w:tcPr>
            <w:tcW w:type="dxa" w:w="1567"/>
          </w:tcPr>
          <w:p>
            <w:pPr>
              <w:spacing w:after="0"/>
              <w:jc w:val="left"/>
            </w:pPr>
            <w:r>
              <w:rPr>
                <w:sz w:val="16"/>
              </w:rPr>
              <w:t>94 kt (108 mph) measured gust, High Wind, 2021-10-09; NWS zone COZ074</w:t>
            </w:r>
          </w:p>
        </w:tc>
        <w:tc>
          <w:tcPr>
            <w:tcW w:type="dxa" w:w="1636"/>
          </w:tcPr>
          <w:p>
            <w:pPr>
              <w:spacing w:after="0"/>
              <w:jc w:val="left"/>
            </w:pPr>
            <w:r>
              <w:rPr>
                <w:sz w:val="16"/>
              </w:rPr>
              <w:t>High Wind, 2011-11-12, $500,000 property; $0 crops (zone total, 2011 dollars)</w:t>
            </w:r>
          </w:p>
        </w:tc>
        <w:tc>
          <w:tcPr>
            <w:tcW w:type="dxa" w:w="1656"/>
          </w:tcPr>
          <w:p>
            <w:pPr>
              <w:spacing w:after="0"/>
              <w:jc w:val="left"/>
            </w:pPr>
            <w:r>
              <w:rPr>
                <w:sz w:val="16"/>
              </w:rPr>
              <w:t>Countywide (zone-level records).</w:t>
            </w:r>
          </w:p>
        </w:tc>
        <w:tc>
          <w:tcPr>
            <w:tcW w:type="dxa" w:w="1622"/>
          </w:tcPr>
          <w:p>
            <w:pPr>
              <w:spacing w:after="0"/>
              <w:jc w:val="left"/>
            </w:pPr>
          </w:p>
        </w:tc>
      </w:tr>
      <w:tr>
        <w:trPr>
          <w:cantSplit/>
        </w:trPr>
        <w:tc>
          <w:tcPr>
            <w:tcW w:type="dxa" w:w="1951"/>
          </w:tcPr>
          <w:p>
            <w:pPr>
              <w:spacing w:after="0"/>
              <w:jc w:val="left"/>
            </w:pPr>
            <w:r>
              <w:rPr>
                <w:sz w:val="16"/>
              </w:rPr>
              <w:t>Thunderstorm Wind</w:t>
            </w:r>
          </w:p>
        </w:tc>
        <w:tc>
          <w:tcPr>
            <w:tcW w:type="dxa" w:w="2065"/>
          </w:tcPr>
          <w:p>
            <w:pPr>
              <w:spacing w:after="0"/>
              <w:jc w:val="left"/>
            </w:pPr>
            <w:r>
              <w:rPr>
                <w:sz w:val="16"/>
              </w:rPr>
              <w:t>wind speed (kt and mph)</w:t>
            </w:r>
          </w:p>
        </w:tc>
        <w:tc>
          <w:tcPr>
            <w:tcW w:type="dxa" w:w="1989"/>
          </w:tcPr>
          <w:p>
            <w:pPr>
              <w:spacing w:after="0"/>
              <w:jc w:val="right"/>
            </w:pPr>
            <w:r>
              <w:rPr>
                <w:sz w:val="16"/>
              </w:rPr>
              <w:t>7 records, 1964 to 2025</w:t>
            </w:r>
          </w:p>
        </w:tc>
        <w:tc>
          <w:tcPr>
            <w:tcW w:type="dxa" w:w="1625"/>
          </w:tcPr>
          <w:p>
            <w:pPr>
              <w:spacing w:after="0"/>
              <w:jc w:val="left"/>
            </w:pPr>
            <w:r>
              <w:rPr>
                <w:sz w:val="16"/>
              </w:rPr>
              <w:t>50 kt (58 mph) to 56 kt (64 mph) (median 51.5 kt (59 mph)); 6 with a recorded value</w:t>
            </w:r>
          </w:p>
        </w:tc>
        <w:tc>
          <w:tcPr>
            <w:tcW w:type="dxa" w:w="1567"/>
          </w:tcPr>
          <w:p>
            <w:pPr>
              <w:spacing w:after="0"/>
              <w:jc w:val="left"/>
            </w:pPr>
            <w:r>
              <w:rPr>
                <w:sz w:val="16"/>
              </w:rPr>
              <w:t>56 kt (64 mph) measured gust, Thunderstorm Wind, 2024-09-17</w:t>
            </w:r>
          </w:p>
        </w:tc>
        <w:tc>
          <w:tcPr>
            <w:tcW w:type="dxa" w:w="1636"/>
          </w:tcPr>
          <w:p>
            <w:pPr>
              <w:spacing w:after="0"/>
              <w:jc w:val="left"/>
            </w:pPr>
          </w:p>
        </w:tc>
        <w:tc>
          <w:tcPr>
            <w:tcW w:type="dxa" w:w="1656"/>
          </w:tcPr>
          <w:p>
            <w:pPr>
              <w:spacing w:after="0"/>
              <w:jc w:val="left"/>
            </w:pPr>
            <w:r>
              <w:rPr>
                <w:sz w:val="16"/>
              </w:rPr>
              <w:t>Event records naming jurisdictions in the plan: La Veta town (1 record), Walsenburg city (1 record).</w:t>
            </w:r>
          </w:p>
        </w:tc>
        <w:tc>
          <w:tcPr>
            <w:tcW w:type="dxa" w:w="1622"/>
          </w:tcPr>
          <w:p>
            <w:pPr>
              <w:spacing w:after="0"/>
              <w:jc w:val="left"/>
            </w:pPr>
          </w:p>
        </w:tc>
      </w:tr>
      <w:tr>
        <w:trPr>
          <w:cantSplit/>
        </w:trPr>
        <w:tc>
          <w:tcPr>
            <w:tcW w:type="dxa" w:w="1951"/>
          </w:tcPr>
          <w:p>
            <w:pPr>
              <w:spacing w:after="0"/>
              <w:jc w:val="left"/>
            </w:pPr>
            <w:r>
              <w:rPr>
                <w:sz w:val="16"/>
              </w:rPr>
              <w:t>Tornado</w:t>
            </w:r>
          </w:p>
        </w:tc>
        <w:tc>
          <w:tcPr>
            <w:tcW w:type="dxa" w:w="2065"/>
          </w:tcPr>
          <w:p>
            <w:pPr>
              <w:spacing w:after="0"/>
              <w:jc w:val="left"/>
            </w:pPr>
            <w:r>
              <w:rPr>
                <w:sz w:val="16"/>
              </w:rPr>
              <w:t>Enhanced Fujita (Fujita before Feb 2007)</w:t>
            </w:r>
          </w:p>
        </w:tc>
        <w:tc>
          <w:tcPr>
            <w:tcW w:type="dxa" w:w="1989"/>
          </w:tcPr>
          <w:p>
            <w:pPr>
              <w:spacing w:after="0"/>
              <w:jc w:val="right"/>
            </w:pPr>
            <w:r>
              <w:rPr>
                <w:sz w:val="16"/>
              </w:rPr>
              <w:t>7 records, 1958 to 2017</w:t>
            </w:r>
          </w:p>
        </w:tc>
        <w:tc>
          <w:tcPr>
            <w:tcW w:type="dxa" w:w="1625"/>
          </w:tcPr>
          <w:p>
            <w:pPr>
              <w:spacing w:after="0"/>
              <w:jc w:val="left"/>
            </w:pPr>
            <w:r>
              <w:rPr>
                <w:sz w:val="16"/>
              </w:rPr>
              <w:t>F/EF0 to F/EF2 (median F/EF0); 7 with a recorded value</w:t>
            </w:r>
          </w:p>
        </w:tc>
        <w:tc>
          <w:tcPr>
            <w:tcW w:type="dxa" w:w="1567"/>
          </w:tcPr>
          <w:p>
            <w:pPr>
              <w:spacing w:after="0"/>
              <w:jc w:val="left"/>
            </w:pPr>
            <w:r>
              <w:rPr>
                <w:sz w:val="16"/>
              </w:rPr>
              <w:t>F2 tornado, 1978-07-10, 0.3 mi path length (whole path, pre-1996), 50 yd wide, $25,000 property; crops not recorded (1978 dollars), 2 direct injuries</w:t>
            </w:r>
          </w:p>
        </w:tc>
        <w:tc>
          <w:tcPr>
            <w:tcW w:type="dxa" w:w="1636"/>
          </w:tcPr>
          <w:p>
            <w:pPr>
              <w:spacing w:after="0"/>
              <w:jc w:val="left"/>
            </w:pPr>
            <w:r>
              <w:rPr>
                <w:sz w:val="16"/>
              </w:rPr>
              <w:t>Tornado, 1993-05-25, $500,000 property; crops not recorded (1993 dollars)</w:t>
            </w:r>
          </w:p>
        </w:tc>
        <w:tc>
          <w:tcPr>
            <w:tcW w:type="dxa" w:w="1656"/>
          </w:tcPr>
          <w:p>
            <w:pPr>
              <w:spacing w:after="0"/>
              <w:jc w:val="left"/>
            </w:pPr>
            <w:r>
              <w:rPr>
                <w:sz w:val="16"/>
              </w:rPr>
              <w:t>Event records naming jurisdictions in the plan: La Veta town (1 record), Walsenburg city (1 record).</w:t>
            </w:r>
          </w:p>
        </w:tc>
        <w:tc>
          <w:tcPr>
            <w:tcW w:type="dxa" w:w="16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1"/>
          </w:tcPr>
          <w:p>
            <w:pPr>
              <w:spacing w:after="0"/>
              <w:jc w:val="left"/>
            </w:pPr>
            <w:r>
              <w:rPr>
                <w:sz w:val="16"/>
              </w:rPr>
              <w:t>Volcanic Ash, Volcanic Ashfall</w:t>
            </w:r>
          </w:p>
        </w:tc>
        <w:tc>
          <w:tcPr>
            <w:tcW w:type="dxa" w:w="2065"/>
          </w:tcPr>
          <w:p>
            <w:pPr>
              <w:spacing w:after="0"/>
              <w:jc w:val="left"/>
            </w:pPr>
            <w:r>
              <w:rPr>
                <w:sz w:val="16"/>
              </w:rPr>
              <w:t>Volcanic Explosivity Index (local data)</w:t>
            </w:r>
          </w:p>
        </w:tc>
        <w:tc>
          <w:tcPr>
            <w:tcW w:type="dxa" w:w="1989"/>
          </w:tcPr>
          <w:p>
            <w:pPr>
              <w:spacing w:after="0"/>
              <w:jc w:val="right"/>
            </w:pPr>
            <w:r>
              <w:rPr>
                <w:sz w:val="16"/>
              </w:rPr>
              <w:t>0</w:t>
            </w:r>
          </w:p>
        </w:tc>
        <w:tc>
          <w:tcPr>
            <w:tcW w:type="dxa" w:w="1625"/>
          </w:tcPr>
          <w:p>
            <w:pPr>
              <w:spacing w:after="0"/>
              <w:jc w:val="left"/>
            </w:pPr>
          </w:p>
        </w:tc>
        <w:tc>
          <w:tcPr>
            <w:tcW w:type="dxa" w:w="1567"/>
          </w:tcPr>
          <w:p>
            <w:pPr>
              <w:spacing w:after="0"/>
              <w:jc w:val="left"/>
            </w:pPr>
          </w:p>
        </w:tc>
        <w:tc>
          <w:tcPr>
            <w:tcW w:type="dxa" w:w="1636"/>
          </w:tcPr>
          <w:p>
            <w:pPr>
              <w:spacing w:after="0"/>
              <w:jc w:val="left"/>
            </w:pPr>
          </w:p>
        </w:tc>
        <w:tc>
          <w:tcPr>
            <w:tcW w:type="dxa" w:w="1656"/>
          </w:tcPr>
          <w:p>
            <w:pPr>
              <w:spacing w:after="0"/>
              <w:jc w:val="left"/>
            </w:pPr>
          </w:p>
        </w:tc>
        <w:tc>
          <w:tcPr>
            <w:tcW w:type="dxa" w:w="1622"/>
          </w:tcPr>
          <w:p>
            <w:pPr>
              <w:spacing w:after="0"/>
              <w:jc w:val="left"/>
            </w:pPr>
          </w:p>
        </w:tc>
      </w:tr>
      <w:tr>
        <w:trPr>
          <w:cantSplit/>
        </w:trPr>
        <w:tc>
          <w:tcPr>
            <w:tcW w:type="dxa" w:w="1951"/>
          </w:tcPr>
          <w:p>
            <w:pPr>
              <w:spacing w:after="0"/>
              <w:jc w:val="left"/>
            </w:pPr>
            <w:r>
              <w:rPr>
                <w:sz w:val="16"/>
              </w:rPr>
              <w:t>Wildfire</w:t>
            </w:r>
          </w:p>
        </w:tc>
        <w:tc>
          <w:tcPr>
            <w:tcW w:type="dxa" w:w="2065"/>
          </w:tcPr>
          <w:p>
            <w:pPr>
              <w:spacing w:after="0"/>
              <w:jc w:val="left"/>
            </w:pPr>
            <w:r>
              <w:rPr>
                <w:sz w:val="16"/>
              </w:rPr>
              <w:t>acres burned (local data)</w:t>
            </w:r>
          </w:p>
        </w:tc>
        <w:tc>
          <w:tcPr>
            <w:tcW w:type="dxa" w:w="1989"/>
          </w:tcPr>
          <w:p>
            <w:pPr>
              <w:spacing w:after="0"/>
              <w:jc w:val="right"/>
            </w:pPr>
            <w:r>
              <w:rPr>
                <w:sz w:val="16"/>
              </w:rPr>
              <w:t>23 records, 2005 to 2018 (23 zone-level)</w:t>
            </w:r>
          </w:p>
        </w:tc>
        <w:tc>
          <w:tcPr>
            <w:tcW w:type="dxa" w:w="1625"/>
          </w:tcPr>
          <w:p>
            <w:pPr>
              <w:spacing w:after="0"/>
              <w:jc w:val="left"/>
            </w:pPr>
          </w:p>
        </w:tc>
        <w:tc>
          <w:tcPr>
            <w:tcW w:type="dxa" w:w="1567"/>
          </w:tcPr>
          <w:p>
            <w:pPr>
              <w:spacing w:after="0"/>
              <w:jc w:val="left"/>
            </w:pPr>
            <w:r>
              <w:rPr>
                <w:sz w:val="16"/>
              </w:rPr>
              <w:t>Wildfire, 2018-06-27, $32,000,000 property; $0 crops (2018 dollars); NWS zone COZ074</w:t>
            </w:r>
          </w:p>
        </w:tc>
        <w:tc>
          <w:tcPr>
            <w:tcW w:type="dxa" w:w="1636"/>
          </w:tcPr>
          <w:p>
            <w:pPr>
              <w:spacing w:after="0"/>
              <w:jc w:val="left"/>
            </w:pPr>
          </w:p>
        </w:tc>
        <w:tc>
          <w:tcPr>
            <w:tcW w:type="dxa" w:w="1656"/>
          </w:tcPr>
          <w:p>
            <w:pPr>
              <w:spacing w:after="0"/>
              <w:jc w:val="left"/>
            </w:pPr>
            <w:r>
              <w:rPr>
                <w:sz w:val="16"/>
              </w:rPr>
              <w:t>Countywide (zone-level records).</w:t>
            </w:r>
          </w:p>
        </w:tc>
        <w:tc>
          <w:tcPr>
            <w:tcW w:type="dxa" w:w="1622"/>
          </w:tcPr>
          <w:p>
            <w:pPr>
              <w:spacing w:after="0"/>
              <w:jc w:val="left"/>
            </w:pPr>
          </w:p>
        </w:tc>
      </w:tr>
      <w:tr>
        <w:trPr>
          <w:cantSplit/>
        </w:trPr>
        <w:tc>
          <w:tcPr>
            <w:tcW w:type="dxa" w:w="1951"/>
          </w:tcPr>
          <w:p>
            <w:pPr>
              <w:spacing w:after="0"/>
              <w:jc w:val="left"/>
            </w:pPr>
            <w:r>
              <w:rPr>
                <w:sz w:val="16"/>
              </w:rPr>
              <w:t>Winter Storm, Heavy Snow, Blizzard, Lake-Effect Snow, Winter Weather, Sleet</w:t>
            </w:r>
          </w:p>
        </w:tc>
        <w:tc>
          <w:tcPr>
            <w:tcW w:type="dxa" w:w="2065"/>
          </w:tcPr>
          <w:p>
            <w:pPr>
              <w:spacing w:after="0"/>
              <w:jc w:val="left"/>
            </w:pPr>
            <w:r>
              <w:rPr>
                <w:sz w:val="16"/>
              </w:rPr>
              <w:t>none in data (snowfall: local data)</w:t>
            </w:r>
          </w:p>
        </w:tc>
        <w:tc>
          <w:tcPr>
            <w:tcW w:type="dxa" w:w="1989"/>
          </w:tcPr>
          <w:p>
            <w:pPr>
              <w:spacing w:after="0"/>
              <w:jc w:val="right"/>
            </w:pPr>
            <w:r>
              <w:rPr>
                <w:sz w:val="16"/>
              </w:rPr>
              <w:t>379 records, 1996 to 2026 (379 zone-level)</w:t>
            </w:r>
          </w:p>
        </w:tc>
        <w:tc>
          <w:tcPr>
            <w:tcW w:type="dxa" w:w="1625"/>
          </w:tcPr>
          <w:p>
            <w:pPr>
              <w:spacing w:after="0"/>
              <w:jc w:val="left"/>
            </w:pPr>
          </w:p>
        </w:tc>
        <w:tc>
          <w:tcPr>
            <w:tcW w:type="dxa" w:w="1567"/>
          </w:tcPr>
          <w:p>
            <w:pPr>
              <w:spacing w:after="0"/>
              <w:jc w:val="left"/>
            </w:pPr>
            <w:r>
              <w:rPr>
                <w:sz w:val="16"/>
              </w:rPr>
              <w:t>Winter Storm, 1996-03-14, $600,000 property; crops not reported (1996 dollars); NWS zone COZ078</w:t>
            </w:r>
          </w:p>
        </w:tc>
        <w:tc>
          <w:tcPr>
            <w:tcW w:type="dxa" w:w="1636"/>
          </w:tcPr>
          <w:p>
            <w:pPr>
              <w:spacing w:after="0"/>
              <w:jc w:val="left"/>
            </w:pPr>
          </w:p>
        </w:tc>
        <w:tc>
          <w:tcPr>
            <w:tcW w:type="dxa" w:w="1656"/>
          </w:tcPr>
          <w:p>
            <w:pPr>
              <w:spacing w:after="0"/>
              <w:jc w:val="left"/>
            </w:pPr>
            <w:r>
              <w:rPr>
                <w:sz w:val="16"/>
              </w:rPr>
              <w:t>Countywide (zone-level records).</w:t>
            </w:r>
          </w:p>
        </w:tc>
        <w:tc>
          <w:tcPr>
            <w:tcW w:type="dxa" w:w="16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3"/>
        <w:gridCol w:w="1213"/>
        <w:gridCol w:w="1213"/>
        <w:gridCol w:w="1631"/>
        <w:gridCol w:w="1944"/>
        <w:gridCol w:w="2654"/>
        <w:gridCol w:w="3198"/>
        <w:gridCol w:w="1046"/>
      </w:tblGrid>
      <w:tr>
        <w:trPr>
          <w:cantSplit/>
          <w:tblHeader/>
        </w:trPr>
        <w:tc>
          <w:tcPr>
            <w:tcW w:type="dxa" w:w="1213"/>
            <w:shd w:val="clear" w:color="auto" w:fill="E8E8E8"/>
          </w:tcPr>
          <w:p>
            <w:pPr>
              <w:spacing w:after="0"/>
              <w:jc w:val="left"/>
            </w:pPr>
            <w:r>
              <w:rPr>
                <w:b/>
                <w:sz w:val="16"/>
              </w:rPr>
              <w:t>Declared</w:t>
            </w:r>
          </w:p>
        </w:tc>
        <w:tc>
          <w:tcPr>
            <w:tcW w:type="dxa" w:w="1213"/>
            <w:shd w:val="clear" w:color="auto" w:fill="E8E8E8"/>
          </w:tcPr>
          <w:p>
            <w:pPr>
              <w:spacing w:after="0"/>
              <w:jc w:val="left"/>
            </w:pPr>
            <w:r>
              <w:rPr>
                <w:b/>
                <w:sz w:val="16"/>
              </w:rPr>
              <w:t>Incident began</w:t>
            </w:r>
          </w:p>
        </w:tc>
        <w:tc>
          <w:tcPr>
            <w:tcW w:type="dxa" w:w="1213"/>
            <w:shd w:val="clear" w:color="auto" w:fill="E8E8E8"/>
          </w:tcPr>
          <w:p>
            <w:pPr>
              <w:spacing w:after="0"/>
              <w:jc w:val="left"/>
            </w:pPr>
            <w:r>
              <w:rPr>
                <w:b/>
                <w:sz w:val="16"/>
              </w:rPr>
              <w:t>FEMA number</w:t>
            </w:r>
          </w:p>
        </w:tc>
        <w:tc>
          <w:tcPr>
            <w:tcW w:type="dxa" w:w="1631"/>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2654"/>
            <w:shd w:val="clear" w:color="auto" w:fill="E8E8E8"/>
          </w:tcPr>
          <w:p>
            <w:pPr>
              <w:spacing w:after="0"/>
              <w:jc w:val="left"/>
            </w:pPr>
            <w:r>
              <w:rPr>
                <w:b/>
                <w:sz w:val="16"/>
              </w:rPr>
              <w:t>Mapped hazard</w:t>
            </w:r>
          </w:p>
        </w:tc>
        <w:tc>
          <w:tcPr>
            <w:tcW w:type="dxa" w:w="31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6"/>
            <w:shd w:val="clear" w:color="auto" w:fill="E8E8E8"/>
          </w:tcPr>
          <w:p>
            <w:pPr>
              <w:spacing w:after="0"/>
              <w:jc w:val="left"/>
            </w:pPr>
            <w:r>
              <w:rPr>
                <w:b/>
                <w:sz w:val="16"/>
              </w:rPr>
              <w:t>Notes</w:t>
            </w:r>
          </w:p>
        </w:tc>
      </w:tr>
      <w:tr>
        <w:trPr>
          <w:cantSplit/>
        </w:trPr>
        <w:tc>
          <w:tcPr>
            <w:tcW w:type="dxa" w:w="1213"/>
          </w:tcPr>
          <w:p>
            <w:pPr>
              <w:spacing w:after="0"/>
              <w:jc w:val="left"/>
            </w:pPr>
            <w:r>
              <w:rPr>
                <w:sz w:val="16"/>
              </w:rPr>
              <w:t>2020-03-28</w:t>
            </w:r>
          </w:p>
        </w:tc>
        <w:tc>
          <w:tcPr>
            <w:tcW w:type="dxa" w:w="1213"/>
          </w:tcPr>
          <w:p>
            <w:pPr>
              <w:spacing w:after="0"/>
              <w:jc w:val="left"/>
            </w:pPr>
            <w:r>
              <w:rPr>
                <w:sz w:val="16"/>
              </w:rPr>
              <w:t>2020-01-20</w:t>
            </w:r>
          </w:p>
        </w:tc>
        <w:tc>
          <w:tcPr>
            <w:tcW w:type="dxa" w:w="1213"/>
          </w:tcPr>
          <w:p>
            <w:pPr>
              <w:spacing w:after="0"/>
              <w:jc w:val="left"/>
            </w:pPr>
            <w:r>
              <w:rPr>
                <w:sz w:val="16"/>
              </w:rPr>
              <w:t>DR-4498-CO</w:t>
            </w:r>
          </w:p>
        </w:tc>
        <w:tc>
          <w:tcPr>
            <w:tcW w:type="dxa" w:w="1631"/>
          </w:tcPr>
          <w:p>
            <w:pPr>
              <w:spacing w:after="0"/>
              <w:jc w:val="left"/>
            </w:pPr>
            <w:r>
              <w:rPr>
                <w:sz w:val="16"/>
              </w:rPr>
              <w:t>Major disaster</w:t>
            </w:r>
          </w:p>
        </w:tc>
        <w:tc>
          <w:tcPr>
            <w:tcW w:type="dxa" w:w="1944"/>
          </w:tcPr>
          <w:p>
            <w:pPr>
              <w:spacing w:after="0"/>
              <w:jc w:val="left"/>
            </w:pPr>
            <w:r>
              <w:rPr>
                <w:sz w:val="16"/>
              </w:rPr>
              <w:t>COVID-19 Pandemic</w:t>
            </w:r>
          </w:p>
        </w:tc>
        <w:tc>
          <w:tcPr>
            <w:tcW w:type="dxa" w:w="2654"/>
          </w:tcPr>
          <w:p>
            <w:pPr>
              <w:spacing w:after="0"/>
              <w:jc w:val="left"/>
            </w:pPr>
            <w:r>
              <w:rPr>
                <w:sz w:val="16"/>
              </w:rPr>
              <w:t>Non-natural, not counted</w:t>
            </w:r>
          </w:p>
        </w:tc>
        <w:tc>
          <w:tcPr>
            <w:tcW w:type="dxa" w:w="3198"/>
          </w:tcPr>
          <w:p>
            <w:pPr>
              <w:spacing w:after="0"/>
              <w:jc w:val="right"/>
            </w:pPr>
            <w:r>
              <w:rPr>
                <w:sz w:val="16"/>
              </w:rPr>
              <w:t>$837,577.69</w:t>
            </w:r>
          </w:p>
        </w:tc>
        <w:tc>
          <w:tcPr>
            <w:tcW w:type="dxa" w:w="1046"/>
          </w:tcPr>
          <w:p>
            <w:pPr>
              <w:spacing w:after="0"/>
              <w:jc w:val="left"/>
            </w:pPr>
          </w:p>
        </w:tc>
      </w:tr>
      <w:tr>
        <w:trPr>
          <w:cantSplit/>
        </w:trPr>
        <w:tc>
          <w:tcPr>
            <w:tcW w:type="dxa" w:w="1213"/>
          </w:tcPr>
          <w:p>
            <w:pPr>
              <w:spacing w:after="0"/>
              <w:jc w:val="left"/>
            </w:pPr>
            <w:r>
              <w:rPr>
                <w:sz w:val="16"/>
              </w:rPr>
              <w:t>2020-03-13</w:t>
            </w:r>
          </w:p>
        </w:tc>
        <w:tc>
          <w:tcPr>
            <w:tcW w:type="dxa" w:w="1213"/>
          </w:tcPr>
          <w:p>
            <w:pPr>
              <w:spacing w:after="0"/>
              <w:jc w:val="left"/>
            </w:pPr>
            <w:r>
              <w:rPr>
                <w:sz w:val="16"/>
              </w:rPr>
              <w:t>2020-01-20</w:t>
            </w:r>
          </w:p>
        </w:tc>
        <w:tc>
          <w:tcPr>
            <w:tcW w:type="dxa" w:w="1213"/>
          </w:tcPr>
          <w:p>
            <w:pPr>
              <w:spacing w:after="0"/>
              <w:jc w:val="left"/>
            </w:pPr>
            <w:r>
              <w:rPr>
                <w:sz w:val="16"/>
              </w:rPr>
              <w:t>EM-3436-CO</w:t>
            </w:r>
          </w:p>
        </w:tc>
        <w:tc>
          <w:tcPr>
            <w:tcW w:type="dxa" w:w="1631"/>
          </w:tcPr>
          <w:p>
            <w:pPr>
              <w:spacing w:after="0"/>
              <w:jc w:val="left"/>
            </w:pPr>
            <w:r>
              <w:rPr>
                <w:sz w:val="16"/>
              </w:rPr>
              <w:t>Emergency</w:t>
            </w:r>
          </w:p>
        </w:tc>
        <w:tc>
          <w:tcPr>
            <w:tcW w:type="dxa" w:w="1944"/>
          </w:tcPr>
          <w:p>
            <w:pPr>
              <w:spacing w:after="0"/>
              <w:jc w:val="left"/>
            </w:pPr>
            <w:r>
              <w:rPr>
                <w:sz w:val="16"/>
              </w:rPr>
              <w:t>COVID-19</w:t>
            </w:r>
          </w:p>
        </w:tc>
        <w:tc>
          <w:tcPr>
            <w:tcW w:type="dxa" w:w="2654"/>
          </w:tcPr>
          <w:p>
            <w:pPr>
              <w:spacing w:after="0"/>
              <w:jc w:val="left"/>
            </w:pPr>
            <w:r>
              <w:rPr>
                <w:sz w:val="16"/>
              </w:rPr>
              <w:t>Non-natural, not counted</w:t>
            </w:r>
          </w:p>
        </w:tc>
        <w:tc>
          <w:tcPr>
            <w:tcW w:type="dxa" w:w="3198"/>
          </w:tcPr>
          <w:p>
            <w:pPr>
              <w:spacing w:after="0"/>
              <w:jc w:val="right"/>
            </w:pPr>
            <w:r>
              <w:rPr>
                <w:sz w:val="16"/>
              </w:rPr>
              <w:t>no Public Assistance recorded</w:t>
            </w:r>
          </w:p>
        </w:tc>
        <w:tc>
          <w:tcPr>
            <w:tcW w:type="dxa" w:w="1046"/>
          </w:tcPr>
          <w:p>
            <w:pPr>
              <w:spacing w:after="0"/>
              <w:jc w:val="left"/>
            </w:pPr>
            <w:r>
              <w:rPr>
                <w:sz w:val="16"/>
              </w:rPr>
              <w:t>same incident as DR-4498</w:t>
            </w:r>
          </w:p>
        </w:tc>
      </w:tr>
      <w:tr>
        <w:trPr>
          <w:cantSplit/>
        </w:trPr>
        <w:tc>
          <w:tcPr>
            <w:tcW w:type="dxa" w:w="1213"/>
          </w:tcPr>
          <w:p>
            <w:pPr>
              <w:spacing w:after="0"/>
              <w:jc w:val="left"/>
            </w:pPr>
            <w:r>
              <w:rPr>
                <w:sz w:val="16"/>
              </w:rPr>
              <w:t>2018-06-28</w:t>
            </w:r>
          </w:p>
        </w:tc>
        <w:tc>
          <w:tcPr>
            <w:tcW w:type="dxa" w:w="1213"/>
          </w:tcPr>
          <w:p>
            <w:pPr>
              <w:spacing w:after="0"/>
              <w:jc w:val="left"/>
            </w:pPr>
            <w:r>
              <w:rPr>
                <w:sz w:val="16"/>
              </w:rPr>
              <w:t>2018-06-28</w:t>
            </w:r>
          </w:p>
        </w:tc>
        <w:tc>
          <w:tcPr>
            <w:tcW w:type="dxa" w:w="1213"/>
          </w:tcPr>
          <w:p>
            <w:pPr>
              <w:spacing w:after="0"/>
              <w:jc w:val="left"/>
            </w:pPr>
            <w:r>
              <w:rPr>
                <w:sz w:val="16"/>
              </w:rPr>
              <w:t>FM-5246-CO</w:t>
            </w:r>
          </w:p>
        </w:tc>
        <w:tc>
          <w:tcPr>
            <w:tcW w:type="dxa" w:w="1631"/>
          </w:tcPr>
          <w:p>
            <w:pPr>
              <w:spacing w:after="0"/>
              <w:jc w:val="left"/>
            </w:pPr>
            <w:r>
              <w:rPr>
                <w:sz w:val="16"/>
              </w:rPr>
              <w:t>Fire management</w:t>
            </w:r>
          </w:p>
        </w:tc>
        <w:tc>
          <w:tcPr>
            <w:tcW w:type="dxa" w:w="1944"/>
          </w:tcPr>
          <w:p>
            <w:pPr>
              <w:spacing w:after="0"/>
              <w:jc w:val="left"/>
            </w:pPr>
            <w:r>
              <w:rPr>
                <w:sz w:val="16"/>
              </w:rPr>
              <w:t>Spring Creek Fire</w:t>
            </w:r>
          </w:p>
        </w:tc>
        <w:tc>
          <w:tcPr>
            <w:tcW w:type="dxa" w:w="2654"/>
          </w:tcPr>
          <w:p>
            <w:pPr>
              <w:spacing w:after="0"/>
              <w:jc w:val="left"/>
            </w:pPr>
            <w:r>
              <w:rPr>
                <w:sz w:val="16"/>
              </w:rPr>
              <w:t>Wildfire</w:t>
            </w:r>
          </w:p>
        </w:tc>
        <w:tc>
          <w:tcPr>
            <w:tcW w:type="dxa" w:w="3198"/>
          </w:tcPr>
          <w:p>
            <w:pPr>
              <w:spacing w:after="0"/>
              <w:jc w:val="right"/>
            </w:pPr>
            <w:r>
              <w:rPr>
                <w:sz w:val="16"/>
              </w:rPr>
              <w:t>no Public Assistance recorded</w:t>
            </w:r>
          </w:p>
        </w:tc>
        <w:tc>
          <w:tcPr>
            <w:tcW w:type="dxa" w:w="1046"/>
          </w:tcPr>
          <w:p>
            <w:pPr>
              <w:spacing w:after="0"/>
              <w:jc w:val="left"/>
            </w:pPr>
          </w:p>
        </w:tc>
      </w:tr>
      <w:tr>
        <w:trPr>
          <w:cantSplit/>
        </w:trPr>
        <w:tc>
          <w:tcPr>
            <w:tcW w:type="dxa" w:w="1213"/>
          </w:tcPr>
          <w:p>
            <w:pPr>
              <w:spacing w:after="0"/>
              <w:jc w:val="left"/>
            </w:pPr>
            <w:r>
              <w:rPr>
                <w:sz w:val="16"/>
              </w:rPr>
              <w:t>2013-06-21</w:t>
            </w:r>
          </w:p>
        </w:tc>
        <w:tc>
          <w:tcPr>
            <w:tcW w:type="dxa" w:w="1213"/>
          </w:tcPr>
          <w:p>
            <w:pPr>
              <w:spacing w:after="0"/>
              <w:jc w:val="left"/>
            </w:pPr>
            <w:r>
              <w:rPr>
                <w:sz w:val="16"/>
              </w:rPr>
              <w:t>2013-06-19</w:t>
            </w:r>
          </w:p>
        </w:tc>
        <w:tc>
          <w:tcPr>
            <w:tcW w:type="dxa" w:w="1213"/>
          </w:tcPr>
          <w:p>
            <w:pPr>
              <w:spacing w:after="0"/>
              <w:jc w:val="left"/>
            </w:pPr>
            <w:r>
              <w:rPr>
                <w:sz w:val="16"/>
              </w:rPr>
              <w:t>FM-5030-CO</w:t>
            </w:r>
          </w:p>
        </w:tc>
        <w:tc>
          <w:tcPr>
            <w:tcW w:type="dxa" w:w="1631"/>
          </w:tcPr>
          <w:p>
            <w:pPr>
              <w:spacing w:after="0"/>
              <w:jc w:val="left"/>
            </w:pPr>
            <w:r>
              <w:rPr>
                <w:sz w:val="16"/>
              </w:rPr>
              <w:t>Fire management</w:t>
            </w:r>
          </w:p>
        </w:tc>
        <w:tc>
          <w:tcPr>
            <w:tcW w:type="dxa" w:w="1944"/>
          </w:tcPr>
          <w:p>
            <w:pPr>
              <w:spacing w:after="0"/>
              <w:jc w:val="left"/>
            </w:pPr>
            <w:r>
              <w:rPr>
                <w:sz w:val="16"/>
              </w:rPr>
              <w:t>East Peak Fire</w:t>
            </w:r>
          </w:p>
        </w:tc>
        <w:tc>
          <w:tcPr>
            <w:tcW w:type="dxa" w:w="2654"/>
          </w:tcPr>
          <w:p>
            <w:pPr>
              <w:spacing w:after="0"/>
              <w:jc w:val="left"/>
            </w:pPr>
            <w:r>
              <w:rPr>
                <w:sz w:val="16"/>
              </w:rPr>
              <w:t>Wildfire</w:t>
            </w:r>
          </w:p>
        </w:tc>
        <w:tc>
          <w:tcPr>
            <w:tcW w:type="dxa" w:w="3198"/>
          </w:tcPr>
          <w:p>
            <w:pPr>
              <w:spacing w:after="0"/>
              <w:jc w:val="right"/>
            </w:pPr>
            <w:r>
              <w:rPr>
                <w:sz w:val="16"/>
              </w:rPr>
              <w:t>no Public Assistance recorded</w:t>
            </w:r>
          </w:p>
        </w:tc>
        <w:tc>
          <w:tcPr>
            <w:tcW w:type="dxa" w:w="1046"/>
          </w:tcPr>
          <w:p>
            <w:pPr>
              <w:spacing w:after="0"/>
              <w:jc w:val="left"/>
            </w:pPr>
          </w:p>
        </w:tc>
      </w:tr>
      <w:tr>
        <w:trPr>
          <w:cantSplit/>
        </w:trPr>
        <w:tc>
          <w:tcPr>
            <w:tcW w:type="dxa" w:w="1213"/>
          </w:tcPr>
          <w:p>
            <w:pPr>
              <w:spacing w:after="0"/>
              <w:jc w:val="left"/>
            </w:pPr>
            <w:r>
              <w:rPr>
                <w:sz w:val="16"/>
              </w:rPr>
              <w:t>2007-01-07</w:t>
            </w:r>
          </w:p>
        </w:tc>
        <w:tc>
          <w:tcPr>
            <w:tcW w:type="dxa" w:w="1213"/>
          </w:tcPr>
          <w:p>
            <w:pPr>
              <w:spacing w:after="0"/>
              <w:jc w:val="left"/>
            </w:pPr>
            <w:r>
              <w:rPr>
                <w:sz w:val="16"/>
              </w:rPr>
              <w:t>2006-12-28</w:t>
            </w:r>
          </w:p>
        </w:tc>
        <w:tc>
          <w:tcPr>
            <w:tcW w:type="dxa" w:w="1213"/>
          </w:tcPr>
          <w:p>
            <w:pPr>
              <w:spacing w:after="0"/>
              <w:jc w:val="left"/>
            </w:pPr>
            <w:r>
              <w:rPr>
                <w:sz w:val="16"/>
              </w:rPr>
              <w:t>EM-3271-CO</w:t>
            </w:r>
          </w:p>
        </w:tc>
        <w:tc>
          <w:tcPr>
            <w:tcW w:type="dxa" w:w="1631"/>
          </w:tcPr>
          <w:p>
            <w:pPr>
              <w:spacing w:after="0"/>
              <w:jc w:val="left"/>
            </w:pPr>
            <w:r>
              <w:rPr>
                <w:sz w:val="16"/>
              </w:rPr>
              <w:t>Emergency</w:t>
            </w:r>
          </w:p>
        </w:tc>
        <w:tc>
          <w:tcPr>
            <w:tcW w:type="dxa" w:w="1944"/>
          </w:tcPr>
          <w:p>
            <w:pPr>
              <w:spacing w:after="0"/>
              <w:jc w:val="left"/>
            </w:pPr>
            <w:r>
              <w:rPr>
                <w:sz w:val="16"/>
              </w:rPr>
              <w:t>Snow</w:t>
            </w:r>
          </w:p>
        </w:tc>
        <w:tc>
          <w:tcPr>
            <w:tcW w:type="dxa" w:w="2654"/>
          </w:tcPr>
          <w:p>
            <w:pPr>
              <w:spacing w:after="0"/>
              <w:jc w:val="left"/>
            </w:pPr>
            <w:r>
              <w:rPr>
                <w:sz w:val="16"/>
              </w:rPr>
              <w:t>Winter Weather</w:t>
            </w:r>
          </w:p>
        </w:tc>
        <w:tc>
          <w:tcPr>
            <w:tcW w:type="dxa" w:w="3198"/>
          </w:tcPr>
          <w:p>
            <w:pPr>
              <w:spacing w:after="0"/>
              <w:jc w:val="right"/>
            </w:pPr>
            <w:r>
              <w:rPr>
                <w:sz w:val="16"/>
              </w:rPr>
              <w:t>$19,874.13</w:t>
            </w:r>
          </w:p>
        </w:tc>
        <w:tc>
          <w:tcPr>
            <w:tcW w:type="dxa" w:w="1046"/>
          </w:tcPr>
          <w:p>
            <w:pPr>
              <w:spacing w:after="0"/>
              <w:jc w:val="left"/>
            </w:pPr>
          </w:p>
        </w:tc>
      </w:tr>
      <w:tr>
        <w:trPr>
          <w:cantSplit/>
        </w:trPr>
        <w:tc>
          <w:tcPr>
            <w:tcW w:type="dxa" w:w="1213"/>
          </w:tcPr>
          <w:p>
            <w:pPr>
              <w:spacing w:after="0"/>
              <w:jc w:val="left"/>
            </w:pPr>
            <w:r>
              <w:rPr>
                <w:sz w:val="16"/>
              </w:rPr>
              <w:t>2006-01-08</w:t>
            </w:r>
          </w:p>
        </w:tc>
        <w:tc>
          <w:tcPr>
            <w:tcW w:type="dxa" w:w="1213"/>
          </w:tcPr>
          <w:p>
            <w:pPr>
              <w:spacing w:after="0"/>
              <w:jc w:val="left"/>
            </w:pPr>
            <w:r>
              <w:rPr>
                <w:sz w:val="16"/>
              </w:rPr>
              <w:t>2006-01-07</w:t>
            </w:r>
          </w:p>
        </w:tc>
        <w:tc>
          <w:tcPr>
            <w:tcW w:type="dxa" w:w="1213"/>
          </w:tcPr>
          <w:p>
            <w:pPr>
              <w:spacing w:after="0"/>
              <w:jc w:val="left"/>
            </w:pPr>
            <w:r>
              <w:rPr>
                <w:sz w:val="16"/>
              </w:rPr>
              <w:t>FM-2613-CO</w:t>
            </w:r>
          </w:p>
        </w:tc>
        <w:tc>
          <w:tcPr>
            <w:tcW w:type="dxa" w:w="1631"/>
          </w:tcPr>
          <w:p>
            <w:pPr>
              <w:spacing w:after="0"/>
              <w:jc w:val="left"/>
            </w:pPr>
            <w:r>
              <w:rPr>
                <w:sz w:val="16"/>
              </w:rPr>
              <w:t>Fire management</w:t>
            </w:r>
          </w:p>
        </w:tc>
        <w:tc>
          <w:tcPr>
            <w:tcW w:type="dxa" w:w="1944"/>
          </w:tcPr>
          <w:p>
            <w:pPr>
              <w:spacing w:after="0"/>
              <w:jc w:val="left"/>
            </w:pPr>
            <w:r>
              <w:rPr>
                <w:sz w:val="16"/>
              </w:rPr>
              <w:t>Mauricio Canyon Fire</w:t>
            </w:r>
          </w:p>
        </w:tc>
        <w:tc>
          <w:tcPr>
            <w:tcW w:type="dxa" w:w="2654"/>
          </w:tcPr>
          <w:p>
            <w:pPr>
              <w:spacing w:after="0"/>
              <w:jc w:val="left"/>
            </w:pPr>
            <w:r>
              <w:rPr>
                <w:sz w:val="16"/>
              </w:rPr>
              <w:t>Wildfire</w:t>
            </w:r>
          </w:p>
        </w:tc>
        <w:tc>
          <w:tcPr>
            <w:tcW w:type="dxa" w:w="3198"/>
          </w:tcPr>
          <w:p>
            <w:pPr>
              <w:spacing w:after="0"/>
              <w:jc w:val="right"/>
            </w:pPr>
            <w:r>
              <w:rPr>
                <w:sz w:val="16"/>
              </w:rPr>
              <w:t>no Public Assistance recorded</w:t>
            </w:r>
          </w:p>
        </w:tc>
        <w:tc>
          <w:tcPr>
            <w:tcW w:type="dxa" w:w="1046"/>
          </w:tcPr>
          <w:p>
            <w:pPr>
              <w:spacing w:after="0"/>
              <w:jc w:val="left"/>
            </w:pPr>
          </w:p>
        </w:tc>
      </w:tr>
      <w:tr>
        <w:trPr>
          <w:cantSplit/>
        </w:trPr>
        <w:tc>
          <w:tcPr>
            <w:tcW w:type="dxa" w:w="1213"/>
          </w:tcPr>
          <w:p>
            <w:pPr>
              <w:spacing w:after="0"/>
              <w:jc w:val="left"/>
            </w:pPr>
            <w:r>
              <w:rPr>
                <w:sz w:val="16"/>
              </w:rPr>
              <w:t>2005-09-05</w:t>
            </w:r>
          </w:p>
        </w:tc>
        <w:tc>
          <w:tcPr>
            <w:tcW w:type="dxa" w:w="1213"/>
          </w:tcPr>
          <w:p>
            <w:pPr>
              <w:spacing w:after="0"/>
              <w:jc w:val="left"/>
            </w:pPr>
            <w:r>
              <w:rPr>
                <w:sz w:val="16"/>
              </w:rPr>
              <w:t>2005-08-29</w:t>
            </w:r>
          </w:p>
        </w:tc>
        <w:tc>
          <w:tcPr>
            <w:tcW w:type="dxa" w:w="1213"/>
          </w:tcPr>
          <w:p>
            <w:pPr>
              <w:spacing w:after="0"/>
              <w:jc w:val="left"/>
            </w:pPr>
            <w:r>
              <w:rPr>
                <w:sz w:val="16"/>
              </w:rPr>
              <w:t>EM-3224-CO</w:t>
            </w:r>
          </w:p>
        </w:tc>
        <w:tc>
          <w:tcPr>
            <w:tcW w:type="dxa" w:w="1631"/>
          </w:tcPr>
          <w:p>
            <w:pPr>
              <w:spacing w:after="0"/>
              <w:jc w:val="left"/>
            </w:pPr>
            <w:r>
              <w:rPr>
                <w:sz w:val="16"/>
              </w:rPr>
              <w:t>Emergency</w:t>
            </w:r>
          </w:p>
        </w:tc>
        <w:tc>
          <w:tcPr>
            <w:tcW w:type="dxa" w:w="1944"/>
          </w:tcPr>
          <w:p>
            <w:pPr>
              <w:spacing w:after="0"/>
              <w:jc w:val="left"/>
            </w:pPr>
            <w:r>
              <w:rPr>
                <w:sz w:val="16"/>
              </w:rPr>
              <w:t>Hurricane Katrina Evacuation</w:t>
            </w:r>
          </w:p>
        </w:tc>
        <w:tc>
          <w:tcPr>
            <w:tcW w:type="dxa" w:w="2654"/>
          </w:tcPr>
          <w:p>
            <w:pPr>
              <w:spacing w:after="0"/>
              <w:jc w:val="left"/>
            </w:pPr>
            <w:r>
              <w:rPr>
                <w:sz w:val="16"/>
              </w:rPr>
              <w:t>Hurricane: evacuation support, not a local hazard event; not counted</w:t>
            </w:r>
          </w:p>
        </w:tc>
        <w:tc>
          <w:tcPr>
            <w:tcW w:type="dxa" w:w="3198"/>
          </w:tcPr>
          <w:p>
            <w:pPr>
              <w:spacing w:after="0"/>
              <w:jc w:val="right"/>
            </w:pPr>
            <w:r>
              <w:rPr>
                <w:sz w:val="16"/>
              </w:rPr>
              <w:t>no Public Assistance recorded</w:t>
            </w:r>
          </w:p>
        </w:tc>
        <w:tc>
          <w:tcPr>
            <w:tcW w:type="dxa" w:w="1046"/>
          </w:tcPr>
          <w:p>
            <w:pPr>
              <w:spacing w:after="0"/>
              <w:jc w:val="left"/>
            </w:pPr>
          </w:p>
        </w:tc>
      </w:tr>
      <w:tr>
        <w:trPr>
          <w:cantSplit/>
        </w:trPr>
        <w:tc>
          <w:tcPr>
            <w:tcW w:type="dxa" w:w="1213"/>
          </w:tcPr>
          <w:p>
            <w:pPr>
              <w:spacing w:after="0"/>
              <w:jc w:val="left"/>
            </w:pPr>
            <w:r>
              <w:rPr>
                <w:sz w:val="16"/>
              </w:rPr>
              <w:t>2003-04-09</w:t>
            </w:r>
          </w:p>
        </w:tc>
        <w:tc>
          <w:tcPr>
            <w:tcW w:type="dxa" w:w="1213"/>
          </w:tcPr>
          <w:p>
            <w:pPr>
              <w:spacing w:after="0"/>
              <w:jc w:val="left"/>
            </w:pPr>
            <w:r>
              <w:rPr>
                <w:sz w:val="16"/>
              </w:rPr>
              <w:t>2003-03-17</w:t>
            </w:r>
          </w:p>
        </w:tc>
        <w:tc>
          <w:tcPr>
            <w:tcW w:type="dxa" w:w="1213"/>
          </w:tcPr>
          <w:p>
            <w:pPr>
              <w:spacing w:after="0"/>
              <w:jc w:val="left"/>
            </w:pPr>
            <w:r>
              <w:rPr>
                <w:sz w:val="16"/>
              </w:rPr>
              <w:t>EM-3185-CO</w:t>
            </w:r>
          </w:p>
        </w:tc>
        <w:tc>
          <w:tcPr>
            <w:tcW w:type="dxa" w:w="1631"/>
          </w:tcPr>
          <w:p>
            <w:pPr>
              <w:spacing w:after="0"/>
              <w:jc w:val="left"/>
            </w:pPr>
            <w:r>
              <w:rPr>
                <w:sz w:val="16"/>
              </w:rPr>
              <w:t>Emergency</w:t>
            </w:r>
          </w:p>
        </w:tc>
        <w:tc>
          <w:tcPr>
            <w:tcW w:type="dxa" w:w="1944"/>
          </w:tcPr>
          <w:p>
            <w:pPr>
              <w:spacing w:after="0"/>
              <w:jc w:val="left"/>
            </w:pPr>
            <w:r>
              <w:rPr>
                <w:sz w:val="16"/>
              </w:rPr>
              <w:t>Snow</w:t>
            </w:r>
          </w:p>
        </w:tc>
        <w:tc>
          <w:tcPr>
            <w:tcW w:type="dxa" w:w="2654"/>
          </w:tcPr>
          <w:p>
            <w:pPr>
              <w:spacing w:after="0"/>
              <w:jc w:val="left"/>
            </w:pPr>
            <w:r>
              <w:rPr>
                <w:sz w:val="16"/>
              </w:rPr>
              <w:t>Winter Weather</w:t>
            </w:r>
          </w:p>
        </w:tc>
        <w:tc>
          <w:tcPr>
            <w:tcW w:type="dxa" w:w="3198"/>
          </w:tcPr>
          <w:p>
            <w:pPr>
              <w:spacing w:after="0"/>
              <w:jc w:val="right"/>
            </w:pPr>
            <w:r>
              <w:rPr>
                <w:sz w:val="16"/>
              </w:rPr>
              <w:t>$21,469.91</w:t>
            </w:r>
          </w:p>
        </w:tc>
        <w:tc>
          <w:tcPr>
            <w:tcW w:type="dxa" w:w="1046"/>
          </w:tcPr>
          <w:p>
            <w:pPr>
              <w:spacing w:after="0"/>
              <w:jc w:val="left"/>
            </w:pPr>
          </w:p>
        </w:tc>
      </w:tr>
      <w:tr>
        <w:trPr>
          <w:cantSplit/>
        </w:trPr>
        <w:tc>
          <w:tcPr>
            <w:tcW w:type="dxa" w:w="1213"/>
          </w:tcPr>
          <w:p>
            <w:pPr>
              <w:spacing w:after="0"/>
              <w:jc w:val="left"/>
            </w:pPr>
            <w:r>
              <w:rPr>
                <w:sz w:val="16"/>
              </w:rPr>
              <w:t>2002-06-19</w:t>
            </w:r>
          </w:p>
        </w:tc>
        <w:tc>
          <w:tcPr>
            <w:tcW w:type="dxa" w:w="1213"/>
          </w:tcPr>
          <w:p>
            <w:pPr>
              <w:spacing w:after="0"/>
              <w:jc w:val="left"/>
            </w:pPr>
            <w:r>
              <w:rPr>
                <w:sz w:val="16"/>
              </w:rPr>
              <w:t>2002-04-23</w:t>
            </w:r>
          </w:p>
        </w:tc>
        <w:tc>
          <w:tcPr>
            <w:tcW w:type="dxa" w:w="1213"/>
          </w:tcPr>
          <w:p>
            <w:pPr>
              <w:spacing w:after="0"/>
              <w:jc w:val="left"/>
            </w:pPr>
            <w:r>
              <w:rPr>
                <w:sz w:val="16"/>
              </w:rPr>
              <w:t>DR-1421-CO</w:t>
            </w:r>
          </w:p>
        </w:tc>
        <w:tc>
          <w:tcPr>
            <w:tcW w:type="dxa" w:w="1631"/>
          </w:tcPr>
          <w:p>
            <w:pPr>
              <w:spacing w:after="0"/>
              <w:jc w:val="left"/>
            </w:pPr>
            <w:r>
              <w:rPr>
                <w:sz w:val="16"/>
              </w:rPr>
              <w:t>Major disaster</w:t>
            </w:r>
          </w:p>
        </w:tc>
        <w:tc>
          <w:tcPr>
            <w:tcW w:type="dxa" w:w="1944"/>
          </w:tcPr>
          <w:p>
            <w:pPr>
              <w:spacing w:after="0"/>
              <w:jc w:val="left"/>
            </w:pPr>
            <w:r>
              <w:rPr>
                <w:sz w:val="16"/>
              </w:rPr>
              <w:t>Wildfires</w:t>
            </w:r>
          </w:p>
        </w:tc>
        <w:tc>
          <w:tcPr>
            <w:tcW w:type="dxa" w:w="2654"/>
          </w:tcPr>
          <w:p>
            <w:pPr>
              <w:spacing w:after="0"/>
              <w:jc w:val="left"/>
            </w:pPr>
            <w:r>
              <w:rPr>
                <w:sz w:val="16"/>
              </w:rPr>
              <w:t>Wildfire</w:t>
            </w:r>
          </w:p>
        </w:tc>
        <w:tc>
          <w:tcPr>
            <w:tcW w:type="dxa" w:w="3198"/>
          </w:tcPr>
          <w:p>
            <w:pPr>
              <w:spacing w:after="0"/>
              <w:jc w:val="right"/>
            </w:pPr>
            <w:r>
              <w:rPr>
                <w:sz w:val="16"/>
              </w:rPr>
              <w:t>PA not declared for this county</w:t>
            </w:r>
          </w:p>
        </w:tc>
        <w:tc>
          <w:tcPr>
            <w:tcW w:type="dxa" w:w="1046"/>
          </w:tcPr>
          <w:p>
            <w:pPr>
              <w:spacing w:after="0"/>
              <w:jc w:val="left"/>
            </w:pPr>
          </w:p>
        </w:tc>
      </w:tr>
      <w:tr>
        <w:trPr>
          <w:cantSplit/>
        </w:trPr>
        <w:tc>
          <w:tcPr>
            <w:tcW w:type="dxa" w:w="1213"/>
          </w:tcPr>
          <w:p>
            <w:pPr>
              <w:spacing w:after="0"/>
              <w:jc w:val="left"/>
            </w:pPr>
            <w:r>
              <w:rPr>
                <w:sz w:val="16"/>
              </w:rPr>
              <w:t>1977-01-29</w:t>
            </w:r>
          </w:p>
        </w:tc>
        <w:tc>
          <w:tcPr>
            <w:tcW w:type="dxa" w:w="1213"/>
          </w:tcPr>
          <w:p>
            <w:pPr>
              <w:spacing w:after="0"/>
              <w:jc w:val="left"/>
            </w:pPr>
            <w:r>
              <w:rPr>
                <w:sz w:val="16"/>
              </w:rPr>
              <w:t>1977-01-29</w:t>
            </w:r>
          </w:p>
        </w:tc>
        <w:tc>
          <w:tcPr>
            <w:tcW w:type="dxa" w:w="1213"/>
          </w:tcPr>
          <w:p>
            <w:pPr>
              <w:spacing w:after="0"/>
              <w:jc w:val="left"/>
            </w:pPr>
            <w:r>
              <w:rPr>
                <w:sz w:val="16"/>
              </w:rPr>
              <w:t>EM-3025-CO</w:t>
            </w:r>
          </w:p>
        </w:tc>
        <w:tc>
          <w:tcPr>
            <w:tcW w:type="dxa" w:w="1631"/>
          </w:tcPr>
          <w:p>
            <w:pPr>
              <w:spacing w:after="0"/>
              <w:jc w:val="left"/>
            </w:pPr>
            <w:r>
              <w:rPr>
                <w:sz w:val="16"/>
              </w:rPr>
              <w:t>Emergency</w:t>
            </w:r>
          </w:p>
        </w:tc>
        <w:tc>
          <w:tcPr>
            <w:tcW w:type="dxa" w:w="1944"/>
          </w:tcPr>
          <w:p>
            <w:pPr>
              <w:spacing w:after="0"/>
              <w:jc w:val="left"/>
            </w:pPr>
            <w:r>
              <w:rPr>
                <w:sz w:val="16"/>
              </w:rPr>
              <w:t>Drought</w:t>
            </w:r>
          </w:p>
        </w:tc>
        <w:tc>
          <w:tcPr>
            <w:tcW w:type="dxa" w:w="2654"/>
          </w:tcPr>
          <w:p>
            <w:pPr>
              <w:spacing w:after="0"/>
              <w:jc w:val="left"/>
            </w:pPr>
            <w:r>
              <w:rPr>
                <w:sz w:val="16"/>
              </w:rPr>
              <w:t>Drought</w:t>
            </w:r>
          </w:p>
        </w:tc>
        <w:tc>
          <w:tcPr>
            <w:tcW w:type="dxa" w:w="3198"/>
          </w:tcPr>
          <w:p>
            <w:pPr>
              <w:spacing w:after="0"/>
              <w:jc w:val="right"/>
            </w:pPr>
            <w:r>
              <w:rPr>
                <w:sz w:val="16"/>
              </w:rPr>
              <w:t>no Public Assistance recorded</w:t>
            </w:r>
          </w:p>
        </w:tc>
        <w:tc>
          <w:tcPr>
            <w:tcW w:type="dxa" w:w="10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92</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202</w:t>
            </w:r>
          </w:p>
        </w:tc>
        <w:tc>
          <w:tcPr>
            <w:tcW w:type="dxa" w:w="1159"/>
          </w:tcPr>
          <w:p>
            <w:pPr>
              <w:spacing w:after="0"/>
              <w:jc w:val="right"/>
            </w:pPr>
            <w:r>
              <w:rPr>
                <w:sz w:val="16"/>
              </w:rPr>
              <w:t>3</w:t>
            </w:r>
          </w:p>
        </w:tc>
        <w:tc>
          <w:tcPr>
            <w:tcW w:type="dxa" w:w="2116"/>
          </w:tcPr>
          <w:p>
            <w:pPr>
              <w:spacing w:after="0"/>
              <w:jc w:val="right"/>
            </w:pPr>
            <w:r>
              <w:rPr>
                <w:sz w:val="16"/>
              </w:rPr>
              <w:t>8</w:t>
            </w:r>
          </w:p>
        </w:tc>
        <w:tc>
          <w:tcPr>
            <w:tcW w:type="dxa" w:w="786"/>
          </w:tcPr>
          <w:p>
            <w:pPr>
              <w:spacing w:after="0"/>
              <w:jc w:val="right"/>
            </w:pPr>
            <w:r>
              <w:rPr>
                <w:sz w:val="16"/>
              </w:rPr>
              <w:t>64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195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379</w:t>
            </w:r>
          </w:p>
        </w:tc>
        <w:tc>
          <w:tcPr>
            <w:tcW w:type="dxa" w:w="1159"/>
          </w:tcPr>
          <w:p>
            <w:pPr>
              <w:spacing w:after="0"/>
              <w:jc w:val="right"/>
            </w:pPr>
            <w:r>
              <w:rPr>
                <w:sz w:val="16"/>
              </w:rPr>
              <w:t>5</w:t>
            </w:r>
          </w:p>
        </w:tc>
        <w:tc>
          <w:tcPr>
            <w:tcW w:type="dxa" w:w="2116"/>
          </w:tcPr>
          <w:p>
            <w:pPr>
              <w:spacing w:after="0"/>
              <w:jc w:val="right"/>
            </w:pPr>
            <w:r>
              <w:rPr>
                <w:sz w:val="16"/>
              </w:rPr>
              <w:t>9</w:t>
            </w:r>
          </w:p>
        </w:tc>
        <w:tc>
          <w:tcPr>
            <w:tcW w:type="dxa" w:w="786"/>
          </w:tcPr>
          <w:p>
            <w:pPr>
              <w:spacing w:after="0"/>
              <w:jc w:val="right"/>
            </w:pPr>
            <w:r>
              <w:rPr>
                <w:sz w:val="16"/>
              </w:rPr>
              <w:t>71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1"/>
        <w:gridCol w:w="3278"/>
        <w:gridCol w:w="933"/>
        <w:gridCol w:w="2212"/>
        <w:gridCol w:w="710"/>
        <w:gridCol w:w="28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1"/>
            <w:shd w:val="clear" w:color="auto" w:fill="E8E8E8"/>
          </w:tcPr>
          <w:p>
            <w:pPr>
              <w:spacing w:after="0"/>
              <w:jc w:val="left"/>
            </w:pPr>
            <w:r>
              <w:rPr>
                <w:b/>
                <w:sz w:val="16"/>
              </w:rPr>
              <w:t>Magnitude or extent</w:t>
            </w:r>
          </w:p>
        </w:tc>
        <w:tc>
          <w:tcPr>
            <w:tcW w:type="dxa" w:w="3278"/>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2"/>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2024-09-17</w:t>
            </w:r>
          </w:p>
        </w:tc>
        <w:tc>
          <w:tcPr>
            <w:tcW w:type="dxa" w:w="1215"/>
          </w:tcPr>
          <w:p>
            <w:pPr>
              <w:spacing w:after="0"/>
              <w:jc w:val="left"/>
            </w:pPr>
            <w:r>
              <w:rPr>
                <w:sz w:val="16"/>
              </w:rPr>
              <w:t>Thunderstorm Wind</w:t>
            </w:r>
          </w:p>
        </w:tc>
        <w:tc>
          <w:tcPr>
            <w:tcW w:type="dxa" w:w="1921"/>
          </w:tcPr>
          <w:p>
            <w:pPr>
              <w:spacing w:after="0"/>
              <w:jc w:val="left"/>
            </w:pPr>
            <w:r>
              <w:rPr>
                <w:sz w:val="16"/>
              </w:rPr>
              <w:t>56 kt (64 mph) measured gust</w:t>
            </w:r>
          </w:p>
        </w:tc>
        <w:tc>
          <w:tcPr>
            <w:tcW w:type="dxa" w:w="3278"/>
          </w:tcPr>
          <w:p>
            <w:pPr>
              <w:spacing w:after="0"/>
              <w:jc w:val="left"/>
            </w:pPr>
            <w:r>
              <w:rPr>
                <w:sz w:val="16"/>
              </w:rPr>
              <w:t>$0 property; $0 crops (2024 dollars)</w:t>
            </w:r>
          </w:p>
        </w:tc>
        <w:tc>
          <w:tcPr>
            <w:tcW w:type="dxa" w:w="933"/>
          </w:tcPr>
          <w:p>
            <w:pPr>
              <w:spacing w:after="0"/>
              <w:jc w:val="right"/>
            </w:pPr>
            <w:r>
              <w:rPr>
                <w:sz w:val="16"/>
              </w:rPr>
              <w:t>0, 0</w:t>
            </w:r>
          </w:p>
        </w:tc>
        <w:tc>
          <w:tcPr>
            <w:tcW w:type="dxa" w:w="2212"/>
          </w:tcPr>
          <w:p>
            <w:pPr>
              <w:spacing w:after="0"/>
              <w:jc w:val="left"/>
            </w:pPr>
            <w:r>
              <w:rPr>
                <w:sz w:val="16"/>
              </w:rPr>
              <w:t>DELCARBON</w:t>
            </w:r>
          </w:p>
        </w:tc>
        <w:tc>
          <w:tcPr>
            <w:tcW w:type="dxa" w:w="710"/>
          </w:tcPr>
          <w:p>
            <w:pPr>
              <w:spacing w:after="0"/>
              <w:jc w:val="left"/>
            </w:pPr>
            <w:r>
              <w:rPr>
                <w:sz w:val="16"/>
              </w:rPr>
              <w:t>within last 5 years</w:t>
            </w:r>
          </w:p>
        </w:tc>
        <w:tc>
          <w:tcPr>
            <w:tcW w:type="dxa" w:w="2806"/>
          </w:tcPr>
          <w:p>
            <w:pPr>
              <w:spacing w:after="0"/>
              <w:jc w:val="left"/>
            </w:pPr>
            <w:r>
              <w:rPr>
                <w:sz w:val="16"/>
              </w:rPr>
              <w:t>B1-c worst recorded: Thunderstorm Wind</w:t>
            </w:r>
          </w:p>
        </w:tc>
      </w:tr>
      <w:tr>
        <w:trPr>
          <w:cantSplit/>
        </w:trPr>
        <w:tc>
          <w:tcPr>
            <w:tcW w:type="dxa" w:w="1037"/>
          </w:tcPr>
          <w:p>
            <w:pPr>
              <w:spacing w:after="0"/>
              <w:jc w:val="left"/>
            </w:pPr>
            <w:r>
              <w:rPr>
                <w:sz w:val="16"/>
              </w:rPr>
              <w:t>2021-10-09</w:t>
            </w:r>
          </w:p>
        </w:tc>
        <w:tc>
          <w:tcPr>
            <w:tcW w:type="dxa" w:w="1215"/>
          </w:tcPr>
          <w:p>
            <w:pPr>
              <w:spacing w:after="0"/>
              <w:jc w:val="left"/>
            </w:pPr>
            <w:r>
              <w:rPr>
                <w:sz w:val="16"/>
              </w:rPr>
              <w:t>High Wind</w:t>
            </w:r>
          </w:p>
        </w:tc>
        <w:tc>
          <w:tcPr>
            <w:tcW w:type="dxa" w:w="1921"/>
          </w:tcPr>
          <w:p>
            <w:pPr>
              <w:spacing w:after="0"/>
              <w:jc w:val="left"/>
            </w:pPr>
            <w:r>
              <w:rPr>
                <w:sz w:val="16"/>
              </w:rPr>
              <w:t>94 kt (108 mph) measured gust</w:t>
            </w:r>
          </w:p>
        </w:tc>
        <w:tc>
          <w:tcPr>
            <w:tcW w:type="dxa" w:w="3278"/>
          </w:tcPr>
          <w:p>
            <w:pPr>
              <w:spacing w:after="0"/>
              <w:jc w:val="left"/>
            </w:pPr>
            <w:r>
              <w:rPr>
                <w:sz w:val="16"/>
              </w:rPr>
              <w:t>$0 property; $0 crops (zone total, 2021 dollars)</w:t>
            </w:r>
          </w:p>
        </w:tc>
        <w:tc>
          <w:tcPr>
            <w:tcW w:type="dxa" w:w="933"/>
          </w:tcPr>
          <w:p>
            <w:pPr>
              <w:spacing w:after="0"/>
              <w:jc w:val="right"/>
            </w:pPr>
            <w:r>
              <w:rPr>
                <w:sz w:val="16"/>
              </w:rPr>
              <w:t>0, 0</w:t>
            </w:r>
          </w:p>
        </w:tc>
        <w:tc>
          <w:tcPr>
            <w:tcW w:type="dxa" w:w="2212"/>
          </w:tcPr>
          <w:p>
            <w:pPr>
              <w:spacing w:after="0"/>
              <w:jc w:val="left"/>
            </w:pPr>
            <w:r>
              <w:rPr>
                <w:sz w:val="16"/>
              </w:rPr>
              <w:t>NWS zone COZ074 (SOUTHERN SANGRE DE CRISTO MOUNTAINS BETWEEN 7500 &amp; 11000 FT), zone-level</w:t>
            </w:r>
          </w:p>
        </w:tc>
        <w:tc>
          <w:tcPr>
            <w:tcW w:type="dxa" w:w="710"/>
          </w:tcPr>
          <w:p>
            <w:pPr>
              <w:spacing w:after="0"/>
              <w:jc w:val="left"/>
            </w:pPr>
            <w:r>
              <w:rPr>
                <w:sz w:val="16"/>
              </w:rPr>
              <w:t>within last 5 years</w:t>
            </w:r>
          </w:p>
        </w:tc>
        <w:tc>
          <w:tcPr>
            <w:tcW w:type="dxa" w:w="2806"/>
          </w:tcPr>
          <w:p>
            <w:pPr>
              <w:spacing w:after="0"/>
              <w:jc w:val="left"/>
            </w:pPr>
            <w:r>
              <w:rPr>
                <w:sz w:val="16"/>
              </w:rPr>
              <w:t>B1-c worst recorded: High Wind and Strong Wind</w:t>
            </w:r>
          </w:p>
        </w:tc>
      </w:tr>
      <w:tr>
        <w:trPr>
          <w:cantSplit/>
        </w:trPr>
        <w:tc>
          <w:tcPr>
            <w:tcW w:type="dxa" w:w="1037"/>
          </w:tcPr>
          <w:p>
            <w:pPr>
              <w:spacing w:after="0"/>
              <w:jc w:val="left"/>
            </w:pPr>
            <w:r>
              <w:rPr>
                <w:sz w:val="16"/>
              </w:rPr>
              <w:t>2018-06-27</w:t>
            </w:r>
          </w:p>
        </w:tc>
        <w:tc>
          <w:tcPr>
            <w:tcW w:type="dxa" w:w="1215"/>
          </w:tcPr>
          <w:p>
            <w:pPr>
              <w:spacing w:after="0"/>
              <w:jc w:val="left"/>
            </w:pPr>
            <w:r>
              <w:rPr>
                <w:sz w:val="16"/>
              </w:rPr>
              <w:t>Wildfire</w:t>
            </w:r>
          </w:p>
        </w:tc>
        <w:tc>
          <w:tcPr>
            <w:tcW w:type="dxa" w:w="1921"/>
          </w:tcPr>
          <w:p>
            <w:pPr>
              <w:spacing w:after="0"/>
              <w:jc w:val="left"/>
            </w:pPr>
          </w:p>
        </w:tc>
        <w:tc>
          <w:tcPr>
            <w:tcW w:type="dxa" w:w="3278"/>
          </w:tcPr>
          <w:p>
            <w:pPr>
              <w:spacing w:after="0"/>
              <w:jc w:val="left"/>
            </w:pPr>
            <w:r>
              <w:rPr>
                <w:sz w:val="16"/>
              </w:rPr>
              <w:t>$32,000,000 property; $0 crops (zone total, 2018 dollars)</w:t>
            </w:r>
          </w:p>
        </w:tc>
        <w:tc>
          <w:tcPr>
            <w:tcW w:type="dxa" w:w="933"/>
          </w:tcPr>
          <w:p>
            <w:pPr>
              <w:spacing w:after="0"/>
              <w:jc w:val="right"/>
            </w:pPr>
            <w:r>
              <w:rPr>
                <w:sz w:val="16"/>
              </w:rPr>
              <w:t>0, 0</w:t>
            </w:r>
          </w:p>
        </w:tc>
        <w:tc>
          <w:tcPr>
            <w:tcW w:type="dxa" w:w="2212"/>
          </w:tcPr>
          <w:p>
            <w:pPr>
              <w:spacing w:after="0"/>
              <w:jc w:val="left"/>
            </w:pPr>
            <w:r>
              <w:rPr>
                <w:sz w:val="16"/>
              </w:rPr>
              <w:t>NWS zone COZ074 (SOUTHERN SANGRE DE CRISTO MOUNTAINS BETWEEN 7500 &amp; 11000 FT), zone-level</w:t>
            </w:r>
          </w:p>
        </w:tc>
        <w:tc>
          <w:tcPr>
            <w:tcW w:type="dxa" w:w="710"/>
          </w:tcPr>
          <w:p>
            <w:pPr>
              <w:spacing w:after="0"/>
              <w:jc w:val="left"/>
            </w:pPr>
          </w:p>
        </w:tc>
        <w:tc>
          <w:tcPr>
            <w:tcW w:type="dxa" w:w="2806"/>
          </w:tcPr>
          <w:p>
            <w:pPr>
              <w:spacing w:after="0"/>
              <w:jc w:val="left"/>
            </w:pPr>
            <w:r>
              <w:rPr>
                <w:sz w:val="16"/>
              </w:rPr>
              <w:t>B1-c worst recorded: Wildfire</w:t>
            </w:r>
          </w:p>
        </w:tc>
      </w:tr>
      <w:tr>
        <w:trPr>
          <w:cantSplit/>
        </w:trPr>
        <w:tc>
          <w:tcPr>
            <w:tcW w:type="dxa" w:w="1037"/>
          </w:tcPr>
          <w:p>
            <w:pPr>
              <w:spacing w:after="0"/>
              <w:jc w:val="left"/>
            </w:pPr>
            <w:r>
              <w:rPr>
                <w:sz w:val="16"/>
              </w:rPr>
              <w:t>2008-01-10</w:t>
            </w:r>
          </w:p>
        </w:tc>
        <w:tc>
          <w:tcPr>
            <w:tcW w:type="dxa" w:w="1215"/>
          </w:tcPr>
          <w:p>
            <w:pPr>
              <w:spacing w:after="0"/>
              <w:jc w:val="left"/>
            </w:pPr>
            <w:r>
              <w:rPr>
                <w:sz w:val="16"/>
              </w:rPr>
              <w:t>Avalanche</w:t>
            </w:r>
          </w:p>
        </w:tc>
        <w:tc>
          <w:tcPr>
            <w:tcW w:type="dxa" w:w="1921"/>
          </w:tcPr>
          <w:p>
            <w:pPr>
              <w:spacing w:after="0"/>
              <w:jc w:val="left"/>
            </w:pPr>
          </w:p>
        </w:tc>
        <w:tc>
          <w:tcPr>
            <w:tcW w:type="dxa" w:w="3278"/>
          </w:tcPr>
          <w:p>
            <w:pPr>
              <w:spacing w:after="0"/>
              <w:jc w:val="left"/>
            </w:pPr>
            <w:r>
              <w:rPr>
                <w:sz w:val="16"/>
              </w:rPr>
              <w:t>$0 property; $0 crops (zone total, 2008 dollars)</w:t>
            </w:r>
          </w:p>
        </w:tc>
        <w:tc>
          <w:tcPr>
            <w:tcW w:type="dxa" w:w="933"/>
          </w:tcPr>
          <w:p>
            <w:pPr>
              <w:spacing w:after="0"/>
              <w:jc w:val="right"/>
            </w:pPr>
            <w:r>
              <w:rPr>
                <w:sz w:val="16"/>
              </w:rPr>
              <w:t>1, 0</w:t>
            </w:r>
          </w:p>
        </w:tc>
        <w:tc>
          <w:tcPr>
            <w:tcW w:type="dxa" w:w="2212"/>
          </w:tcPr>
          <w:p>
            <w:pPr>
              <w:spacing w:after="0"/>
              <w:jc w:val="left"/>
            </w:pPr>
            <w:r>
              <w:rPr>
                <w:sz w:val="16"/>
              </w:rPr>
              <w:t>NWS zone COZ073 (NORTHERN SANGRE DE CRISTO MOUNTAINS ABOVE 11000 FT), zone-level</w:t>
            </w:r>
          </w:p>
        </w:tc>
        <w:tc>
          <w:tcPr>
            <w:tcW w:type="dxa" w:w="710"/>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2007-06-26</w:t>
            </w:r>
          </w:p>
        </w:tc>
        <w:tc>
          <w:tcPr>
            <w:tcW w:type="dxa" w:w="1215"/>
          </w:tcPr>
          <w:p>
            <w:pPr>
              <w:spacing w:after="0"/>
              <w:jc w:val="left"/>
            </w:pPr>
            <w:r>
              <w:rPr>
                <w:sz w:val="16"/>
              </w:rPr>
              <w:t>Hail</w:t>
            </w:r>
          </w:p>
        </w:tc>
        <w:tc>
          <w:tcPr>
            <w:tcW w:type="dxa" w:w="1921"/>
          </w:tcPr>
          <w:p>
            <w:pPr>
              <w:spacing w:after="0"/>
              <w:jc w:val="left"/>
            </w:pPr>
            <w:r>
              <w:rPr>
                <w:sz w:val="16"/>
              </w:rPr>
              <w:t>2.75 in</w:t>
            </w:r>
          </w:p>
        </w:tc>
        <w:tc>
          <w:tcPr>
            <w:tcW w:type="dxa" w:w="3278"/>
          </w:tcPr>
          <w:p>
            <w:pPr>
              <w:spacing w:after="0"/>
              <w:jc w:val="left"/>
            </w:pPr>
            <w:r>
              <w:rPr>
                <w:sz w:val="16"/>
              </w:rPr>
              <w:t>$30,000 property; $0 crops (2007 dollars)</w:t>
            </w:r>
          </w:p>
        </w:tc>
        <w:tc>
          <w:tcPr>
            <w:tcW w:type="dxa" w:w="933"/>
          </w:tcPr>
          <w:p>
            <w:pPr>
              <w:spacing w:after="0"/>
              <w:jc w:val="right"/>
            </w:pPr>
            <w:r>
              <w:rPr>
                <w:sz w:val="16"/>
              </w:rPr>
              <w:t>0, 0</w:t>
            </w:r>
          </w:p>
        </w:tc>
        <w:tc>
          <w:tcPr>
            <w:tcW w:type="dxa" w:w="2212"/>
          </w:tcPr>
          <w:p>
            <w:pPr>
              <w:spacing w:after="0"/>
              <w:jc w:val="left"/>
            </w:pPr>
            <w:r>
              <w:rPr>
                <w:sz w:val="16"/>
              </w:rPr>
              <w:t>WALSENBURG</w:t>
            </w:r>
          </w:p>
        </w:tc>
        <w:tc>
          <w:tcPr>
            <w:tcW w:type="dxa" w:w="710"/>
          </w:tcPr>
          <w:p>
            <w:pPr>
              <w:spacing w:after="0"/>
              <w:jc w:val="left"/>
            </w:pPr>
          </w:p>
        </w:tc>
        <w:tc>
          <w:tcPr>
            <w:tcW w:type="dxa" w:w="2806"/>
          </w:tcPr>
          <w:p>
            <w:pPr>
              <w:spacing w:after="0"/>
              <w:jc w:val="left"/>
            </w:pPr>
            <w:r>
              <w:rPr>
                <w:sz w:val="16"/>
              </w:rPr>
              <w:t>B1-c worst recorded: Hail</w:t>
            </w:r>
          </w:p>
        </w:tc>
      </w:tr>
      <w:tr>
        <w:trPr>
          <w:cantSplit/>
        </w:trPr>
        <w:tc>
          <w:tcPr>
            <w:tcW w:type="dxa" w:w="1037"/>
          </w:tcPr>
          <w:p>
            <w:pPr>
              <w:spacing w:after="0"/>
              <w:jc w:val="left"/>
            </w:pPr>
            <w:r>
              <w:rPr>
                <w:sz w:val="16"/>
              </w:rPr>
              <w:t>2000-06-02</w:t>
            </w:r>
          </w:p>
        </w:tc>
        <w:tc>
          <w:tcPr>
            <w:tcW w:type="dxa" w:w="1215"/>
          </w:tcPr>
          <w:p>
            <w:pPr>
              <w:spacing w:after="0"/>
              <w:jc w:val="left"/>
            </w:pPr>
            <w:r>
              <w:rPr>
                <w:sz w:val="16"/>
              </w:rPr>
              <w:t>Lightning</w:t>
            </w:r>
          </w:p>
        </w:tc>
        <w:tc>
          <w:tcPr>
            <w:tcW w:type="dxa" w:w="1921"/>
          </w:tcPr>
          <w:p>
            <w:pPr>
              <w:spacing w:after="0"/>
              <w:jc w:val="left"/>
            </w:pPr>
          </w:p>
        </w:tc>
        <w:tc>
          <w:tcPr>
            <w:tcW w:type="dxa" w:w="3278"/>
          </w:tcPr>
          <w:p>
            <w:pPr>
              <w:spacing w:after="0"/>
              <w:jc w:val="left"/>
            </w:pPr>
            <w:r>
              <w:rPr>
                <w:sz w:val="16"/>
              </w:rPr>
              <w:t>$40,000 property; crops not reported (2000 dollars)</w:t>
            </w:r>
          </w:p>
        </w:tc>
        <w:tc>
          <w:tcPr>
            <w:tcW w:type="dxa" w:w="933"/>
          </w:tcPr>
          <w:p>
            <w:pPr>
              <w:spacing w:after="0"/>
              <w:jc w:val="right"/>
            </w:pPr>
            <w:r>
              <w:rPr>
                <w:sz w:val="16"/>
              </w:rPr>
              <w:t>0, 0</w:t>
            </w:r>
          </w:p>
        </w:tc>
        <w:tc>
          <w:tcPr>
            <w:tcW w:type="dxa" w:w="2212"/>
          </w:tcPr>
          <w:p>
            <w:pPr>
              <w:spacing w:after="0"/>
              <w:jc w:val="left"/>
            </w:pPr>
            <w:r>
              <w:rPr>
                <w:sz w:val="16"/>
              </w:rPr>
              <w:t>LA VETA</w:t>
            </w:r>
          </w:p>
        </w:tc>
        <w:tc>
          <w:tcPr>
            <w:tcW w:type="dxa" w:w="710"/>
          </w:tcPr>
          <w:p>
            <w:pPr>
              <w:spacing w:after="0"/>
              <w:jc w:val="left"/>
            </w:pPr>
          </w:p>
        </w:tc>
        <w:tc>
          <w:tcPr>
            <w:tcW w:type="dxa" w:w="2806"/>
          </w:tcPr>
          <w:p>
            <w:pPr>
              <w:spacing w:after="0"/>
              <w:jc w:val="left"/>
            </w:pPr>
            <w:r>
              <w:rPr>
                <w:sz w:val="16"/>
              </w:rPr>
              <w:t>B1-c worst recorded: Lightning</w:t>
            </w:r>
          </w:p>
        </w:tc>
      </w:tr>
      <w:tr>
        <w:trPr>
          <w:cantSplit/>
        </w:trPr>
        <w:tc>
          <w:tcPr>
            <w:tcW w:type="dxa" w:w="1037"/>
          </w:tcPr>
          <w:p>
            <w:pPr>
              <w:spacing w:after="0"/>
              <w:jc w:val="left"/>
            </w:pPr>
            <w:r>
              <w:rPr>
                <w:sz w:val="16"/>
              </w:rPr>
              <w:t>1999-07-24</w:t>
            </w:r>
          </w:p>
        </w:tc>
        <w:tc>
          <w:tcPr>
            <w:tcW w:type="dxa" w:w="1215"/>
          </w:tcPr>
          <w:p>
            <w:pPr>
              <w:spacing w:after="0"/>
              <w:jc w:val="left"/>
            </w:pPr>
            <w:r>
              <w:rPr>
                <w:sz w:val="16"/>
              </w:rPr>
              <w:t>Lightning</w:t>
            </w:r>
          </w:p>
        </w:tc>
        <w:tc>
          <w:tcPr>
            <w:tcW w:type="dxa" w:w="1921"/>
          </w:tcPr>
          <w:p>
            <w:pPr>
              <w:spacing w:after="0"/>
              <w:jc w:val="left"/>
            </w:pPr>
          </w:p>
        </w:tc>
        <w:tc>
          <w:tcPr>
            <w:tcW w:type="dxa" w:w="3278"/>
          </w:tcPr>
          <w:p>
            <w:pPr>
              <w:spacing w:after="0"/>
              <w:jc w:val="left"/>
            </w:pPr>
            <w:r>
              <w:rPr>
                <w:sz w:val="16"/>
              </w:rPr>
              <w:t>damage not reported</w:t>
            </w:r>
          </w:p>
        </w:tc>
        <w:tc>
          <w:tcPr>
            <w:tcW w:type="dxa" w:w="933"/>
          </w:tcPr>
          <w:p>
            <w:pPr>
              <w:spacing w:after="0"/>
              <w:jc w:val="right"/>
            </w:pPr>
            <w:r>
              <w:rPr>
                <w:sz w:val="16"/>
              </w:rPr>
              <w:t>0, 3</w:t>
            </w:r>
          </w:p>
        </w:tc>
        <w:tc>
          <w:tcPr>
            <w:tcW w:type="dxa" w:w="2212"/>
          </w:tcPr>
          <w:p>
            <w:pPr>
              <w:spacing w:after="0"/>
              <w:jc w:val="left"/>
            </w:pPr>
            <w:r>
              <w:rPr>
                <w:sz w:val="16"/>
              </w:rPr>
              <w:t>CUCHARA</w:t>
            </w:r>
          </w:p>
        </w:tc>
        <w:tc>
          <w:tcPr>
            <w:tcW w:type="dxa" w:w="710"/>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1999-04-30</w:t>
            </w:r>
          </w:p>
        </w:tc>
        <w:tc>
          <w:tcPr>
            <w:tcW w:type="dxa" w:w="1215"/>
          </w:tcPr>
          <w:p>
            <w:pPr>
              <w:spacing w:after="0"/>
              <w:jc w:val="left"/>
            </w:pPr>
            <w:r>
              <w:rPr>
                <w:sz w:val="16"/>
              </w:rPr>
              <w:t>Flood</w:t>
            </w:r>
          </w:p>
        </w:tc>
        <w:tc>
          <w:tcPr>
            <w:tcW w:type="dxa" w:w="1921"/>
          </w:tcPr>
          <w:p>
            <w:pPr>
              <w:spacing w:after="0"/>
              <w:jc w:val="left"/>
            </w:pPr>
          </w:p>
        </w:tc>
        <w:tc>
          <w:tcPr>
            <w:tcW w:type="dxa" w:w="3278"/>
          </w:tcPr>
          <w:p>
            <w:pPr>
              <w:spacing w:after="0"/>
              <w:jc w:val="left"/>
            </w:pPr>
            <w:r>
              <w:rPr>
                <w:sz w:val="16"/>
              </w:rPr>
              <w:t>$25,000 property; crops not reported (zone total, 1999 dollars)</w:t>
            </w:r>
          </w:p>
        </w:tc>
        <w:tc>
          <w:tcPr>
            <w:tcW w:type="dxa" w:w="933"/>
          </w:tcPr>
          <w:p>
            <w:pPr>
              <w:spacing w:after="0"/>
              <w:jc w:val="right"/>
            </w:pPr>
            <w:r>
              <w:rPr>
                <w:sz w:val="16"/>
              </w:rPr>
              <w:t>0, 0</w:t>
            </w:r>
          </w:p>
        </w:tc>
        <w:tc>
          <w:tcPr>
            <w:tcW w:type="dxa" w:w="2212"/>
          </w:tcPr>
          <w:p>
            <w:pPr>
              <w:spacing w:after="0"/>
              <w:jc w:val="left"/>
            </w:pPr>
            <w:r>
              <w:rPr>
                <w:sz w:val="16"/>
              </w:rPr>
              <w:t>Storm Events area WET MOUNTAINS (legacy zone code COZ070), zone-level</w:t>
            </w:r>
          </w:p>
        </w:tc>
        <w:tc>
          <w:tcPr>
            <w:tcW w:type="dxa" w:w="710"/>
          </w:tcPr>
          <w:p>
            <w:pPr>
              <w:spacing w:after="0"/>
              <w:jc w:val="left"/>
            </w:pPr>
          </w:p>
        </w:tc>
        <w:tc>
          <w:tcPr>
            <w:tcW w:type="dxa" w:w="28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1999-02-05</w:t>
            </w:r>
          </w:p>
        </w:tc>
        <w:tc>
          <w:tcPr>
            <w:tcW w:type="dxa" w:w="1215"/>
          </w:tcPr>
          <w:p>
            <w:pPr>
              <w:spacing w:after="0"/>
              <w:jc w:val="left"/>
            </w:pPr>
            <w:r>
              <w:rPr>
                <w:sz w:val="16"/>
              </w:rPr>
              <w:t>High Wind</w:t>
            </w:r>
          </w:p>
        </w:tc>
        <w:tc>
          <w:tcPr>
            <w:tcW w:type="dxa" w:w="1921"/>
          </w:tcPr>
          <w:p>
            <w:pPr>
              <w:spacing w:after="0"/>
              <w:jc w:val="left"/>
            </w:pPr>
            <w:r>
              <w:rPr>
                <w:sz w:val="16"/>
              </w:rPr>
              <w:t>60 kt (69 mph), measurement type not recorded</w:t>
            </w:r>
          </w:p>
        </w:tc>
        <w:tc>
          <w:tcPr>
            <w:tcW w:type="dxa" w:w="3278"/>
          </w:tcPr>
          <w:p>
            <w:pPr>
              <w:spacing w:after="0"/>
              <w:jc w:val="left"/>
            </w:pPr>
            <w:r>
              <w:rPr>
                <w:sz w:val="16"/>
              </w:rPr>
              <w:t>$30,000 property; crops not reported (zone total, 1999 dollars)</w:t>
            </w:r>
          </w:p>
        </w:tc>
        <w:tc>
          <w:tcPr>
            <w:tcW w:type="dxa" w:w="933"/>
          </w:tcPr>
          <w:p>
            <w:pPr>
              <w:spacing w:after="0"/>
              <w:jc w:val="right"/>
            </w:pPr>
            <w:r>
              <w:rPr>
                <w:sz w:val="16"/>
              </w:rPr>
              <w:t>1, 0</w:t>
            </w:r>
          </w:p>
        </w:tc>
        <w:tc>
          <w:tcPr>
            <w:tcW w:type="dxa" w:w="2212"/>
          </w:tcPr>
          <w:p>
            <w:pPr>
              <w:spacing w:after="0"/>
              <w:jc w:val="left"/>
            </w:pPr>
            <w:r>
              <w:rPr>
                <w:sz w:val="16"/>
              </w:rPr>
              <w:t>Storm Events area UPPER HUERFANO RIVER BASIN/WALSENBURG AND VICINITY / NC TO SC HUERFANO (legacy zone code COZ074), zone-level</w:t>
            </w:r>
          </w:p>
        </w:tc>
        <w:tc>
          <w:tcPr>
            <w:tcW w:type="dxa" w:w="710"/>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1996-03-14</w:t>
            </w:r>
          </w:p>
        </w:tc>
        <w:tc>
          <w:tcPr>
            <w:tcW w:type="dxa" w:w="1215"/>
          </w:tcPr>
          <w:p>
            <w:pPr>
              <w:spacing w:after="0"/>
              <w:jc w:val="left"/>
            </w:pPr>
            <w:r>
              <w:rPr>
                <w:sz w:val="16"/>
              </w:rPr>
              <w:t>Winter Storm</w:t>
            </w:r>
          </w:p>
        </w:tc>
        <w:tc>
          <w:tcPr>
            <w:tcW w:type="dxa" w:w="1921"/>
          </w:tcPr>
          <w:p>
            <w:pPr>
              <w:spacing w:after="0"/>
              <w:jc w:val="left"/>
            </w:pPr>
          </w:p>
        </w:tc>
        <w:tc>
          <w:tcPr>
            <w:tcW w:type="dxa" w:w="3278"/>
          </w:tcPr>
          <w:p>
            <w:pPr>
              <w:spacing w:after="0"/>
              <w:jc w:val="left"/>
            </w:pPr>
            <w:r>
              <w:rPr>
                <w:sz w:val="16"/>
              </w:rPr>
              <w:t>$600,000 property; crops not reported (zone total, 1996 dollars)</w:t>
            </w:r>
          </w:p>
        </w:tc>
        <w:tc>
          <w:tcPr>
            <w:tcW w:type="dxa" w:w="933"/>
          </w:tcPr>
          <w:p>
            <w:pPr>
              <w:spacing w:after="0"/>
              <w:jc w:val="right"/>
            </w:pPr>
            <w:r>
              <w:rPr>
                <w:sz w:val="16"/>
              </w:rPr>
              <w:t>0, 0</w:t>
            </w:r>
          </w:p>
        </w:tc>
        <w:tc>
          <w:tcPr>
            <w:tcW w:type="dxa" w:w="2212"/>
          </w:tcPr>
          <w:p>
            <w:pPr>
              <w:spacing w:after="0"/>
              <w:jc w:val="left"/>
            </w:pPr>
            <w:r>
              <w:rPr>
                <w:sz w:val="16"/>
              </w:rPr>
              <w:t>NWS zone COZ078 (WESTCLIFFE VICINITY / WET MOUNTAIN VALLEY BELOW 8500 FT), zone-level</w:t>
            </w:r>
          </w:p>
        </w:tc>
        <w:tc>
          <w:tcPr>
            <w:tcW w:type="dxa" w:w="710"/>
          </w:tcPr>
          <w:p>
            <w:pPr>
              <w:spacing w:after="0"/>
              <w:jc w:val="left"/>
            </w:pPr>
          </w:p>
        </w:tc>
        <w:tc>
          <w:tcPr>
            <w:tcW w:type="dxa" w:w="28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921"/>
          </w:tcPr>
          <w:p>
            <w:pPr>
              <w:spacing w:after="0"/>
              <w:jc w:val="left"/>
            </w:pPr>
          </w:p>
        </w:tc>
        <w:tc>
          <w:tcPr>
            <w:tcW w:type="dxa" w:w="3278"/>
          </w:tcPr>
          <w:p>
            <w:pPr>
              <w:spacing w:after="0"/>
              <w:jc w:val="left"/>
            </w:pPr>
            <w:r>
              <w:rPr>
                <w:sz w:val="16"/>
              </w:rPr>
              <w:t>damage not reported</w:t>
            </w:r>
          </w:p>
        </w:tc>
        <w:tc>
          <w:tcPr>
            <w:tcW w:type="dxa" w:w="933"/>
          </w:tcPr>
          <w:p>
            <w:pPr>
              <w:spacing w:after="0"/>
              <w:jc w:val="right"/>
            </w:pPr>
            <w:r>
              <w:rPr>
                <w:sz w:val="16"/>
              </w:rPr>
              <w:t>0, 0</w:t>
            </w:r>
          </w:p>
        </w:tc>
        <w:tc>
          <w:tcPr>
            <w:tcW w:type="dxa" w:w="2212"/>
          </w:tcPr>
          <w:p>
            <w:pPr>
              <w:spacing w:after="0"/>
              <w:jc w:val="left"/>
            </w:pPr>
            <w:r>
              <w:rPr>
                <w:sz w:val="16"/>
              </w:rPr>
              <w:t>NWS zone COZ072 (NORTHERN SANGRE DE CRISTO MOUNTAINS BETWEEN 8500 &amp; 11000 FT), zone-level</w:t>
            </w:r>
          </w:p>
        </w:tc>
        <w:tc>
          <w:tcPr>
            <w:tcW w:type="dxa" w:w="710"/>
          </w:tcPr>
          <w:p>
            <w:pPr>
              <w:spacing w:after="0"/>
              <w:jc w:val="left"/>
            </w:pPr>
          </w:p>
        </w:tc>
        <w:tc>
          <w:tcPr>
            <w:tcW w:type="dxa" w:w="28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1978-07-10</w:t>
            </w:r>
          </w:p>
        </w:tc>
        <w:tc>
          <w:tcPr>
            <w:tcW w:type="dxa" w:w="1215"/>
          </w:tcPr>
          <w:p>
            <w:pPr>
              <w:spacing w:after="0"/>
              <w:jc w:val="left"/>
            </w:pPr>
            <w:r>
              <w:rPr>
                <w:sz w:val="16"/>
              </w:rPr>
              <w:t>Tornado</w:t>
            </w:r>
          </w:p>
        </w:tc>
        <w:tc>
          <w:tcPr>
            <w:tcW w:type="dxa" w:w="1921"/>
          </w:tcPr>
          <w:p>
            <w:pPr>
              <w:spacing w:after="0"/>
              <w:jc w:val="left"/>
            </w:pPr>
            <w:r>
              <w:rPr>
                <w:sz w:val="16"/>
              </w:rPr>
              <w:t>F2, 0.3 mi path length (whole path, pre-1996), 50 yd wide</w:t>
            </w:r>
          </w:p>
        </w:tc>
        <w:tc>
          <w:tcPr>
            <w:tcW w:type="dxa" w:w="3278"/>
          </w:tcPr>
          <w:p>
            <w:pPr>
              <w:spacing w:after="0"/>
              <w:jc w:val="left"/>
            </w:pPr>
            <w:r>
              <w:rPr>
                <w:sz w:val="16"/>
              </w:rPr>
              <w:t>$25,000 property; crops not recorded (1978 dollars)</w:t>
            </w:r>
          </w:p>
        </w:tc>
        <w:tc>
          <w:tcPr>
            <w:tcW w:type="dxa" w:w="933"/>
          </w:tcPr>
          <w:p>
            <w:pPr>
              <w:spacing w:after="0"/>
              <w:jc w:val="right"/>
            </w:pPr>
            <w:r>
              <w:rPr>
                <w:sz w:val="16"/>
              </w:rPr>
              <w:t>0, 2</w:t>
            </w:r>
          </w:p>
        </w:tc>
        <w:tc>
          <w:tcPr>
            <w:tcW w:type="dxa" w:w="2212"/>
          </w:tcPr>
          <w:p>
            <w:pPr>
              <w:spacing w:after="0"/>
              <w:jc w:val="left"/>
            </w:pPr>
            <w:r>
              <w:rPr>
                <w:sz w:val="16"/>
              </w:rPr>
              <w:t>location not recorded</w:t>
            </w:r>
          </w:p>
        </w:tc>
        <w:tc>
          <w:tcPr>
            <w:tcW w:type="dxa" w:w="710"/>
          </w:tcPr>
          <w:p>
            <w:pPr>
              <w:spacing w:after="0"/>
              <w:jc w:val="left"/>
            </w:pPr>
          </w:p>
        </w:tc>
        <w:tc>
          <w:tcPr>
            <w:tcW w:type="dxa" w:w="280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0.93</w:t>
            </w:r>
          </w:p>
        </w:tc>
        <w:tc>
          <w:tcPr>
            <w:tcW w:type="dxa" w:w="1300"/>
          </w:tcPr>
          <w:p>
            <w:pPr>
              <w:spacing w:after="0"/>
              <w:jc w:val="left"/>
            </w:pPr>
            <w:r>
              <w:rPr>
                <w:sz w:val="16"/>
              </w:rPr>
              <w:t>event-days per year</w:t>
            </w:r>
          </w:p>
        </w:tc>
        <w:tc>
          <w:tcPr>
            <w:tcW w:type="dxa" w:w="1639"/>
          </w:tcPr>
          <w:p>
            <w:pPr>
              <w:spacing w:after="0"/>
              <w:jc w:val="left"/>
            </w:pPr>
            <w:r>
              <w:rPr>
                <w:sz w:val="16"/>
              </w:rPr>
              <w:t>about 0.93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2 of 30 years, 1996 to 2025 (6.67%)</w:t>
            </w:r>
          </w:p>
        </w:tc>
        <w:tc>
          <w:tcPr>
            <w:tcW w:type="dxa" w:w="1542"/>
          </w:tcPr>
          <w:p>
            <w:pPr>
              <w:spacing w:after="0"/>
              <w:jc w:val="right"/>
            </w:pPr>
            <w:r>
              <w:rPr>
                <w:sz w:val="16"/>
              </w:rPr>
              <w:t>17.7</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109</w:t>
            </w:r>
          </w:p>
        </w:tc>
        <w:tc>
          <w:tcPr>
            <w:tcW w:type="dxa" w:w="1300"/>
          </w:tcPr>
          <w:p>
            <w:pPr>
              <w:spacing w:after="0"/>
              <w:jc w:val="left"/>
            </w:pPr>
            <w:r>
              <w:rPr>
                <w:sz w:val="16"/>
              </w:rPr>
              <w:t>event-days per year</w:t>
            </w:r>
          </w:p>
        </w:tc>
        <w:tc>
          <w:tcPr>
            <w:tcW w:type="dxa" w:w="1639"/>
          </w:tcPr>
          <w:p>
            <w:pPr>
              <w:spacing w:after="0"/>
              <w:jc w:val="left"/>
            </w:pPr>
            <w:r>
              <w:rPr>
                <w:sz w:val="16"/>
              </w:rPr>
              <w:t>about 109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1 of 30 years, 1996 to 2025 (3.33%)</w:t>
            </w:r>
          </w:p>
        </w:tc>
        <w:tc>
          <w:tcPr>
            <w:tcW w:type="dxa" w:w="1542"/>
          </w:tcPr>
          <w:p>
            <w:pPr>
              <w:spacing w:after="0"/>
              <w:jc w:val="right"/>
            </w:pPr>
            <w:r>
              <w:rPr>
                <w:sz w:val="16"/>
              </w:rPr>
              <w:t>3,059</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0.000654</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0.0654%</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2.04</w:t>
            </w:r>
          </w:p>
        </w:tc>
        <w:tc>
          <w:tcPr>
            <w:tcW w:type="dxa" w:w="1300"/>
          </w:tcPr>
          <w:p>
            <w:pPr>
              <w:spacing w:after="0"/>
              <w:jc w:val="left"/>
            </w:pPr>
            <w:r>
              <w:rPr>
                <w:sz w:val="16"/>
              </w:rPr>
              <w:t>events per year</w:t>
            </w:r>
          </w:p>
        </w:tc>
        <w:tc>
          <w:tcPr>
            <w:tcW w:type="dxa" w:w="1639"/>
          </w:tcPr>
          <w:p>
            <w:pPr>
              <w:spacing w:after="0"/>
              <w:jc w:val="left"/>
            </w:pPr>
            <w:r>
              <w:rPr>
                <w:sz w:val="16"/>
              </w:rPr>
              <w:t>about 2.04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77.4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0.246</w:t>
            </w:r>
          </w:p>
        </w:tc>
        <w:tc>
          <w:tcPr>
            <w:tcW w:type="dxa" w:w="1300"/>
          </w:tcPr>
          <w:p>
            <w:pPr>
              <w:spacing w:after="0"/>
              <w:jc w:val="left"/>
            </w:pPr>
            <w:r>
              <w:rPr>
                <w:sz w:val="16"/>
              </w:rPr>
              <w:t>event-days per year</w:t>
            </w:r>
          </w:p>
        </w:tc>
        <w:tc>
          <w:tcPr>
            <w:tcW w:type="dxa" w:w="1639"/>
          </w:tcPr>
          <w:p>
            <w:pPr>
              <w:spacing w:after="0"/>
              <w:jc w:val="left"/>
            </w:pPr>
            <w:r>
              <w:rPr>
                <w:sz w:val="16"/>
              </w:rPr>
              <w:t>about 0.246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4.69</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6"/>
          </w:tcPr>
          <w:p>
            <w:pPr>
              <w:spacing w:after="0"/>
              <w:jc w:val="right"/>
            </w:pPr>
          </w:p>
        </w:tc>
        <w:tc>
          <w:tcPr>
            <w:tcW w:type="dxa" w:w="1300"/>
          </w:tcPr>
          <w:p>
            <w:pPr>
              <w:spacing w:after="0"/>
              <w:jc w:val="left"/>
            </w:pPr>
            <w:r>
              <w:rPr>
                <w:sz w:val="16"/>
              </w:rPr>
              <w:t>events per year</w:t>
            </w:r>
          </w:p>
        </w:tc>
        <w:tc>
          <w:tcPr>
            <w:tcW w:type="dxa" w:w="1639"/>
          </w:tcPr>
          <w:p>
            <w:pPr>
              <w:spacing w:after="0"/>
              <w:jc w:val="left"/>
            </w:pPr>
          </w:p>
        </w:tc>
        <w:tc>
          <w:tcPr>
            <w:tcW w:type="dxa" w:w="1037"/>
          </w:tcPr>
          <w:p>
            <w:pPr>
              <w:spacing w:after="0"/>
              <w:jc w:val="left"/>
            </w:pPr>
          </w:p>
        </w:tc>
        <w:tc>
          <w:tcPr>
            <w:tcW w:type="dxa" w:w="2124"/>
          </w:tcPr>
          <w:p>
            <w:pPr>
              <w:spacing w:after="0"/>
              <w:jc w:val="left"/>
            </w:pPr>
          </w:p>
        </w:tc>
        <w:tc>
          <w:tcPr>
            <w:tcW w:type="dxa" w:w="1542"/>
          </w:tcPr>
          <w:p>
            <w:pPr>
              <w:spacing w:after="0"/>
              <w:jc w:val="right"/>
            </w:pP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0.0149</w:t>
            </w:r>
          </w:p>
        </w:tc>
        <w:tc>
          <w:tcPr>
            <w:tcW w:type="dxa" w:w="1300"/>
          </w:tcPr>
          <w:p>
            <w:pPr>
              <w:spacing w:after="0"/>
              <w:jc w:val="left"/>
            </w:pPr>
            <w:r>
              <w:rPr>
                <w:sz w:val="16"/>
              </w:rPr>
              <w:t>event-days per year</w:t>
            </w:r>
          </w:p>
        </w:tc>
        <w:tc>
          <w:tcPr>
            <w:tcW w:type="dxa" w:w="1639"/>
          </w:tcPr>
          <w:p>
            <w:pPr>
              <w:spacing w:after="0"/>
              <w:jc w:val="left"/>
            </w:pPr>
            <w:r>
              <w:rPr>
                <w:sz w:val="16"/>
              </w:rPr>
              <w:t>about 0.0149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1.5</w:t>
            </w:r>
          </w:p>
        </w:tc>
        <w:tc>
          <w:tcPr>
            <w:tcW w:type="dxa" w:w="1300"/>
          </w:tcPr>
          <w:p>
            <w:pPr>
              <w:spacing w:after="0"/>
              <w:jc w:val="left"/>
            </w:pPr>
            <w:r>
              <w:rPr>
                <w:sz w:val="16"/>
              </w:rPr>
              <w:t>event-days per year</w:t>
            </w:r>
          </w:p>
        </w:tc>
        <w:tc>
          <w:tcPr>
            <w:tcW w:type="dxa" w:w="1639"/>
          </w:tcPr>
          <w:p>
            <w:pPr>
              <w:spacing w:after="0"/>
              <w:jc w:val="left"/>
            </w:pPr>
            <w:r>
              <w:rPr>
                <w:sz w:val="16"/>
              </w:rPr>
              <w:t>about 1.5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16 of 30 years, 1996 to 2025 (53.3%)</w:t>
            </w:r>
          </w:p>
        </w:tc>
        <w:tc>
          <w:tcPr>
            <w:tcW w:type="dxa" w:w="1542"/>
          </w:tcPr>
          <w:p>
            <w:pPr>
              <w:spacing w:after="0"/>
              <w:jc w:val="right"/>
            </w:pPr>
            <w:r>
              <w:rPr>
                <w:sz w:val="16"/>
              </w:rPr>
              <w:t>42</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0.349</w:t>
            </w:r>
          </w:p>
        </w:tc>
        <w:tc>
          <w:tcPr>
            <w:tcW w:type="dxa" w:w="1300"/>
          </w:tcPr>
          <w:p>
            <w:pPr>
              <w:spacing w:after="0"/>
              <w:jc w:val="left"/>
            </w:pPr>
            <w:r>
              <w:rPr>
                <w:sz w:val="16"/>
              </w:rPr>
              <w:t>events per year (modeled)</w:t>
            </w:r>
          </w:p>
        </w:tc>
        <w:tc>
          <w:tcPr>
            <w:tcW w:type="dxa" w:w="1639"/>
          </w:tcPr>
          <w:p>
            <w:pPr>
              <w:spacing w:after="0"/>
              <w:jc w:val="left"/>
            </w:pPr>
            <w:r>
              <w:rPr>
                <w:sz w:val="16"/>
              </w:rPr>
              <w:t>about 1 in 3 years</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56.8</w:t>
            </w:r>
          </w:p>
        </w:tc>
        <w:tc>
          <w:tcPr>
            <w:tcW w:type="dxa" w:w="1300"/>
          </w:tcPr>
          <w:p>
            <w:pPr>
              <w:spacing w:after="0"/>
              <w:jc w:val="left"/>
            </w:pPr>
            <w:r>
              <w:rPr>
                <w:sz w:val="16"/>
              </w:rPr>
              <w:t>days per year with a strike</w:t>
            </w:r>
          </w:p>
        </w:tc>
        <w:tc>
          <w:tcPr>
            <w:tcW w:type="dxa" w:w="1639"/>
          </w:tcPr>
          <w:p>
            <w:pPr>
              <w:spacing w:after="0"/>
              <w:jc w:val="left"/>
            </w:pPr>
            <w:r>
              <w:rPr>
                <w:sz w:val="16"/>
              </w:rPr>
              <w:t>about 56.8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0.285</w:t>
            </w:r>
          </w:p>
        </w:tc>
        <w:tc>
          <w:tcPr>
            <w:tcW w:type="dxa" w:w="1300"/>
          </w:tcPr>
          <w:p>
            <w:pPr>
              <w:spacing w:after="0"/>
              <w:jc w:val="left"/>
            </w:pPr>
            <w:r>
              <w:rPr>
                <w:sz w:val="16"/>
              </w:rPr>
              <w:t>events per year</w:t>
            </w:r>
          </w:p>
        </w:tc>
        <w:tc>
          <w:tcPr>
            <w:tcW w:type="dxa" w:w="1639"/>
          </w:tcPr>
          <w:p>
            <w:pPr>
              <w:spacing w:after="0"/>
              <w:jc w:val="left"/>
            </w:pPr>
            <w:r>
              <w:rPr>
                <w:sz w:val="16"/>
              </w:rPr>
              <w:t>about 1 in 4 years</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11</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0.214</w:t>
            </w:r>
          </w:p>
        </w:tc>
        <w:tc>
          <w:tcPr>
            <w:tcW w:type="dxa" w:w="1300"/>
          </w:tcPr>
          <w:p>
            <w:pPr>
              <w:spacing w:after="0"/>
              <w:jc w:val="left"/>
            </w:pPr>
            <w:r>
              <w:rPr>
                <w:sz w:val="16"/>
              </w:rPr>
              <w:t>events per year</w:t>
            </w:r>
          </w:p>
        </w:tc>
        <w:tc>
          <w:tcPr>
            <w:tcW w:type="dxa" w:w="1639"/>
          </w:tcPr>
          <w:p>
            <w:pPr>
              <w:spacing w:after="0"/>
              <w:jc w:val="left"/>
            </w:pPr>
            <w:r>
              <w:rPr>
                <w:sz w:val="16"/>
              </w:rPr>
              <w:t>about 1 in 5 years</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Volcanic Activity</w:t>
            </w:r>
          </w:p>
        </w:tc>
        <w:tc>
          <w:tcPr>
            <w:tcW w:type="dxa" w:w="1276"/>
          </w:tcPr>
          <w:p>
            <w:pPr>
              <w:spacing w:after="0"/>
              <w:jc w:val="right"/>
            </w:pPr>
            <w:r>
              <w:rPr>
                <w:sz w:val="16"/>
              </w:rPr>
              <w:t>0</w:t>
            </w:r>
          </w:p>
        </w:tc>
        <w:tc>
          <w:tcPr>
            <w:tcW w:type="dxa" w:w="1300"/>
          </w:tcPr>
          <w:p>
            <w:pPr>
              <w:spacing w:after="0"/>
              <w:jc w:val="left"/>
            </w:pPr>
            <w:r>
              <w:rPr>
                <w:sz w:val="16"/>
              </w:rPr>
              <w:t>annual probability</w:t>
            </w:r>
          </w:p>
        </w:tc>
        <w:tc>
          <w:tcPr>
            <w:tcW w:type="dxa" w:w="1639"/>
          </w:tcPr>
          <w:p>
            <w:pPr>
              <w:spacing w:after="0"/>
              <w:jc w:val="left"/>
            </w:pPr>
            <w:r>
              <w:rPr>
                <w:sz w:val="16"/>
              </w:rPr>
              <w:t>none modeled</w:t>
            </w:r>
          </w:p>
        </w:tc>
        <w:tc>
          <w:tcPr>
            <w:tcW w:type="dxa" w:w="1037"/>
          </w:tcPr>
          <w:p>
            <w:pPr>
              <w:spacing w:after="0"/>
              <w:jc w:val="left"/>
            </w:pPr>
            <w:r>
              <w:rPr>
                <w:sz w:val="16"/>
              </w:rPr>
              <w:t>Unlikely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0.00173</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0.173%</w:t>
            </w:r>
          </w:p>
        </w:tc>
        <w:tc>
          <w:tcPr>
            <w:tcW w:type="dxa" w:w="1037"/>
          </w:tcPr>
          <w:p>
            <w:pPr>
              <w:spacing w:after="0"/>
              <w:jc w:val="left"/>
            </w:pPr>
            <w:r>
              <w:rPr>
                <w:sz w:val="16"/>
              </w:rPr>
              <w:t>Likely</w:t>
            </w:r>
          </w:p>
        </w:tc>
        <w:tc>
          <w:tcPr>
            <w:tcW w:type="dxa" w:w="2124"/>
          </w:tcPr>
          <w:p>
            <w:pPr>
              <w:spacing w:after="0"/>
              <w:jc w:val="left"/>
            </w:pPr>
            <w:r>
              <w:rPr>
                <w:sz w:val="16"/>
              </w:rPr>
              <w:t>Storm Events records in 10 of 30 years, 1996 to 2025 (33.3%)</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18</w:t>
            </w:r>
          </w:p>
        </w:tc>
        <w:tc>
          <w:tcPr>
            <w:tcW w:type="dxa" w:w="1300"/>
          </w:tcPr>
          <w:p>
            <w:pPr>
              <w:spacing w:after="0"/>
              <w:jc w:val="left"/>
            </w:pPr>
            <w:r>
              <w:rPr>
                <w:sz w:val="16"/>
              </w:rPr>
              <w:t>event-days per year</w:t>
            </w:r>
          </w:p>
        </w:tc>
        <w:tc>
          <w:tcPr>
            <w:tcW w:type="dxa" w:w="1639"/>
          </w:tcPr>
          <w:p>
            <w:pPr>
              <w:spacing w:after="0"/>
              <w:jc w:val="left"/>
            </w:pPr>
            <w:r>
              <w:rPr>
                <w:sz w:val="16"/>
              </w:rPr>
              <w:t>about 18 days per year</w:t>
            </w:r>
          </w:p>
        </w:tc>
        <w:tc>
          <w:tcPr>
            <w:tcW w:type="dxa" w:w="1037"/>
          </w:tcPr>
          <w:p>
            <w:pPr>
              <w:spacing w:after="0"/>
              <w:jc w:val="left"/>
            </w:pPr>
            <w:r>
              <w:rPr>
                <w:sz w:val="16"/>
              </w:rPr>
              <w:t>Highly likely</w:t>
            </w:r>
          </w:p>
        </w:tc>
        <w:tc>
          <w:tcPr>
            <w:tcW w:type="dxa" w:w="2124"/>
          </w:tcPr>
          <w:p>
            <w:pPr>
              <w:spacing w:after="0"/>
              <w:jc w:val="left"/>
            </w:pPr>
            <w:r>
              <w:rPr>
                <w:sz w:val="16"/>
              </w:rPr>
              <w:t>Storm Events event-days in 30 of 30 years, 1996 to 2025 (100%)</w:t>
            </w:r>
          </w:p>
        </w:tc>
        <w:tc>
          <w:tcPr>
            <w:tcW w:type="dxa" w:w="1542"/>
          </w:tcPr>
          <w:p>
            <w:pPr>
              <w:spacing w:after="0"/>
              <w:jc w:val="right"/>
            </w:pPr>
            <w:r>
              <w:rPr>
                <w:sz w:val="16"/>
              </w:rPr>
              <w:t>342</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3</w:t>
            </w:r>
          </w:p>
        </w:tc>
        <w:tc>
          <w:tcPr>
            <w:tcW w:type="dxa" w:w="1443"/>
          </w:tcPr>
          <w:p>
            <w:pPr>
              <w:spacing w:after="0"/>
              <w:jc w:val="right"/>
            </w:pPr>
            <w:r>
              <w:rPr>
                <w:sz w:val="16"/>
              </w:rPr>
              <w:t>12.5</w:t>
            </w:r>
          </w:p>
        </w:tc>
        <w:tc>
          <w:tcPr>
            <w:tcW w:type="dxa" w:w="1514"/>
          </w:tcPr>
          <w:p>
            <w:pPr>
              <w:spacing w:after="0"/>
              <w:jc w:val="right"/>
            </w:pPr>
            <w:r>
              <w:rPr>
                <w:sz w:val="16"/>
              </w:rPr>
              <w:t>12.8</w:t>
            </w:r>
          </w:p>
        </w:tc>
        <w:tc>
          <w:tcPr>
            <w:tcW w:type="dxa" w:w="1443"/>
          </w:tcPr>
          <w:p>
            <w:pPr>
              <w:spacing w:after="0"/>
              <w:jc w:val="right"/>
            </w:pPr>
            <w:r>
              <w:rPr>
                <w:sz w:val="16"/>
              </w:rPr>
              <w:t>13.1</w:t>
            </w:r>
          </w:p>
        </w:tc>
        <w:tc>
          <w:tcPr>
            <w:tcW w:type="dxa" w:w="5889"/>
          </w:tcPr>
          <w:p>
            <w:pPr>
              <w:spacing w:after="0"/>
              <w:jc w:val="left"/>
            </w:pPr>
            <w:r>
              <w:rPr>
                <w:sz w:val="16"/>
              </w:rPr>
              <w:t>Very Low 2, Not Applicable 1</w:t>
            </w: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19.6</w:t>
            </w:r>
          </w:p>
        </w:tc>
        <w:tc>
          <w:tcPr>
            <w:tcW w:type="dxa" w:w="1514"/>
          </w:tcPr>
          <w:p>
            <w:pPr>
              <w:spacing w:after="0"/>
              <w:jc w:val="right"/>
            </w:pPr>
            <w:r>
              <w:rPr>
                <w:sz w:val="16"/>
              </w:rPr>
              <w:t>20.5</w:t>
            </w:r>
          </w:p>
        </w:tc>
        <w:tc>
          <w:tcPr>
            <w:tcW w:type="dxa" w:w="1443"/>
          </w:tcPr>
          <w:p>
            <w:pPr>
              <w:spacing w:after="0"/>
              <w:jc w:val="right"/>
            </w:pPr>
            <w:r>
              <w:rPr>
                <w:sz w:val="16"/>
              </w:rPr>
              <w:t>35.1</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82.9</w:t>
            </w:r>
          </w:p>
        </w:tc>
        <w:tc>
          <w:tcPr>
            <w:tcW w:type="dxa" w:w="1514"/>
          </w:tcPr>
          <w:p>
            <w:pPr>
              <w:spacing w:after="0"/>
              <w:jc w:val="right"/>
            </w:pPr>
            <w:r>
              <w:rPr>
                <w:sz w:val="16"/>
              </w:rPr>
              <w:t>84.7</w:t>
            </w:r>
          </w:p>
        </w:tc>
        <w:tc>
          <w:tcPr>
            <w:tcW w:type="dxa" w:w="1443"/>
          </w:tcPr>
          <w:p>
            <w:pPr>
              <w:spacing w:after="0"/>
              <w:jc w:val="right"/>
            </w:pPr>
            <w:r>
              <w:rPr>
                <w:sz w:val="16"/>
              </w:rPr>
              <w:t>90.3</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27.0</w:t>
            </w:r>
          </w:p>
        </w:tc>
        <w:tc>
          <w:tcPr>
            <w:tcW w:type="dxa" w:w="1514"/>
          </w:tcPr>
          <w:p>
            <w:pPr>
              <w:spacing w:after="0"/>
              <w:jc w:val="right"/>
            </w:pPr>
            <w:r>
              <w:rPr>
                <w:sz w:val="16"/>
              </w:rPr>
              <w:t>31.0</w:t>
            </w:r>
          </w:p>
        </w:tc>
        <w:tc>
          <w:tcPr>
            <w:tcW w:type="dxa" w:w="1443"/>
          </w:tcPr>
          <w:p>
            <w:pPr>
              <w:spacing w:after="0"/>
              <w:jc w:val="right"/>
            </w:pPr>
            <w:r>
              <w:rPr>
                <w:sz w:val="16"/>
              </w:rPr>
              <w:t>43.9</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83.5</w:t>
            </w:r>
          </w:p>
        </w:tc>
        <w:tc>
          <w:tcPr>
            <w:tcW w:type="dxa" w:w="1514"/>
          </w:tcPr>
          <w:p>
            <w:pPr>
              <w:spacing w:after="0"/>
              <w:jc w:val="right"/>
            </w:pPr>
            <w:r>
              <w:rPr>
                <w:sz w:val="16"/>
              </w:rPr>
              <w:t>83.7</w:t>
            </w:r>
          </w:p>
        </w:tc>
        <w:tc>
          <w:tcPr>
            <w:tcW w:type="dxa" w:w="1443"/>
          </w:tcPr>
          <w:p>
            <w:pPr>
              <w:spacing w:after="0"/>
              <w:jc w:val="right"/>
            </w:pPr>
            <w:r>
              <w:rPr>
                <w:sz w:val="16"/>
              </w:rPr>
              <w:t>92.6</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16.9</w:t>
            </w:r>
          </w:p>
        </w:tc>
        <w:tc>
          <w:tcPr>
            <w:tcW w:type="dxa" w:w="1514"/>
          </w:tcPr>
          <w:p>
            <w:pPr>
              <w:spacing w:after="0"/>
              <w:jc w:val="right"/>
            </w:pPr>
            <w:r>
              <w:rPr>
                <w:sz w:val="16"/>
              </w:rPr>
              <w:t>18.8</w:t>
            </w:r>
          </w:p>
        </w:tc>
        <w:tc>
          <w:tcPr>
            <w:tcW w:type="dxa" w:w="1443"/>
          </w:tcPr>
          <w:p>
            <w:pPr>
              <w:spacing w:after="0"/>
              <w:jc w:val="right"/>
            </w:pPr>
            <w:r>
              <w:rPr>
                <w:sz w:val="16"/>
              </w:rPr>
              <w:t>31.6</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10.0</w:t>
            </w:r>
          </w:p>
        </w:tc>
        <w:tc>
          <w:tcPr>
            <w:tcW w:type="dxa" w:w="1514"/>
          </w:tcPr>
          <w:p>
            <w:pPr>
              <w:spacing w:after="0"/>
              <w:jc w:val="right"/>
            </w:pPr>
            <w:r>
              <w:rPr>
                <w:sz w:val="16"/>
              </w:rPr>
              <w:t>13.6</w:t>
            </w:r>
          </w:p>
        </w:tc>
        <w:tc>
          <w:tcPr>
            <w:tcW w:type="dxa" w:w="1443"/>
          </w:tcPr>
          <w:p>
            <w:pPr>
              <w:spacing w:after="0"/>
              <w:jc w:val="right"/>
            </w:pPr>
            <w:r>
              <w:rPr>
                <w:sz w:val="16"/>
              </w:rPr>
              <w:t>15.4</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77.1</w:t>
            </w:r>
          </w:p>
        </w:tc>
        <w:tc>
          <w:tcPr>
            <w:tcW w:type="dxa" w:w="1514"/>
          </w:tcPr>
          <w:p>
            <w:pPr>
              <w:spacing w:after="0"/>
              <w:jc w:val="right"/>
            </w:pPr>
            <w:r>
              <w:rPr>
                <w:sz w:val="16"/>
              </w:rPr>
              <w:t>94.3</w:t>
            </w:r>
          </w:p>
        </w:tc>
        <w:tc>
          <w:tcPr>
            <w:tcW w:type="dxa" w:w="1443"/>
          </w:tcPr>
          <w:p>
            <w:pPr>
              <w:spacing w:after="0"/>
              <w:jc w:val="right"/>
            </w:pPr>
            <w:r>
              <w:rPr>
                <w:sz w:val="16"/>
              </w:rPr>
              <w:t>97.5</w:t>
            </w:r>
          </w:p>
        </w:tc>
        <w:tc>
          <w:tcPr>
            <w:tcW w:type="dxa" w:w="5889"/>
          </w:tcPr>
          <w:p>
            <w:pPr>
              <w:spacing w:after="0"/>
              <w:jc w:val="left"/>
            </w:pPr>
            <w:r>
              <w:rPr>
                <w:sz w:val="16"/>
              </w:rPr>
              <w:t>Very High 1, Relatively High 1, Relatively Moderate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39.9</w:t>
            </w:r>
          </w:p>
        </w:tc>
        <w:tc>
          <w:tcPr>
            <w:tcW w:type="dxa" w:w="1514"/>
          </w:tcPr>
          <w:p>
            <w:pPr>
              <w:spacing w:after="0"/>
              <w:jc w:val="right"/>
            </w:pPr>
            <w:r>
              <w:rPr>
                <w:sz w:val="16"/>
              </w:rPr>
              <w:t>88.0</w:t>
            </w:r>
          </w:p>
        </w:tc>
        <w:tc>
          <w:tcPr>
            <w:tcW w:type="dxa" w:w="1443"/>
          </w:tcPr>
          <w:p>
            <w:pPr>
              <w:spacing w:after="0"/>
              <w:jc w:val="right"/>
            </w:pPr>
            <w:r>
              <w:rPr>
                <w:sz w:val="16"/>
              </w:rPr>
              <w:t>88.6</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98.1</w:t>
            </w:r>
          </w:p>
        </w:tc>
        <w:tc>
          <w:tcPr>
            <w:tcW w:type="dxa" w:w="1514"/>
          </w:tcPr>
          <w:p>
            <w:pPr>
              <w:spacing w:after="0"/>
              <w:jc w:val="right"/>
            </w:pPr>
            <w:r>
              <w:rPr>
                <w:sz w:val="16"/>
              </w:rPr>
              <w:t>98.3</w:t>
            </w:r>
          </w:p>
        </w:tc>
        <w:tc>
          <w:tcPr>
            <w:tcW w:type="dxa" w:w="1443"/>
          </w:tcPr>
          <w:p>
            <w:pPr>
              <w:spacing w:after="0"/>
              <w:jc w:val="right"/>
            </w:pPr>
            <w:r>
              <w:rPr>
                <w:sz w:val="16"/>
              </w:rPr>
              <w:t>99.2</w:t>
            </w:r>
          </w:p>
        </w:tc>
        <w:tc>
          <w:tcPr>
            <w:tcW w:type="dxa" w:w="5889"/>
          </w:tcPr>
          <w:p>
            <w:pPr>
              <w:spacing w:after="0"/>
              <w:jc w:val="left"/>
            </w:pPr>
            <w:r>
              <w:rPr>
                <w:sz w:val="16"/>
              </w:rPr>
              <w:t>Very High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70.9</w:t>
            </w:r>
          </w:p>
        </w:tc>
        <w:tc>
          <w:tcPr>
            <w:tcW w:type="dxa" w:w="1514"/>
          </w:tcPr>
          <w:p>
            <w:pPr>
              <w:spacing w:after="0"/>
              <w:jc w:val="right"/>
            </w:pPr>
            <w:r>
              <w:rPr>
                <w:sz w:val="16"/>
              </w:rPr>
              <w:t>76.2</w:t>
            </w:r>
          </w:p>
        </w:tc>
        <w:tc>
          <w:tcPr>
            <w:tcW w:type="dxa" w:w="1443"/>
          </w:tcPr>
          <w:p>
            <w:pPr>
              <w:spacing w:after="0"/>
              <w:jc w:val="right"/>
            </w:pPr>
            <w:r>
              <w:rPr>
                <w:sz w:val="16"/>
              </w:rPr>
              <w:t>83.1</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34.7</w:t>
            </w:r>
          </w:p>
        </w:tc>
        <w:tc>
          <w:tcPr>
            <w:tcW w:type="dxa" w:w="1514"/>
          </w:tcPr>
          <w:p>
            <w:pPr>
              <w:spacing w:after="0"/>
              <w:jc w:val="right"/>
            </w:pPr>
            <w:r>
              <w:rPr>
                <w:sz w:val="16"/>
              </w:rPr>
              <w:t>35.1</w:t>
            </w:r>
          </w:p>
        </w:tc>
        <w:tc>
          <w:tcPr>
            <w:tcW w:type="dxa" w:w="1443"/>
          </w:tcPr>
          <w:p>
            <w:pPr>
              <w:spacing w:after="0"/>
              <w:jc w:val="right"/>
            </w:pPr>
            <w:r>
              <w:rPr>
                <w:sz w:val="16"/>
              </w:rPr>
              <w:t>36.9</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Volcanic Activity</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92.4</w:t>
            </w:r>
          </w:p>
        </w:tc>
        <w:tc>
          <w:tcPr>
            <w:tcW w:type="dxa" w:w="1514"/>
          </w:tcPr>
          <w:p>
            <w:pPr>
              <w:spacing w:after="0"/>
              <w:jc w:val="right"/>
            </w:pPr>
            <w:r>
              <w:rPr>
                <w:sz w:val="16"/>
              </w:rPr>
              <w:t>96.9</w:t>
            </w:r>
          </w:p>
        </w:tc>
        <w:tc>
          <w:tcPr>
            <w:tcW w:type="dxa" w:w="1443"/>
          </w:tcPr>
          <w:p>
            <w:pPr>
              <w:spacing w:after="0"/>
              <w:jc w:val="right"/>
            </w:pPr>
            <w:r>
              <w:rPr>
                <w:sz w:val="16"/>
              </w:rPr>
              <w:t>98.4</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96.0</w:t>
            </w:r>
          </w:p>
        </w:tc>
        <w:tc>
          <w:tcPr>
            <w:tcW w:type="dxa" w:w="1514"/>
          </w:tcPr>
          <w:p>
            <w:pPr>
              <w:spacing w:after="0"/>
              <w:jc w:val="right"/>
            </w:pPr>
            <w:r>
              <w:rPr>
                <w:sz w:val="16"/>
              </w:rPr>
              <w:t>96.2</w:t>
            </w:r>
          </w:p>
        </w:tc>
        <w:tc>
          <w:tcPr>
            <w:tcW w:type="dxa" w:w="1443"/>
          </w:tcPr>
          <w:p>
            <w:pPr>
              <w:spacing w:after="0"/>
              <w:jc w:val="right"/>
            </w:pPr>
            <w:r>
              <w:rPr>
                <w:sz w:val="16"/>
              </w:rPr>
              <w:t>97.5</w:t>
            </w:r>
          </w:p>
        </w:tc>
        <w:tc>
          <w:tcPr>
            <w:tcW w:type="dxa" w:w="5889"/>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Huerfano County</w:t>
            </w:r>
          </w:p>
        </w:tc>
        <w:tc>
          <w:tcPr>
            <w:tcW w:type="dxa" w:w="830"/>
          </w:tcPr>
          <w:p>
            <w:pPr>
              <w:spacing w:after="0"/>
              <w:jc w:val="left"/>
            </w:pPr>
            <w:r>
              <w:rPr>
                <w:sz w:val="16"/>
              </w:rPr>
              <w:t>County</w:t>
            </w:r>
          </w:p>
        </w:tc>
        <w:tc>
          <w:tcPr>
            <w:tcW w:type="dxa" w:w="3228"/>
          </w:tcPr>
          <w:p>
            <w:pPr>
              <w:spacing w:after="0"/>
              <w:jc w:val="left"/>
            </w:pPr>
            <w:r>
              <w:rPr>
                <w:sz w:val="16"/>
              </w:rPr>
              <w:t>Approved, expires 2030-12-16</w:t>
            </w:r>
          </w:p>
        </w:tc>
        <w:tc>
          <w:tcPr>
            <w:tcW w:type="dxa" w:w="2574"/>
          </w:tcPr>
          <w:p>
            <w:pPr>
              <w:spacing w:after="0"/>
              <w:jc w:val="right"/>
            </w:pPr>
            <w:r>
              <w:rPr>
                <w:sz w:val="16"/>
              </w:rPr>
              <w:t>FMA RL 0, SRL 0; any 0</w:t>
            </w:r>
          </w:p>
        </w:tc>
        <w:tc>
          <w:tcPr>
            <w:tcW w:type="dxa" w:w="2661"/>
          </w:tcPr>
          <w:p>
            <w:pPr>
              <w:spacing w:after="0"/>
              <w:jc w:val="right"/>
            </w:pPr>
            <w:r>
              <w:rPr>
                <w:sz w:val="16"/>
              </w:rPr>
              <w:t>$34,661.77</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La Veta town</w:t>
            </w:r>
          </w:p>
        </w:tc>
        <w:tc>
          <w:tcPr>
            <w:tcW w:type="dxa" w:w="830"/>
          </w:tcPr>
          <w:p>
            <w:pPr>
              <w:spacing w:after="0"/>
              <w:jc w:val="left"/>
            </w:pPr>
            <w:r>
              <w:rPr>
                <w:sz w:val="16"/>
              </w:rPr>
              <w:t>Town</w:t>
            </w:r>
          </w:p>
        </w:tc>
        <w:tc>
          <w:tcPr>
            <w:tcW w:type="dxa" w:w="3228"/>
          </w:tcPr>
          <w:p>
            <w:pPr>
              <w:spacing w:after="0"/>
              <w:jc w:val="left"/>
            </w:pPr>
            <w:r>
              <w:rPr>
                <w:sz w:val="16"/>
              </w:rPr>
              <w:t>Plan 110996 approved 2025-12-17, pending adoption here; not yet eligible</w:t>
            </w:r>
          </w:p>
        </w:tc>
        <w:tc>
          <w:tcPr>
            <w:tcW w:type="dxa" w:w="2574"/>
          </w:tcPr>
          <w:p>
            <w:pPr>
              <w:spacing w:after="0"/>
              <w:jc w:val="right"/>
            </w:pPr>
            <w:r>
              <w:rPr>
                <w:sz w:val="16"/>
              </w:rPr>
              <w:t>FMA RL 0, SRL 0; any 0</w:t>
            </w:r>
          </w:p>
        </w:tc>
        <w:tc>
          <w:tcPr>
            <w:tcW w:type="dxa" w:w="2661"/>
          </w:tcPr>
          <w:p>
            <w:pPr>
              <w:spacing w:after="0"/>
              <w:jc w:val="right"/>
            </w:pPr>
            <w:r>
              <w:rPr>
                <w:sz w:val="16"/>
              </w:rPr>
              <w:t>$2,081.72</w:t>
            </w:r>
          </w:p>
        </w:tc>
        <w:tc>
          <w:tcPr>
            <w:tcW w:type="dxa" w:w="3010"/>
          </w:tcPr>
          <w:p>
            <w:pPr>
              <w:spacing w:after="0"/>
              <w:jc w:val="right"/>
            </w:pPr>
            <w:r>
              <w:rPr>
                <w:sz w:val="16"/>
              </w:rPr>
              <w:t>25 total; no approved plan</w:t>
            </w:r>
          </w:p>
        </w:tc>
      </w:tr>
      <w:tr>
        <w:trPr>
          <w:cantSplit/>
        </w:trPr>
        <w:tc>
          <w:tcPr>
            <w:tcW w:type="dxa" w:w="1811"/>
          </w:tcPr>
          <w:p>
            <w:pPr>
              <w:spacing w:after="0"/>
              <w:jc w:val="left"/>
            </w:pPr>
            <w:r>
              <w:rPr>
                <w:sz w:val="16"/>
              </w:rPr>
              <w:t>Walsenburg city</w:t>
            </w:r>
          </w:p>
        </w:tc>
        <w:tc>
          <w:tcPr>
            <w:tcW w:type="dxa" w:w="830"/>
          </w:tcPr>
          <w:p>
            <w:pPr>
              <w:spacing w:after="0"/>
              <w:jc w:val="left"/>
            </w:pPr>
            <w:r>
              <w:rPr>
                <w:sz w:val="16"/>
              </w:rPr>
              <w:t>City</w:t>
            </w:r>
          </w:p>
        </w:tc>
        <w:tc>
          <w:tcPr>
            <w:tcW w:type="dxa" w:w="3228"/>
          </w:tcPr>
          <w:p>
            <w:pPr>
              <w:spacing w:after="0"/>
              <w:jc w:val="left"/>
            </w:pPr>
            <w:r>
              <w:rPr>
                <w:sz w:val="16"/>
              </w:rPr>
              <w:t>Approved, expires 2030-12-16</w:t>
            </w:r>
          </w:p>
        </w:tc>
        <w:tc>
          <w:tcPr>
            <w:tcW w:type="dxa" w:w="2574"/>
          </w:tcPr>
          <w:p>
            <w:pPr>
              <w:spacing w:after="0"/>
              <w:jc w:val="right"/>
            </w:pPr>
            <w:r>
              <w:rPr>
                <w:sz w:val="16"/>
              </w:rPr>
              <w:t>FMA RL 0, SRL 0; any 0</w:t>
            </w:r>
          </w:p>
        </w:tc>
        <w:tc>
          <w:tcPr>
            <w:tcW w:type="dxa" w:w="2661"/>
          </w:tcPr>
          <w:p>
            <w:pPr>
              <w:spacing w:after="0"/>
              <w:jc w:val="right"/>
            </w:pPr>
            <w:r>
              <w:rPr>
                <w:sz w:val="16"/>
              </w:rPr>
              <w:t>$4,600.55</w:t>
            </w:r>
          </w:p>
        </w:tc>
        <w:tc>
          <w:tcPr>
            <w:tcW w:type="dxa" w:w="3010"/>
          </w:tcPr>
          <w:p>
            <w:pPr>
              <w:spacing w:after="0"/>
              <w:jc w:val="right"/>
            </w:pPr>
            <w:r>
              <w:rPr>
                <w:sz w:val="16"/>
              </w:rPr>
              <w:t>63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2025-12-17</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$49</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$1,919,215,377</w:t>
            </w:r>
          </w:p>
        </w:tc>
        <w:tc>
          <w:tcPr>
            <w:tcW w:type="dxa" w:w="1136"/>
          </w:tcPr>
          <w:p>
            <w:pPr>
              <w:spacing w:after="0"/>
              <w:jc w:val="right"/>
            </w:pPr>
            <w:r>
              <w:rPr>
                <w:sz w:val="16"/>
              </w:rPr>
              <w:t>$16,978,322</w:t>
            </w:r>
          </w:p>
        </w:tc>
        <w:tc>
          <w:tcPr>
            <w:tcW w:type="dxa" w:w="1045"/>
          </w:tcPr>
          <w:p>
            <w:pPr>
              <w:spacing w:after="0"/>
              <w:jc w:val="right"/>
            </w:pPr>
            <w:r>
              <w:rPr>
                <w:sz w:val="16"/>
              </w:rPr>
              <w:t>6,808</w:t>
            </w:r>
          </w:p>
        </w:tc>
        <w:tc>
          <w:tcPr>
            <w:tcW w:type="dxa" w:w="1037"/>
          </w:tcPr>
          <w:p>
            <w:pPr>
              <w:spacing w:after="0"/>
              <w:jc w:val="right"/>
            </w:pPr>
            <w:r>
              <w:rPr>
                <w:sz w:val="16"/>
              </w:rPr>
              <w:t>$161</w:t>
            </w:r>
          </w:p>
        </w:tc>
        <w:tc>
          <w:tcPr>
            <w:tcW w:type="dxa" w:w="1126"/>
          </w:tcPr>
          <w:p>
            <w:pPr>
              <w:spacing w:after="0"/>
              <w:jc w:val="right"/>
            </w:pPr>
            <w:r>
              <w:rPr>
                <w:sz w:val="16"/>
              </w:rPr>
              <w:t>$18,610</w:t>
            </w:r>
          </w:p>
        </w:tc>
        <w:tc>
          <w:tcPr>
            <w:tcW w:type="dxa" w:w="995"/>
          </w:tcPr>
          <w:p>
            <w:pPr>
              <w:spacing w:after="0"/>
              <w:jc w:val="right"/>
            </w:pPr>
            <w:r>
              <w:rPr>
                <w:sz w:val="16"/>
              </w:rPr>
              <w:t>$4,061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$889,670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$17,158</w:t>
            </w:r>
          </w:p>
        </w:tc>
        <w:tc>
          <w:tcPr>
            <w:tcW w:type="dxa" w:w="995"/>
          </w:tcPr>
          <w:p>
            <w:pPr>
              <w:spacing w:after="0"/>
              <w:jc w:val="right"/>
            </w:pPr>
            <w:r>
              <w:rPr>
                <w:sz w:val="16"/>
              </w:rPr>
              <w:t>n/a</w:t>
            </w:r>
          </w:p>
        </w:tc>
        <w:tc>
          <w:tcPr>
            <w:tcW w:type="dxa" w:w="1305"/>
          </w:tcPr>
          <w:p>
            <w:pPr>
              <w:spacing w:after="0"/>
              <w:jc w:val="right"/>
            </w:pPr>
            <w:r>
              <w:rPr>
                <w:sz w:val="16"/>
              </w:rPr>
              <w:t>1.93%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$3,265,018,972</w:t>
            </w:r>
          </w:p>
        </w:tc>
        <w:tc>
          <w:tcPr>
            <w:tcW w:type="dxa" w:w="1136"/>
          </w:tcPr>
          <w:p>
            <w:pPr>
              <w:spacing w:after="0"/>
              <w:jc w:val="right"/>
            </w:pPr>
            <w:r>
              <w:rPr>
                <w:sz w:val="16"/>
              </w:rPr>
              <w:t>n/a</w:t>
            </w:r>
          </w:p>
        </w:tc>
        <w:tc>
          <w:tcPr>
            <w:tcW w:type="dxa" w:w="1045"/>
          </w:tcPr>
          <w:p>
            <w:pPr>
              <w:spacing w:after="0"/>
              <w:jc w:val="right"/>
            </w:pPr>
            <w:r>
              <w:rPr>
                <w:sz w:val="16"/>
              </w:rPr>
              <w:t>6,820</w:t>
            </w:r>
          </w:p>
        </w:tc>
        <w:tc>
          <w:tcPr>
            <w:tcW w:type="dxa" w:w="1037"/>
          </w:tcPr>
          <w:p>
            <w:pPr>
              <w:spacing w:after="0"/>
              <w:jc w:val="right"/>
            </w:pPr>
            <w:r>
              <w:rPr>
                <w:sz w:val="16"/>
              </w:rPr>
              <w:t>$29,155</w:t>
            </w:r>
          </w:p>
        </w:tc>
        <w:tc>
          <w:tcPr>
            <w:tcW w:type="dxa" w:w="1126"/>
          </w:tcPr>
          <w:p>
            <w:pPr>
              <w:spacing w:after="0"/>
              <w:jc w:val="right"/>
            </w:pPr>
            <w:r>
              <w:rPr>
                <w:sz w:val="16"/>
              </w:rPr>
              <w:t>n/a</w:t>
            </w:r>
          </w:p>
        </w:tc>
        <w:tc>
          <w:tcPr>
            <w:tcW w:type="dxa" w:w="995"/>
          </w:tcPr>
          <w:p>
            <w:pPr>
              <w:spacing w:after="0"/>
              <w:jc w:val="right"/>
            </w:pPr>
            <w:r>
              <w:rPr>
                <w:sz w:val="16"/>
              </w:rPr>
              <w:t>$4,362</w:t>
            </w:r>
          </w:p>
        </w:tc>
        <w:tc>
          <w:tcPr>
            <w:tcW w:type="dxa" w:w="1305"/>
          </w:tcPr>
          <w:p>
            <w:pPr>
              <w:spacing w:after="0"/>
              <w:jc w:val="right"/>
            </w:pPr>
            <w:r>
              <w:rPr>
                <w:sz w:val="16"/>
              </w:rPr>
              <w:t>0.000893%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$1,919,215,377</w:t>
            </w:r>
          </w:p>
        </w:tc>
        <w:tc>
          <w:tcPr>
            <w:tcW w:type="dxa" w:w="1136"/>
          </w:tcPr>
          <w:p>
            <w:pPr>
              <w:spacing w:after="0"/>
              <w:jc w:val="right"/>
            </w:pPr>
            <w:r>
              <w:rPr>
                <w:sz w:val="16"/>
              </w:rPr>
              <w:t>$16,978,322</w:t>
            </w:r>
          </w:p>
        </w:tc>
        <w:tc>
          <w:tcPr>
            <w:tcW w:type="dxa" w:w="1045"/>
          </w:tcPr>
          <w:p>
            <w:pPr>
              <w:spacing w:after="0"/>
              <w:jc w:val="right"/>
            </w:pPr>
            <w:r>
              <w:rPr>
                <w:sz w:val="16"/>
              </w:rPr>
              <w:t>6,808</w:t>
            </w:r>
          </w:p>
        </w:tc>
        <w:tc>
          <w:tcPr>
            <w:tcW w:type="dxa" w:w="1037"/>
          </w:tcPr>
          <w:p>
            <w:pPr>
              <w:spacing w:after="0"/>
              <w:jc w:val="right"/>
            </w:pPr>
            <w:r>
              <w:rPr>
                <w:sz w:val="16"/>
              </w:rPr>
              <w:t>$88,307</w:t>
            </w:r>
          </w:p>
        </w:tc>
        <w:tc>
          <w:tcPr>
            <w:tcW w:type="dxa" w:w="1126"/>
          </w:tcPr>
          <w:p>
            <w:pPr>
              <w:spacing w:after="0"/>
              <w:jc w:val="right"/>
            </w:pPr>
            <w:r>
              <w:rPr>
                <w:sz w:val="16"/>
              </w:rPr>
              <w:t>$62,262</w:t>
            </w:r>
          </w:p>
        </w:tc>
        <w:tc>
          <w:tcPr>
            <w:tcW w:type="dxa" w:w="995"/>
          </w:tcPr>
          <w:p>
            <w:pPr>
              <w:spacing w:after="0"/>
              <w:jc w:val="right"/>
            </w:pPr>
            <w:r>
              <w:rPr>
                <w:sz w:val="16"/>
              </w:rPr>
              <w:t>$7,730</w:t>
            </w:r>
          </w:p>
        </w:tc>
        <w:tc>
          <w:tcPr>
            <w:tcW w:type="dxa" w:w="1305"/>
          </w:tcPr>
          <w:p>
            <w:pPr>
              <w:spacing w:after="0"/>
              <w:jc w:val="right"/>
            </w:pPr>
            <w:r>
              <w:rPr>
                <w:sz w:val="16"/>
              </w:rPr>
              <w:t>0.0046%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$1,641,895,211</w:t>
            </w:r>
          </w:p>
        </w:tc>
        <w:tc>
          <w:tcPr>
            <w:tcW w:type="dxa" w:w="1136"/>
          </w:tcPr>
          <w:p>
            <w:pPr>
              <w:spacing w:after="0"/>
              <w:jc w:val="right"/>
            </w:pPr>
            <w:r>
              <w:rPr>
                <w:sz w:val="16"/>
              </w:rPr>
              <w:t>$16,867,188</w:t>
            </w:r>
          </w:p>
        </w:tc>
        <w:tc>
          <w:tcPr>
            <w:tcW w:type="dxa" w:w="1045"/>
          </w:tcPr>
          <w:p>
            <w:pPr>
              <w:spacing w:after="0"/>
              <w:jc w:val="right"/>
            </w:pPr>
            <w:r>
              <w:rPr>
                <w:sz w:val="16"/>
              </w:rPr>
              <w:t>6,470</w:t>
            </w:r>
          </w:p>
        </w:tc>
        <w:tc>
          <w:tcPr>
            <w:tcW w:type="dxa" w:w="1037"/>
          </w:tcPr>
          <w:p>
            <w:pPr>
              <w:spacing w:after="0"/>
              <w:jc w:val="right"/>
            </w:pPr>
            <w:r>
              <w:rPr>
                <w:sz w:val="16"/>
              </w:rPr>
              <w:t>$2</w:t>
            </w:r>
          </w:p>
        </w:tc>
        <w:tc>
          <w:tcPr>
            <w:tcW w:type="dxa" w:w="1126"/>
          </w:tcPr>
          <w:p>
            <w:pPr>
              <w:spacing w:after="0"/>
              <w:jc w:val="right"/>
            </w:pPr>
            <w:r>
              <w:rPr>
                <w:sz w:val="16"/>
              </w:rPr>
              <w:t>$159</w:t>
            </w:r>
          </w:p>
        </w:tc>
        <w:tc>
          <w:tcPr>
            <w:tcW w:type="dxa" w:w="995"/>
          </w:tcPr>
          <w:p>
            <w:pPr>
              <w:spacing w:after="0"/>
              <w:jc w:val="right"/>
            </w:pPr>
            <w:r>
              <w:rPr>
                <w:sz w:val="16"/>
              </w:rPr>
              <w:t>$35,305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$1,919,215,377</w:t>
            </w:r>
          </w:p>
        </w:tc>
        <w:tc>
          <w:tcPr>
            <w:tcW w:type="dxa" w:w="1136"/>
          </w:tcPr>
          <w:p>
            <w:pPr>
              <w:spacing w:after="0"/>
              <w:jc w:val="right"/>
            </w:pPr>
            <w:r>
              <w:rPr>
                <w:sz w:val="16"/>
              </w:rPr>
              <w:t>n/a</w:t>
            </w:r>
          </w:p>
        </w:tc>
        <w:tc>
          <w:tcPr>
            <w:tcW w:type="dxa" w:w="1045"/>
          </w:tcPr>
          <w:p>
            <w:pPr>
              <w:spacing w:after="0"/>
              <w:jc w:val="right"/>
            </w:pPr>
            <w:r>
              <w:rPr>
                <w:sz w:val="16"/>
              </w:rPr>
              <w:t>6,808</w:t>
            </w:r>
          </w:p>
        </w:tc>
        <w:tc>
          <w:tcPr>
            <w:tcW w:type="dxa" w:w="1037"/>
          </w:tcPr>
          <w:p>
            <w:pPr>
              <w:spacing w:after="0"/>
              <w:jc w:val="right"/>
            </w:pPr>
            <w:r>
              <w:rPr>
                <w:sz w:val="16"/>
              </w:rPr>
              <w:t>$1,730</w:t>
            </w:r>
          </w:p>
        </w:tc>
        <w:tc>
          <w:tcPr>
            <w:tcW w:type="dxa" w:w="1126"/>
          </w:tcPr>
          <w:p>
            <w:pPr>
              <w:spacing w:after="0"/>
              <w:jc w:val="right"/>
            </w:pPr>
            <w:r>
              <w:rPr>
                <w:sz w:val="16"/>
              </w:rPr>
              <w:t>n/a</w:t>
            </w:r>
          </w:p>
        </w:tc>
        <w:tc>
          <w:tcPr>
            <w:tcW w:type="dxa" w:w="995"/>
          </w:tcPr>
          <w:p>
            <w:pPr>
              <w:spacing w:after="0"/>
              <w:jc w:val="right"/>
            </w:pPr>
            <w:r>
              <w:rPr>
                <w:sz w:val="16"/>
              </w:rPr>
              <w:t>$464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$1,918,432,480</w:t>
            </w:r>
          </w:p>
        </w:tc>
        <w:tc>
          <w:tcPr>
            <w:tcW w:type="dxa" w:w="1136"/>
          </w:tcPr>
          <w:p>
            <w:pPr>
              <w:spacing w:after="0"/>
              <w:jc w:val="right"/>
            </w:pPr>
            <w:r>
              <w:rPr>
                <w:sz w:val="16"/>
              </w:rPr>
              <w:t>$1,887,463</w:t>
            </w:r>
          </w:p>
        </w:tc>
        <w:tc>
          <w:tcPr>
            <w:tcW w:type="dxa" w:w="1045"/>
          </w:tcPr>
          <w:p>
            <w:pPr>
              <w:spacing w:after="0"/>
              <w:jc w:val="right"/>
            </w:pPr>
            <w:r>
              <w:rPr>
                <w:sz w:val="16"/>
              </w:rPr>
              <w:t>811</w:t>
            </w:r>
          </w:p>
        </w:tc>
        <w:tc>
          <w:tcPr>
            <w:tcW w:type="dxa" w:w="1037"/>
          </w:tcPr>
          <w:p>
            <w:pPr>
              <w:spacing w:after="0"/>
              <w:jc w:val="right"/>
            </w:pPr>
            <w:r>
              <w:rPr>
                <w:sz w:val="16"/>
              </w:rPr>
              <w:t>$4,064,062</w:t>
            </w:r>
          </w:p>
        </w:tc>
        <w:tc>
          <w:tcPr>
            <w:tcW w:type="dxa" w:w="1126"/>
          </w:tcPr>
          <w:p>
            <w:pPr>
              <w:spacing w:after="0"/>
              <w:jc w:val="right"/>
            </w:pPr>
            <w:r>
              <w:rPr>
                <w:sz w:val="16"/>
              </w:rPr>
              <w:t>$70,699</w:t>
            </w:r>
          </w:p>
        </w:tc>
        <w:tc>
          <w:tcPr>
            <w:tcW w:type="dxa" w:w="995"/>
          </w:tcPr>
          <w:p>
            <w:pPr>
              <w:spacing w:after="0"/>
              <w:jc w:val="right"/>
            </w:pPr>
            <w:r>
              <w:rPr>
                <w:sz w:val="16"/>
              </w:rPr>
              <w:t>$81,047</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$111,308,116</w:t>
            </w:r>
          </w:p>
        </w:tc>
        <w:tc>
          <w:tcPr>
            <w:tcW w:type="dxa" w:w="1136"/>
          </w:tcPr>
          <w:p>
            <w:pPr>
              <w:spacing w:after="0"/>
              <w:jc w:val="right"/>
            </w:pPr>
            <w:r>
              <w:rPr>
                <w:sz w:val="16"/>
              </w:rPr>
              <w:t>n/a</w:t>
            </w:r>
          </w:p>
        </w:tc>
        <w:tc>
          <w:tcPr>
            <w:tcW w:type="dxa" w:w="1045"/>
          </w:tcPr>
          <w:p>
            <w:pPr>
              <w:spacing w:after="0"/>
              <w:jc w:val="right"/>
            </w:pPr>
            <w:r>
              <w:rPr>
                <w:sz w:val="16"/>
              </w:rPr>
              <w:t>249</w:t>
            </w:r>
          </w:p>
        </w:tc>
        <w:tc>
          <w:tcPr>
            <w:tcW w:type="dxa" w:w="1037"/>
          </w:tcPr>
          <w:p>
            <w:pPr>
              <w:spacing w:after="0"/>
              <w:jc w:val="right"/>
            </w:pPr>
            <w:r>
              <w:rPr>
                <w:sz w:val="16"/>
              </w:rPr>
              <w:t>$367</w:t>
            </w:r>
          </w:p>
        </w:tc>
        <w:tc>
          <w:tcPr>
            <w:tcW w:type="dxa" w:w="1126"/>
          </w:tcPr>
          <w:p>
            <w:pPr>
              <w:spacing w:after="0"/>
              <w:jc w:val="right"/>
            </w:pPr>
            <w:r>
              <w:rPr>
                <w:sz w:val="16"/>
              </w:rPr>
              <w:t>n/a</w:t>
            </w:r>
          </w:p>
        </w:tc>
        <w:tc>
          <w:tcPr>
            <w:tcW w:type="dxa" w:w="995"/>
          </w:tcPr>
          <w:p>
            <w:pPr>
              <w:spacing w:after="0"/>
              <w:jc w:val="right"/>
            </w:pPr>
            <w:r>
              <w:rPr>
                <w:sz w:val="16"/>
              </w:rPr>
              <w:t>$127</w:t>
            </w:r>
          </w:p>
        </w:tc>
        <w:tc>
          <w:tcPr>
            <w:tcW w:type="dxa" w:w="1305"/>
          </w:tcPr>
          <w:p>
            <w:pPr>
              <w:spacing w:after="0"/>
              <w:jc w:val="right"/>
            </w:pPr>
            <w:r>
              <w:rPr>
                <w:sz w:val="16"/>
              </w:rPr>
              <w:t>0.00033%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$1,919,215,377</w:t>
            </w:r>
          </w:p>
        </w:tc>
        <w:tc>
          <w:tcPr>
            <w:tcW w:type="dxa" w:w="1136"/>
          </w:tcPr>
          <w:p>
            <w:pPr>
              <w:spacing w:after="0"/>
              <w:jc w:val="right"/>
            </w:pPr>
            <w:r>
              <w:rPr>
                <w:sz w:val="16"/>
              </w:rPr>
              <w:t>n/a</w:t>
            </w:r>
          </w:p>
        </w:tc>
        <w:tc>
          <w:tcPr>
            <w:tcW w:type="dxa" w:w="1045"/>
          </w:tcPr>
          <w:p>
            <w:pPr>
              <w:spacing w:after="0"/>
              <w:jc w:val="right"/>
            </w:pPr>
            <w:r>
              <w:rPr>
                <w:sz w:val="16"/>
              </w:rPr>
              <w:t>6,808</w:t>
            </w:r>
          </w:p>
        </w:tc>
        <w:tc>
          <w:tcPr>
            <w:tcW w:type="dxa" w:w="1037"/>
          </w:tcPr>
          <w:p>
            <w:pPr>
              <w:spacing w:after="0"/>
              <w:jc w:val="right"/>
            </w:pPr>
            <w:r>
              <w:rPr>
                <w:sz w:val="16"/>
              </w:rPr>
              <w:t>$2,808</w:t>
            </w:r>
          </w:p>
        </w:tc>
        <w:tc>
          <w:tcPr>
            <w:tcW w:type="dxa" w:w="1126"/>
          </w:tcPr>
          <w:p>
            <w:pPr>
              <w:spacing w:after="0"/>
              <w:jc w:val="right"/>
            </w:pPr>
            <w:r>
              <w:rPr>
                <w:sz w:val="16"/>
              </w:rPr>
              <w:t>n/a</w:t>
            </w:r>
          </w:p>
        </w:tc>
        <w:tc>
          <w:tcPr>
            <w:tcW w:type="dxa" w:w="995"/>
          </w:tcPr>
          <w:p>
            <w:pPr>
              <w:spacing w:after="0"/>
              <w:jc w:val="right"/>
            </w:pPr>
            <w:r>
              <w:rPr>
                <w:sz w:val="16"/>
              </w:rPr>
              <w:t>$244,643</w:t>
            </w:r>
          </w:p>
        </w:tc>
        <w:tc>
          <w:tcPr>
            <w:tcW w:type="dxa" w:w="1305"/>
          </w:tcPr>
          <w:p>
            <w:pPr>
              <w:spacing w:after="0"/>
              <w:jc w:val="right"/>
            </w:pPr>
            <w:r>
              <w:rPr>
                <w:sz w:val="16"/>
              </w:rPr>
              <w:t>0.000146%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$1,919,215,377</w:t>
            </w:r>
          </w:p>
        </w:tc>
        <w:tc>
          <w:tcPr>
            <w:tcW w:type="dxa" w:w="1136"/>
          </w:tcPr>
          <w:p>
            <w:pPr>
              <w:spacing w:after="0"/>
              <w:jc w:val="right"/>
            </w:pPr>
            <w:r>
              <w:rPr>
                <w:sz w:val="16"/>
              </w:rPr>
              <w:t>$16,978,322</w:t>
            </w:r>
          </w:p>
        </w:tc>
        <w:tc>
          <w:tcPr>
            <w:tcW w:type="dxa" w:w="1045"/>
          </w:tcPr>
          <w:p>
            <w:pPr>
              <w:spacing w:after="0"/>
              <w:jc w:val="right"/>
            </w:pPr>
            <w:r>
              <w:rPr>
                <w:sz w:val="16"/>
              </w:rPr>
              <w:t>6,808</w:t>
            </w:r>
          </w:p>
        </w:tc>
        <w:tc>
          <w:tcPr>
            <w:tcW w:type="dxa" w:w="1037"/>
          </w:tcPr>
          <w:p>
            <w:pPr>
              <w:spacing w:after="0"/>
              <w:jc w:val="right"/>
            </w:pPr>
            <w:r>
              <w:rPr>
                <w:sz w:val="16"/>
              </w:rPr>
              <w:t>$17,053</w:t>
            </w:r>
          </w:p>
        </w:tc>
        <w:tc>
          <w:tcPr>
            <w:tcW w:type="dxa" w:w="1126"/>
          </w:tcPr>
          <w:p>
            <w:pPr>
              <w:spacing w:after="0"/>
              <w:jc w:val="right"/>
            </w:pPr>
            <w:r>
              <w:rPr>
                <w:sz w:val="16"/>
              </w:rPr>
              <w:t>$5</w:t>
            </w:r>
          </w:p>
        </w:tc>
        <w:tc>
          <w:tcPr>
            <w:tcW w:type="dxa" w:w="995"/>
          </w:tcPr>
          <w:p>
            <w:pPr>
              <w:spacing w:after="0"/>
              <w:jc w:val="right"/>
            </w:pPr>
            <w:r>
              <w:rPr>
                <w:sz w:val="16"/>
              </w:rPr>
              <w:t>$87,057</w:t>
            </w:r>
          </w:p>
        </w:tc>
        <w:tc>
          <w:tcPr>
            <w:tcW w:type="dxa" w:w="1305"/>
          </w:tcPr>
          <w:p>
            <w:pPr>
              <w:spacing w:after="0"/>
              <w:jc w:val="right"/>
            </w:pPr>
            <w:r>
              <w:rPr>
                <w:sz w:val="16"/>
              </w:rPr>
              <w:t>0.000889%</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$1,919,215,377</w:t>
            </w:r>
          </w:p>
        </w:tc>
        <w:tc>
          <w:tcPr>
            <w:tcW w:type="dxa" w:w="1136"/>
          </w:tcPr>
          <w:p>
            <w:pPr>
              <w:spacing w:after="0"/>
              <w:jc w:val="right"/>
            </w:pPr>
            <w:r>
              <w:rPr>
                <w:sz w:val="16"/>
              </w:rPr>
              <w:t>$16,978,322</w:t>
            </w:r>
          </w:p>
        </w:tc>
        <w:tc>
          <w:tcPr>
            <w:tcW w:type="dxa" w:w="1045"/>
          </w:tcPr>
          <w:p>
            <w:pPr>
              <w:spacing w:after="0"/>
              <w:jc w:val="right"/>
            </w:pPr>
            <w:r>
              <w:rPr>
                <w:sz w:val="16"/>
              </w:rPr>
              <w:t>6,808</w:t>
            </w:r>
          </w:p>
        </w:tc>
        <w:tc>
          <w:tcPr>
            <w:tcW w:type="dxa" w:w="1037"/>
          </w:tcPr>
          <w:p>
            <w:pPr>
              <w:spacing w:after="0"/>
              <w:jc w:val="right"/>
            </w:pPr>
            <w:r>
              <w:rPr>
                <w:sz w:val="16"/>
              </w:rPr>
              <w:t>$31,878</w:t>
            </w:r>
          </w:p>
        </w:tc>
        <w:tc>
          <w:tcPr>
            <w:tcW w:type="dxa" w:w="1126"/>
          </w:tcPr>
          <w:p>
            <w:pPr>
              <w:spacing w:after="0"/>
              <w:jc w:val="right"/>
            </w:pPr>
            <w:r>
              <w:rPr>
                <w:sz w:val="16"/>
              </w:rPr>
              <w:t>$515</w:t>
            </w:r>
          </w:p>
        </w:tc>
        <w:tc>
          <w:tcPr>
            <w:tcW w:type="dxa" w:w="995"/>
          </w:tcPr>
          <w:p>
            <w:pPr>
              <w:spacing w:after="0"/>
              <w:jc w:val="right"/>
            </w:pPr>
            <w:r>
              <w:rPr>
                <w:sz w:val="16"/>
              </w:rPr>
              <w:t>$27,116</w:t>
            </w:r>
          </w:p>
        </w:tc>
        <w:tc>
          <w:tcPr>
            <w:tcW w:type="dxa" w:w="1305"/>
          </w:tcPr>
          <w:p>
            <w:pPr>
              <w:spacing w:after="0"/>
              <w:jc w:val="right"/>
            </w:pPr>
            <w:r>
              <w:rPr>
                <w:sz w:val="16"/>
              </w:rPr>
              <w:t>0.00166%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$1,919,215,377</w:t>
            </w:r>
          </w:p>
        </w:tc>
        <w:tc>
          <w:tcPr>
            <w:tcW w:type="dxa" w:w="1136"/>
          </w:tcPr>
          <w:p>
            <w:pPr>
              <w:spacing w:after="0"/>
              <w:jc w:val="right"/>
            </w:pPr>
            <w:r>
              <w:rPr>
                <w:sz w:val="16"/>
              </w:rPr>
              <w:t>n/a</w:t>
            </w:r>
          </w:p>
        </w:tc>
        <w:tc>
          <w:tcPr>
            <w:tcW w:type="dxa" w:w="1045"/>
          </w:tcPr>
          <w:p>
            <w:pPr>
              <w:spacing w:after="0"/>
              <w:jc w:val="right"/>
            </w:pPr>
            <w:r>
              <w:rPr>
                <w:sz w:val="16"/>
              </w:rPr>
              <w:t>6,808</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$1,036,989,427</w:t>
            </w:r>
          </w:p>
        </w:tc>
        <w:tc>
          <w:tcPr>
            <w:tcW w:type="dxa" w:w="1136"/>
          </w:tcPr>
          <w:p>
            <w:pPr>
              <w:spacing w:after="0"/>
              <w:jc w:val="right"/>
            </w:pPr>
            <w:r>
              <w:rPr>
                <w:sz w:val="16"/>
              </w:rPr>
              <w:t>$10,192,275</w:t>
            </w:r>
          </w:p>
        </w:tc>
        <w:tc>
          <w:tcPr>
            <w:tcW w:type="dxa" w:w="1045"/>
          </w:tcPr>
          <w:p>
            <w:pPr>
              <w:spacing w:after="0"/>
              <w:jc w:val="right"/>
            </w:pPr>
            <w:r>
              <w:rPr>
                <w:sz w:val="16"/>
              </w:rPr>
              <w:t>3,917</w:t>
            </w:r>
          </w:p>
        </w:tc>
        <w:tc>
          <w:tcPr>
            <w:tcW w:type="dxa" w:w="1037"/>
          </w:tcPr>
          <w:p>
            <w:pPr>
              <w:spacing w:after="0"/>
              <w:jc w:val="right"/>
            </w:pPr>
            <w:r>
              <w:rPr>
                <w:sz w:val="16"/>
              </w:rPr>
              <w:t>$636,095</w:t>
            </w:r>
          </w:p>
        </w:tc>
        <w:tc>
          <w:tcPr>
            <w:tcW w:type="dxa" w:w="1126"/>
          </w:tcPr>
          <w:p>
            <w:pPr>
              <w:spacing w:after="0"/>
              <w:jc w:val="right"/>
            </w:pPr>
            <w:r>
              <w:rPr>
                <w:sz w:val="16"/>
              </w:rPr>
              <w:t>$41</w:t>
            </w:r>
          </w:p>
        </w:tc>
        <w:tc>
          <w:tcPr>
            <w:tcW w:type="dxa" w:w="995"/>
          </w:tcPr>
          <w:p>
            <w:pPr>
              <w:spacing w:after="0"/>
              <w:jc w:val="right"/>
            </w:pPr>
            <w:r>
              <w:rPr>
                <w:sz w:val="16"/>
              </w:rPr>
              <w:t>$16,969</w:t>
            </w:r>
          </w:p>
        </w:tc>
        <w:tc>
          <w:tcPr>
            <w:tcW w:type="dxa" w:w="1305"/>
          </w:tcPr>
          <w:p>
            <w:pPr>
              <w:spacing w:after="0"/>
              <w:jc w:val="right"/>
            </w:pPr>
            <w:r>
              <w:rPr>
                <w:sz w:val="16"/>
              </w:rPr>
              <w:t>0.0613%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$1,919,215,377</w:t>
            </w:r>
          </w:p>
        </w:tc>
        <w:tc>
          <w:tcPr>
            <w:tcW w:type="dxa" w:w="1136"/>
          </w:tcPr>
          <w:p>
            <w:pPr>
              <w:spacing w:after="0"/>
              <w:jc w:val="right"/>
            </w:pPr>
            <w:r>
              <w:rPr>
                <w:sz w:val="16"/>
              </w:rPr>
              <w:t>$16,978,322</w:t>
            </w:r>
          </w:p>
        </w:tc>
        <w:tc>
          <w:tcPr>
            <w:tcW w:type="dxa" w:w="1045"/>
          </w:tcPr>
          <w:p>
            <w:pPr>
              <w:spacing w:after="0"/>
              <w:jc w:val="right"/>
            </w:pPr>
            <w:r>
              <w:rPr>
                <w:sz w:val="16"/>
              </w:rPr>
              <w:t>6,808</w:t>
            </w:r>
          </w:p>
        </w:tc>
        <w:tc>
          <w:tcPr>
            <w:tcW w:type="dxa" w:w="1037"/>
          </w:tcPr>
          <w:p>
            <w:pPr>
              <w:spacing w:after="0"/>
              <w:jc w:val="right"/>
            </w:pPr>
            <w:r>
              <w:rPr>
                <w:sz w:val="16"/>
              </w:rPr>
              <w:t>$4,779</w:t>
            </w:r>
          </w:p>
        </w:tc>
        <w:tc>
          <w:tcPr>
            <w:tcW w:type="dxa" w:w="1126"/>
          </w:tcPr>
          <w:p>
            <w:pPr>
              <w:spacing w:after="0"/>
              <w:jc w:val="right"/>
            </w:pPr>
            <w:r>
              <w:rPr>
                <w:sz w:val="16"/>
              </w:rPr>
              <w:t>$19</w:t>
            </w:r>
          </w:p>
        </w:tc>
        <w:tc>
          <w:tcPr>
            <w:tcW w:type="dxa" w:w="995"/>
          </w:tcPr>
          <w:p>
            <w:pPr>
              <w:spacing w:after="0"/>
              <w:jc w:val="right"/>
            </w:pPr>
            <w:r>
              <w:rPr>
                <w:sz w:val="16"/>
              </w:rPr>
              <w:t>$69,777</w:t>
            </w:r>
          </w:p>
        </w:tc>
        <w:tc>
          <w:tcPr>
            <w:tcW w:type="dxa" w:w="1305"/>
          </w:tcPr>
          <w:p>
            <w:pPr>
              <w:spacing w:after="0"/>
              <w:jc w:val="right"/>
            </w:pPr>
            <w:r>
              <w:rPr>
                <w:sz w:val="16"/>
              </w:rPr>
              <w:t>0.000249%</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2025-12-17 (Storm Events through 2026-06-30): 0 county-coded records, 0 with a damage value recorded (including $0), $0;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6,808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$1,919,215,377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$16,978,322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$5,045,866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$578,708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Huerfano County</w:t>
            </w:r>
          </w:p>
        </w:tc>
        <w:tc>
          <w:tcPr>
            <w:tcW w:type="dxa" w:w="1604"/>
          </w:tcPr>
          <w:p>
            <w:pPr>
              <w:spacing w:after="0"/>
              <w:jc w:val="left"/>
            </w:pPr>
            <w:r>
              <w:rPr>
                <w:sz w:val="16"/>
              </w:rPr>
              <w:t>080206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 Veta town</w:t>
            </w:r>
          </w:p>
        </w:tc>
        <w:tc>
          <w:tcPr>
            <w:tcW w:type="dxa" w:w="1604"/>
          </w:tcPr>
          <w:p>
            <w:pPr>
              <w:spacing w:after="0"/>
              <w:jc w:val="left"/>
            </w:pPr>
            <w:r>
              <w:rPr>
                <w:sz w:val="16"/>
              </w:rPr>
              <w:t>080084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Walsenburg city</w:t>
            </w:r>
          </w:p>
        </w:tc>
        <w:tc>
          <w:tcPr>
            <w:tcW w:type="dxa" w:w="1604"/>
          </w:tcPr>
          <w:p>
            <w:pPr>
              <w:spacing w:after="0"/>
              <w:jc w:val="left"/>
            </w:pPr>
            <w:r>
              <w:rPr>
                <w:sz w:val="16"/>
              </w:rPr>
              <w:t>080083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Huerfano County, CO: risk-assessment baseline packet, release 2026-10 (data as of 2026-09-30; County FIPS 08055). Automated baseline. </w:t>
      </w:r>
      <w:hyperlink r:id="rId15">
        <w:r>
          <w:rPr>
            <w:color w:val="1F4E99"/>
            <w:sz w:val="17"/>
            <w:u w:val="single"/>
          </w:rPr>
          <w:t>https://hazardplain.org/co/08055/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Huerfano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Huerfano County, CO: Risk-assessment baseline packet</dc:title>
  <dc:subject>Hazard Plain release 2026-10, as of 2026-09-30. Automated baseline</dc:subject>
  <dc:creator>Hazard Plain</dc:creator>
  <cp:keywords>Hazard Plain; hazard mitigation; risk assessment; 08055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