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Gunnison County, CO</w:t>
      </w:r>
    </w:p>
    <w:p>
      <w:pPr>
        <w:spacing w:after="120" w:before="0"/>
      </w:pPr>
      <w:r>
        <w:rPr>
          <w:color w:val="555555"/>
          <w:sz w:val="24"/>
        </w:rPr>
        <w:t>Risk-assessment baseline packet</w:t>
      </w:r>
    </w:p>
    <w:p>
      <w:pPr>
        <w:spacing w:after="120" w:before="0"/>
      </w:pPr>
      <w:r>
        <w:rPr>
          <w:b/>
          <w:sz w:val="18"/>
        </w:rPr>
        <w:t xml:space="preserve">County FIPS: </w:t>
      </w:r>
      <w:r>
        <w:rPr>
          <w:sz w:val="18"/>
        </w:rPr>
        <w:t>08051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2026-01-27. Plan: Gunnison County, CO Hazard Mitigation Plan 2021 (FEMA plan 106664), approved 2021-01-28.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2021-01-28: no new hazard declaration and 299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($12,319,754 a year), Avalanche ($7,025,355) and Landslide ($590,344).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2026-01-27</w:t>
      </w:r>
    </w:p>
    <w:p>
      <w:pPr>
        <w:keepNext/>
        <w:spacing w:after="40" w:before="0"/>
      </w:pPr>
      <w:r>
        <w:rPr>
          <w:b/>
        </w:rPr>
        <w:t xml:space="preserve">Plan: </w:t>
      </w:r>
      <w:r>
        <w:rPr/>
        <w:t>Gunnison County, CO Hazard Mitigation Plan 2021 (FEMA plan 106664)</w:t>
      </w:r>
    </w:p>
    <w:p>
      <w:pPr>
        <w:keepNext/>
        <w:spacing w:after="40" w:before="0"/>
      </w:pPr>
      <w:r>
        <w:rPr>
          <w:b/>
        </w:rPr>
        <w:t xml:space="preserve">Approved: </w:t>
      </w:r>
      <w:r>
        <w:rPr/>
        <w:t>2021-01-28</w:t>
      </w:r>
    </w:p>
    <w:p>
      <w:pPr>
        <w:keepNext/>
        <w:spacing w:after="40" w:before="0"/>
      </w:pPr>
      <w:r>
        <w:rPr>
          <w:b/>
        </w:rPr>
        <w:t xml:space="preserve">Days since expiry: </w:t>
      </w:r>
      <w:r>
        <w:rPr/>
        <w:t>246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52"/>
        <w:gridCol w:w="1183"/>
        <w:gridCol w:w="2782"/>
        <w:gridCol w:w="2905"/>
        <w:gridCol w:w="1429"/>
        <w:gridCol w:w="1429"/>
        <w:gridCol w:w="1232"/>
      </w:tblGrid>
      <w:tr>
        <w:trPr>
          <w:cantSplit/>
          <w:tblHeader/>
        </w:trPr>
        <w:tc>
          <w:tcPr>
            <w:tcW w:type="dxa" w:w="3152"/>
            <w:shd w:val="clear" w:color="auto" w:fill="E8E8E8"/>
          </w:tcPr>
          <w:p>
            <w:pPr>
              <w:spacing w:after="0"/>
              <w:jc w:val="left"/>
            </w:pPr>
            <w:r>
              <w:rPr>
                <w:b/>
                <w:sz w:val="16"/>
              </w:rPr>
              <w:t>Jurisdiction</w:t>
            </w:r>
          </w:p>
        </w:tc>
        <w:tc>
          <w:tcPr>
            <w:tcW w:type="dxa" w:w="1183"/>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Status</w:t>
            </w:r>
          </w:p>
        </w:tc>
        <w:tc>
          <w:tcPr>
            <w:tcW w:type="dxa" w:w="2905"/>
            <w:shd w:val="clear" w:color="auto" w:fill="E8E8E8"/>
          </w:tcPr>
          <w:p>
            <w:pPr>
              <w:spacing w:after="0"/>
              <w:jc w:val="left"/>
            </w:pPr>
            <w:r>
              <w:rPr>
                <w:b/>
                <w:sz w:val="16"/>
              </w:rPr>
              <w:t>Plan</w:t>
            </w:r>
          </w:p>
        </w:tc>
        <w:tc>
          <w:tcPr>
            <w:tcW w:type="dxa" w:w="1429"/>
            <w:shd w:val="clear" w:color="auto" w:fill="E8E8E8"/>
          </w:tcPr>
          <w:p>
            <w:pPr>
              <w:spacing w:after="0"/>
              <w:jc w:val="left"/>
            </w:pPr>
            <w:r>
              <w:rPr>
                <w:b/>
                <w:sz w:val="16"/>
              </w:rPr>
              <w:t>Approved</w:t>
            </w:r>
          </w:p>
        </w:tc>
        <w:tc>
          <w:tcPr>
            <w:tcW w:type="dxa" w:w="1429"/>
            <w:shd w:val="clear" w:color="auto" w:fill="E8E8E8"/>
          </w:tcPr>
          <w:p>
            <w:pPr>
              <w:spacing w:after="0"/>
              <w:jc w:val="left"/>
            </w:pPr>
            <w:r>
              <w:rPr>
                <w:b/>
                <w:sz w:val="16"/>
              </w:rPr>
              <w:t>Expires</w:t>
            </w:r>
          </w:p>
        </w:tc>
        <w:tc>
          <w:tcPr>
            <w:tcW w:type="dxa" w:w="12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152"/>
          </w:tcPr>
          <w:p>
            <w:pPr>
              <w:spacing w:after="0"/>
              <w:jc w:val="left"/>
            </w:pPr>
            <w:r>
              <w:rPr>
                <w:sz w:val="16"/>
              </w:rPr>
              <w:t>Gunnison County</w:t>
            </w:r>
          </w:p>
        </w:tc>
        <w:tc>
          <w:tcPr>
            <w:tcW w:type="dxa" w:w="1183"/>
          </w:tcPr>
          <w:p>
            <w:pPr>
              <w:spacing w:after="0"/>
              <w:jc w:val="left"/>
            </w:pPr>
            <w:r>
              <w:rPr>
                <w:sz w:val="16"/>
              </w:rPr>
              <w:t>County</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r>
        <w:trPr>
          <w:cantSplit/>
        </w:trPr>
        <w:tc>
          <w:tcPr>
            <w:tcW w:type="dxa" w:w="3152"/>
          </w:tcPr>
          <w:p>
            <w:pPr>
              <w:spacing w:after="0"/>
              <w:jc w:val="left"/>
            </w:pPr>
            <w:r>
              <w:rPr>
                <w:sz w:val="16"/>
              </w:rPr>
              <w:t>Crested Butte town</w:t>
            </w:r>
          </w:p>
        </w:tc>
        <w:tc>
          <w:tcPr>
            <w:tcW w:type="dxa" w:w="1183"/>
          </w:tcPr>
          <w:p>
            <w:pPr>
              <w:spacing w:after="0"/>
              <w:jc w:val="left"/>
            </w:pPr>
            <w:r>
              <w:rPr>
                <w:sz w:val="16"/>
              </w:rPr>
              <w:t>Town</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r>
        <w:trPr>
          <w:cantSplit/>
        </w:trPr>
        <w:tc>
          <w:tcPr>
            <w:tcW w:type="dxa" w:w="3152"/>
          </w:tcPr>
          <w:p>
            <w:pPr>
              <w:spacing w:after="0"/>
              <w:jc w:val="left"/>
            </w:pPr>
            <w:r>
              <w:rPr>
                <w:sz w:val="16"/>
              </w:rPr>
              <w:t>Gunnison city</w:t>
            </w:r>
          </w:p>
        </w:tc>
        <w:tc>
          <w:tcPr>
            <w:tcW w:type="dxa" w:w="1183"/>
          </w:tcPr>
          <w:p>
            <w:pPr>
              <w:spacing w:after="0"/>
              <w:jc w:val="left"/>
            </w:pPr>
            <w:r>
              <w:rPr>
                <w:sz w:val="16"/>
              </w:rPr>
              <w:t>City</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r>
        <w:trPr>
          <w:cantSplit/>
        </w:trPr>
        <w:tc>
          <w:tcPr>
            <w:tcW w:type="dxa" w:w="3152"/>
          </w:tcPr>
          <w:p>
            <w:pPr>
              <w:spacing w:after="0"/>
              <w:jc w:val="left"/>
            </w:pPr>
            <w:r>
              <w:rPr>
                <w:sz w:val="16"/>
              </w:rPr>
              <w:t>Mount Crested Butte town</w:t>
            </w:r>
          </w:p>
        </w:tc>
        <w:tc>
          <w:tcPr>
            <w:tcW w:type="dxa" w:w="1183"/>
          </w:tcPr>
          <w:p>
            <w:pPr>
              <w:spacing w:after="0"/>
              <w:jc w:val="left"/>
            </w:pPr>
            <w:r>
              <w:rPr>
                <w:sz w:val="16"/>
              </w:rPr>
              <w:t>Town</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r>
        <w:trPr>
          <w:cantSplit/>
        </w:trPr>
        <w:tc>
          <w:tcPr>
            <w:tcW w:type="dxa" w:w="3152"/>
          </w:tcPr>
          <w:p>
            <w:pPr>
              <w:spacing w:after="0"/>
              <w:jc w:val="left"/>
            </w:pPr>
            <w:r>
              <w:rPr>
                <w:sz w:val="16"/>
              </w:rPr>
              <w:t>Gunnison Fire Protection District</w:t>
            </w:r>
          </w:p>
        </w:tc>
        <w:tc>
          <w:tcPr>
            <w:tcW w:type="dxa" w:w="1183"/>
          </w:tcPr>
          <w:p>
            <w:pPr>
              <w:spacing w:after="0"/>
              <w:jc w:val="left"/>
            </w:pPr>
            <w:r>
              <w:rPr>
                <w:sz w:val="16"/>
              </w:rPr>
              <w:t>Fire/EMS District</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r>
        <w:trPr>
          <w:cantSplit/>
        </w:trPr>
        <w:tc>
          <w:tcPr>
            <w:tcW w:type="dxa" w:w="3152"/>
          </w:tcPr>
          <w:p>
            <w:pPr>
              <w:spacing w:after="0"/>
              <w:jc w:val="left"/>
            </w:pPr>
            <w:r>
              <w:rPr>
                <w:sz w:val="16"/>
              </w:rPr>
              <w:t>Other (Crested Butte Fire Protection District)</w:t>
            </w:r>
          </w:p>
        </w:tc>
        <w:tc>
          <w:tcPr>
            <w:tcW w:type="dxa" w:w="1183"/>
          </w:tcPr>
          <w:p>
            <w:pPr>
              <w:spacing w:after="0"/>
              <w:jc w:val="left"/>
            </w:pPr>
            <w:r>
              <w:rPr>
                <w:sz w:val="16"/>
              </w:rPr>
              <w:t>Fire/EMS District</w:t>
            </w:r>
          </w:p>
        </w:tc>
        <w:tc>
          <w:tcPr>
            <w:tcW w:type="dxa" w:w="2782"/>
          </w:tcPr>
          <w:p>
            <w:pPr>
              <w:spacing w:after="0"/>
              <w:jc w:val="left"/>
            </w:pPr>
            <w:r>
              <w:rPr>
                <w:sz w:val="16"/>
              </w:rPr>
              <w:t>Expired on 2026-01-27</w:t>
            </w:r>
          </w:p>
        </w:tc>
        <w:tc>
          <w:tcPr>
            <w:tcW w:type="dxa" w:w="2905"/>
          </w:tcPr>
          <w:p>
            <w:pPr>
              <w:spacing w:after="0"/>
              <w:jc w:val="left"/>
            </w:pPr>
            <w:r>
              <w:rPr>
                <w:sz w:val="16"/>
              </w:rPr>
              <w:t>Gunnison County, CO Hazard Mitigation Plan 2021 (FEMA plan 106664)</w:t>
            </w:r>
          </w:p>
        </w:tc>
        <w:tc>
          <w:tcPr>
            <w:tcW w:type="dxa" w:w="1429"/>
          </w:tcPr>
          <w:p>
            <w:pPr>
              <w:spacing w:after="0"/>
              <w:jc w:val="left"/>
            </w:pPr>
            <w:r>
              <w:rPr>
                <w:sz w:val="16"/>
              </w:rPr>
              <w:t>2021-01-28</w:t>
            </w:r>
          </w:p>
        </w:tc>
        <w:tc>
          <w:tcPr>
            <w:tcW w:type="dxa" w:w="1429"/>
          </w:tcPr>
          <w:p>
            <w:pPr>
              <w:spacing w:after="0"/>
              <w:jc w:val="left"/>
            </w:pPr>
            <w:r>
              <w:rPr>
                <w:sz w:val="16"/>
              </w:rPr>
              <w:t>2026-01-27</w:t>
            </w:r>
          </w:p>
        </w:tc>
        <w:tc>
          <w:tcPr>
            <w:tcW w:type="dxa" w:w="1232"/>
          </w:tcPr>
          <w:p>
            <w:pPr>
              <w:spacing w:after="0"/>
              <w:jc w:val="right"/>
            </w:pPr>
            <w:r>
              <w:rPr>
                <w:sz w:val="16"/>
              </w:rPr>
              <w:t>-246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$11,776,984</w:t>
            </w:r>
          </w:p>
        </w:tc>
        <w:tc>
          <w:tcPr>
            <w:tcW w:type="dxa" w:w="1126"/>
          </w:tcPr>
          <w:p>
            <w:pPr>
              <w:spacing w:after="0"/>
              <w:jc w:val="right"/>
            </w:pPr>
            <w:r>
              <w:rPr>
                <w:sz w:val="16"/>
              </w:rPr>
              <w:t>$91,659</w:t>
            </w:r>
          </w:p>
        </w:tc>
        <w:tc>
          <w:tcPr>
            <w:tcW w:type="dxa" w:w="1509"/>
          </w:tcPr>
          <w:p>
            <w:pPr>
              <w:spacing w:after="0"/>
              <w:jc w:val="right"/>
            </w:pPr>
            <w:r>
              <w:rPr>
                <w:sz w:val="16"/>
              </w:rPr>
              <w:t>$451,112</w:t>
            </w:r>
          </w:p>
        </w:tc>
        <w:tc>
          <w:tcPr>
            <w:tcW w:type="dxa" w:w="1167"/>
          </w:tcPr>
          <w:p>
            <w:pPr>
              <w:spacing w:after="0"/>
              <w:jc w:val="right"/>
            </w:pPr>
            <w:r>
              <w:rPr>
                <w:sz w:val="16"/>
              </w:rPr>
              <w:t>$12,319,754</w:t>
            </w:r>
          </w:p>
        </w:tc>
        <w:tc>
          <w:tcPr>
            <w:tcW w:type="dxa" w:w="1607"/>
          </w:tcPr>
          <w:p>
            <w:pPr>
              <w:spacing w:after="0"/>
              <w:jc w:val="right"/>
            </w:pPr>
            <w:r>
              <w:rPr>
                <w:sz w:val="16"/>
              </w:rPr>
              <w:t>20</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Avalanche</w:t>
            </w:r>
          </w:p>
        </w:tc>
        <w:tc>
          <w:tcPr>
            <w:tcW w:type="dxa" w:w="1200"/>
          </w:tcPr>
          <w:p>
            <w:pPr>
              <w:spacing w:after="0"/>
              <w:jc w:val="left"/>
            </w:pPr>
            <w:r>
              <w:rPr>
                <w:sz w:val="16"/>
              </w:rPr>
              <w:t>Very High</w:t>
            </w:r>
          </w:p>
        </w:tc>
        <w:tc>
          <w:tcPr>
            <w:tcW w:type="dxa" w:w="1200"/>
          </w:tcPr>
          <w:p>
            <w:pPr>
              <w:spacing w:after="0"/>
              <w:jc w:val="left"/>
            </w:pPr>
            <w:r>
              <w:rPr>
                <w:sz w:val="16"/>
              </w:rPr>
              <w:t>Very High</w:t>
            </w:r>
          </w:p>
        </w:tc>
        <w:tc>
          <w:tcPr>
            <w:tcW w:type="dxa" w:w="1126"/>
          </w:tcPr>
          <w:p>
            <w:pPr>
              <w:spacing w:after="0"/>
              <w:jc w:val="right"/>
            </w:pPr>
            <w:r>
              <w:rPr>
                <w:sz w:val="16"/>
              </w:rPr>
              <w:t>$2,233</w:t>
            </w:r>
          </w:p>
        </w:tc>
        <w:tc>
          <w:tcPr>
            <w:tcW w:type="dxa" w:w="1126"/>
          </w:tcPr>
          <w:p>
            <w:pPr>
              <w:spacing w:after="0"/>
              <w:jc w:val="right"/>
            </w:pPr>
            <w:r>
              <w:rPr>
                <w:sz w:val="16"/>
              </w:rPr>
              <w:t>n/a</w:t>
            </w:r>
          </w:p>
        </w:tc>
        <w:tc>
          <w:tcPr>
            <w:tcW w:type="dxa" w:w="1509"/>
          </w:tcPr>
          <w:p>
            <w:pPr>
              <w:spacing w:after="0"/>
              <w:jc w:val="right"/>
            </w:pPr>
            <w:r>
              <w:rPr>
                <w:sz w:val="16"/>
              </w:rPr>
              <w:t>$7,023,122</w:t>
            </w:r>
          </w:p>
        </w:tc>
        <w:tc>
          <w:tcPr>
            <w:tcW w:type="dxa" w:w="1167"/>
          </w:tcPr>
          <w:p>
            <w:pPr>
              <w:spacing w:after="0"/>
              <w:jc w:val="right"/>
            </w:pPr>
            <w:r>
              <w:rPr>
                <w:sz w:val="16"/>
              </w:rPr>
              <w:t>$7,025,355</w:t>
            </w:r>
          </w:p>
        </w:tc>
        <w:tc>
          <w:tcPr>
            <w:tcW w:type="dxa" w:w="1607"/>
          </w:tcPr>
          <w:p>
            <w:pPr>
              <w:spacing w:after="0"/>
              <w:jc w:val="right"/>
            </w:pPr>
            <w:r>
              <w:rPr>
                <w:sz w:val="16"/>
              </w:rPr>
              <w:t>88</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Landslide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$3,201</w:t>
            </w:r>
          </w:p>
        </w:tc>
        <w:tc>
          <w:tcPr>
            <w:tcW w:type="dxa" w:w="1126"/>
          </w:tcPr>
          <w:p>
            <w:pPr>
              <w:spacing w:after="0"/>
              <w:jc w:val="right"/>
            </w:pPr>
            <w:r>
              <w:rPr>
                <w:sz w:val="16"/>
              </w:rPr>
              <w:t>n/a</w:t>
            </w:r>
          </w:p>
        </w:tc>
        <w:tc>
          <w:tcPr>
            <w:tcW w:type="dxa" w:w="1509"/>
          </w:tcPr>
          <w:p>
            <w:pPr>
              <w:spacing w:after="0"/>
              <w:jc w:val="right"/>
            </w:pPr>
            <w:r>
              <w:rPr>
                <w:sz w:val="16"/>
              </w:rPr>
              <w:t>$587,143</w:t>
            </w:r>
          </w:p>
        </w:tc>
        <w:tc>
          <w:tcPr>
            <w:tcW w:type="dxa" w:w="1167"/>
          </w:tcPr>
          <w:p>
            <w:pPr>
              <w:spacing w:after="0"/>
              <w:jc w:val="right"/>
            </w:pPr>
            <w:r>
              <w:rPr>
                <w:sz w:val="16"/>
              </w:rPr>
              <w:t>$590,344</w:t>
            </w:r>
          </w:p>
        </w:tc>
        <w:tc>
          <w:tcPr>
            <w:tcW w:type="dxa" w:w="1607"/>
          </w:tcPr>
          <w:p>
            <w:pPr>
              <w:spacing w:after="0"/>
              <w:jc w:val="right"/>
            </w:pPr>
            <w:r>
              <w:rPr>
                <w:sz w:val="16"/>
              </w:rPr>
              <w:t>32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$3,600</w:t>
            </w:r>
          </w:p>
        </w:tc>
        <w:tc>
          <w:tcPr>
            <w:tcW w:type="dxa" w:w="1126"/>
          </w:tcPr>
          <w:p>
            <w:pPr>
              <w:spacing w:after="0"/>
              <w:jc w:val="right"/>
            </w:pPr>
            <w:r>
              <w:rPr>
                <w:sz w:val="16"/>
              </w:rPr>
              <w:t>n/a</w:t>
            </w:r>
          </w:p>
        </w:tc>
        <w:tc>
          <w:tcPr>
            <w:tcW w:type="dxa" w:w="1509"/>
          </w:tcPr>
          <w:p>
            <w:pPr>
              <w:spacing w:after="0"/>
              <w:jc w:val="right"/>
            </w:pPr>
            <w:r>
              <w:rPr>
                <w:sz w:val="16"/>
              </w:rPr>
              <w:t>$538,214</w:t>
            </w:r>
          </w:p>
        </w:tc>
        <w:tc>
          <w:tcPr>
            <w:tcW w:type="dxa" w:w="1167"/>
          </w:tcPr>
          <w:p>
            <w:pPr>
              <w:spacing w:after="0"/>
              <w:jc w:val="right"/>
            </w:pPr>
            <w:r>
              <w:rPr>
                <w:sz w:val="16"/>
              </w:rPr>
              <w:t>$541,814</w:t>
            </w:r>
          </w:p>
        </w:tc>
        <w:tc>
          <w:tcPr>
            <w:tcW w:type="dxa" w:w="1607"/>
          </w:tcPr>
          <w:p>
            <w:pPr>
              <w:spacing w:after="0"/>
              <w:jc w:val="right"/>
            </w:pPr>
            <w:r>
              <w:rPr>
                <w:sz w:val="16"/>
              </w:rPr>
              <w:t>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$258,759</w:t>
            </w:r>
          </w:p>
        </w:tc>
        <w:tc>
          <w:tcPr>
            <w:tcW w:type="dxa" w:w="1126"/>
          </w:tcPr>
          <w:p>
            <w:pPr>
              <w:spacing w:after="0"/>
              <w:jc w:val="right"/>
            </w:pPr>
            <w:r>
              <w:rPr>
                <w:sz w:val="16"/>
              </w:rPr>
              <w:t>$45</w:t>
            </w:r>
          </w:p>
        </w:tc>
        <w:tc>
          <w:tcPr>
            <w:tcW w:type="dxa" w:w="1509"/>
          </w:tcPr>
          <w:p>
            <w:pPr>
              <w:spacing w:after="0"/>
              <w:jc w:val="right"/>
            </w:pPr>
            <w:r>
              <w:rPr>
                <w:sz w:val="16"/>
              </w:rPr>
              <w:t>$3,594</w:t>
            </w:r>
          </w:p>
        </w:tc>
        <w:tc>
          <w:tcPr>
            <w:tcW w:type="dxa" w:w="1167"/>
          </w:tcPr>
          <w:p>
            <w:pPr>
              <w:spacing w:after="0"/>
              <w:jc w:val="right"/>
            </w:pPr>
            <w:r>
              <w:rPr>
                <w:sz w:val="16"/>
              </w:rPr>
              <w:t>$262,397</w:t>
            </w:r>
          </w:p>
        </w:tc>
        <w:tc>
          <w:tcPr>
            <w:tcW w:type="dxa" w:w="1607"/>
          </w:tcPr>
          <w:p>
            <w:pPr>
              <w:spacing w:after="0"/>
              <w:jc w:val="right"/>
            </w:pPr>
            <w:r>
              <w:rPr>
                <w:sz w:val="16"/>
              </w:rPr>
              <w:t>29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$216,353</w:t>
            </w:r>
          </w:p>
        </w:tc>
        <w:tc>
          <w:tcPr>
            <w:tcW w:type="dxa" w:w="1126"/>
          </w:tcPr>
          <w:p>
            <w:pPr>
              <w:spacing w:after="0"/>
              <w:jc w:val="right"/>
            </w:pPr>
            <w:r>
              <w:rPr>
                <w:sz w:val="16"/>
              </w:rPr>
              <w:t>n/a</w:t>
            </w:r>
          </w:p>
        </w:tc>
        <w:tc>
          <w:tcPr>
            <w:tcW w:type="dxa" w:w="1509"/>
          </w:tcPr>
          <w:p>
            <w:pPr>
              <w:spacing w:after="0"/>
              <w:jc w:val="right"/>
            </w:pPr>
            <w:r>
              <w:rPr>
                <w:sz w:val="16"/>
              </w:rPr>
              <w:t>$29,580</w:t>
            </w:r>
          </w:p>
        </w:tc>
        <w:tc>
          <w:tcPr>
            <w:tcW w:type="dxa" w:w="1167"/>
          </w:tcPr>
          <w:p>
            <w:pPr>
              <w:spacing w:after="0"/>
              <w:jc w:val="right"/>
            </w:pPr>
            <w:r>
              <w:rPr>
                <w:sz w:val="16"/>
              </w:rPr>
              <w:t>$245,933</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7</w:t>
            </w:r>
          </w:p>
        </w:tc>
        <w:tc>
          <w:tcPr>
            <w:tcW w:type="dxa" w:w="1037"/>
          </w:tcPr>
          <w:p>
            <w:pPr>
              <w:spacing w:after="0"/>
              <w:jc w:val="left"/>
            </w:pPr>
            <w:r>
              <w:rPr>
                <w:sz w:val="16"/>
              </w:rPr>
              <w:t>Winter Weather</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$15,203</w:t>
            </w:r>
          </w:p>
        </w:tc>
        <w:tc>
          <w:tcPr>
            <w:tcW w:type="dxa" w:w="1126"/>
          </w:tcPr>
          <w:p>
            <w:pPr>
              <w:spacing w:after="0"/>
              <w:jc w:val="right"/>
            </w:pPr>
            <w:r>
              <w:rPr>
                <w:sz w:val="16"/>
              </w:rPr>
              <w:t>$48</w:t>
            </w:r>
          </w:p>
        </w:tc>
        <w:tc>
          <w:tcPr>
            <w:tcW w:type="dxa" w:w="1509"/>
          </w:tcPr>
          <w:p>
            <w:pPr>
              <w:spacing w:after="0"/>
              <w:jc w:val="right"/>
            </w:pPr>
            <w:r>
              <w:rPr>
                <w:sz w:val="16"/>
              </w:rPr>
              <w:t>$48,186</w:t>
            </w:r>
          </w:p>
        </w:tc>
        <w:tc>
          <w:tcPr>
            <w:tcW w:type="dxa" w:w="1167"/>
          </w:tcPr>
          <w:p>
            <w:pPr>
              <w:spacing w:after="0"/>
              <w:jc w:val="right"/>
            </w:pPr>
            <w:r>
              <w:rPr>
                <w:sz w:val="16"/>
              </w:rPr>
              <w:t>$63,437</w:t>
            </w:r>
          </w:p>
        </w:tc>
        <w:tc>
          <w:tcPr>
            <w:tcW w:type="dxa" w:w="1607"/>
          </w:tcPr>
          <w:p>
            <w:pPr>
              <w:spacing w:after="0"/>
              <w:jc w:val="right"/>
            </w:pPr>
            <w:r>
              <w:rPr>
                <w:sz w:val="16"/>
              </w:rPr>
              <w:t>1,137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$2,015</w:t>
            </w:r>
          </w:p>
        </w:tc>
        <w:tc>
          <w:tcPr>
            <w:tcW w:type="dxa" w:w="1126"/>
          </w:tcPr>
          <w:p>
            <w:pPr>
              <w:spacing w:after="0"/>
              <w:jc w:val="right"/>
            </w:pPr>
            <w:r>
              <w:rPr>
                <w:sz w:val="16"/>
              </w:rPr>
              <w:t>$55,448</w:t>
            </w:r>
          </w:p>
        </w:tc>
        <w:tc>
          <w:tcPr>
            <w:tcW w:type="dxa" w:w="1509"/>
          </w:tcPr>
          <w:p>
            <w:pPr>
              <w:spacing w:after="0"/>
              <w:jc w:val="right"/>
            </w:pPr>
            <w:r>
              <w:rPr>
                <w:sz w:val="16"/>
              </w:rPr>
              <w:t>$4,282</w:t>
            </w:r>
          </w:p>
        </w:tc>
        <w:tc>
          <w:tcPr>
            <w:tcW w:type="dxa" w:w="1167"/>
          </w:tcPr>
          <w:p>
            <w:pPr>
              <w:spacing w:after="0"/>
              <w:jc w:val="right"/>
            </w:pPr>
            <w:r>
              <w:rPr>
                <w:sz w:val="16"/>
              </w:rPr>
              <w:t>$61,746</w:t>
            </w:r>
          </w:p>
        </w:tc>
        <w:tc>
          <w:tcPr>
            <w:tcW w:type="dxa" w:w="1607"/>
          </w:tcPr>
          <w:p>
            <w:pPr>
              <w:spacing w:after="0"/>
              <w:jc w:val="right"/>
            </w:pPr>
            <w:r>
              <w:rPr>
                <w:sz w:val="16"/>
              </w:rPr>
              <w:t>115</w:t>
            </w:r>
          </w:p>
        </w:tc>
        <w:tc>
          <w:tcPr>
            <w:tcW w:type="dxa" w:w="1557"/>
          </w:tcPr>
          <w:p>
            <w:pPr>
              <w:spacing w:after="0"/>
              <w:jc w:val="left"/>
            </w:pPr>
          </w:p>
        </w:tc>
        <w:tc>
          <w:tcPr>
            <w:tcW w:type="dxa" w:w="1898"/>
          </w:tcPr>
          <w:p>
            <w:pPr>
              <w:spacing w:after="0"/>
              <w:jc w:val="left"/>
            </w:pPr>
            <w:r>
              <w:rPr>
                <w:sz w:val="16"/>
              </w:rPr>
              <w:t>Includes 105 Frost/Freeze records (outside NRI's Cold Wave definition; counted in this table and in B1-d, not in the B1-e descriptor).</w:t>
            </w: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$60,639</w:t>
            </w:r>
          </w:p>
        </w:tc>
        <w:tc>
          <w:tcPr>
            <w:tcW w:type="dxa" w:w="1509"/>
          </w:tcPr>
          <w:p>
            <w:pPr>
              <w:spacing w:after="0"/>
              <w:jc w:val="right"/>
            </w:pPr>
            <w:r>
              <w:rPr>
                <w:sz w:val="16"/>
              </w:rPr>
              <w:t>n/a</w:t>
            </w:r>
          </w:p>
        </w:tc>
        <w:tc>
          <w:tcPr>
            <w:tcW w:type="dxa" w:w="1167"/>
          </w:tcPr>
          <w:p>
            <w:pPr>
              <w:spacing w:after="0"/>
              <w:jc w:val="right"/>
            </w:pPr>
            <w:r>
              <w:rPr>
                <w:sz w:val="16"/>
              </w:rPr>
              <w:t>$60,639</w:t>
            </w:r>
          </w:p>
        </w:tc>
        <w:tc>
          <w:tcPr>
            <w:tcW w:type="dxa" w:w="1607"/>
          </w:tcPr>
          <w:p>
            <w:pPr>
              <w:spacing w:after="0"/>
              <w:jc w:val="right"/>
            </w:pPr>
            <w:r>
              <w:rPr>
                <w:sz w:val="16"/>
              </w:rPr>
              <w:t>147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$20,759</w:t>
            </w:r>
          </w:p>
        </w:tc>
        <w:tc>
          <w:tcPr>
            <w:tcW w:type="dxa" w:w="1126"/>
          </w:tcPr>
          <w:p>
            <w:pPr>
              <w:spacing w:after="0"/>
              <w:jc w:val="right"/>
            </w:pPr>
            <w:r>
              <w:rPr>
                <w:sz w:val="16"/>
              </w:rPr>
              <w:t>$55</w:t>
            </w:r>
          </w:p>
        </w:tc>
        <w:tc>
          <w:tcPr>
            <w:tcW w:type="dxa" w:w="1509"/>
          </w:tcPr>
          <w:p>
            <w:pPr>
              <w:spacing w:after="0"/>
              <w:jc w:val="right"/>
            </w:pPr>
            <w:r>
              <w:rPr>
                <w:sz w:val="16"/>
              </w:rPr>
              <w:t>$20,524</w:t>
            </w:r>
          </w:p>
        </w:tc>
        <w:tc>
          <w:tcPr>
            <w:tcW w:type="dxa" w:w="1167"/>
          </w:tcPr>
          <w:p>
            <w:pPr>
              <w:spacing w:after="0"/>
              <w:jc w:val="right"/>
            </w:pPr>
            <w:r>
              <w:rPr>
                <w:sz w:val="16"/>
              </w:rPr>
              <w:t>$41,339</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Strong Wind</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$8,242</w:t>
            </w:r>
          </w:p>
        </w:tc>
        <w:tc>
          <w:tcPr>
            <w:tcW w:type="dxa" w:w="1126"/>
          </w:tcPr>
          <w:p>
            <w:pPr>
              <w:spacing w:after="0"/>
              <w:jc w:val="right"/>
            </w:pPr>
            <w:r>
              <w:rPr>
                <w:sz w:val="16"/>
              </w:rPr>
              <w:t>$5</w:t>
            </w:r>
          </w:p>
        </w:tc>
        <w:tc>
          <w:tcPr>
            <w:tcW w:type="dxa" w:w="1509"/>
          </w:tcPr>
          <w:p>
            <w:pPr>
              <w:spacing w:after="0"/>
              <w:jc w:val="right"/>
            </w:pPr>
            <w:r>
              <w:rPr>
                <w:sz w:val="16"/>
              </w:rPr>
              <w:t>$32,482</w:t>
            </w:r>
          </w:p>
        </w:tc>
        <w:tc>
          <w:tcPr>
            <w:tcW w:type="dxa" w:w="1167"/>
          </w:tcPr>
          <w:p>
            <w:pPr>
              <w:spacing w:after="0"/>
              <w:jc w:val="right"/>
            </w:pPr>
            <w:r>
              <w:rPr>
                <w:sz w:val="16"/>
              </w:rPr>
              <w:t>$40,729</w:t>
            </w:r>
          </w:p>
        </w:tc>
        <w:tc>
          <w:tcPr>
            <w:tcW w:type="dxa" w:w="1607"/>
          </w:tcPr>
          <w:p>
            <w:pPr>
              <w:spacing w:after="0"/>
              <w:jc w:val="right"/>
            </w:pPr>
            <w:r>
              <w:rPr>
                <w:sz w:val="16"/>
              </w:rPr>
              <w:t>75</w:t>
            </w:r>
          </w:p>
        </w:tc>
        <w:tc>
          <w:tcPr>
            <w:tcW w:type="dxa" w:w="1557"/>
          </w:tcPr>
          <w:p>
            <w:pPr>
              <w:spacing w:after="0"/>
              <w:jc w:val="left"/>
            </w:pPr>
          </w:p>
        </w:tc>
        <w:tc>
          <w:tcPr>
            <w:tcW w:type="dxa" w:w="1898"/>
          </w:tcPr>
          <w:p>
            <w:pPr>
              <w:spacing w:after="0"/>
              <w:jc w:val="left"/>
            </w:pPr>
            <w:r>
              <w:rPr>
                <w:sz w:val="16"/>
              </w:rPr>
              <w:t>Includes 61 High Wind and 11 Strong Wind records (NOAA non-thunderstorm wind types, outside NRI's Strong Wind definition).</w:t>
            </w:r>
          </w:p>
        </w:tc>
      </w:tr>
      <w:tr>
        <w:trPr>
          <w:cantSplit/>
        </w:trPr>
        <w:tc>
          <w:tcPr>
            <w:tcW w:type="dxa" w:w="687"/>
          </w:tcPr>
          <w:p>
            <w:pPr>
              <w:spacing w:after="0"/>
              <w:jc w:val="right"/>
            </w:pPr>
            <w:r>
              <w:rPr>
                <w:sz w:val="16"/>
              </w:rPr>
              <w:t>12</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$12,725</w:t>
            </w:r>
          </w:p>
        </w:tc>
        <w:tc>
          <w:tcPr>
            <w:tcW w:type="dxa" w:w="1126"/>
          </w:tcPr>
          <w:p>
            <w:pPr>
              <w:spacing w:after="0"/>
              <w:jc w:val="right"/>
            </w:pPr>
            <w:r>
              <w:rPr>
                <w:sz w:val="16"/>
              </w:rPr>
              <w:t>$328</w:t>
            </w:r>
          </w:p>
        </w:tc>
        <w:tc>
          <w:tcPr>
            <w:tcW w:type="dxa" w:w="1509"/>
          </w:tcPr>
          <w:p>
            <w:pPr>
              <w:spacing w:after="0"/>
              <w:jc w:val="right"/>
            </w:pPr>
            <w:r>
              <w:rPr>
                <w:sz w:val="16"/>
              </w:rPr>
              <w:t>$1,291</w:t>
            </w:r>
          </w:p>
        </w:tc>
        <w:tc>
          <w:tcPr>
            <w:tcW w:type="dxa" w:w="1167"/>
          </w:tcPr>
          <w:p>
            <w:pPr>
              <w:spacing w:after="0"/>
              <w:jc w:val="right"/>
            </w:pPr>
            <w:r>
              <w:rPr>
                <w:sz w:val="16"/>
              </w:rPr>
              <w:t>$14,343</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$5,980</w:t>
            </w:r>
          </w:p>
        </w:tc>
        <w:tc>
          <w:tcPr>
            <w:tcW w:type="dxa" w:w="1126"/>
          </w:tcPr>
          <w:p>
            <w:pPr>
              <w:spacing w:after="0"/>
              <w:jc w:val="right"/>
            </w:pPr>
            <w:r>
              <w:rPr>
                <w:sz w:val="16"/>
              </w:rPr>
              <w:t>n/a</w:t>
            </w:r>
          </w:p>
        </w:tc>
        <w:tc>
          <w:tcPr>
            <w:tcW w:type="dxa" w:w="1509"/>
          </w:tcPr>
          <w:p>
            <w:pPr>
              <w:spacing w:after="0"/>
              <w:jc w:val="right"/>
            </w:pPr>
            <w:r>
              <w:rPr>
                <w:sz w:val="16"/>
              </w:rPr>
              <w:t>$1,153</w:t>
            </w:r>
          </w:p>
        </w:tc>
        <w:tc>
          <w:tcPr>
            <w:tcW w:type="dxa" w:w="1167"/>
          </w:tcPr>
          <w:p>
            <w:pPr>
              <w:spacing w:after="0"/>
              <w:jc w:val="right"/>
            </w:pPr>
            <w:r>
              <w:rPr>
                <w:sz w:val="16"/>
              </w:rPr>
              <w:t>$7,133</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Heat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w:t>
            </w:r>
          </w:p>
        </w:tc>
        <w:tc>
          <w:tcPr>
            <w:tcW w:type="dxa" w:w="1509"/>
          </w:tcPr>
          <w:p>
            <w:pPr>
              <w:spacing w:after="0"/>
              <w:jc w:val="right"/>
            </w:pPr>
            <w:r>
              <w:rPr>
                <w:sz w:val="16"/>
              </w:rPr>
              <w:t>$8</w:t>
            </w:r>
          </w:p>
        </w:tc>
        <w:tc>
          <w:tcPr>
            <w:tcW w:type="dxa" w:w="1167"/>
          </w:tcPr>
          <w:p>
            <w:pPr>
              <w:spacing w:after="0"/>
              <w:jc w:val="right"/>
            </w:pPr>
            <w:r>
              <w:rPr>
                <w:sz w:val="16"/>
              </w:rPr>
              <w:t>$11</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9"/>
          </w:tcPr>
          <w:p>
            <w:pPr>
              <w:spacing w:after="0"/>
              <w:jc w:val="right"/>
            </w:pPr>
            <w:r>
              <w:rPr>
                <w:sz w:val="16"/>
              </w:rPr>
              <w:t>$1</w:t>
            </w:r>
          </w:p>
        </w:tc>
        <w:tc>
          <w:tcPr>
            <w:tcW w:type="dxa" w:w="1167"/>
          </w:tcPr>
          <w:p>
            <w:pPr>
              <w:spacing w:after="0"/>
              <w:jc w:val="right"/>
            </w:pPr>
            <w:r>
              <w:rPr>
                <w:sz w:val="16"/>
              </w:rPr>
              <w:t>$1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9639 (Very High, 97.4); tract 9638 (Relatively High, 96.8); tract 9636.02 (Relatively High, 95.7)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9637.01 (Relatively Low, 64.8); tract 9638 (Relatively Low, 59.8); tract 9639 (Relatively Low, 54.1)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9639 (Relatively High, 99.8); tract 9638 (Relatively High, 99.7); tract 9636.02 (Relatively High, 99.6)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9638 (Very Low, 23.1); tract 9637.01 (Very Low, 18.4); tract 9636.02 (Very Low, 17.2)</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9638 (Very Low, 67.0); tract 9639 (Very Low, 41.6); tract 9636.02 (Very Low, 41.1)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9639 (Relatively High, 96.6); tract 9636.02 (Relatively Moderate, 90.0); tract 9638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9639 is Census Tract 9639).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922"/>
        <w:gridCol w:w="1855"/>
        <w:gridCol w:w="1436"/>
        <w:gridCol w:w="1682"/>
        <w:gridCol w:w="1679"/>
        <w:gridCol w:w="2209"/>
        <w:gridCol w:w="1535"/>
      </w:tblGrid>
      <w:tr>
        <w:trPr>
          <w:cantSplit/>
          <w:tblHeader/>
        </w:trPr>
        <w:tc>
          <w:tcPr>
            <w:tcW w:type="dxa" w:w="1793"/>
            <w:shd w:val="clear" w:color="auto" w:fill="E8E8E8"/>
          </w:tcPr>
          <w:p>
            <w:pPr>
              <w:spacing w:after="0"/>
              <w:jc w:val="left"/>
            </w:pPr>
            <w:r>
              <w:rPr>
                <w:b/>
                <w:sz w:val="16"/>
              </w:rPr>
              <w:t>Hazard</w:t>
            </w:r>
          </w:p>
        </w:tc>
        <w:tc>
          <w:tcPr>
            <w:tcW w:type="dxa" w:w="1922"/>
            <w:shd w:val="clear" w:color="auto" w:fill="E8E8E8"/>
          </w:tcPr>
          <w:p>
            <w:pPr>
              <w:spacing w:after="0"/>
              <w:jc w:val="left"/>
            </w:pPr>
            <w:r>
              <w:rPr>
                <w:b/>
                <w:sz w:val="16"/>
              </w:rPr>
              <w:t>Scale</w:t>
            </w:r>
          </w:p>
        </w:tc>
        <w:tc>
          <w:tcPr>
            <w:tcW w:type="dxa" w:w="18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6"/>
            <w:shd w:val="clear" w:color="auto" w:fill="E8E8E8"/>
          </w:tcPr>
          <w:p>
            <w:pPr>
              <w:spacing w:after="0"/>
              <w:jc w:val="left"/>
            </w:pPr>
            <w:r>
              <w:rPr>
                <w:b/>
                <w:sz w:val="16"/>
              </w:rPr>
              <w:t>Observed range</w:t>
            </w:r>
          </w:p>
        </w:tc>
        <w:tc>
          <w:tcPr>
            <w:tcW w:type="dxa" w:w="1682"/>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2209"/>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922"/>
          </w:tcPr>
          <w:p>
            <w:pPr>
              <w:spacing w:after="0"/>
              <w:jc w:val="left"/>
            </w:pPr>
            <w:r>
              <w:rPr>
                <w:sz w:val="16"/>
              </w:rPr>
              <w:t>none (count and damage only)</w:t>
            </w:r>
          </w:p>
        </w:tc>
        <w:tc>
          <w:tcPr>
            <w:tcW w:type="dxa" w:w="1855"/>
          </w:tcPr>
          <w:p>
            <w:pPr>
              <w:spacing w:after="0"/>
              <w:jc w:val="right"/>
            </w:pPr>
            <w:r>
              <w:rPr>
                <w:sz w:val="16"/>
              </w:rPr>
              <w:t>88 records, 1998 to 2026 (88 zone-level)</w:t>
            </w:r>
          </w:p>
        </w:tc>
        <w:tc>
          <w:tcPr>
            <w:tcW w:type="dxa" w:w="1436"/>
          </w:tcPr>
          <w:p>
            <w:pPr>
              <w:spacing w:after="0"/>
              <w:jc w:val="left"/>
            </w:pPr>
          </w:p>
        </w:tc>
        <w:tc>
          <w:tcPr>
            <w:tcW w:type="dxa" w:w="1682"/>
          </w:tcPr>
          <w:p>
            <w:pPr>
              <w:spacing w:after="0"/>
              <w:jc w:val="left"/>
            </w:pPr>
            <w:r>
              <w:rPr>
                <w:sz w:val="16"/>
              </w:rPr>
              <w:t>Avalanche, 2005-01-06, $200,000 property; crops not reported (2005 dollars); NWS zone COZ018</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Cold/Wind Chill, Extreme Cold/Wind Chill</w:t>
            </w:r>
          </w:p>
        </w:tc>
        <w:tc>
          <w:tcPr>
            <w:tcW w:type="dxa" w:w="1922"/>
          </w:tcPr>
          <w:p>
            <w:pPr>
              <w:spacing w:after="0"/>
              <w:jc w:val="left"/>
            </w:pPr>
            <w:r>
              <w:rPr>
                <w:sz w:val="16"/>
              </w:rPr>
              <w:t>wind chill</w:t>
            </w:r>
          </w:p>
        </w:tc>
        <w:tc>
          <w:tcPr>
            <w:tcW w:type="dxa" w:w="1855"/>
          </w:tcPr>
          <w:p>
            <w:pPr>
              <w:spacing w:after="0"/>
              <w:jc w:val="right"/>
            </w:pPr>
            <w:r>
              <w:rPr>
                <w:sz w:val="16"/>
              </w:rPr>
              <w:t>10 records, 2005 to 2025 (10 zone-level)</w:t>
            </w:r>
          </w:p>
        </w:tc>
        <w:tc>
          <w:tcPr>
            <w:tcW w:type="dxa" w:w="1436"/>
          </w:tcPr>
          <w:p>
            <w:pPr>
              <w:spacing w:after="0"/>
              <w:jc w:val="left"/>
            </w:pPr>
            <w:r>
              <w:rPr>
                <w:sz w:val="16"/>
              </w:rPr>
              <w:t>2 days to 16 days (median 8 days); 3 with a recorded value</w:t>
            </w:r>
          </w:p>
        </w:tc>
        <w:tc>
          <w:tcPr>
            <w:tcW w:type="dxa" w:w="1682"/>
          </w:tcPr>
          <w:p>
            <w:pPr>
              <w:spacing w:after="0"/>
              <w:jc w:val="left"/>
            </w:pPr>
            <w:r>
              <w:rPr>
                <w:sz w:val="16"/>
              </w:rPr>
              <w:t>16 consecutive days, 2005-12-04 to 2005-12-19, zone-level</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Frost/Freeze (outside NRI's Cold Wave definition)</w:t>
            </w:r>
          </w:p>
        </w:tc>
        <w:tc>
          <w:tcPr>
            <w:tcW w:type="dxa" w:w="1922"/>
          </w:tcPr>
          <w:p>
            <w:pPr>
              <w:spacing w:after="0"/>
              <w:jc w:val="left"/>
            </w:pPr>
            <w:r>
              <w:rPr>
                <w:sz w:val="16"/>
              </w:rPr>
              <w:t>crop damage</w:t>
            </w:r>
          </w:p>
        </w:tc>
        <w:tc>
          <w:tcPr>
            <w:tcW w:type="dxa" w:w="1855"/>
          </w:tcPr>
          <w:p>
            <w:pPr>
              <w:spacing w:after="0"/>
              <w:jc w:val="right"/>
            </w:pPr>
            <w:r>
              <w:rPr>
                <w:sz w:val="16"/>
              </w:rPr>
              <w:t>105 records, 1996 to 2025 (105 zone-level)</w:t>
            </w:r>
          </w:p>
        </w:tc>
        <w:tc>
          <w:tcPr>
            <w:tcW w:type="dxa" w:w="1436"/>
          </w:tcPr>
          <w:p>
            <w:pPr>
              <w:spacing w:after="0"/>
              <w:jc w:val="left"/>
            </w:pPr>
          </w:p>
        </w:tc>
        <w:tc>
          <w:tcPr>
            <w:tcW w:type="dxa" w:w="1682"/>
          </w:tcPr>
          <w:p>
            <w:pPr>
              <w:spacing w:after="0"/>
              <w:jc w:val="left"/>
            </w:pPr>
            <w:r>
              <w:rPr>
                <w:sz w:val="16"/>
              </w:rPr>
              <w:t>Frost/Freeze, 1997-04-12, $9,000,000 crop damage (1997 dollars); NWS zone COZ011</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Drought</w:t>
            </w:r>
          </w:p>
        </w:tc>
        <w:tc>
          <w:tcPr>
            <w:tcW w:type="dxa" w:w="1922"/>
          </w:tcPr>
          <w:p>
            <w:pPr>
              <w:spacing w:after="0"/>
              <w:jc w:val="left"/>
            </w:pPr>
            <w:r>
              <w:rPr>
                <w:sz w:val="16"/>
              </w:rPr>
              <w:t>U.S. Drought Monitor scale (D0 to D4)</w:t>
            </w:r>
          </w:p>
        </w:tc>
        <w:tc>
          <w:tcPr>
            <w:tcW w:type="dxa" w:w="1855"/>
          </w:tcPr>
          <w:p>
            <w:pPr>
              <w:spacing w:after="0"/>
              <w:jc w:val="right"/>
            </w:pPr>
            <w:r>
              <w:rPr>
                <w:sz w:val="16"/>
              </w:rPr>
              <w:t>147 records, 2002 to 2026 (147 zone-level)</w:t>
            </w:r>
          </w:p>
        </w:tc>
        <w:tc>
          <w:tcPr>
            <w:tcW w:type="dxa" w:w="1436"/>
          </w:tcPr>
          <w:p>
            <w:pPr>
              <w:spacing w:after="0"/>
              <w:jc w:val="left"/>
            </w:pPr>
            <w:r>
              <w:rPr>
                <w:sz w:val="16"/>
              </w:rPr>
              <w:t>30 days to 1,096 days (median 213 days); 12 with a recorded value</w:t>
            </w:r>
          </w:p>
        </w:tc>
        <w:tc>
          <w:tcPr>
            <w:tcW w:type="dxa" w:w="1682"/>
          </w:tcPr>
          <w:p>
            <w:pPr>
              <w:spacing w:after="0"/>
              <w:jc w:val="left"/>
            </w:pPr>
            <w:r>
              <w:rPr>
                <w:sz w:val="16"/>
              </w:rPr>
              <w:t>1096 days (36 months), 2003-10-01 to 2006-09-30, a run of 36 consecutive Storm Events drought records, zone-level</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922"/>
          </w:tcPr>
          <w:p>
            <w:pPr>
              <w:spacing w:after="0"/>
              <w:jc w:val="left"/>
            </w:pPr>
            <w:r>
              <w:rPr>
                <w:sz w:val="16"/>
              </w:rPr>
              <w:t>Modified Mercalli (local data)</w:t>
            </w:r>
          </w:p>
        </w:tc>
        <w:tc>
          <w:tcPr>
            <w:tcW w:type="dxa" w:w="1855"/>
          </w:tcPr>
          <w:p>
            <w:pPr>
              <w:spacing w:after="0"/>
              <w:jc w:val="right"/>
            </w:pPr>
            <w:r>
              <w:rPr>
                <w:sz w:val="16"/>
              </w:rPr>
              <w:t>0</w:t>
            </w:r>
          </w:p>
        </w:tc>
        <w:tc>
          <w:tcPr>
            <w:tcW w:type="dxa" w:w="1436"/>
          </w:tcPr>
          <w:p>
            <w:pPr>
              <w:spacing w:after="0"/>
              <w:jc w:val="left"/>
            </w:pPr>
          </w:p>
        </w:tc>
        <w:tc>
          <w:tcPr>
            <w:tcW w:type="dxa" w:w="1682"/>
          </w:tcPr>
          <w:p>
            <w:pPr>
              <w:spacing w:after="0"/>
              <w:jc w:val="left"/>
            </w:pPr>
          </w:p>
        </w:tc>
        <w:tc>
          <w:tcPr>
            <w:tcW w:type="dxa" w:w="1679"/>
          </w:tcPr>
          <w:p>
            <w:pPr>
              <w:spacing w:after="0"/>
              <w:jc w:val="left"/>
            </w:pPr>
          </w:p>
        </w:tc>
        <w:tc>
          <w:tcPr>
            <w:tcW w:type="dxa" w:w="2209"/>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922"/>
          </w:tcPr>
          <w:p>
            <w:pPr>
              <w:spacing w:after="0"/>
              <w:jc w:val="left"/>
            </w:pPr>
            <w:r>
              <w:rPr>
                <w:sz w:val="16"/>
              </w:rPr>
              <w:t>hail size (inches)</w:t>
            </w:r>
          </w:p>
        </w:tc>
        <w:tc>
          <w:tcPr>
            <w:tcW w:type="dxa" w:w="1855"/>
          </w:tcPr>
          <w:p>
            <w:pPr>
              <w:spacing w:after="0"/>
              <w:jc w:val="right"/>
            </w:pPr>
            <w:r>
              <w:rPr>
                <w:sz w:val="16"/>
              </w:rPr>
              <w:t>2 records, 1982 to 2000</w:t>
            </w:r>
          </w:p>
        </w:tc>
        <w:tc>
          <w:tcPr>
            <w:tcW w:type="dxa" w:w="1436"/>
          </w:tcPr>
          <w:p>
            <w:pPr>
              <w:spacing w:after="0"/>
              <w:jc w:val="left"/>
            </w:pPr>
            <w:r>
              <w:rPr>
                <w:sz w:val="16"/>
              </w:rPr>
              <w:t>0.75 in to 0.88 in (median 0.81 in); 2 with a recorded value</w:t>
            </w:r>
          </w:p>
        </w:tc>
        <w:tc>
          <w:tcPr>
            <w:tcW w:type="dxa" w:w="1682"/>
          </w:tcPr>
          <w:p>
            <w:pPr>
              <w:spacing w:after="0"/>
              <w:jc w:val="left"/>
            </w:pPr>
            <w:r>
              <w:rPr>
                <w:sz w:val="16"/>
              </w:rPr>
              <w:t>0.88 in hail, 2000-07-15</w:t>
            </w:r>
          </w:p>
        </w:tc>
        <w:tc>
          <w:tcPr>
            <w:tcW w:type="dxa" w:w="1679"/>
          </w:tcPr>
          <w:p>
            <w:pPr>
              <w:spacing w:after="0"/>
              <w:jc w:val="left"/>
            </w:pPr>
          </w:p>
        </w:tc>
        <w:tc>
          <w:tcPr>
            <w:tcW w:type="dxa" w:w="2209"/>
          </w:tcPr>
          <w:p>
            <w:pPr>
              <w:spacing w:after="0"/>
              <w:jc w:val="left"/>
            </w:pPr>
            <w:r>
              <w:rPr>
                <w:sz w:val="16"/>
              </w:rPr>
              <w:t>No event record names a jurisdiction in the plan.</w:t>
            </w:r>
          </w:p>
        </w:tc>
        <w:tc>
          <w:tcPr>
            <w:tcW w:type="dxa" w:w="1535"/>
          </w:tcPr>
          <w:p>
            <w:pPr>
              <w:spacing w:after="0"/>
              <w:jc w:val="left"/>
            </w:pPr>
          </w:p>
        </w:tc>
      </w:tr>
      <w:tr>
        <w:trPr>
          <w:cantSplit/>
        </w:trPr>
        <w:tc>
          <w:tcPr>
            <w:tcW w:type="dxa" w:w="1793"/>
          </w:tcPr>
          <w:p>
            <w:pPr>
              <w:spacing w:after="0"/>
              <w:jc w:val="left"/>
            </w:pPr>
            <w:r>
              <w:rPr>
                <w:sz w:val="16"/>
              </w:rPr>
              <w:t>Excessive Heat, Heat</w:t>
            </w:r>
          </w:p>
        </w:tc>
        <w:tc>
          <w:tcPr>
            <w:tcW w:type="dxa" w:w="1922"/>
          </w:tcPr>
          <w:p>
            <w:pPr>
              <w:spacing w:after="0"/>
              <w:jc w:val="left"/>
            </w:pPr>
            <w:r>
              <w:rPr>
                <w:sz w:val="16"/>
              </w:rPr>
              <w:t>heat index (in event narratives)</w:t>
            </w:r>
          </w:p>
        </w:tc>
        <w:tc>
          <w:tcPr>
            <w:tcW w:type="dxa" w:w="1855"/>
          </w:tcPr>
          <w:p>
            <w:pPr>
              <w:spacing w:after="0"/>
              <w:jc w:val="right"/>
            </w:pPr>
            <w:r>
              <w:rPr>
                <w:sz w:val="16"/>
              </w:rPr>
              <w:t>1 record, 2021 (1 zone-level)</w:t>
            </w:r>
          </w:p>
        </w:tc>
        <w:tc>
          <w:tcPr>
            <w:tcW w:type="dxa" w:w="1436"/>
          </w:tcPr>
          <w:p>
            <w:pPr>
              <w:spacing w:after="0"/>
              <w:jc w:val="left"/>
            </w:pPr>
            <w:r>
              <w:rPr>
                <w:sz w:val="16"/>
              </w:rPr>
              <w:t>3 days; 1 with a recorded value</w:t>
            </w:r>
          </w:p>
        </w:tc>
        <w:tc>
          <w:tcPr>
            <w:tcW w:type="dxa" w:w="1682"/>
          </w:tcPr>
          <w:p>
            <w:pPr>
              <w:spacing w:after="0"/>
              <w:jc w:val="left"/>
            </w:pPr>
            <w:r>
              <w:rPr>
                <w:sz w:val="16"/>
              </w:rPr>
              <w:t>3 consecutive days, 2021-07-07 to 2021-07-09, zone-level</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Hurricane, Tropical Storm, Tropical Depression</w:t>
            </w:r>
          </w:p>
        </w:tc>
        <w:tc>
          <w:tcPr>
            <w:tcW w:type="dxa" w:w="1922"/>
          </w:tcPr>
          <w:p>
            <w:pPr>
              <w:spacing w:after="0"/>
              <w:jc w:val="left"/>
            </w:pPr>
            <w:r>
              <w:rPr>
                <w:sz w:val="16"/>
              </w:rPr>
              <w:t>Saffir-Simpson</w:t>
            </w:r>
          </w:p>
        </w:tc>
        <w:tc>
          <w:tcPr>
            <w:tcW w:type="dxa" w:w="1855"/>
          </w:tcPr>
          <w:p>
            <w:pPr>
              <w:spacing w:after="0"/>
              <w:jc w:val="right"/>
            </w:pPr>
            <w:r>
              <w:rPr>
                <w:sz w:val="16"/>
              </w:rPr>
              <w:t>0</w:t>
            </w:r>
          </w:p>
        </w:tc>
        <w:tc>
          <w:tcPr>
            <w:tcW w:type="dxa" w:w="1436"/>
          </w:tcPr>
          <w:p>
            <w:pPr>
              <w:spacing w:after="0"/>
              <w:jc w:val="left"/>
            </w:pPr>
          </w:p>
        </w:tc>
        <w:tc>
          <w:tcPr>
            <w:tcW w:type="dxa" w:w="1682"/>
          </w:tcPr>
          <w:p>
            <w:pPr>
              <w:spacing w:after="0"/>
              <w:jc w:val="left"/>
            </w:pPr>
          </w:p>
        </w:tc>
        <w:tc>
          <w:tcPr>
            <w:tcW w:type="dxa" w:w="1679"/>
          </w:tcPr>
          <w:p>
            <w:pPr>
              <w:spacing w:after="0"/>
              <w:jc w:val="left"/>
            </w:pPr>
          </w:p>
        </w:tc>
        <w:tc>
          <w:tcPr>
            <w:tcW w:type="dxa" w:w="2209"/>
          </w:tcPr>
          <w:p>
            <w:pPr>
              <w:spacing w:after="0"/>
              <w:jc w:val="left"/>
            </w:pP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922"/>
          </w:tcPr>
          <w:p>
            <w:pPr>
              <w:spacing w:after="0"/>
              <w:jc w:val="left"/>
            </w:pPr>
            <w:r>
              <w:rPr>
                <w:sz w:val="16"/>
              </w:rPr>
              <w:t>Sperry-Piltz ice scale (local data)</w:t>
            </w:r>
          </w:p>
        </w:tc>
        <w:tc>
          <w:tcPr>
            <w:tcW w:type="dxa" w:w="1855"/>
          </w:tcPr>
          <w:p>
            <w:pPr>
              <w:spacing w:after="0"/>
              <w:jc w:val="right"/>
            </w:pPr>
            <w:r>
              <w:rPr>
                <w:sz w:val="16"/>
              </w:rPr>
              <w:t>0</w:t>
            </w:r>
          </w:p>
        </w:tc>
        <w:tc>
          <w:tcPr>
            <w:tcW w:type="dxa" w:w="1436"/>
          </w:tcPr>
          <w:p>
            <w:pPr>
              <w:spacing w:after="0"/>
              <w:jc w:val="left"/>
            </w:pPr>
          </w:p>
        </w:tc>
        <w:tc>
          <w:tcPr>
            <w:tcW w:type="dxa" w:w="1682"/>
          </w:tcPr>
          <w:p>
            <w:pPr>
              <w:spacing w:after="0"/>
              <w:jc w:val="left"/>
            </w:pPr>
          </w:p>
        </w:tc>
        <w:tc>
          <w:tcPr>
            <w:tcW w:type="dxa" w:w="1679"/>
          </w:tcPr>
          <w:p>
            <w:pPr>
              <w:spacing w:after="0"/>
              <w:jc w:val="left"/>
            </w:pPr>
          </w:p>
        </w:tc>
        <w:tc>
          <w:tcPr>
            <w:tcW w:type="dxa" w:w="2209"/>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Flash Flood, Flood, Lakeshore Flood</w:t>
            </w:r>
          </w:p>
        </w:tc>
        <w:tc>
          <w:tcPr>
            <w:tcW w:type="dxa" w:w="1922"/>
          </w:tcPr>
          <w:p>
            <w:pPr>
              <w:spacing w:after="0"/>
              <w:jc w:val="left"/>
            </w:pPr>
            <w:r>
              <w:rPr>
                <w:sz w:val="16"/>
              </w:rPr>
              <w:t>damage and flood days (flood depth: FIRM)</w:t>
            </w:r>
          </w:p>
        </w:tc>
        <w:tc>
          <w:tcPr>
            <w:tcW w:type="dxa" w:w="1855"/>
          </w:tcPr>
          <w:p>
            <w:pPr>
              <w:spacing w:after="0"/>
              <w:jc w:val="right"/>
            </w:pPr>
            <w:r>
              <w:rPr>
                <w:sz w:val="16"/>
              </w:rPr>
              <w:t>20 records, 1997 to 2023 (1 zone-level)</w:t>
            </w:r>
          </w:p>
        </w:tc>
        <w:tc>
          <w:tcPr>
            <w:tcW w:type="dxa" w:w="1436"/>
          </w:tcPr>
          <w:p>
            <w:pPr>
              <w:spacing w:after="0"/>
              <w:jc w:val="left"/>
            </w:pPr>
          </w:p>
        </w:tc>
        <w:tc>
          <w:tcPr>
            <w:tcW w:type="dxa" w:w="1682"/>
          </w:tcPr>
          <w:p>
            <w:pPr>
              <w:spacing w:after="0"/>
              <w:jc w:val="left"/>
            </w:pPr>
            <w:r>
              <w:rPr>
                <w:sz w:val="16"/>
              </w:rPr>
              <w:t>Flood, 2023-04-30, $500,000 property; $0 crops (2023 dollars)</w:t>
            </w:r>
          </w:p>
        </w:tc>
        <w:tc>
          <w:tcPr>
            <w:tcW w:type="dxa" w:w="1679"/>
          </w:tcPr>
          <w:p>
            <w:pPr>
              <w:spacing w:after="0"/>
              <w:jc w:val="left"/>
            </w:pPr>
          </w:p>
        </w:tc>
        <w:tc>
          <w:tcPr>
            <w:tcW w:type="dxa" w:w="2209"/>
          </w:tcPr>
          <w:p>
            <w:pPr>
              <w:spacing w:after="0"/>
              <w:jc w:val="left"/>
            </w:pPr>
            <w:r>
              <w:rPr>
                <w:sz w:val="16"/>
              </w:rPr>
              <w:t>Event records naming jurisdictions in the plan: Gunnison city (2 records). Zone-level records (1) apply countywide.</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922"/>
          </w:tcPr>
          <w:p>
            <w:pPr>
              <w:spacing w:after="0"/>
              <w:jc w:val="left"/>
            </w:pPr>
            <w:r>
              <w:rPr>
                <w:sz w:val="16"/>
              </w:rPr>
              <w:t>none (count and damage only)</w:t>
            </w:r>
          </w:p>
        </w:tc>
        <w:tc>
          <w:tcPr>
            <w:tcW w:type="dxa" w:w="1855"/>
          </w:tcPr>
          <w:p>
            <w:pPr>
              <w:spacing w:after="0"/>
              <w:jc w:val="right"/>
            </w:pPr>
            <w:r>
              <w:rPr>
                <w:sz w:val="16"/>
              </w:rPr>
              <w:t>32 records, 2003 to 2024 (19 zone-level)</w:t>
            </w:r>
          </w:p>
        </w:tc>
        <w:tc>
          <w:tcPr>
            <w:tcW w:type="dxa" w:w="1436"/>
          </w:tcPr>
          <w:p>
            <w:pPr>
              <w:spacing w:after="0"/>
              <w:jc w:val="left"/>
            </w:pPr>
          </w:p>
        </w:tc>
        <w:tc>
          <w:tcPr>
            <w:tcW w:type="dxa" w:w="1682"/>
          </w:tcPr>
          <w:p>
            <w:pPr>
              <w:spacing w:after="0"/>
              <w:jc w:val="left"/>
            </w:pPr>
            <w:r>
              <w:rPr>
                <w:sz w:val="16"/>
              </w:rPr>
              <w:t>Debris Flow, 2007-04-19, $50,000 property; $0 crops (2007 dollars); NWS zone COZ012</w:t>
            </w:r>
          </w:p>
        </w:tc>
        <w:tc>
          <w:tcPr>
            <w:tcW w:type="dxa" w:w="1679"/>
          </w:tcPr>
          <w:p>
            <w:pPr>
              <w:spacing w:after="0"/>
              <w:jc w:val="left"/>
            </w:pPr>
          </w:p>
        </w:tc>
        <w:tc>
          <w:tcPr>
            <w:tcW w:type="dxa" w:w="2209"/>
          </w:tcPr>
          <w:p>
            <w:pPr>
              <w:spacing w:after="0"/>
              <w:jc w:val="left"/>
            </w:pPr>
            <w:r>
              <w:rPr>
                <w:sz w:val="16"/>
              </w:rPr>
              <w:t>No event record names a jurisdiction in the plan. Zone-level records (19) apply countywide.</w:t>
            </w:r>
          </w:p>
        </w:tc>
        <w:tc>
          <w:tcPr>
            <w:tcW w:type="dxa" w:w="1535"/>
          </w:tcPr>
          <w:p>
            <w:pPr>
              <w:spacing w:after="0"/>
              <w:jc w:val="left"/>
            </w:pPr>
          </w:p>
        </w:tc>
      </w:tr>
      <w:tr>
        <w:trPr>
          <w:cantSplit/>
        </w:trPr>
        <w:tc>
          <w:tcPr>
            <w:tcW w:type="dxa" w:w="1793"/>
          </w:tcPr>
          <w:p>
            <w:pPr>
              <w:spacing w:after="0"/>
              <w:jc w:val="left"/>
            </w:pPr>
            <w:r>
              <w:rPr>
                <w:sz w:val="16"/>
              </w:rPr>
              <w:t>Lightning</w:t>
            </w:r>
          </w:p>
        </w:tc>
        <w:tc>
          <w:tcPr>
            <w:tcW w:type="dxa" w:w="1922"/>
          </w:tcPr>
          <w:p>
            <w:pPr>
              <w:spacing w:after="0"/>
              <w:jc w:val="left"/>
            </w:pPr>
            <w:r>
              <w:rPr>
                <w:sz w:val="16"/>
              </w:rPr>
              <w:t>annualized frequency (the measure FEMA's Local Mitigation Planning Handbook names)</w:t>
            </w:r>
          </w:p>
        </w:tc>
        <w:tc>
          <w:tcPr>
            <w:tcW w:type="dxa" w:w="1855"/>
          </w:tcPr>
          <w:p>
            <w:pPr>
              <w:spacing w:after="0"/>
              <w:jc w:val="right"/>
            </w:pPr>
            <w:r>
              <w:rPr>
                <w:sz w:val="16"/>
              </w:rPr>
              <w:t>6 records, 1996 to 2020</w:t>
            </w:r>
          </w:p>
        </w:tc>
        <w:tc>
          <w:tcPr>
            <w:tcW w:type="dxa" w:w="1436"/>
          </w:tcPr>
          <w:p>
            <w:pPr>
              <w:spacing w:after="0"/>
              <w:jc w:val="left"/>
            </w:pPr>
          </w:p>
        </w:tc>
        <w:tc>
          <w:tcPr>
            <w:tcW w:type="dxa" w:w="1682"/>
          </w:tcPr>
          <w:p>
            <w:pPr>
              <w:spacing w:after="0"/>
              <w:jc w:val="left"/>
            </w:pPr>
            <w:r>
              <w:rPr>
                <w:sz w:val="16"/>
              </w:rPr>
              <w:t>Lightning, 1996-07-28, $35,000 property; crops not reported (1996 dollars)</w:t>
            </w:r>
          </w:p>
        </w:tc>
        <w:tc>
          <w:tcPr>
            <w:tcW w:type="dxa" w:w="1679"/>
          </w:tcPr>
          <w:p>
            <w:pPr>
              <w:spacing w:after="0"/>
              <w:jc w:val="left"/>
            </w:pPr>
          </w:p>
        </w:tc>
        <w:tc>
          <w:tcPr>
            <w:tcW w:type="dxa" w:w="2209"/>
          </w:tcPr>
          <w:p>
            <w:pPr>
              <w:spacing w:after="0"/>
              <w:jc w:val="left"/>
            </w:pPr>
            <w:r>
              <w:rPr>
                <w:sz w:val="16"/>
              </w:rPr>
              <w:t>Event records naming jurisdictions in the plan: Mount Crested Butte town (1 record).</w:t>
            </w:r>
          </w:p>
        </w:tc>
        <w:tc>
          <w:tcPr>
            <w:tcW w:type="dxa" w:w="1535"/>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922"/>
          </w:tcPr>
          <w:p>
            <w:pPr>
              <w:spacing w:after="0"/>
              <w:jc w:val="left"/>
            </w:pPr>
            <w:r>
              <w:rPr>
                <w:sz w:val="16"/>
              </w:rPr>
              <w:t>wind speed (kt and mph)</w:t>
            </w:r>
          </w:p>
        </w:tc>
        <w:tc>
          <w:tcPr>
            <w:tcW w:type="dxa" w:w="1855"/>
          </w:tcPr>
          <w:p>
            <w:pPr>
              <w:spacing w:after="0"/>
              <w:jc w:val="right"/>
            </w:pPr>
            <w:r>
              <w:rPr>
                <w:sz w:val="16"/>
              </w:rPr>
              <w:t>72 records, 1996 to 2026 (72 zone-level)</w:t>
            </w:r>
          </w:p>
        </w:tc>
        <w:tc>
          <w:tcPr>
            <w:tcW w:type="dxa" w:w="1436"/>
          </w:tcPr>
          <w:p>
            <w:pPr>
              <w:spacing w:after="0"/>
              <w:jc w:val="left"/>
            </w:pPr>
            <w:r>
              <w:rPr>
                <w:sz w:val="16"/>
              </w:rPr>
              <w:t>35 kt (40 mph) to 106 kt (122 mph) (median 57 kt (66 mph)); 70 with a recorded value</w:t>
            </w:r>
          </w:p>
        </w:tc>
        <w:tc>
          <w:tcPr>
            <w:tcW w:type="dxa" w:w="1682"/>
          </w:tcPr>
          <w:p>
            <w:pPr>
              <w:spacing w:after="0"/>
              <w:jc w:val="left"/>
            </w:pPr>
            <w:r>
              <w:rPr>
                <w:sz w:val="16"/>
              </w:rPr>
              <w:t>106 kt (122 mph), measurement type not recorded, High Wind, 1999-01-25; NWS zone COZ018</w:t>
            </w:r>
          </w:p>
        </w:tc>
        <w:tc>
          <w:tcPr>
            <w:tcW w:type="dxa" w:w="1679"/>
          </w:tcPr>
          <w:p>
            <w:pPr>
              <w:spacing w:after="0"/>
              <w:jc w:val="left"/>
            </w:pPr>
            <w:r>
              <w:rPr>
                <w:sz w:val="16"/>
              </w:rPr>
              <w:t>High Wind, 2002-05-21, $100,000 property; crops not reported (zone total, 2002 dollars)</w:t>
            </w:r>
          </w:p>
        </w:tc>
        <w:tc>
          <w:tcPr>
            <w:tcW w:type="dxa" w:w="2209"/>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Thunderstorm Wind</w:t>
            </w:r>
          </w:p>
        </w:tc>
        <w:tc>
          <w:tcPr>
            <w:tcW w:type="dxa" w:w="1922"/>
          </w:tcPr>
          <w:p>
            <w:pPr>
              <w:spacing w:after="0"/>
              <w:jc w:val="left"/>
            </w:pPr>
            <w:r>
              <w:rPr>
                <w:sz w:val="16"/>
              </w:rPr>
              <w:t>wind speed (kt and mph)</w:t>
            </w:r>
          </w:p>
        </w:tc>
        <w:tc>
          <w:tcPr>
            <w:tcW w:type="dxa" w:w="1855"/>
          </w:tcPr>
          <w:p>
            <w:pPr>
              <w:spacing w:after="0"/>
              <w:jc w:val="right"/>
            </w:pPr>
            <w:r>
              <w:rPr>
                <w:sz w:val="16"/>
              </w:rPr>
              <w:t>11 records, 1983 to 2006</w:t>
            </w:r>
          </w:p>
        </w:tc>
        <w:tc>
          <w:tcPr>
            <w:tcW w:type="dxa" w:w="1436"/>
          </w:tcPr>
          <w:p>
            <w:pPr>
              <w:spacing w:after="0"/>
              <w:jc w:val="left"/>
            </w:pPr>
            <w:r>
              <w:rPr>
                <w:sz w:val="16"/>
              </w:rPr>
              <w:t>50 kt (58 mph) to 65 kt (75 mph) (median 55 kt (63 mph)); 9 with a recorded value</w:t>
            </w:r>
          </w:p>
        </w:tc>
        <w:tc>
          <w:tcPr>
            <w:tcW w:type="dxa" w:w="1682"/>
          </w:tcPr>
          <w:p>
            <w:pPr>
              <w:spacing w:after="0"/>
              <w:jc w:val="left"/>
            </w:pPr>
            <w:r>
              <w:rPr>
                <w:sz w:val="16"/>
              </w:rPr>
              <w:t>65 kt (75 mph), measurement type not recorded, Thunderstorm Wind, 1983-07-06</w:t>
            </w:r>
          </w:p>
        </w:tc>
        <w:tc>
          <w:tcPr>
            <w:tcW w:type="dxa" w:w="1679"/>
          </w:tcPr>
          <w:p>
            <w:pPr>
              <w:spacing w:after="0"/>
              <w:jc w:val="left"/>
            </w:pPr>
            <w:r>
              <w:rPr>
                <w:sz w:val="16"/>
              </w:rPr>
              <w:t>Thunderstorm Wind, 1994-06-12, $50 property; crops not recorded (1994 dollars)</w:t>
            </w:r>
          </w:p>
        </w:tc>
        <w:tc>
          <w:tcPr>
            <w:tcW w:type="dxa" w:w="2209"/>
          </w:tcPr>
          <w:p>
            <w:pPr>
              <w:spacing w:after="0"/>
              <w:jc w:val="left"/>
            </w:pPr>
            <w:r>
              <w:rPr>
                <w:sz w:val="16"/>
              </w:rPr>
              <w:t>Event records naming jurisdictions in the plan: Crested Butte town (1 record).</w:t>
            </w:r>
          </w:p>
        </w:tc>
        <w:tc>
          <w:tcPr>
            <w:tcW w:type="dxa" w:w="1535"/>
          </w:tcPr>
          <w:p>
            <w:pPr>
              <w:spacing w:after="0"/>
              <w:jc w:val="left"/>
            </w:pPr>
          </w:p>
        </w:tc>
      </w:tr>
      <w:tr>
        <w:trPr>
          <w:cantSplit/>
        </w:trPr>
        <w:tc>
          <w:tcPr>
            <w:tcW w:type="dxa" w:w="1793"/>
          </w:tcPr>
          <w:p>
            <w:pPr>
              <w:spacing w:after="0"/>
              <w:jc w:val="left"/>
            </w:pPr>
            <w:r>
              <w:rPr>
                <w:sz w:val="16"/>
              </w:rPr>
              <w:t>Tornado</w:t>
            </w:r>
          </w:p>
        </w:tc>
        <w:tc>
          <w:tcPr>
            <w:tcW w:type="dxa" w:w="1922"/>
          </w:tcPr>
          <w:p>
            <w:pPr>
              <w:spacing w:after="0"/>
              <w:jc w:val="left"/>
            </w:pPr>
            <w:r>
              <w:rPr>
                <w:sz w:val="16"/>
              </w:rPr>
              <w:t>Enhanced Fujita (Fujita before Feb 2007)</w:t>
            </w:r>
          </w:p>
        </w:tc>
        <w:tc>
          <w:tcPr>
            <w:tcW w:type="dxa" w:w="1855"/>
          </w:tcPr>
          <w:p>
            <w:pPr>
              <w:spacing w:after="0"/>
              <w:jc w:val="right"/>
            </w:pPr>
            <w:r>
              <w:rPr>
                <w:sz w:val="16"/>
              </w:rPr>
              <w:t>1 record, 2021</w:t>
            </w:r>
          </w:p>
        </w:tc>
        <w:tc>
          <w:tcPr>
            <w:tcW w:type="dxa" w:w="1436"/>
          </w:tcPr>
          <w:p>
            <w:pPr>
              <w:spacing w:after="0"/>
              <w:jc w:val="left"/>
            </w:pPr>
          </w:p>
        </w:tc>
        <w:tc>
          <w:tcPr>
            <w:tcW w:type="dxa" w:w="1682"/>
          </w:tcPr>
          <w:p>
            <w:pPr>
              <w:spacing w:after="0"/>
              <w:jc w:val="left"/>
            </w:pPr>
            <w:r>
              <w:rPr>
                <w:sz w:val="16"/>
              </w:rPr>
              <w:t>EFU (rating unknown) tornado, 2021-05-29, 0.65 mi within this county, 20 yd wide, damage not reported</w:t>
            </w:r>
          </w:p>
        </w:tc>
        <w:tc>
          <w:tcPr>
            <w:tcW w:type="dxa" w:w="1679"/>
          </w:tcPr>
          <w:p>
            <w:pPr>
              <w:spacing w:after="0"/>
              <w:jc w:val="left"/>
            </w:pPr>
          </w:p>
        </w:tc>
        <w:tc>
          <w:tcPr>
            <w:tcW w:type="dxa" w:w="2209"/>
          </w:tcPr>
          <w:p>
            <w:pPr>
              <w:spacing w:after="0"/>
              <w:jc w:val="left"/>
            </w:pPr>
            <w:r>
              <w:rPr>
                <w:sz w:val="16"/>
              </w:rPr>
              <w:t>No event record names a jurisdiction in the plan.</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Volcanic Ash, Volcanic Ashfall</w:t>
            </w:r>
          </w:p>
        </w:tc>
        <w:tc>
          <w:tcPr>
            <w:tcW w:type="dxa" w:w="1922"/>
          </w:tcPr>
          <w:p>
            <w:pPr>
              <w:spacing w:after="0"/>
              <w:jc w:val="left"/>
            </w:pPr>
            <w:r>
              <w:rPr>
                <w:sz w:val="16"/>
              </w:rPr>
              <w:t>Volcanic Explosivity Index (local data)</w:t>
            </w:r>
          </w:p>
        </w:tc>
        <w:tc>
          <w:tcPr>
            <w:tcW w:type="dxa" w:w="1855"/>
          </w:tcPr>
          <w:p>
            <w:pPr>
              <w:spacing w:after="0"/>
              <w:jc w:val="right"/>
            </w:pPr>
            <w:r>
              <w:rPr>
                <w:sz w:val="16"/>
              </w:rPr>
              <w:t>0</w:t>
            </w:r>
          </w:p>
        </w:tc>
        <w:tc>
          <w:tcPr>
            <w:tcW w:type="dxa" w:w="1436"/>
          </w:tcPr>
          <w:p>
            <w:pPr>
              <w:spacing w:after="0"/>
              <w:jc w:val="left"/>
            </w:pPr>
          </w:p>
        </w:tc>
        <w:tc>
          <w:tcPr>
            <w:tcW w:type="dxa" w:w="1682"/>
          </w:tcPr>
          <w:p>
            <w:pPr>
              <w:spacing w:after="0"/>
              <w:jc w:val="left"/>
            </w:pPr>
          </w:p>
        </w:tc>
        <w:tc>
          <w:tcPr>
            <w:tcW w:type="dxa" w:w="1679"/>
          </w:tcPr>
          <w:p>
            <w:pPr>
              <w:spacing w:after="0"/>
              <w:jc w:val="left"/>
            </w:pPr>
          </w:p>
        </w:tc>
        <w:tc>
          <w:tcPr>
            <w:tcW w:type="dxa" w:w="2209"/>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Wildfire</w:t>
            </w:r>
          </w:p>
        </w:tc>
        <w:tc>
          <w:tcPr>
            <w:tcW w:type="dxa" w:w="1922"/>
          </w:tcPr>
          <w:p>
            <w:pPr>
              <w:spacing w:after="0"/>
              <w:jc w:val="left"/>
            </w:pPr>
            <w:r>
              <w:rPr>
                <w:sz w:val="16"/>
              </w:rPr>
              <w:t>acres burned (local data)</w:t>
            </w:r>
          </w:p>
        </w:tc>
        <w:tc>
          <w:tcPr>
            <w:tcW w:type="dxa" w:w="1855"/>
          </w:tcPr>
          <w:p>
            <w:pPr>
              <w:spacing w:after="0"/>
              <w:jc w:val="right"/>
            </w:pPr>
            <w:r>
              <w:rPr>
                <w:sz w:val="16"/>
              </w:rPr>
              <w:t>29 records, 2002 to 2025 (24 zone-level)</w:t>
            </w:r>
          </w:p>
        </w:tc>
        <w:tc>
          <w:tcPr>
            <w:tcW w:type="dxa" w:w="1436"/>
          </w:tcPr>
          <w:p>
            <w:pPr>
              <w:spacing w:after="0"/>
              <w:jc w:val="left"/>
            </w:pPr>
          </w:p>
        </w:tc>
        <w:tc>
          <w:tcPr>
            <w:tcW w:type="dxa" w:w="1682"/>
          </w:tcPr>
          <w:p>
            <w:pPr>
              <w:spacing w:after="0"/>
              <w:jc w:val="left"/>
            </w:pPr>
            <w:r>
              <w:rPr>
                <w:sz w:val="16"/>
              </w:rPr>
              <w:t>Wildfire, 2025-09-01, $0 property; $15,300,000 crops (2025 dollars); NWS zone COZ014</w:t>
            </w:r>
          </w:p>
        </w:tc>
        <w:tc>
          <w:tcPr>
            <w:tcW w:type="dxa" w:w="1679"/>
          </w:tcPr>
          <w:p>
            <w:pPr>
              <w:spacing w:after="0"/>
              <w:jc w:val="left"/>
            </w:pPr>
          </w:p>
        </w:tc>
        <w:tc>
          <w:tcPr>
            <w:tcW w:type="dxa" w:w="2209"/>
          </w:tcPr>
          <w:p>
            <w:pPr>
              <w:spacing w:after="0"/>
              <w:jc w:val="left"/>
            </w:pPr>
            <w:r>
              <w:rPr>
                <w:sz w:val="16"/>
              </w:rPr>
              <w:t>Event records naming jurisdictions in the plan: Gunnison city (3 records). Zone-level records (24) apply countywide.</w:t>
            </w:r>
          </w:p>
        </w:tc>
        <w:tc>
          <w:tcPr>
            <w:tcW w:type="dxa" w:w="1535"/>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922"/>
          </w:tcPr>
          <w:p>
            <w:pPr>
              <w:spacing w:after="0"/>
              <w:jc w:val="left"/>
            </w:pPr>
            <w:r>
              <w:rPr>
                <w:sz w:val="16"/>
              </w:rPr>
              <w:t>none in data (snowfall: local data)</w:t>
            </w:r>
          </w:p>
        </w:tc>
        <w:tc>
          <w:tcPr>
            <w:tcW w:type="dxa" w:w="1855"/>
          </w:tcPr>
          <w:p>
            <w:pPr>
              <w:spacing w:after="0"/>
              <w:jc w:val="right"/>
            </w:pPr>
            <w:r>
              <w:rPr>
                <w:sz w:val="16"/>
              </w:rPr>
              <w:t>1,137 records, 1996 to 2026 (1,137 zone-level)</w:t>
            </w:r>
          </w:p>
        </w:tc>
        <w:tc>
          <w:tcPr>
            <w:tcW w:type="dxa" w:w="1436"/>
          </w:tcPr>
          <w:p>
            <w:pPr>
              <w:spacing w:after="0"/>
              <w:jc w:val="left"/>
            </w:pPr>
          </w:p>
        </w:tc>
        <w:tc>
          <w:tcPr>
            <w:tcW w:type="dxa" w:w="1682"/>
          </w:tcPr>
          <w:p>
            <w:pPr>
              <w:spacing w:after="0"/>
              <w:jc w:val="left"/>
            </w:pPr>
            <w:r>
              <w:rPr>
                <w:sz w:val="16"/>
              </w:rPr>
              <w:t>Winter Weather, 2020-09-09, $15,000 property; $0 crops (2020 dollars); NWS zone COZ014</w:t>
            </w:r>
          </w:p>
        </w:tc>
        <w:tc>
          <w:tcPr>
            <w:tcW w:type="dxa" w:w="1679"/>
          </w:tcPr>
          <w:p>
            <w:pPr>
              <w:spacing w:after="0"/>
              <w:jc w:val="left"/>
            </w:pPr>
          </w:p>
        </w:tc>
        <w:tc>
          <w:tcPr>
            <w:tcW w:type="dxa" w:w="2209"/>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139"/>
        <w:gridCol w:w="3496"/>
        <w:gridCol w:w="2094"/>
        <w:gridCol w:w="113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139"/>
            <w:shd w:val="clear" w:color="auto" w:fill="E8E8E8"/>
          </w:tcPr>
          <w:p>
            <w:pPr>
              <w:spacing w:after="0"/>
              <w:jc w:val="left"/>
            </w:pPr>
            <w:r>
              <w:rPr>
                <w:b/>
                <w:sz w:val="16"/>
              </w:rPr>
              <w:t>Title</w:t>
            </w:r>
          </w:p>
        </w:tc>
        <w:tc>
          <w:tcPr>
            <w:tcW w:type="dxa" w:w="3496"/>
            <w:shd w:val="clear" w:color="auto" w:fill="E8E8E8"/>
          </w:tcPr>
          <w:p>
            <w:pPr>
              <w:spacing w:after="0"/>
              <w:jc w:val="left"/>
            </w:pPr>
            <w:r>
              <w:rPr>
                <w:b/>
                <w:sz w:val="16"/>
              </w:rPr>
              <w:t>Mapped hazard</w:t>
            </w:r>
          </w:p>
        </w:tc>
        <w:tc>
          <w:tcPr>
            <w:tcW w:type="dxa" w:w="20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59"/>
          </w:tcPr>
          <w:p>
            <w:pPr>
              <w:spacing w:after="0"/>
              <w:jc w:val="left"/>
            </w:pPr>
            <w:r>
              <w:rPr>
                <w:sz w:val="16"/>
              </w:rPr>
              <w:t>Major disaster</w:t>
            </w:r>
          </w:p>
        </w:tc>
        <w:tc>
          <w:tcPr>
            <w:tcW w:type="dxa" w:w="2139"/>
          </w:tcPr>
          <w:p>
            <w:pPr>
              <w:spacing w:after="0"/>
              <w:jc w:val="left"/>
            </w:pPr>
            <w:r>
              <w:rPr>
                <w:sz w:val="16"/>
              </w:rPr>
              <w:t>COVID-19 Pandemic</w:t>
            </w:r>
          </w:p>
        </w:tc>
        <w:tc>
          <w:tcPr>
            <w:tcW w:type="dxa" w:w="3496"/>
          </w:tcPr>
          <w:p>
            <w:pPr>
              <w:spacing w:after="0"/>
              <w:jc w:val="left"/>
            </w:pPr>
            <w:r>
              <w:rPr>
                <w:sz w:val="16"/>
              </w:rPr>
              <w:t>Non-natural, not counted</w:t>
            </w:r>
          </w:p>
        </w:tc>
        <w:tc>
          <w:tcPr>
            <w:tcW w:type="dxa" w:w="2094"/>
          </w:tcPr>
          <w:p>
            <w:pPr>
              <w:spacing w:after="0"/>
              <w:jc w:val="right"/>
            </w:pPr>
            <w:r>
              <w:rPr>
                <w:sz w:val="16"/>
              </w:rPr>
              <w:t>$9,517.86</w:t>
            </w:r>
          </w:p>
        </w:tc>
        <w:tc>
          <w:tcPr>
            <w:tcW w:type="dxa" w:w="1134"/>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59"/>
          </w:tcPr>
          <w:p>
            <w:pPr>
              <w:spacing w:after="0"/>
              <w:jc w:val="left"/>
            </w:pPr>
            <w:r>
              <w:rPr>
                <w:sz w:val="16"/>
              </w:rPr>
              <w:t>Emergency</w:t>
            </w:r>
          </w:p>
        </w:tc>
        <w:tc>
          <w:tcPr>
            <w:tcW w:type="dxa" w:w="2139"/>
          </w:tcPr>
          <w:p>
            <w:pPr>
              <w:spacing w:after="0"/>
              <w:jc w:val="left"/>
            </w:pPr>
            <w:r>
              <w:rPr>
                <w:sz w:val="16"/>
              </w:rPr>
              <w:t>COVID-19</w:t>
            </w:r>
          </w:p>
        </w:tc>
        <w:tc>
          <w:tcPr>
            <w:tcW w:type="dxa" w:w="3496"/>
          </w:tcPr>
          <w:p>
            <w:pPr>
              <w:spacing w:after="0"/>
              <w:jc w:val="left"/>
            </w:pPr>
            <w:r>
              <w:rPr>
                <w:sz w:val="16"/>
              </w:rPr>
              <w:t>Non-natural, not counted</w:t>
            </w:r>
          </w:p>
        </w:tc>
        <w:tc>
          <w:tcPr>
            <w:tcW w:type="dxa" w:w="2094"/>
          </w:tcPr>
          <w:p>
            <w:pPr>
              <w:spacing w:after="0"/>
              <w:jc w:val="right"/>
            </w:pPr>
            <w:r>
              <w:rPr>
                <w:sz w:val="16"/>
              </w:rPr>
              <w:t>no Public Assistance recorded</w:t>
            </w:r>
          </w:p>
        </w:tc>
        <w:tc>
          <w:tcPr>
            <w:tcW w:type="dxa" w:w="1134"/>
          </w:tcPr>
          <w:p>
            <w:pPr>
              <w:spacing w:after="0"/>
              <w:jc w:val="left"/>
            </w:pPr>
            <w:r>
              <w:rPr>
                <w:sz w:val="16"/>
              </w:rPr>
              <w:t>in the 12 months before plan approval</w:t>
            </w:r>
          </w:p>
        </w:tc>
        <w:tc>
          <w:tcPr>
            <w:tcW w:type="dxa" w:w="880"/>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59"/>
          </w:tcPr>
          <w:p>
            <w:pPr>
              <w:spacing w:after="0"/>
              <w:jc w:val="left"/>
            </w:pPr>
            <w:r>
              <w:rPr>
                <w:sz w:val="16"/>
              </w:rPr>
              <w:t>Emergency</w:t>
            </w:r>
          </w:p>
        </w:tc>
        <w:tc>
          <w:tcPr>
            <w:tcW w:type="dxa" w:w="2139"/>
          </w:tcPr>
          <w:p>
            <w:pPr>
              <w:spacing w:after="0"/>
              <w:jc w:val="left"/>
            </w:pPr>
            <w:r>
              <w:rPr>
                <w:sz w:val="16"/>
              </w:rPr>
              <w:t>Hurricane Katrina Evacuation</w:t>
            </w:r>
          </w:p>
        </w:tc>
        <w:tc>
          <w:tcPr>
            <w:tcW w:type="dxa" w:w="3496"/>
          </w:tcPr>
          <w:p>
            <w:pPr>
              <w:spacing w:after="0"/>
              <w:jc w:val="left"/>
            </w:pPr>
            <w:r>
              <w:rPr>
                <w:sz w:val="16"/>
              </w:rPr>
              <w:t>Hurricane: evacuation support, not a local hazard event; not counted</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59"/>
          </w:tcPr>
          <w:p>
            <w:pPr>
              <w:spacing w:after="0"/>
              <w:jc w:val="left"/>
            </w:pPr>
            <w:r>
              <w:rPr>
                <w:sz w:val="16"/>
              </w:rPr>
              <w:t>Emergency</w:t>
            </w:r>
          </w:p>
        </w:tc>
        <w:tc>
          <w:tcPr>
            <w:tcW w:type="dxa" w:w="2139"/>
          </w:tcPr>
          <w:p>
            <w:pPr>
              <w:spacing w:after="0"/>
              <w:jc w:val="left"/>
            </w:pPr>
            <w:r>
              <w:rPr>
                <w:sz w:val="16"/>
              </w:rPr>
              <w:t>Snow</w:t>
            </w:r>
          </w:p>
        </w:tc>
        <w:tc>
          <w:tcPr>
            <w:tcW w:type="dxa" w:w="3496"/>
          </w:tcPr>
          <w:p>
            <w:pPr>
              <w:spacing w:after="0"/>
              <w:jc w:val="left"/>
            </w:pPr>
            <w:r>
              <w:rPr>
                <w:sz w:val="16"/>
              </w:rPr>
              <w:t>Winter Weather</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2002-06-23</w:t>
            </w:r>
          </w:p>
        </w:tc>
        <w:tc>
          <w:tcPr>
            <w:tcW w:type="dxa" w:w="1037"/>
          </w:tcPr>
          <w:p>
            <w:pPr>
              <w:spacing w:after="0"/>
              <w:jc w:val="left"/>
            </w:pPr>
            <w:r>
              <w:rPr>
                <w:sz w:val="16"/>
              </w:rPr>
              <w:t>2002-06-23</w:t>
            </w:r>
          </w:p>
        </w:tc>
        <w:tc>
          <w:tcPr>
            <w:tcW w:type="dxa" w:w="1037"/>
          </w:tcPr>
          <w:p>
            <w:pPr>
              <w:spacing w:after="0"/>
              <w:jc w:val="left"/>
            </w:pPr>
            <w:r>
              <w:rPr>
                <w:sz w:val="16"/>
              </w:rPr>
              <w:t>FM-2431-CO</w:t>
            </w:r>
          </w:p>
        </w:tc>
        <w:tc>
          <w:tcPr>
            <w:tcW w:type="dxa" w:w="1259"/>
          </w:tcPr>
          <w:p>
            <w:pPr>
              <w:spacing w:after="0"/>
              <w:jc w:val="left"/>
            </w:pPr>
            <w:r>
              <w:rPr>
                <w:sz w:val="16"/>
              </w:rPr>
              <w:t>Fire management</w:t>
            </w:r>
          </w:p>
        </w:tc>
        <w:tc>
          <w:tcPr>
            <w:tcW w:type="dxa" w:w="2139"/>
          </w:tcPr>
          <w:p>
            <w:pPr>
              <w:spacing w:after="0"/>
              <w:jc w:val="left"/>
            </w:pPr>
            <w:r>
              <w:rPr>
                <w:sz w:val="16"/>
              </w:rPr>
              <w:t>Co-Wiley Ridge Fire-06/23/02</w:t>
            </w:r>
          </w:p>
        </w:tc>
        <w:tc>
          <w:tcPr>
            <w:tcW w:type="dxa" w:w="3496"/>
          </w:tcPr>
          <w:p>
            <w:pPr>
              <w:spacing w:after="0"/>
              <w:jc w:val="left"/>
            </w:pPr>
            <w:r>
              <w:rPr>
                <w:sz w:val="16"/>
              </w:rPr>
              <w:t>Wildfire</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r>
              <w:rPr>
                <w:sz w:val="16"/>
              </w:rPr>
              <w:t>same incident as DR-1421</w:t>
            </w: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59"/>
          </w:tcPr>
          <w:p>
            <w:pPr>
              <w:spacing w:after="0"/>
              <w:jc w:val="left"/>
            </w:pPr>
            <w:r>
              <w:rPr>
                <w:sz w:val="16"/>
              </w:rPr>
              <w:t>Major disaster</w:t>
            </w:r>
          </w:p>
        </w:tc>
        <w:tc>
          <w:tcPr>
            <w:tcW w:type="dxa" w:w="2139"/>
          </w:tcPr>
          <w:p>
            <w:pPr>
              <w:spacing w:after="0"/>
              <w:jc w:val="left"/>
            </w:pPr>
            <w:r>
              <w:rPr>
                <w:sz w:val="16"/>
              </w:rPr>
              <w:t>Wildfires</w:t>
            </w:r>
          </w:p>
        </w:tc>
        <w:tc>
          <w:tcPr>
            <w:tcW w:type="dxa" w:w="3496"/>
          </w:tcPr>
          <w:p>
            <w:pPr>
              <w:spacing w:after="0"/>
              <w:jc w:val="left"/>
            </w:pPr>
            <w:r>
              <w:rPr>
                <w:sz w:val="16"/>
              </w:rPr>
              <w:t>Wildfire</w:t>
            </w:r>
          </w:p>
        </w:tc>
        <w:tc>
          <w:tcPr>
            <w:tcW w:type="dxa" w:w="2094"/>
          </w:tcPr>
          <w:p>
            <w:pPr>
              <w:spacing w:after="0"/>
              <w:jc w:val="right"/>
            </w:pPr>
            <w:r>
              <w:rPr>
                <w:sz w:val="16"/>
              </w:rPr>
              <w:t>PA not declared for this county</w:t>
            </w:r>
          </w:p>
        </w:tc>
        <w:tc>
          <w:tcPr>
            <w:tcW w:type="dxa" w:w="113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259"/>
          </w:tcPr>
          <w:p>
            <w:pPr>
              <w:spacing w:after="0"/>
              <w:jc w:val="left"/>
            </w:pPr>
            <w:r>
              <w:rPr>
                <w:sz w:val="16"/>
              </w:rPr>
              <w:t>Major disaster</w:t>
            </w:r>
          </w:p>
        </w:tc>
        <w:tc>
          <w:tcPr>
            <w:tcW w:type="dxa" w:w="2139"/>
          </w:tcPr>
          <w:p>
            <w:pPr>
              <w:spacing w:after="0"/>
              <w:jc w:val="left"/>
            </w:pPr>
            <w:r>
              <w:rPr>
                <w:sz w:val="16"/>
              </w:rPr>
              <w:t>Severe Storms, Mudslides, Landslides &amp; Flooding</w:t>
            </w:r>
          </w:p>
        </w:tc>
        <w:tc>
          <w:tcPr>
            <w:tcW w:type="dxa" w:w="3496"/>
          </w:tcPr>
          <w:p>
            <w:pPr>
              <w:spacing w:after="0"/>
              <w:jc w:val="left"/>
            </w:pPr>
            <w:r>
              <w:rPr>
                <w:sz w:val="16"/>
              </w:rPr>
              <w:t>Inland Flooding (primary); also designated: Landslide</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59"/>
          </w:tcPr>
          <w:p>
            <w:pPr>
              <w:spacing w:after="0"/>
              <w:jc w:val="left"/>
            </w:pPr>
            <w:r>
              <w:rPr>
                <w:sz w:val="16"/>
              </w:rPr>
              <w:t>Emergency</w:t>
            </w:r>
          </w:p>
        </w:tc>
        <w:tc>
          <w:tcPr>
            <w:tcW w:type="dxa" w:w="2139"/>
          </w:tcPr>
          <w:p>
            <w:pPr>
              <w:spacing w:after="0"/>
              <w:jc w:val="left"/>
            </w:pPr>
            <w:r>
              <w:rPr>
                <w:sz w:val="16"/>
              </w:rPr>
              <w:t>Drought</w:t>
            </w:r>
          </w:p>
        </w:tc>
        <w:tc>
          <w:tcPr>
            <w:tcW w:type="dxa" w:w="3496"/>
          </w:tcPr>
          <w:p>
            <w:pPr>
              <w:spacing w:after="0"/>
              <w:jc w:val="left"/>
            </w:pPr>
            <w:r>
              <w:rPr>
                <w:sz w:val="16"/>
              </w:rPr>
              <w:t>Drought</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259"/>
          </w:tcPr>
          <w:p>
            <w:pPr>
              <w:spacing w:after="0"/>
              <w:jc w:val="left"/>
            </w:pPr>
            <w:r>
              <w:rPr>
                <w:sz w:val="16"/>
              </w:rPr>
              <w:t>Major disaster</w:t>
            </w:r>
          </w:p>
        </w:tc>
        <w:tc>
          <w:tcPr>
            <w:tcW w:type="dxa" w:w="2139"/>
          </w:tcPr>
          <w:p>
            <w:pPr>
              <w:spacing w:after="0"/>
              <w:jc w:val="left"/>
            </w:pPr>
            <w:r>
              <w:rPr>
                <w:sz w:val="16"/>
              </w:rPr>
              <w:t>Flooding &amp; Landslides</w:t>
            </w:r>
          </w:p>
        </w:tc>
        <w:tc>
          <w:tcPr>
            <w:tcW w:type="dxa" w:w="3496"/>
          </w:tcPr>
          <w:p>
            <w:pPr>
              <w:spacing w:after="0"/>
              <w:jc w:val="left"/>
            </w:pPr>
            <w:r>
              <w:rPr>
                <w:sz w:val="16"/>
              </w:rPr>
              <w:t>Inland Flooding (primary); also designated: Landslide</w:t>
            </w:r>
          </w:p>
        </w:tc>
        <w:tc>
          <w:tcPr>
            <w:tcW w:type="dxa" w:w="2094"/>
          </w:tcPr>
          <w:p>
            <w:pPr>
              <w:spacing w:after="0"/>
              <w:jc w:val="right"/>
            </w:pPr>
            <w:r>
              <w:rPr>
                <w:sz w:val="16"/>
              </w:rPr>
              <w:t>no Public Assistance recorded</w:t>
            </w:r>
          </w:p>
        </w:tc>
        <w:tc>
          <w:tcPr>
            <w:tcW w:type="dxa" w:w="113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88</w:t>
            </w:r>
          </w:p>
        </w:tc>
        <w:tc>
          <w:tcPr>
            <w:tcW w:type="dxa" w:w="1067"/>
          </w:tcPr>
          <w:p>
            <w:pPr>
              <w:spacing w:after="0"/>
              <w:jc w:val="right"/>
            </w:pPr>
            <w:r>
              <w:rPr>
                <w:sz w:val="16"/>
              </w:rPr>
              <w:t>12</w:t>
            </w:r>
          </w:p>
        </w:tc>
        <w:tc>
          <w:tcPr>
            <w:tcW w:type="dxa" w:w="1728"/>
          </w:tcPr>
          <w:p>
            <w:pPr>
              <w:spacing w:after="0"/>
              <w:jc w:val="right"/>
            </w:pPr>
            <w:r>
              <w:rPr>
                <w:sz w:val="16"/>
              </w:rPr>
              <w:t>2</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115</w:t>
            </w:r>
          </w:p>
        </w:tc>
        <w:tc>
          <w:tcPr>
            <w:tcW w:type="dxa" w:w="1067"/>
          </w:tcPr>
          <w:p>
            <w:pPr>
              <w:spacing w:after="0"/>
              <w:jc w:val="right"/>
            </w:pPr>
            <w:r>
              <w:rPr>
                <w:sz w:val="16"/>
              </w:rPr>
              <w:t>23</w:t>
            </w:r>
          </w:p>
        </w:tc>
        <w:tc>
          <w:tcPr>
            <w:tcW w:type="dxa" w:w="1728"/>
          </w:tcPr>
          <w:p>
            <w:pPr>
              <w:spacing w:after="0"/>
              <w:jc w:val="right"/>
            </w:pPr>
            <w:r>
              <w:rPr>
                <w:sz w:val="16"/>
              </w:rPr>
              <w:t>10</w:t>
            </w:r>
          </w:p>
        </w:tc>
        <w:tc>
          <w:tcPr>
            <w:tcW w:type="dxa" w:w="762"/>
          </w:tcPr>
          <w:p>
            <w:pPr>
              <w:spacing w:after="0"/>
              <w:jc w:val="right"/>
            </w:pPr>
            <w:r>
              <w:rPr>
                <w:sz w:val="16"/>
              </w:rPr>
              <w:t>18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105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147</w:t>
            </w:r>
          </w:p>
        </w:tc>
        <w:tc>
          <w:tcPr>
            <w:tcW w:type="dxa" w:w="1067"/>
          </w:tcPr>
          <w:p>
            <w:pPr>
              <w:spacing w:after="0"/>
              <w:jc w:val="right"/>
            </w:pPr>
            <w:r>
              <w:rPr>
                <w:sz w:val="16"/>
              </w:rPr>
              <w:t>25</w:t>
            </w:r>
          </w:p>
        </w:tc>
        <w:tc>
          <w:tcPr>
            <w:tcW w:type="dxa" w:w="1728"/>
          </w:tcPr>
          <w:p>
            <w:pPr>
              <w:spacing w:after="0"/>
              <w:jc w:val="right"/>
            </w:pPr>
            <w:r>
              <w:rPr>
                <w:sz w:val="16"/>
              </w:rPr>
              <w:t>9</w:t>
            </w:r>
          </w:p>
        </w:tc>
        <w:tc>
          <w:tcPr>
            <w:tcW w:type="dxa" w:w="762"/>
          </w:tcPr>
          <w:p>
            <w:pPr>
              <w:spacing w:after="0"/>
              <w:jc w:val="right"/>
            </w:pPr>
            <w:r>
              <w:rPr>
                <w:sz w:val="16"/>
              </w:rPr>
              <w:t>17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20</w:t>
            </w:r>
          </w:p>
        </w:tc>
        <w:tc>
          <w:tcPr>
            <w:tcW w:type="dxa" w:w="1067"/>
          </w:tcPr>
          <w:p>
            <w:pPr>
              <w:spacing w:after="0"/>
              <w:jc w:val="right"/>
            </w:pPr>
            <w:r>
              <w:rPr>
                <w:sz w:val="16"/>
              </w:rPr>
              <w:t>6</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32</w:t>
            </w:r>
          </w:p>
        </w:tc>
        <w:tc>
          <w:tcPr>
            <w:tcW w:type="dxa" w:w="1067"/>
          </w:tcPr>
          <w:p>
            <w:pPr>
              <w:spacing w:after="0"/>
              <w:jc w:val="right"/>
            </w:pPr>
            <w:r>
              <w:rPr>
                <w:sz w:val="16"/>
              </w:rPr>
              <w:t>11</w:t>
            </w:r>
          </w:p>
        </w:tc>
        <w:tc>
          <w:tcPr>
            <w:tcW w:type="dxa" w:w="1728"/>
          </w:tcPr>
          <w:p>
            <w:pPr>
              <w:spacing w:after="0"/>
              <w:jc w:val="right"/>
            </w:pPr>
            <w:r>
              <w:rPr>
                <w:sz w:val="16"/>
              </w:rPr>
              <w:t>0</w:t>
            </w:r>
          </w:p>
        </w:tc>
        <w:tc>
          <w:tcPr>
            <w:tcW w:type="dxa" w:w="762"/>
          </w:tcPr>
          <w:p>
            <w:pPr>
              <w:spacing w:after="0"/>
              <w:jc w:val="right"/>
            </w:pPr>
            <w:r>
              <w:rPr>
                <w:sz w:val="16"/>
              </w:rPr>
              <w:t>8</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83</w:t>
            </w:r>
          </w:p>
        </w:tc>
        <w:tc>
          <w:tcPr>
            <w:tcW w:type="dxa" w:w="1067"/>
          </w:tcPr>
          <w:p>
            <w:pPr>
              <w:spacing w:after="0"/>
              <w:jc w:val="right"/>
            </w:pPr>
            <w:r>
              <w:rPr>
                <w:sz w:val="16"/>
              </w:rPr>
              <w:t>34</w:t>
            </w:r>
          </w:p>
        </w:tc>
        <w:tc>
          <w:tcPr>
            <w:tcW w:type="dxa" w:w="1728"/>
          </w:tcPr>
          <w:p>
            <w:pPr>
              <w:spacing w:after="0"/>
              <w:jc w:val="right"/>
            </w:pPr>
            <w:r>
              <w:rPr>
                <w:sz w:val="16"/>
              </w:rPr>
              <w:t>3</w:t>
            </w:r>
          </w:p>
        </w:tc>
        <w:tc>
          <w:tcPr>
            <w:tcW w:type="dxa" w:w="762"/>
          </w:tcPr>
          <w:p>
            <w:pPr>
              <w:spacing w:after="0"/>
              <w:jc w:val="right"/>
            </w:pPr>
            <w:r>
              <w:rPr>
                <w:sz w:val="16"/>
              </w:rPr>
              <w:t>34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61 High Wind and 11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29</w:t>
            </w:r>
          </w:p>
        </w:tc>
        <w:tc>
          <w:tcPr>
            <w:tcW w:type="dxa" w:w="1067"/>
          </w:tcPr>
          <w:p>
            <w:pPr>
              <w:spacing w:after="0"/>
              <w:jc w:val="right"/>
            </w:pPr>
            <w:r>
              <w:rPr>
                <w:sz w:val="16"/>
              </w:rPr>
              <w:t>10</w:t>
            </w:r>
          </w:p>
        </w:tc>
        <w:tc>
          <w:tcPr>
            <w:tcW w:type="dxa" w:w="1728"/>
          </w:tcPr>
          <w:p>
            <w:pPr>
              <w:spacing w:after="0"/>
              <w:jc w:val="right"/>
            </w:pPr>
            <w:r>
              <w:rPr>
                <w:sz w:val="16"/>
              </w:rPr>
              <w:t>1</w:t>
            </w:r>
          </w:p>
        </w:tc>
        <w:tc>
          <w:tcPr>
            <w:tcW w:type="dxa" w:w="762"/>
          </w:tcPr>
          <w:p>
            <w:pPr>
              <w:spacing w:after="0"/>
              <w:jc w:val="right"/>
            </w:pPr>
            <w:r>
              <w:rPr>
                <w:sz w:val="16"/>
              </w:rPr>
              <w:t>10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1,137</w:t>
            </w:r>
          </w:p>
        </w:tc>
        <w:tc>
          <w:tcPr>
            <w:tcW w:type="dxa" w:w="1067"/>
          </w:tcPr>
          <w:p>
            <w:pPr>
              <w:spacing w:after="0"/>
              <w:jc w:val="right"/>
            </w:pPr>
            <w:r>
              <w:rPr>
                <w:sz w:val="16"/>
              </w:rPr>
              <w:t>176</w:t>
            </w:r>
          </w:p>
        </w:tc>
        <w:tc>
          <w:tcPr>
            <w:tcW w:type="dxa" w:w="1728"/>
          </w:tcPr>
          <w:p>
            <w:pPr>
              <w:spacing w:after="0"/>
              <w:jc w:val="right"/>
            </w:pPr>
            <w:r>
              <w:rPr>
                <w:sz w:val="16"/>
              </w:rPr>
              <w:t>22</w:t>
            </w:r>
          </w:p>
        </w:tc>
        <w:tc>
          <w:tcPr>
            <w:tcW w:type="dxa" w:w="762"/>
          </w:tcPr>
          <w:p>
            <w:pPr>
              <w:spacing w:after="0"/>
              <w:jc w:val="right"/>
            </w:pPr>
            <w:r>
              <w:rPr>
                <w:sz w:val="16"/>
              </w:rPr>
              <w:t>167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3"/>
        <w:gridCol w:w="3921"/>
        <w:gridCol w:w="955"/>
        <w:gridCol w:w="1836"/>
        <w:gridCol w:w="1527"/>
        <w:gridCol w:w="25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3"/>
            <w:shd w:val="clear" w:color="auto" w:fill="E8E8E8"/>
          </w:tcPr>
          <w:p>
            <w:pPr>
              <w:spacing w:after="0"/>
              <w:jc w:val="left"/>
            </w:pPr>
            <w:r>
              <w:rPr>
                <w:b/>
                <w:sz w:val="16"/>
              </w:rPr>
              <w:t>Magnitude or extent</w:t>
            </w:r>
          </w:p>
        </w:tc>
        <w:tc>
          <w:tcPr>
            <w:tcW w:type="dxa" w:w="3921"/>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36"/>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Flags</w:t>
            </w:r>
          </w:p>
        </w:tc>
        <w:tc>
          <w:tcPr>
            <w:tcW w:type="dxa" w:w="25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093"/>
          </w:tcPr>
          <w:p>
            <w:pPr>
              <w:spacing w:after="0"/>
              <w:jc w:val="left"/>
            </w:pPr>
          </w:p>
        </w:tc>
        <w:tc>
          <w:tcPr>
            <w:tcW w:type="dxa" w:w="3921"/>
          </w:tcPr>
          <w:p>
            <w:pPr>
              <w:spacing w:after="0"/>
              <w:jc w:val="left"/>
            </w:pPr>
            <w:r>
              <w:rPr>
                <w:sz w:val="16"/>
              </w:rPr>
              <w:t>$0 property; $15,300,000 crops (zone total, 2025 dollars)</w:t>
            </w:r>
          </w:p>
        </w:tc>
        <w:tc>
          <w:tcPr>
            <w:tcW w:type="dxa" w:w="955"/>
          </w:tcPr>
          <w:p>
            <w:pPr>
              <w:spacing w:after="0"/>
              <w:jc w:val="right"/>
            </w:pPr>
            <w:r>
              <w:rPr>
                <w:sz w:val="16"/>
              </w:rPr>
              <w:t>0, 0</w:t>
            </w:r>
          </w:p>
        </w:tc>
        <w:tc>
          <w:tcPr>
            <w:tcW w:type="dxa" w:w="1836"/>
          </w:tcPr>
          <w:p>
            <w:pPr>
              <w:spacing w:after="0"/>
              <w:jc w:val="left"/>
            </w:pPr>
            <w:r>
              <w:rPr>
                <w:sz w:val="16"/>
              </w:rPr>
              <w:t>NWS zone COZ014 (UPPER GUNNISON RIVER VALLEY), zone-level</w:t>
            </w:r>
          </w:p>
        </w:tc>
        <w:tc>
          <w:tcPr>
            <w:tcW w:type="dxa" w:w="1527"/>
          </w:tcPr>
          <w:p>
            <w:pPr>
              <w:spacing w:after="0"/>
              <w:jc w:val="left"/>
            </w:pPr>
            <w:r>
              <w:rPr>
                <w:sz w:val="16"/>
              </w:rPr>
              <w:t>new since last plan; within last 5 years</w:t>
            </w:r>
          </w:p>
        </w:tc>
        <w:tc>
          <w:tcPr>
            <w:tcW w:type="dxa" w:w="2528"/>
          </w:tcPr>
          <w:p>
            <w:pPr>
              <w:spacing w:after="0"/>
              <w:jc w:val="left"/>
            </w:pPr>
            <w:r>
              <w:rPr>
                <w:sz w:val="16"/>
              </w:rPr>
              <w:t>B1-c worst recorded: Wildfire</w:t>
            </w:r>
          </w:p>
        </w:tc>
      </w:tr>
      <w:tr>
        <w:trPr>
          <w:cantSplit/>
        </w:trPr>
        <w:tc>
          <w:tcPr>
            <w:tcW w:type="dxa" w:w="1037"/>
          </w:tcPr>
          <w:p>
            <w:pPr>
              <w:spacing w:after="0"/>
              <w:jc w:val="left"/>
            </w:pPr>
            <w:r>
              <w:rPr>
                <w:sz w:val="16"/>
              </w:rPr>
              <w:t>2023-04-30</w:t>
            </w:r>
          </w:p>
        </w:tc>
        <w:tc>
          <w:tcPr>
            <w:tcW w:type="dxa" w:w="1215"/>
          </w:tcPr>
          <w:p>
            <w:pPr>
              <w:spacing w:after="0"/>
              <w:jc w:val="left"/>
            </w:pPr>
            <w:r>
              <w:rPr>
                <w:sz w:val="16"/>
              </w:rPr>
              <w:t>Flood</w:t>
            </w:r>
          </w:p>
        </w:tc>
        <w:tc>
          <w:tcPr>
            <w:tcW w:type="dxa" w:w="1093"/>
          </w:tcPr>
          <w:p>
            <w:pPr>
              <w:spacing w:after="0"/>
              <w:jc w:val="left"/>
            </w:pPr>
          </w:p>
        </w:tc>
        <w:tc>
          <w:tcPr>
            <w:tcW w:type="dxa" w:w="3921"/>
          </w:tcPr>
          <w:p>
            <w:pPr>
              <w:spacing w:after="0"/>
              <w:jc w:val="left"/>
            </w:pPr>
            <w:r>
              <w:rPr>
                <w:sz w:val="16"/>
              </w:rPr>
              <w:t>$500,000 property; $0 crops (2023 dollars)</w:t>
            </w:r>
          </w:p>
        </w:tc>
        <w:tc>
          <w:tcPr>
            <w:tcW w:type="dxa" w:w="955"/>
          </w:tcPr>
          <w:p>
            <w:pPr>
              <w:spacing w:after="0"/>
              <w:jc w:val="right"/>
            </w:pPr>
            <w:r>
              <w:rPr>
                <w:sz w:val="16"/>
              </w:rPr>
              <w:t>0, 0</w:t>
            </w:r>
          </w:p>
        </w:tc>
        <w:tc>
          <w:tcPr>
            <w:tcW w:type="dxa" w:w="1836"/>
          </w:tcPr>
          <w:p>
            <w:pPr>
              <w:spacing w:after="0"/>
              <w:jc w:val="left"/>
            </w:pPr>
            <w:r>
              <w:rPr>
                <w:sz w:val="16"/>
              </w:rPr>
              <w:t>SOMERSET to OLIVER</w:t>
            </w:r>
          </w:p>
        </w:tc>
        <w:tc>
          <w:tcPr>
            <w:tcW w:type="dxa" w:w="1527"/>
          </w:tcPr>
          <w:p>
            <w:pPr>
              <w:spacing w:after="0"/>
              <w:jc w:val="left"/>
            </w:pPr>
            <w:r>
              <w:rPr>
                <w:sz w:val="16"/>
              </w:rPr>
              <w:t>new since last plan; within last 5 years</w:t>
            </w:r>
          </w:p>
        </w:tc>
        <w:tc>
          <w:tcPr>
            <w:tcW w:type="dxa" w:w="25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2021-02-01</w:t>
            </w:r>
          </w:p>
        </w:tc>
        <w:tc>
          <w:tcPr>
            <w:tcW w:type="dxa" w:w="1215"/>
          </w:tcPr>
          <w:p>
            <w:pPr>
              <w:spacing w:after="0"/>
              <w:jc w:val="left"/>
            </w:pPr>
            <w:r>
              <w:rPr>
                <w:sz w:val="16"/>
              </w:rPr>
              <w:t>Avalanche</w:t>
            </w:r>
          </w:p>
        </w:tc>
        <w:tc>
          <w:tcPr>
            <w:tcW w:type="dxa" w:w="1093"/>
          </w:tcPr>
          <w:p>
            <w:pPr>
              <w:spacing w:after="0"/>
              <w:jc w:val="left"/>
            </w:pPr>
          </w:p>
        </w:tc>
        <w:tc>
          <w:tcPr>
            <w:tcW w:type="dxa" w:w="3921"/>
          </w:tcPr>
          <w:p>
            <w:pPr>
              <w:spacing w:after="0"/>
              <w:jc w:val="left"/>
            </w:pPr>
            <w:r>
              <w:rPr>
                <w:sz w:val="16"/>
              </w:rPr>
              <w:t>$0 property; $0 crops (zone total, 2021 dollars)</w:t>
            </w:r>
          </w:p>
        </w:tc>
        <w:tc>
          <w:tcPr>
            <w:tcW w:type="dxa" w:w="955"/>
          </w:tcPr>
          <w:p>
            <w:pPr>
              <w:spacing w:after="0"/>
              <w:jc w:val="right"/>
            </w:pPr>
            <w:r>
              <w:rPr>
                <w:sz w:val="16"/>
              </w:rPr>
              <w:t>3, 4</w:t>
            </w:r>
          </w:p>
        </w:tc>
        <w:tc>
          <w:tcPr>
            <w:tcW w:type="dxa" w:w="1836"/>
          </w:tcPr>
          <w:p>
            <w:pPr>
              <w:spacing w:after="0"/>
              <w:jc w:val="left"/>
            </w:pPr>
            <w:r>
              <w:rPr>
                <w:sz w:val="16"/>
              </w:rPr>
              <w:t>NWS zone COZ018 (NORTHWESTERN SAN JUAN MOUNTAINS), zone-level</w:t>
            </w:r>
          </w:p>
        </w:tc>
        <w:tc>
          <w:tcPr>
            <w:tcW w:type="dxa" w:w="1527"/>
          </w:tcPr>
          <w:p>
            <w:pPr>
              <w:spacing w:after="0"/>
              <w:jc w:val="left"/>
            </w:pPr>
            <w:r>
              <w:rPr>
                <w:sz w:val="16"/>
              </w:rPr>
              <w:t>new since last plan</w:t>
            </w: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2020-09-09</w:t>
            </w:r>
          </w:p>
        </w:tc>
        <w:tc>
          <w:tcPr>
            <w:tcW w:type="dxa" w:w="1215"/>
          </w:tcPr>
          <w:p>
            <w:pPr>
              <w:spacing w:after="0"/>
              <w:jc w:val="left"/>
            </w:pPr>
            <w:r>
              <w:rPr>
                <w:sz w:val="16"/>
              </w:rPr>
              <w:t>Winter Weather</w:t>
            </w:r>
          </w:p>
        </w:tc>
        <w:tc>
          <w:tcPr>
            <w:tcW w:type="dxa" w:w="1093"/>
          </w:tcPr>
          <w:p>
            <w:pPr>
              <w:spacing w:after="0"/>
              <w:jc w:val="left"/>
            </w:pPr>
          </w:p>
        </w:tc>
        <w:tc>
          <w:tcPr>
            <w:tcW w:type="dxa" w:w="3921"/>
          </w:tcPr>
          <w:p>
            <w:pPr>
              <w:spacing w:after="0"/>
              <w:jc w:val="left"/>
            </w:pPr>
            <w:r>
              <w:rPr>
                <w:sz w:val="16"/>
              </w:rPr>
              <w:t>$15,000 property; $0 crops (zone total, 2020 dollars)</w:t>
            </w:r>
          </w:p>
        </w:tc>
        <w:tc>
          <w:tcPr>
            <w:tcW w:type="dxa" w:w="955"/>
          </w:tcPr>
          <w:p>
            <w:pPr>
              <w:spacing w:after="0"/>
              <w:jc w:val="right"/>
            </w:pPr>
            <w:r>
              <w:rPr>
                <w:sz w:val="16"/>
              </w:rPr>
              <w:t>0, 0</w:t>
            </w:r>
          </w:p>
        </w:tc>
        <w:tc>
          <w:tcPr>
            <w:tcW w:type="dxa" w:w="1836"/>
          </w:tcPr>
          <w:p>
            <w:pPr>
              <w:spacing w:after="0"/>
              <w:jc w:val="left"/>
            </w:pPr>
            <w:r>
              <w:rPr>
                <w:sz w:val="16"/>
              </w:rPr>
              <w:t>NWS zone COZ014 (UPPER GUNNISON RIVER VALLEY), zone-level</w:t>
            </w:r>
          </w:p>
        </w:tc>
        <w:tc>
          <w:tcPr>
            <w:tcW w:type="dxa" w:w="1527"/>
          </w:tcPr>
          <w:p>
            <w:pPr>
              <w:spacing w:after="0"/>
              <w:jc w:val="left"/>
            </w:pPr>
            <w:r>
              <w:rPr>
                <w:sz w:val="16"/>
              </w:rPr>
              <w:t>in the 12 months before plan approval</w:t>
            </w:r>
          </w:p>
        </w:tc>
        <w:tc>
          <w:tcPr>
            <w:tcW w:type="dxa" w:w="25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2019-02-16</w:t>
            </w:r>
          </w:p>
        </w:tc>
        <w:tc>
          <w:tcPr>
            <w:tcW w:type="dxa" w:w="1215"/>
          </w:tcPr>
          <w:p>
            <w:pPr>
              <w:spacing w:after="0"/>
              <w:jc w:val="left"/>
            </w:pPr>
            <w:r>
              <w:rPr>
                <w:sz w:val="16"/>
              </w:rPr>
              <w:t>Avalanche</w:t>
            </w:r>
          </w:p>
        </w:tc>
        <w:tc>
          <w:tcPr>
            <w:tcW w:type="dxa" w:w="1093"/>
          </w:tcPr>
          <w:p>
            <w:pPr>
              <w:spacing w:after="0"/>
              <w:jc w:val="left"/>
            </w:pPr>
          </w:p>
        </w:tc>
        <w:tc>
          <w:tcPr>
            <w:tcW w:type="dxa" w:w="3921"/>
          </w:tcPr>
          <w:p>
            <w:pPr>
              <w:spacing w:after="0"/>
              <w:jc w:val="left"/>
            </w:pPr>
            <w:r>
              <w:rPr>
                <w:sz w:val="16"/>
              </w:rPr>
              <w:t>$0 property; $0 crops (zone total, 2019 dollars)</w:t>
            </w:r>
          </w:p>
        </w:tc>
        <w:tc>
          <w:tcPr>
            <w:tcW w:type="dxa" w:w="955"/>
          </w:tcPr>
          <w:p>
            <w:pPr>
              <w:spacing w:after="0"/>
              <w:jc w:val="right"/>
            </w:pPr>
            <w:r>
              <w:rPr>
                <w:sz w:val="16"/>
              </w:rPr>
              <w:t>2, 0</w:t>
            </w:r>
          </w:p>
        </w:tc>
        <w:tc>
          <w:tcPr>
            <w:tcW w:type="dxa" w:w="1836"/>
          </w:tcPr>
          <w:p>
            <w:pPr>
              <w:spacing w:after="0"/>
              <w:jc w:val="left"/>
            </w:pPr>
            <w:r>
              <w:rPr>
                <w:sz w:val="16"/>
              </w:rPr>
              <w:t>NWS zone COZ012 (WEST ELK AND SAWATCH MOUNTAINS), zone-level</w:t>
            </w:r>
          </w:p>
        </w:tc>
        <w:tc>
          <w:tcPr>
            <w:tcW w:type="dxa" w:w="1527"/>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2007-04-19</w:t>
            </w:r>
          </w:p>
        </w:tc>
        <w:tc>
          <w:tcPr>
            <w:tcW w:type="dxa" w:w="1215"/>
          </w:tcPr>
          <w:p>
            <w:pPr>
              <w:spacing w:after="0"/>
              <w:jc w:val="left"/>
            </w:pPr>
            <w:r>
              <w:rPr>
                <w:sz w:val="16"/>
              </w:rPr>
              <w:t>Debris Flow</w:t>
            </w:r>
          </w:p>
        </w:tc>
        <w:tc>
          <w:tcPr>
            <w:tcW w:type="dxa" w:w="1093"/>
          </w:tcPr>
          <w:p>
            <w:pPr>
              <w:spacing w:after="0"/>
              <w:jc w:val="left"/>
            </w:pPr>
          </w:p>
        </w:tc>
        <w:tc>
          <w:tcPr>
            <w:tcW w:type="dxa" w:w="3921"/>
          </w:tcPr>
          <w:p>
            <w:pPr>
              <w:spacing w:after="0"/>
              <w:jc w:val="left"/>
            </w:pPr>
            <w:r>
              <w:rPr>
                <w:sz w:val="16"/>
              </w:rPr>
              <w:t>$50,000 property; $0 crops (zone total, 2007 dollars)</w:t>
            </w:r>
          </w:p>
        </w:tc>
        <w:tc>
          <w:tcPr>
            <w:tcW w:type="dxa" w:w="955"/>
          </w:tcPr>
          <w:p>
            <w:pPr>
              <w:spacing w:after="0"/>
              <w:jc w:val="right"/>
            </w:pPr>
            <w:r>
              <w:rPr>
                <w:sz w:val="16"/>
              </w:rPr>
              <w:t>0, 0</w:t>
            </w:r>
          </w:p>
        </w:tc>
        <w:tc>
          <w:tcPr>
            <w:tcW w:type="dxa" w:w="1836"/>
          </w:tcPr>
          <w:p>
            <w:pPr>
              <w:spacing w:after="0"/>
              <w:jc w:val="left"/>
            </w:pPr>
            <w:r>
              <w:rPr>
                <w:sz w:val="16"/>
              </w:rPr>
              <w:t>NWS zone COZ012 (WEST ELK AND SAWATCH MOUNTAINS), zone-level</w:t>
            </w:r>
          </w:p>
        </w:tc>
        <w:tc>
          <w:tcPr>
            <w:tcW w:type="dxa" w:w="1527"/>
          </w:tcPr>
          <w:p>
            <w:pPr>
              <w:spacing w:after="0"/>
              <w:jc w:val="left"/>
            </w:pPr>
          </w:p>
        </w:tc>
        <w:tc>
          <w:tcPr>
            <w:tcW w:type="dxa" w:w="2528"/>
          </w:tcPr>
          <w:p>
            <w:pPr>
              <w:spacing w:after="0"/>
              <w:jc w:val="left"/>
            </w:pPr>
            <w:r>
              <w:rPr>
                <w:sz w:val="16"/>
              </w:rPr>
              <w:t>B1-c worst recorded: Debris Flow</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093"/>
          </w:tcPr>
          <w:p>
            <w:pPr>
              <w:spacing w:after="0"/>
              <w:jc w:val="left"/>
            </w:pPr>
          </w:p>
        </w:tc>
        <w:tc>
          <w:tcPr>
            <w:tcW w:type="dxa" w:w="3921"/>
          </w:tcPr>
          <w:p>
            <w:pPr>
              <w:spacing w:after="0"/>
              <w:jc w:val="left"/>
            </w:pPr>
            <w:r>
              <w:rPr>
                <w:sz w:val="16"/>
              </w:rPr>
              <w:t>$100,000 property; crops not reported (zone total, 2005 dollars)</w:t>
            </w:r>
          </w:p>
        </w:tc>
        <w:tc>
          <w:tcPr>
            <w:tcW w:type="dxa" w:w="955"/>
          </w:tcPr>
          <w:p>
            <w:pPr>
              <w:spacing w:after="0"/>
              <w:jc w:val="right"/>
            </w:pPr>
            <w:r>
              <w:rPr>
                <w:sz w:val="16"/>
              </w:rPr>
              <w:t>0, 0</w:t>
            </w:r>
          </w:p>
        </w:tc>
        <w:tc>
          <w:tcPr>
            <w:tcW w:type="dxa" w:w="1836"/>
          </w:tcPr>
          <w:p>
            <w:pPr>
              <w:spacing w:after="0"/>
              <w:jc w:val="left"/>
            </w:pPr>
            <w:r>
              <w:rPr>
                <w:sz w:val="16"/>
              </w:rPr>
              <w:t>NWS zone COZ011 (CENTRAL GUNNISON AND UNCOMPAHGRE RIVER BASIN), zone-level</w:t>
            </w:r>
          </w:p>
        </w:tc>
        <w:tc>
          <w:tcPr>
            <w:tcW w:type="dxa" w:w="1527"/>
          </w:tcPr>
          <w:p>
            <w:pPr>
              <w:spacing w:after="0"/>
              <w:jc w:val="left"/>
            </w:pPr>
          </w:p>
        </w:tc>
        <w:tc>
          <w:tcPr>
            <w:tcW w:type="dxa" w:w="25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2005-01-06</w:t>
            </w:r>
          </w:p>
        </w:tc>
        <w:tc>
          <w:tcPr>
            <w:tcW w:type="dxa" w:w="1215"/>
          </w:tcPr>
          <w:p>
            <w:pPr>
              <w:spacing w:after="0"/>
              <w:jc w:val="left"/>
            </w:pPr>
            <w:r>
              <w:rPr>
                <w:sz w:val="16"/>
              </w:rPr>
              <w:t>Avalanche</w:t>
            </w:r>
          </w:p>
        </w:tc>
        <w:tc>
          <w:tcPr>
            <w:tcW w:type="dxa" w:w="1093"/>
          </w:tcPr>
          <w:p>
            <w:pPr>
              <w:spacing w:after="0"/>
              <w:jc w:val="left"/>
            </w:pPr>
          </w:p>
        </w:tc>
        <w:tc>
          <w:tcPr>
            <w:tcW w:type="dxa" w:w="3921"/>
          </w:tcPr>
          <w:p>
            <w:pPr>
              <w:spacing w:after="0"/>
              <w:jc w:val="left"/>
            </w:pPr>
            <w:r>
              <w:rPr>
                <w:sz w:val="16"/>
              </w:rPr>
              <w:t>$200,000 property; crops not reported (zone total, 2005 dollars)</w:t>
            </w:r>
          </w:p>
        </w:tc>
        <w:tc>
          <w:tcPr>
            <w:tcW w:type="dxa" w:w="955"/>
          </w:tcPr>
          <w:p>
            <w:pPr>
              <w:spacing w:after="0"/>
              <w:jc w:val="right"/>
            </w:pPr>
            <w:r>
              <w:rPr>
                <w:sz w:val="16"/>
              </w:rPr>
              <w:t>0, 0</w:t>
            </w:r>
          </w:p>
        </w:tc>
        <w:tc>
          <w:tcPr>
            <w:tcW w:type="dxa" w:w="1836"/>
          </w:tcPr>
          <w:p>
            <w:pPr>
              <w:spacing w:after="0"/>
              <w:jc w:val="left"/>
            </w:pPr>
            <w:r>
              <w:rPr>
                <w:sz w:val="16"/>
              </w:rPr>
              <w:t>NWS zone COZ018 (NORTHWESTERN SAN JUAN MOUNTAINS), zone-level</w:t>
            </w:r>
          </w:p>
        </w:tc>
        <w:tc>
          <w:tcPr>
            <w:tcW w:type="dxa" w:w="1527"/>
          </w:tcPr>
          <w:p>
            <w:pPr>
              <w:spacing w:after="0"/>
              <w:jc w:val="left"/>
            </w:pPr>
          </w:p>
        </w:tc>
        <w:tc>
          <w:tcPr>
            <w:tcW w:type="dxa" w:w="2528"/>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093"/>
          </w:tcPr>
          <w:p>
            <w:pPr>
              <w:spacing w:after="0"/>
              <w:jc w:val="left"/>
            </w:pPr>
          </w:p>
        </w:tc>
        <w:tc>
          <w:tcPr>
            <w:tcW w:type="dxa" w:w="3921"/>
          </w:tcPr>
          <w:p>
            <w:pPr>
              <w:spacing w:after="0"/>
              <w:jc w:val="left"/>
            </w:pPr>
            <w:r>
              <w:rPr>
                <w:sz w:val="16"/>
              </w:rPr>
              <w:t>damage not reported</w:t>
            </w:r>
          </w:p>
        </w:tc>
        <w:tc>
          <w:tcPr>
            <w:tcW w:type="dxa" w:w="955"/>
          </w:tcPr>
          <w:p>
            <w:pPr>
              <w:spacing w:after="0"/>
              <w:jc w:val="right"/>
            </w:pPr>
            <w:r>
              <w:rPr>
                <w:sz w:val="16"/>
              </w:rPr>
              <w:t>0, 0</w:t>
            </w:r>
          </w:p>
        </w:tc>
        <w:tc>
          <w:tcPr>
            <w:tcW w:type="dxa" w:w="1836"/>
          </w:tcPr>
          <w:p>
            <w:pPr>
              <w:spacing w:after="0"/>
              <w:jc w:val="left"/>
            </w:pPr>
            <w:r>
              <w:rPr>
                <w:sz w:val="16"/>
              </w:rPr>
              <w:t>NWS zone COZ018 (NORTHWESTERN SAN JUAN MOUNTAINS), zone-level</w:t>
            </w:r>
          </w:p>
        </w:tc>
        <w:tc>
          <w:tcPr>
            <w:tcW w:type="dxa" w:w="1527"/>
          </w:tcPr>
          <w:p>
            <w:pPr>
              <w:spacing w:after="0"/>
              <w:jc w:val="left"/>
            </w:pPr>
          </w:p>
        </w:tc>
        <w:tc>
          <w:tcPr>
            <w:tcW w:type="dxa" w:w="2528"/>
          </w:tcPr>
          <w:p>
            <w:pPr>
              <w:spacing w:after="0"/>
              <w:jc w:val="left"/>
            </w:pPr>
            <w:r>
              <w:rPr>
                <w:sz w:val="16"/>
              </w:rPr>
              <w:t>B1-c worst recorded: Drought</w:t>
            </w:r>
          </w:p>
        </w:tc>
      </w:tr>
      <w:tr>
        <w:trPr>
          <w:cantSplit/>
        </w:trPr>
        <w:tc>
          <w:tcPr>
            <w:tcW w:type="dxa" w:w="1037"/>
          </w:tcPr>
          <w:p>
            <w:pPr>
              <w:spacing w:after="0"/>
              <w:jc w:val="left"/>
            </w:pPr>
            <w:r>
              <w:rPr>
                <w:sz w:val="16"/>
              </w:rPr>
              <w:t>1999-02-06</w:t>
            </w:r>
          </w:p>
        </w:tc>
        <w:tc>
          <w:tcPr>
            <w:tcW w:type="dxa" w:w="1215"/>
          </w:tcPr>
          <w:p>
            <w:pPr>
              <w:spacing w:after="0"/>
              <w:jc w:val="left"/>
            </w:pPr>
            <w:r>
              <w:rPr>
                <w:sz w:val="16"/>
              </w:rPr>
              <w:t>Avalanche</w:t>
            </w:r>
          </w:p>
        </w:tc>
        <w:tc>
          <w:tcPr>
            <w:tcW w:type="dxa" w:w="1093"/>
          </w:tcPr>
          <w:p>
            <w:pPr>
              <w:spacing w:after="0"/>
              <w:jc w:val="left"/>
            </w:pPr>
          </w:p>
        </w:tc>
        <w:tc>
          <w:tcPr>
            <w:tcW w:type="dxa" w:w="3921"/>
          </w:tcPr>
          <w:p>
            <w:pPr>
              <w:spacing w:after="0"/>
              <w:jc w:val="left"/>
            </w:pPr>
            <w:r>
              <w:rPr>
                <w:sz w:val="16"/>
              </w:rPr>
              <w:t>damage not reported</w:t>
            </w:r>
          </w:p>
        </w:tc>
        <w:tc>
          <w:tcPr>
            <w:tcW w:type="dxa" w:w="955"/>
          </w:tcPr>
          <w:p>
            <w:pPr>
              <w:spacing w:after="0"/>
              <w:jc w:val="right"/>
            </w:pPr>
            <w:r>
              <w:rPr>
                <w:sz w:val="16"/>
              </w:rPr>
              <w:t>3, 1</w:t>
            </w:r>
          </w:p>
        </w:tc>
        <w:tc>
          <w:tcPr>
            <w:tcW w:type="dxa" w:w="1836"/>
          </w:tcPr>
          <w:p>
            <w:pPr>
              <w:spacing w:after="0"/>
              <w:jc w:val="left"/>
            </w:pPr>
            <w:r>
              <w:rPr>
                <w:sz w:val="16"/>
              </w:rPr>
              <w:t>Storm Events area WEST ELK AND SAWATCH MOUNTAINS/TAYLOR PARK / W LAKE / W CHAFFEE / WC TO EC GUNNISON (legacy zone code COZ012), zone-level</w:t>
            </w:r>
          </w:p>
        </w:tc>
        <w:tc>
          <w:tcPr>
            <w:tcW w:type="dxa" w:w="1527"/>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1997-04-12</w:t>
            </w:r>
          </w:p>
        </w:tc>
        <w:tc>
          <w:tcPr>
            <w:tcW w:type="dxa" w:w="1215"/>
          </w:tcPr>
          <w:p>
            <w:pPr>
              <w:spacing w:after="0"/>
              <w:jc w:val="left"/>
            </w:pPr>
            <w:r>
              <w:rPr>
                <w:sz w:val="16"/>
              </w:rPr>
              <w:t>Frost/Freeze</w:t>
            </w:r>
          </w:p>
        </w:tc>
        <w:tc>
          <w:tcPr>
            <w:tcW w:type="dxa" w:w="1093"/>
          </w:tcPr>
          <w:p>
            <w:pPr>
              <w:spacing w:after="0"/>
              <w:jc w:val="left"/>
            </w:pPr>
          </w:p>
        </w:tc>
        <w:tc>
          <w:tcPr>
            <w:tcW w:type="dxa" w:w="3921"/>
          </w:tcPr>
          <w:p>
            <w:pPr>
              <w:spacing w:after="0"/>
              <w:jc w:val="left"/>
            </w:pPr>
            <w:r>
              <w:rPr>
                <w:sz w:val="16"/>
              </w:rPr>
              <w:t>property not reported; $9,000,000 crops (zone total, 1997 dollars)</w:t>
            </w:r>
          </w:p>
        </w:tc>
        <w:tc>
          <w:tcPr>
            <w:tcW w:type="dxa" w:w="955"/>
          </w:tcPr>
          <w:p>
            <w:pPr>
              <w:spacing w:after="0"/>
              <w:jc w:val="right"/>
            </w:pPr>
            <w:r>
              <w:rPr>
                <w:sz w:val="16"/>
              </w:rPr>
              <w:t>0, 0</w:t>
            </w:r>
          </w:p>
        </w:tc>
        <w:tc>
          <w:tcPr>
            <w:tcW w:type="dxa" w:w="1836"/>
          </w:tcPr>
          <w:p>
            <w:pPr>
              <w:spacing w:after="0"/>
              <w:jc w:val="left"/>
            </w:pPr>
            <w:r>
              <w:rPr>
                <w:sz w:val="16"/>
              </w:rPr>
              <w:t>NWS zone COZ011 (CENTRAL GUNNISON AND UNCOMPAHGRE RIVER BASIN/MONTROSE AND VICINITY), zone-level</w:t>
            </w:r>
          </w:p>
        </w:tc>
        <w:tc>
          <w:tcPr>
            <w:tcW w:type="dxa" w:w="1527"/>
          </w:tcPr>
          <w:p>
            <w:pPr>
              <w:spacing w:after="0"/>
              <w:jc w:val="left"/>
            </w:pPr>
          </w:p>
        </w:tc>
        <w:tc>
          <w:tcPr>
            <w:tcW w:type="dxa" w:w="2528"/>
          </w:tcPr>
          <w:p>
            <w:pPr>
              <w:spacing w:after="0"/>
              <w:jc w:val="left"/>
            </w:pPr>
            <w:r>
              <w:rPr>
                <w:sz w:val="16"/>
              </w:rPr>
              <w:t>B1-c worst recorded: Frost/Freeze</w:t>
            </w:r>
          </w:p>
        </w:tc>
      </w:tr>
      <w:tr>
        <w:trPr>
          <w:cantSplit/>
        </w:trPr>
        <w:tc>
          <w:tcPr>
            <w:tcW w:type="dxa" w:w="1037"/>
          </w:tcPr>
          <w:p>
            <w:pPr>
              <w:spacing w:after="0"/>
              <w:jc w:val="left"/>
            </w:pPr>
            <w:r>
              <w:rPr>
                <w:sz w:val="16"/>
              </w:rPr>
              <w:t>1996-07-28</w:t>
            </w:r>
          </w:p>
        </w:tc>
        <w:tc>
          <w:tcPr>
            <w:tcW w:type="dxa" w:w="1215"/>
          </w:tcPr>
          <w:p>
            <w:pPr>
              <w:spacing w:after="0"/>
              <w:jc w:val="left"/>
            </w:pPr>
            <w:r>
              <w:rPr>
                <w:sz w:val="16"/>
              </w:rPr>
              <w:t>Lightning</w:t>
            </w:r>
          </w:p>
        </w:tc>
        <w:tc>
          <w:tcPr>
            <w:tcW w:type="dxa" w:w="1093"/>
          </w:tcPr>
          <w:p>
            <w:pPr>
              <w:spacing w:after="0"/>
              <w:jc w:val="left"/>
            </w:pPr>
          </w:p>
        </w:tc>
        <w:tc>
          <w:tcPr>
            <w:tcW w:type="dxa" w:w="3921"/>
          </w:tcPr>
          <w:p>
            <w:pPr>
              <w:spacing w:after="0"/>
              <w:jc w:val="left"/>
            </w:pPr>
            <w:r>
              <w:rPr>
                <w:sz w:val="16"/>
              </w:rPr>
              <w:t>$35,000 property; crops not reported (1996 dollars)</w:t>
            </w:r>
          </w:p>
        </w:tc>
        <w:tc>
          <w:tcPr>
            <w:tcW w:type="dxa" w:w="955"/>
          </w:tcPr>
          <w:p>
            <w:pPr>
              <w:spacing w:after="0"/>
              <w:jc w:val="right"/>
            </w:pPr>
            <w:r>
              <w:rPr>
                <w:sz w:val="16"/>
              </w:rPr>
              <w:t>0, 0</w:t>
            </w:r>
          </w:p>
        </w:tc>
        <w:tc>
          <w:tcPr>
            <w:tcW w:type="dxa" w:w="1836"/>
          </w:tcPr>
          <w:p>
            <w:pPr>
              <w:spacing w:after="0"/>
              <w:jc w:val="left"/>
            </w:pPr>
            <w:r>
              <w:rPr>
                <w:sz w:val="16"/>
              </w:rPr>
              <w:t>MONTROSE</w:t>
            </w:r>
          </w:p>
        </w:tc>
        <w:tc>
          <w:tcPr>
            <w:tcW w:type="dxa" w:w="1527"/>
          </w:tcPr>
          <w:p>
            <w:pPr>
              <w:spacing w:after="0"/>
              <w:jc w:val="left"/>
            </w:pPr>
          </w:p>
        </w:tc>
        <w:tc>
          <w:tcPr>
            <w:tcW w:type="dxa" w:w="2528"/>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1.27</w:t>
            </w:r>
          </w:p>
        </w:tc>
        <w:tc>
          <w:tcPr>
            <w:tcW w:type="dxa" w:w="1306"/>
          </w:tcPr>
          <w:p>
            <w:pPr>
              <w:spacing w:after="0"/>
              <w:jc w:val="left"/>
            </w:pPr>
            <w:r>
              <w:rPr>
                <w:sz w:val="16"/>
              </w:rPr>
              <w:t>events per year</w:t>
            </w:r>
          </w:p>
        </w:tc>
        <w:tc>
          <w:tcPr>
            <w:tcW w:type="dxa" w:w="1646"/>
          </w:tcPr>
          <w:p>
            <w:pPr>
              <w:spacing w:after="0"/>
              <w:jc w:val="left"/>
            </w:pPr>
            <w:r>
              <w:rPr>
                <w:sz w:val="16"/>
              </w:rPr>
              <w:t>about 1.27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38</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0.0472</w:t>
            </w:r>
          </w:p>
        </w:tc>
        <w:tc>
          <w:tcPr>
            <w:tcW w:type="dxa" w:w="1306"/>
          </w:tcPr>
          <w:p>
            <w:pPr>
              <w:spacing w:after="0"/>
              <w:jc w:val="left"/>
            </w:pPr>
            <w:r>
              <w:rPr>
                <w:sz w:val="16"/>
              </w:rPr>
              <w:t>event-days per year</w:t>
            </w:r>
          </w:p>
        </w:tc>
        <w:tc>
          <w:tcPr>
            <w:tcW w:type="dxa" w:w="1646"/>
          </w:tcPr>
          <w:p>
            <w:pPr>
              <w:spacing w:after="0"/>
              <w:jc w:val="left"/>
            </w:pPr>
            <w:r>
              <w:rPr>
                <w:sz w:val="16"/>
              </w:rPr>
              <w:t>about 0.0472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0.898</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63.4</w:t>
            </w:r>
          </w:p>
        </w:tc>
        <w:tc>
          <w:tcPr>
            <w:tcW w:type="dxa" w:w="1306"/>
          </w:tcPr>
          <w:p>
            <w:pPr>
              <w:spacing w:after="0"/>
              <w:jc w:val="left"/>
            </w:pPr>
            <w:r>
              <w:rPr>
                <w:sz w:val="16"/>
              </w:rPr>
              <w:t>event-days per year</w:t>
            </w:r>
          </w:p>
        </w:tc>
        <w:tc>
          <w:tcPr>
            <w:tcW w:type="dxa" w:w="1646"/>
          </w:tcPr>
          <w:p>
            <w:pPr>
              <w:spacing w:after="0"/>
              <w:jc w:val="left"/>
            </w:pPr>
            <w:r>
              <w:rPr>
                <w:sz w:val="16"/>
              </w:rPr>
              <w:t>about 63.4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17 of 30 years, 1996 to 2025 (56.7%)</w:t>
            </w:r>
          </w:p>
        </w:tc>
        <w:tc>
          <w:tcPr>
            <w:tcW w:type="dxa" w:w="1547"/>
          </w:tcPr>
          <w:p>
            <w:pPr>
              <w:spacing w:after="0"/>
              <w:jc w:val="right"/>
            </w:pPr>
            <w:r>
              <w:rPr>
                <w:sz w:val="16"/>
              </w:rPr>
              <w:t>1,953</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0.00121</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0.117</w:t>
            </w:r>
          </w:p>
        </w:tc>
        <w:tc>
          <w:tcPr>
            <w:tcW w:type="dxa" w:w="1306"/>
          </w:tcPr>
          <w:p>
            <w:pPr>
              <w:spacing w:after="0"/>
              <w:jc w:val="left"/>
            </w:pPr>
            <w:r>
              <w:rPr>
                <w:sz w:val="16"/>
              </w:rPr>
              <w:t>events per year</w:t>
            </w:r>
          </w:p>
        </w:tc>
        <w:tc>
          <w:tcPr>
            <w:tcW w:type="dxa" w:w="1646"/>
          </w:tcPr>
          <w:p>
            <w:pPr>
              <w:spacing w:after="0"/>
              <w:jc w:val="left"/>
            </w:pPr>
            <w:r>
              <w:rPr>
                <w:sz w:val="16"/>
              </w:rPr>
              <w:t>about 1 in 9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4.5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0.000249</w:t>
            </w:r>
          </w:p>
        </w:tc>
        <w:tc>
          <w:tcPr>
            <w:tcW w:type="dxa" w:w="1306"/>
          </w:tcPr>
          <w:p>
            <w:pPr>
              <w:spacing w:after="0"/>
              <w:jc w:val="left"/>
            </w:pPr>
            <w:r>
              <w:rPr>
                <w:sz w:val="16"/>
              </w:rPr>
              <w:t>event-days per year</w:t>
            </w:r>
          </w:p>
        </w:tc>
        <w:tc>
          <w:tcPr>
            <w:tcW w:type="dxa" w:w="1646"/>
          </w:tcPr>
          <w:p>
            <w:pPr>
              <w:spacing w:after="0"/>
              <w:jc w:val="left"/>
            </w:pPr>
            <w:r>
              <w:rPr>
                <w:sz w:val="16"/>
              </w:rPr>
              <w:t>about 0.000249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0.0047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0.571</w:t>
            </w:r>
          </w:p>
        </w:tc>
        <w:tc>
          <w:tcPr>
            <w:tcW w:type="dxa" w:w="1306"/>
          </w:tcPr>
          <w:p>
            <w:pPr>
              <w:spacing w:after="0"/>
              <w:jc w:val="left"/>
            </w:pPr>
            <w:r>
              <w:rPr>
                <w:sz w:val="16"/>
              </w:rPr>
              <w:t>event-days per year</w:t>
            </w:r>
          </w:p>
        </w:tc>
        <w:tc>
          <w:tcPr>
            <w:tcW w:type="dxa" w:w="1646"/>
          </w:tcPr>
          <w:p>
            <w:pPr>
              <w:spacing w:after="0"/>
              <w:jc w:val="left"/>
            </w:pPr>
            <w:r>
              <w:rPr>
                <w:sz w:val="16"/>
              </w:rPr>
              <w:t>about 0.571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10 of 30 years, 1996 to 2025 (33.3%)</w:t>
            </w:r>
          </w:p>
        </w:tc>
        <w:tc>
          <w:tcPr>
            <w:tcW w:type="dxa" w:w="1547"/>
          </w:tcPr>
          <w:p>
            <w:pPr>
              <w:spacing w:after="0"/>
              <w:jc w:val="right"/>
            </w:pPr>
            <w:r>
              <w:rPr>
                <w:sz w:val="16"/>
              </w:rPr>
              <w:t>16</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2.1</w:t>
            </w:r>
          </w:p>
        </w:tc>
        <w:tc>
          <w:tcPr>
            <w:tcW w:type="dxa" w:w="1306"/>
          </w:tcPr>
          <w:p>
            <w:pPr>
              <w:spacing w:after="0"/>
              <w:jc w:val="left"/>
            </w:pPr>
            <w:r>
              <w:rPr>
                <w:sz w:val="16"/>
              </w:rPr>
              <w:t>events per year (modeled)</w:t>
            </w:r>
          </w:p>
        </w:tc>
        <w:tc>
          <w:tcPr>
            <w:tcW w:type="dxa" w:w="1646"/>
          </w:tcPr>
          <w:p>
            <w:pPr>
              <w:spacing w:after="0"/>
              <w:jc w:val="left"/>
            </w:pPr>
            <w:r>
              <w:rPr>
                <w:sz w:val="16"/>
              </w:rPr>
              <w:t>about 2.1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54.7</w:t>
            </w:r>
          </w:p>
        </w:tc>
        <w:tc>
          <w:tcPr>
            <w:tcW w:type="dxa" w:w="1306"/>
          </w:tcPr>
          <w:p>
            <w:pPr>
              <w:spacing w:after="0"/>
              <w:jc w:val="left"/>
            </w:pPr>
            <w:r>
              <w:rPr>
                <w:sz w:val="16"/>
              </w:rPr>
              <w:t>days per year with a strike</w:t>
            </w:r>
          </w:p>
        </w:tc>
        <w:tc>
          <w:tcPr>
            <w:tcW w:type="dxa" w:w="1646"/>
          </w:tcPr>
          <w:p>
            <w:pPr>
              <w:spacing w:after="0"/>
              <w:jc w:val="left"/>
            </w:pPr>
            <w:r>
              <w:rPr>
                <w:sz w:val="16"/>
              </w:rPr>
              <w:t>about 54.7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0.115</w:t>
            </w:r>
          </w:p>
        </w:tc>
        <w:tc>
          <w:tcPr>
            <w:tcW w:type="dxa" w:w="1306"/>
          </w:tcPr>
          <w:p>
            <w:pPr>
              <w:spacing w:after="0"/>
              <w:jc w:val="left"/>
            </w:pPr>
            <w:r>
              <w:rPr>
                <w:sz w:val="16"/>
              </w:rPr>
              <w:t>events per year</w:t>
            </w:r>
          </w:p>
        </w:tc>
        <w:tc>
          <w:tcPr>
            <w:tcW w:type="dxa" w:w="1646"/>
          </w:tcPr>
          <w:p>
            <w:pPr>
              <w:spacing w:after="0"/>
              <w:jc w:val="left"/>
            </w:pPr>
            <w:r>
              <w:rPr>
                <w:sz w:val="16"/>
              </w:rPr>
              <w:t>about 1 in 9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5</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0.071</w:t>
            </w:r>
          </w:p>
        </w:tc>
        <w:tc>
          <w:tcPr>
            <w:tcW w:type="dxa" w:w="1306"/>
          </w:tcPr>
          <w:p>
            <w:pPr>
              <w:spacing w:after="0"/>
              <w:jc w:val="left"/>
            </w:pPr>
            <w:r>
              <w:rPr>
                <w:sz w:val="16"/>
              </w:rPr>
              <w:t>events per year</w:t>
            </w:r>
          </w:p>
        </w:tc>
        <w:tc>
          <w:tcPr>
            <w:tcW w:type="dxa" w:w="1646"/>
          </w:tcPr>
          <w:p>
            <w:pPr>
              <w:spacing w:after="0"/>
              <w:jc w:val="left"/>
            </w:pPr>
            <w:r>
              <w:rPr>
                <w:sz w:val="16"/>
              </w:rPr>
              <w:t>about 1 in 14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4"/>
          </w:tcPr>
          <w:p>
            <w:pPr>
              <w:spacing w:after="0"/>
              <w:jc w:val="right"/>
            </w:pPr>
            <w:r>
              <w:rPr>
                <w:sz w:val="16"/>
              </w:rPr>
              <w:t>0.0001</w:t>
            </w:r>
          </w:p>
        </w:tc>
        <w:tc>
          <w:tcPr>
            <w:tcW w:type="dxa" w:w="1306"/>
          </w:tcPr>
          <w:p>
            <w:pPr>
              <w:spacing w:after="0"/>
              <w:jc w:val="left"/>
            </w:pPr>
            <w:r>
              <w:rPr>
                <w:sz w:val="16"/>
              </w:rPr>
              <w:t>annual probability</w:t>
            </w:r>
          </w:p>
        </w:tc>
        <w:tc>
          <w:tcPr>
            <w:tcW w:type="dxa" w:w="1646"/>
          </w:tcPr>
          <w:p>
            <w:pPr>
              <w:spacing w:after="0"/>
              <w:jc w:val="left"/>
            </w:pPr>
            <w:r>
              <w:rPr>
                <w:sz w:val="16"/>
              </w:rPr>
              <w:t>about 1 in 10,000 years</w:t>
            </w:r>
          </w:p>
        </w:tc>
        <w:tc>
          <w:tcPr>
            <w:tcW w:type="dxa" w:w="1037"/>
          </w:tcPr>
          <w:p>
            <w:pPr>
              <w:spacing w:after="0"/>
              <w:jc w:val="left"/>
            </w:pPr>
            <w:r>
              <w:rPr>
                <w:sz w:val="16"/>
              </w:rPr>
              <w:t>Unlikely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0.000713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0.0713%</w:t>
            </w:r>
          </w:p>
        </w:tc>
        <w:tc>
          <w:tcPr>
            <w:tcW w:type="dxa" w:w="1037"/>
          </w:tcPr>
          <w:p>
            <w:pPr>
              <w:spacing w:after="0"/>
              <w:jc w:val="left"/>
            </w:pPr>
            <w:r>
              <w:rPr>
                <w:sz w:val="16"/>
              </w:rPr>
              <w:t>Likely</w:t>
            </w:r>
          </w:p>
        </w:tc>
        <w:tc>
          <w:tcPr>
            <w:tcW w:type="dxa" w:w="2160"/>
          </w:tcPr>
          <w:p>
            <w:pPr>
              <w:spacing w:after="0"/>
              <w:jc w:val="left"/>
            </w:pPr>
            <w:r>
              <w:rPr>
                <w:sz w:val="16"/>
              </w:rPr>
              <w:t>Storm Events records in 12 of 30 years, 1996 to 2025 (40%)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40.7</w:t>
            </w:r>
          </w:p>
        </w:tc>
        <w:tc>
          <w:tcPr>
            <w:tcW w:type="dxa" w:w="1306"/>
          </w:tcPr>
          <w:p>
            <w:pPr>
              <w:spacing w:after="0"/>
              <w:jc w:val="left"/>
            </w:pPr>
            <w:r>
              <w:rPr>
                <w:sz w:val="16"/>
              </w:rPr>
              <w:t>event-days per year</w:t>
            </w:r>
          </w:p>
        </w:tc>
        <w:tc>
          <w:tcPr>
            <w:tcW w:type="dxa" w:w="1646"/>
          </w:tcPr>
          <w:p>
            <w:pPr>
              <w:spacing w:after="0"/>
              <w:jc w:val="left"/>
            </w:pPr>
            <w:r>
              <w:rPr>
                <w:sz w:val="16"/>
              </w:rPr>
              <w:t>about 40.7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770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02"/>
        <w:gridCol w:w="1181"/>
        <w:gridCol w:w="1126"/>
        <w:gridCol w:w="1181"/>
        <w:gridCol w:w="1126"/>
        <w:gridCol w:w="7697"/>
      </w:tblGrid>
      <w:tr>
        <w:trPr>
          <w:cantSplit/>
          <w:tblHeader/>
        </w:trPr>
        <w:tc>
          <w:tcPr>
            <w:tcW w:type="dxa" w:w="1802"/>
            <w:vMerge w:val="restart"/>
            <w:shd w:val="clear" w:color="auto" w:fill="E8E8E8"/>
          </w:tcPr>
          <w:p>
            <w:pPr>
              <w:spacing w:after="0"/>
              <w:jc w:val="left"/>
            </w:pPr>
            <w:r>
              <w:rPr>
                <w:b/>
                <w:sz w:val="16"/>
              </w:rPr>
              <w:t>Hazard</w:t>
            </w:r>
          </w:p>
        </w:tc>
        <w:tc>
          <w:tcPr>
            <w:tcW w:type="dxa" w:w="118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69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26"/>
            <w:shd w:val="clear" w:color="auto" w:fill="E8E8E8"/>
          </w:tcPr>
          <w:p>
            <w:pPr>
              <w:spacing w:after="0"/>
              <w:jc w:val="right"/>
            </w:pPr>
            <w:r>
              <w:rPr>
                <w:b/>
                <w:sz w:val="16"/>
              </w:rPr>
              <w:t>Min</w:t>
            </w:r>
          </w:p>
        </w:tc>
        <w:tc>
          <w:tcPr>
            <w:tcW w:type="dxa" w:w="1181"/>
            <w:shd w:val="clear" w:color="auto" w:fill="E8E8E8"/>
          </w:tcPr>
          <w:p>
            <w:pPr>
              <w:spacing w:after="0"/>
              <w:jc w:val="right"/>
            </w:pPr>
            <w:r>
              <w:rPr>
                <w:b/>
                <w:sz w:val="16"/>
              </w:rPr>
              <w:t>Median</w:t>
            </w:r>
          </w:p>
        </w:tc>
        <w:tc>
          <w:tcPr>
            <w:tcW w:type="dxa" w:w="1126"/>
            <w:shd w:val="clear" w:color="auto" w:fill="E8E8E8"/>
          </w:tcPr>
          <w:p>
            <w:pPr>
              <w:spacing w:after="0"/>
              <w:jc w:val="right"/>
            </w:pPr>
            <w:r>
              <w:rPr>
                <w:b/>
                <w:sz w:val="16"/>
              </w:rPr>
              <w:t>Max</w:t>
            </w:r>
          </w:p>
        </w:tc>
        <w:tc>
          <w:tcPr>
            <w:tcW w:type="dxa" w:w="2352"/>
            <w:vMerge/>
          </w:tcPr>
          <w:p/>
        </w:tc>
      </w:tr>
      <w:tr>
        <w:trPr>
          <w:cantSplit/>
        </w:trPr>
        <w:tc>
          <w:tcPr>
            <w:tcW w:type="dxa" w:w="1802"/>
          </w:tcPr>
          <w:p>
            <w:pPr>
              <w:spacing w:after="0"/>
              <w:jc w:val="left"/>
            </w:pPr>
            <w:r>
              <w:rPr>
                <w:sz w:val="16"/>
              </w:rPr>
              <w:t>Avalanche</w:t>
            </w:r>
          </w:p>
        </w:tc>
        <w:tc>
          <w:tcPr>
            <w:tcW w:type="dxa" w:w="1181"/>
          </w:tcPr>
          <w:p>
            <w:pPr>
              <w:spacing w:after="0"/>
              <w:jc w:val="right"/>
            </w:pPr>
            <w:r>
              <w:rPr>
                <w:sz w:val="16"/>
              </w:rPr>
              <w:t>4 of 6</w:t>
            </w:r>
          </w:p>
        </w:tc>
        <w:tc>
          <w:tcPr>
            <w:tcW w:type="dxa" w:w="1126"/>
          </w:tcPr>
          <w:p>
            <w:pPr>
              <w:spacing w:after="0"/>
              <w:jc w:val="right"/>
            </w:pPr>
            <w:r>
              <w:rPr>
                <w:sz w:val="16"/>
              </w:rPr>
              <w:t>95.5</w:t>
            </w:r>
          </w:p>
        </w:tc>
        <w:tc>
          <w:tcPr>
            <w:tcW w:type="dxa" w:w="1181"/>
          </w:tcPr>
          <w:p>
            <w:pPr>
              <w:spacing w:after="0"/>
              <w:jc w:val="right"/>
            </w:pPr>
            <w:r>
              <w:rPr>
                <w:sz w:val="16"/>
              </w:rPr>
              <w:t>96.2</w:t>
            </w:r>
          </w:p>
        </w:tc>
        <w:tc>
          <w:tcPr>
            <w:tcW w:type="dxa" w:w="1126"/>
          </w:tcPr>
          <w:p>
            <w:pPr>
              <w:spacing w:after="0"/>
              <w:jc w:val="right"/>
            </w:pPr>
            <w:r>
              <w:rPr>
                <w:sz w:val="16"/>
              </w:rPr>
              <w:t>97.4</w:t>
            </w:r>
          </w:p>
        </w:tc>
        <w:tc>
          <w:tcPr>
            <w:tcW w:type="dxa" w:w="7697"/>
          </w:tcPr>
          <w:p>
            <w:pPr>
              <w:spacing w:after="0"/>
              <w:jc w:val="left"/>
            </w:pPr>
            <w:r>
              <w:rPr>
                <w:sz w:val="16"/>
              </w:rPr>
              <w:t>Very High 1, Relatively High 3, Not Applicable 2</w:t>
            </w:r>
          </w:p>
        </w:tc>
      </w:tr>
      <w:tr>
        <w:trPr>
          <w:cantSplit/>
        </w:trPr>
        <w:tc>
          <w:tcPr>
            <w:tcW w:type="dxa" w:w="1802"/>
          </w:tcPr>
          <w:p>
            <w:pPr>
              <w:spacing w:after="0"/>
              <w:jc w:val="left"/>
            </w:pPr>
            <w:r>
              <w:rPr>
                <w:sz w:val="16"/>
              </w:rPr>
              <w:t>Cold Wave</w:t>
            </w:r>
          </w:p>
        </w:tc>
        <w:tc>
          <w:tcPr>
            <w:tcW w:type="dxa" w:w="1181"/>
          </w:tcPr>
          <w:p>
            <w:pPr>
              <w:spacing w:after="0"/>
              <w:jc w:val="right"/>
            </w:pPr>
            <w:r>
              <w:rPr>
                <w:sz w:val="16"/>
              </w:rPr>
              <w:t>6 of 6</w:t>
            </w:r>
          </w:p>
        </w:tc>
        <w:tc>
          <w:tcPr>
            <w:tcW w:type="dxa" w:w="1126"/>
          </w:tcPr>
          <w:p>
            <w:pPr>
              <w:spacing w:after="0"/>
              <w:jc w:val="right"/>
            </w:pPr>
            <w:r>
              <w:rPr>
                <w:sz w:val="16"/>
              </w:rPr>
              <w:t>17.1</w:t>
            </w:r>
          </w:p>
        </w:tc>
        <w:tc>
          <w:tcPr>
            <w:tcW w:type="dxa" w:w="1181"/>
          </w:tcPr>
          <w:p>
            <w:pPr>
              <w:spacing w:after="0"/>
              <w:jc w:val="right"/>
            </w:pPr>
            <w:r>
              <w:rPr>
                <w:sz w:val="16"/>
              </w:rPr>
              <w:t>23.7</w:t>
            </w:r>
          </w:p>
        </w:tc>
        <w:tc>
          <w:tcPr>
            <w:tcW w:type="dxa" w:w="1126"/>
          </w:tcPr>
          <w:p>
            <w:pPr>
              <w:spacing w:after="0"/>
              <w:jc w:val="right"/>
            </w:pPr>
            <w:r>
              <w:rPr>
                <w:sz w:val="16"/>
              </w:rPr>
              <w:t>30.5</w:t>
            </w:r>
          </w:p>
        </w:tc>
        <w:tc>
          <w:tcPr>
            <w:tcW w:type="dxa" w:w="7697"/>
          </w:tcPr>
          <w:p>
            <w:pPr>
              <w:spacing w:after="0"/>
              <w:jc w:val="left"/>
            </w:pPr>
            <w:r>
              <w:rPr>
                <w:sz w:val="16"/>
              </w:rPr>
              <w:t>Relatively Low 4, Very Low 2</w:t>
            </w:r>
          </w:p>
        </w:tc>
      </w:tr>
      <w:tr>
        <w:trPr>
          <w:cantSplit/>
        </w:trPr>
        <w:tc>
          <w:tcPr>
            <w:tcW w:type="dxa" w:w="1802"/>
          </w:tcPr>
          <w:p>
            <w:pPr>
              <w:spacing w:after="0"/>
              <w:jc w:val="left"/>
            </w:pPr>
            <w:r>
              <w:rPr>
                <w:sz w:val="16"/>
              </w:rPr>
              <w:t>Drought</w:t>
            </w:r>
          </w:p>
        </w:tc>
        <w:tc>
          <w:tcPr>
            <w:tcW w:type="dxa" w:w="1181"/>
          </w:tcPr>
          <w:p>
            <w:pPr>
              <w:spacing w:after="0"/>
              <w:jc w:val="right"/>
            </w:pPr>
            <w:r>
              <w:rPr>
                <w:sz w:val="16"/>
              </w:rPr>
              <w:t>3 of 6</w:t>
            </w:r>
          </w:p>
        </w:tc>
        <w:tc>
          <w:tcPr>
            <w:tcW w:type="dxa" w:w="1126"/>
          </w:tcPr>
          <w:p>
            <w:pPr>
              <w:spacing w:after="0"/>
              <w:jc w:val="right"/>
            </w:pPr>
            <w:r>
              <w:rPr>
                <w:sz w:val="16"/>
              </w:rPr>
              <w:t>81.8</w:t>
            </w:r>
          </w:p>
        </w:tc>
        <w:tc>
          <w:tcPr>
            <w:tcW w:type="dxa" w:w="1181"/>
          </w:tcPr>
          <w:p>
            <w:pPr>
              <w:spacing w:after="0"/>
              <w:jc w:val="right"/>
            </w:pPr>
            <w:r>
              <w:rPr>
                <w:sz w:val="16"/>
              </w:rPr>
              <w:t>83.2</w:t>
            </w:r>
          </w:p>
        </w:tc>
        <w:tc>
          <w:tcPr>
            <w:tcW w:type="dxa" w:w="1126"/>
          </w:tcPr>
          <w:p>
            <w:pPr>
              <w:spacing w:after="0"/>
              <w:jc w:val="right"/>
            </w:pPr>
            <w:r>
              <w:rPr>
                <w:sz w:val="16"/>
              </w:rPr>
              <w:t>94.3</w:t>
            </w:r>
          </w:p>
        </w:tc>
        <w:tc>
          <w:tcPr>
            <w:tcW w:type="dxa" w:w="7697"/>
          </w:tcPr>
          <w:p>
            <w:pPr>
              <w:spacing w:after="0"/>
              <w:jc w:val="left"/>
            </w:pPr>
            <w:r>
              <w:rPr>
                <w:sz w:val="16"/>
              </w:rPr>
              <w:t>Relatively Moderate 1, Relatively Low 2, No Rating 3</w:t>
            </w:r>
          </w:p>
        </w:tc>
      </w:tr>
      <w:tr>
        <w:trPr>
          <w:cantSplit/>
        </w:trPr>
        <w:tc>
          <w:tcPr>
            <w:tcW w:type="dxa" w:w="1802"/>
          </w:tcPr>
          <w:p>
            <w:pPr>
              <w:spacing w:after="0"/>
              <w:jc w:val="left"/>
            </w:pPr>
            <w:r>
              <w:rPr>
                <w:sz w:val="16"/>
              </w:rPr>
              <w:t>Earthquake</w:t>
            </w:r>
          </w:p>
        </w:tc>
        <w:tc>
          <w:tcPr>
            <w:tcW w:type="dxa" w:w="1181"/>
          </w:tcPr>
          <w:p>
            <w:pPr>
              <w:spacing w:after="0"/>
              <w:jc w:val="right"/>
            </w:pPr>
            <w:r>
              <w:rPr>
                <w:sz w:val="16"/>
              </w:rPr>
              <w:t>6 of 6</w:t>
            </w:r>
          </w:p>
        </w:tc>
        <w:tc>
          <w:tcPr>
            <w:tcW w:type="dxa" w:w="1126"/>
          </w:tcPr>
          <w:p>
            <w:pPr>
              <w:spacing w:after="0"/>
              <w:jc w:val="right"/>
            </w:pPr>
            <w:r>
              <w:rPr>
                <w:sz w:val="16"/>
              </w:rPr>
              <w:t>38.8</w:t>
            </w:r>
          </w:p>
        </w:tc>
        <w:tc>
          <w:tcPr>
            <w:tcW w:type="dxa" w:w="1181"/>
          </w:tcPr>
          <w:p>
            <w:pPr>
              <w:spacing w:after="0"/>
              <w:jc w:val="right"/>
            </w:pPr>
            <w:r>
              <w:rPr>
                <w:sz w:val="16"/>
              </w:rPr>
              <w:t>52.7</w:t>
            </w:r>
          </w:p>
        </w:tc>
        <w:tc>
          <w:tcPr>
            <w:tcW w:type="dxa" w:w="1126"/>
          </w:tcPr>
          <w:p>
            <w:pPr>
              <w:spacing w:after="0"/>
              <w:jc w:val="right"/>
            </w:pPr>
            <w:r>
              <w:rPr>
                <w:sz w:val="16"/>
              </w:rPr>
              <w:t>64.8</w:t>
            </w:r>
          </w:p>
        </w:tc>
        <w:tc>
          <w:tcPr>
            <w:tcW w:type="dxa" w:w="7697"/>
          </w:tcPr>
          <w:p>
            <w:pPr>
              <w:spacing w:after="0"/>
              <w:jc w:val="left"/>
            </w:pPr>
            <w:r>
              <w:rPr>
                <w:sz w:val="16"/>
              </w:rPr>
              <w:t>Relatively Low 5, Very Low 1</w:t>
            </w:r>
          </w:p>
        </w:tc>
      </w:tr>
      <w:tr>
        <w:trPr>
          <w:cantSplit/>
        </w:trPr>
        <w:tc>
          <w:tcPr>
            <w:tcW w:type="dxa" w:w="1802"/>
          </w:tcPr>
          <w:p>
            <w:pPr>
              <w:spacing w:after="0"/>
              <w:jc w:val="left"/>
            </w:pPr>
            <w:r>
              <w:rPr>
                <w:sz w:val="16"/>
              </w:rPr>
              <w:t>Hail</w:t>
            </w:r>
          </w:p>
        </w:tc>
        <w:tc>
          <w:tcPr>
            <w:tcW w:type="dxa" w:w="1181"/>
          </w:tcPr>
          <w:p>
            <w:pPr>
              <w:spacing w:after="0"/>
              <w:jc w:val="right"/>
            </w:pPr>
            <w:r>
              <w:rPr>
                <w:sz w:val="16"/>
              </w:rPr>
              <w:t>6 of 6</w:t>
            </w:r>
          </w:p>
        </w:tc>
        <w:tc>
          <w:tcPr>
            <w:tcW w:type="dxa" w:w="1126"/>
          </w:tcPr>
          <w:p>
            <w:pPr>
              <w:spacing w:after="0"/>
              <w:jc w:val="right"/>
            </w:pPr>
            <w:r>
              <w:rPr>
                <w:sz w:val="16"/>
              </w:rPr>
              <w:t>21.8</w:t>
            </w:r>
          </w:p>
        </w:tc>
        <w:tc>
          <w:tcPr>
            <w:tcW w:type="dxa" w:w="1181"/>
          </w:tcPr>
          <w:p>
            <w:pPr>
              <w:spacing w:after="0"/>
              <w:jc w:val="right"/>
            </w:pPr>
            <w:r>
              <w:rPr>
                <w:sz w:val="16"/>
              </w:rPr>
              <w:t>30.2</w:t>
            </w:r>
          </w:p>
        </w:tc>
        <w:tc>
          <w:tcPr>
            <w:tcW w:type="dxa" w:w="1126"/>
          </w:tcPr>
          <w:p>
            <w:pPr>
              <w:spacing w:after="0"/>
              <w:jc w:val="right"/>
            </w:pPr>
            <w:r>
              <w:rPr>
                <w:sz w:val="16"/>
              </w:rPr>
              <w:t>41.4</w:t>
            </w:r>
          </w:p>
        </w:tc>
        <w:tc>
          <w:tcPr>
            <w:tcW w:type="dxa" w:w="7697"/>
          </w:tcPr>
          <w:p>
            <w:pPr>
              <w:spacing w:after="0"/>
              <w:jc w:val="left"/>
            </w:pPr>
            <w:r>
              <w:rPr>
                <w:sz w:val="16"/>
              </w:rPr>
              <w:t>Relatively Low 1, Very Low 5</w:t>
            </w:r>
          </w:p>
        </w:tc>
      </w:tr>
      <w:tr>
        <w:trPr>
          <w:cantSplit/>
        </w:trPr>
        <w:tc>
          <w:tcPr>
            <w:tcW w:type="dxa" w:w="1802"/>
          </w:tcPr>
          <w:p>
            <w:pPr>
              <w:spacing w:after="0"/>
              <w:jc w:val="left"/>
            </w:pPr>
            <w:r>
              <w:rPr>
                <w:sz w:val="16"/>
              </w:rPr>
              <w:t>Heat Wave</w:t>
            </w:r>
          </w:p>
        </w:tc>
        <w:tc>
          <w:tcPr>
            <w:tcW w:type="dxa" w:w="1181"/>
          </w:tcPr>
          <w:p>
            <w:pPr>
              <w:spacing w:after="0"/>
              <w:jc w:val="right"/>
            </w:pPr>
            <w:r>
              <w:rPr>
                <w:sz w:val="16"/>
              </w:rPr>
              <w:t>1 of 6</w:t>
            </w:r>
          </w:p>
        </w:tc>
        <w:tc>
          <w:tcPr>
            <w:tcW w:type="dxa" w:w="1126"/>
          </w:tcPr>
          <w:p>
            <w:pPr>
              <w:spacing w:after="0"/>
              <w:jc w:val="right"/>
            </w:pPr>
            <w:r>
              <w:rPr>
                <w:sz w:val="16"/>
              </w:rPr>
              <w:t>1.6</w:t>
            </w:r>
          </w:p>
        </w:tc>
        <w:tc>
          <w:tcPr>
            <w:tcW w:type="dxa" w:w="1181"/>
          </w:tcPr>
          <w:p>
            <w:pPr>
              <w:spacing w:after="0"/>
              <w:jc w:val="right"/>
            </w:pPr>
            <w:r>
              <w:rPr>
                <w:sz w:val="16"/>
              </w:rPr>
              <w:t>1.6</w:t>
            </w:r>
          </w:p>
        </w:tc>
        <w:tc>
          <w:tcPr>
            <w:tcW w:type="dxa" w:w="1126"/>
          </w:tcPr>
          <w:p>
            <w:pPr>
              <w:spacing w:after="0"/>
              <w:jc w:val="right"/>
            </w:pPr>
            <w:r>
              <w:rPr>
                <w:sz w:val="16"/>
              </w:rPr>
              <w:t>1.6</w:t>
            </w:r>
          </w:p>
        </w:tc>
        <w:tc>
          <w:tcPr>
            <w:tcW w:type="dxa" w:w="7697"/>
          </w:tcPr>
          <w:p>
            <w:pPr>
              <w:spacing w:after="0"/>
              <w:jc w:val="left"/>
            </w:pPr>
            <w:r>
              <w:rPr>
                <w:sz w:val="16"/>
              </w:rPr>
              <w:t>Very Low 1, No Rating 5</w:t>
            </w:r>
          </w:p>
        </w:tc>
      </w:tr>
      <w:tr>
        <w:trPr>
          <w:cantSplit/>
        </w:trPr>
        <w:tc>
          <w:tcPr>
            <w:tcW w:type="dxa" w:w="1802"/>
          </w:tcPr>
          <w:p>
            <w:pPr>
              <w:spacing w:after="0"/>
              <w:jc w:val="left"/>
            </w:pPr>
            <w:r>
              <w:rPr>
                <w:sz w:val="16"/>
              </w:rPr>
              <w:t>Hurricane</w:t>
            </w:r>
          </w:p>
        </w:tc>
        <w:tc>
          <w:tcPr>
            <w:tcW w:type="dxa" w:w="1181"/>
          </w:tcPr>
          <w:p>
            <w:pPr>
              <w:spacing w:after="0"/>
              <w:jc w:val="right"/>
            </w:pPr>
            <w:r>
              <w:rPr>
                <w:sz w:val="16"/>
              </w:rPr>
              <w:t>0 of 6</w:t>
            </w:r>
          </w:p>
        </w:tc>
        <w:tc>
          <w:tcPr>
            <w:tcW w:type="dxa" w:w="1126"/>
          </w:tcPr>
          <w:p>
            <w:pPr>
              <w:spacing w:after="0"/>
              <w:jc w:val="right"/>
            </w:pPr>
          </w:p>
        </w:tc>
        <w:tc>
          <w:tcPr>
            <w:tcW w:type="dxa" w:w="1181"/>
          </w:tcPr>
          <w:p>
            <w:pPr>
              <w:spacing w:after="0"/>
              <w:jc w:val="right"/>
            </w:pPr>
          </w:p>
        </w:tc>
        <w:tc>
          <w:tcPr>
            <w:tcW w:type="dxa" w:w="1126"/>
          </w:tcPr>
          <w:p>
            <w:pPr>
              <w:spacing w:after="0"/>
              <w:jc w:val="right"/>
            </w:pPr>
          </w:p>
        </w:tc>
        <w:tc>
          <w:tcPr>
            <w:tcW w:type="dxa" w:w="7697"/>
          </w:tcPr>
          <w:p>
            <w:pPr>
              <w:spacing w:after="0"/>
              <w:jc w:val="left"/>
            </w:pPr>
            <w:r>
              <w:rPr>
                <w:sz w:val="16"/>
              </w:rPr>
              <w:t>Not Applicable 6</w:t>
            </w:r>
          </w:p>
        </w:tc>
      </w:tr>
      <w:tr>
        <w:trPr>
          <w:cantSplit/>
        </w:trPr>
        <w:tc>
          <w:tcPr>
            <w:tcW w:type="dxa" w:w="1802"/>
          </w:tcPr>
          <w:p>
            <w:pPr>
              <w:spacing w:after="0"/>
              <w:jc w:val="left"/>
            </w:pPr>
            <w:r>
              <w:rPr>
                <w:sz w:val="16"/>
              </w:rPr>
              <w:t>Ice Storm</w:t>
            </w:r>
          </w:p>
        </w:tc>
        <w:tc>
          <w:tcPr>
            <w:tcW w:type="dxa" w:w="1181"/>
          </w:tcPr>
          <w:p>
            <w:pPr>
              <w:spacing w:after="0"/>
              <w:jc w:val="right"/>
            </w:pPr>
            <w:r>
              <w:rPr>
                <w:sz w:val="16"/>
              </w:rPr>
              <w:t>6 of 6</w:t>
            </w:r>
          </w:p>
        </w:tc>
        <w:tc>
          <w:tcPr>
            <w:tcW w:type="dxa" w:w="1126"/>
          </w:tcPr>
          <w:p>
            <w:pPr>
              <w:spacing w:after="0"/>
              <w:jc w:val="right"/>
            </w:pPr>
            <w:r>
              <w:rPr>
                <w:sz w:val="16"/>
              </w:rPr>
              <w:t>6.9</w:t>
            </w:r>
          </w:p>
        </w:tc>
        <w:tc>
          <w:tcPr>
            <w:tcW w:type="dxa" w:w="1181"/>
          </w:tcPr>
          <w:p>
            <w:pPr>
              <w:spacing w:after="0"/>
              <w:jc w:val="right"/>
            </w:pPr>
            <w:r>
              <w:rPr>
                <w:sz w:val="16"/>
              </w:rPr>
              <w:t>12.4</w:t>
            </w:r>
          </w:p>
        </w:tc>
        <w:tc>
          <w:tcPr>
            <w:tcW w:type="dxa" w:w="1126"/>
          </w:tcPr>
          <w:p>
            <w:pPr>
              <w:spacing w:after="0"/>
              <w:jc w:val="right"/>
            </w:pPr>
            <w:r>
              <w:rPr>
                <w:sz w:val="16"/>
              </w:rPr>
              <w:t>29.8</w:t>
            </w:r>
          </w:p>
        </w:tc>
        <w:tc>
          <w:tcPr>
            <w:tcW w:type="dxa" w:w="7697"/>
          </w:tcPr>
          <w:p>
            <w:pPr>
              <w:spacing w:after="0"/>
              <w:jc w:val="left"/>
            </w:pPr>
            <w:r>
              <w:rPr>
                <w:sz w:val="16"/>
              </w:rPr>
              <w:t>Very Low 6</w:t>
            </w:r>
          </w:p>
        </w:tc>
      </w:tr>
      <w:tr>
        <w:trPr>
          <w:cantSplit/>
        </w:trPr>
        <w:tc>
          <w:tcPr>
            <w:tcW w:type="dxa" w:w="1802"/>
          </w:tcPr>
          <w:p>
            <w:pPr>
              <w:spacing w:after="0"/>
              <w:jc w:val="left"/>
            </w:pPr>
            <w:r>
              <w:rPr>
                <w:sz w:val="16"/>
              </w:rPr>
              <w:t>Inland Flooding</w:t>
            </w:r>
          </w:p>
        </w:tc>
        <w:tc>
          <w:tcPr>
            <w:tcW w:type="dxa" w:w="1181"/>
          </w:tcPr>
          <w:p>
            <w:pPr>
              <w:spacing w:after="0"/>
              <w:jc w:val="right"/>
            </w:pPr>
            <w:r>
              <w:rPr>
                <w:sz w:val="16"/>
              </w:rPr>
              <w:t>6 of 6</w:t>
            </w:r>
          </w:p>
        </w:tc>
        <w:tc>
          <w:tcPr>
            <w:tcW w:type="dxa" w:w="1126"/>
          </w:tcPr>
          <w:p>
            <w:pPr>
              <w:spacing w:after="0"/>
              <w:jc w:val="right"/>
            </w:pPr>
            <w:r>
              <w:rPr>
                <w:sz w:val="16"/>
              </w:rPr>
              <w:t>17.3</w:t>
            </w:r>
          </w:p>
        </w:tc>
        <w:tc>
          <w:tcPr>
            <w:tcW w:type="dxa" w:w="1181"/>
          </w:tcPr>
          <w:p>
            <w:pPr>
              <w:spacing w:after="0"/>
              <w:jc w:val="right"/>
            </w:pPr>
            <w:r>
              <w:rPr>
                <w:sz w:val="16"/>
              </w:rPr>
              <w:t>91.7</w:t>
            </w:r>
          </w:p>
        </w:tc>
        <w:tc>
          <w:tcPr>
            <w:tcW w:type="dxa" w:w="1126"/>
          </w:tcPr>
          <w:p>
            <w:pPr>
              <w:spacing w:after="0"/>
              <w:jc w:val="right"/>
            </w:pPr>
            <w:r>
              <w:rPr>
                <w:sz w:val="16"/>
              </w:rPr>
              <w:t>98.4</w:t>
            </w:r>
          </w:p>
        </w:tc>
        <w:tc>
          <w:tcPr>
            <w:tcW w:type="dxa" w:w="7697"/>
          </w:tcPr>
          <w:p>
            <w:pPr>
              <w:spacing w:after="0"/>
              <w:jc w:val="left"/>
            </w:pPr>
            <w:r>
              <w:rPr>
                <w:sz w:val="16"/>
              </w:rPr>
              <w:t>Very High 2, Relatively High 3, Relatively Low 1</w:t>
            </w:r>
          </w:p>
        </w:tc>
      </w:tr>
      <w:tr>
        <w:trPr>
          <w:cantSplit/>
        </w:trPr>
        <w:tc>
          <w:tcPr>
            <w:tcW w:type="dxa" w:w="1802"/>
          </w:tcPr>
          <w:p>
            <w:pPr>
              <w:spacing w:after="0"/>
              <w:jc w:val="left"/>
            </w:pPr>
            <w:r>
              <w:rPr>
                <w:sz w:val="16"/>
              </w:rPr>
              <w:t>Landslide</w:t>
            </w:r>
          </w:p>
        </w:tc>
        <w:tc>
          <w:tcPr>
            <w:tcW w:type="dxa" w:w="1181"/>
          </w:tcPr>
          <w:p>
            <w:pPr>
              <w:spacing w:after="0"/>
              <w:jc w:val="right"/>
            </w:pPr>
            <w:r>
              <w:rPr>
                <w:sz w:val="16"/>
              </w:rPr>
              <w:t>6 of 6</w:t>
            </w:r>
          </w:p>
        </w:tc>
        <w:tc>
          <w:tcPr>
            <w:tcW w:type="dxa" w:w="1126"/>
          </w:tcPr>
          <w:p>
            <w:pPr>
              <w:spacing w:after="0"/>
              <w:jc w:val="right"/>
            </w:pPr>
            <w:r>
              <w:rPr>
                <w:sz w:val="16"/>
              </w:rPr>
              <w:t>44.5</w:t>
            </w:r>
          </w:p>
        </w:tc>
        <w:tc>
          <w:tcPr>
            <w:tcW w:type="dxa" w:w="1181"/>
          </w:tcPr>
          <w:p>
            <w:pPr>
              <w:spacing w:after="0"/>
              <w:jc w:val="right"/>
            </w:pPr>
            <w:r>
              <w:rPr>
                <w:sz w:val="16"/>
              </w:rPr>
              <w:t>99.1</w:t>
            </w:r>
          </w:p>
        </w:tc>
        <w:tc>
          <w:tcPr>
            <w:tcW w:type="dxa" w:w="1126"/>
          </w:tcPr>
          <w:p>
            <w:pPr>
              <w:spacing w:after="0"/>
              <w:jc w:val="right"/>
            </w:pPr>
            <w:r>
              <w:rPr>
                <w:sz w:val="16"/>
              </w:rPr>
              <w:t>99.8</w:t>
            </w:r>
          </w:p>
        </w:tc>
        <w:tc>
          <w:tcPr>
            <w:tcW w:type="dxa" w:w="7697"/>
          </w:tcPr>
          <w:p>
            <w:pPr>
              <w:spacing w:after="0"/>
              <w:jc w:val="left"/>
            </w:pPr>
            <w:r>
              <w:rPr>
                <w:sz w:val="16"/>
              </w:rPr>
              <w:t>Relatively High 3, Relatively Moderate 1, Very Low 2</w:t>
            </w:r>
          </w:p>
        </w:tc>
      </w:tr>
      <w:tr>
        <w:trPr>
          <w:cantSplit/>
        </w:trPr>
        <w:tc>
          <w:tcPr>
            <w:tcW w:type="dxa" w:w="1802"/>
          </w:tcPr>
          <w:p>
            <w:pPr>
              <w:spacing w:after="0"/>
              <w:jc w:val="left"/>
            </w:pPr>
            <w:r>
              <w:rPr>
                <w:sz w:val="16"/>
              </w:rPr>
              <w:t>Lightning</w:t>
            </w:r>
          </w:p>
        </w:tc>
        <w:tc>
          <w:tcPr>
            <w:tcW w:type="dxa" w:w="1181"/>
          </w:tcPr>
          <w:p>
            <w:pPr>
              <w:spacing w:after="0"/>
              <w:jc w:val="right"/>
            </w:pPr>
            <w:r>
              <w:rPr>
                <w:sz w:val="16"/>
              </w:rPr>
              <w:t>6 of 6</w:t>
            </w:r>
          </w:p>
        </w:tc>
        <w:tc>
          <w:tcPr>
            <w:tcW w:type="dxa" w:w="1126"/>
          </w:tcPr>
          <w:p>
            <w:pPr>
              <w:spacing w:after="0"/>
              <w:jc w:val="right"/>
            </w:pPr>
            <w:r>
              <w:rPr>
                <w:sz w:val="16"/>
              </w:rPr>
              <w:t>84.1</w:t>
            </w:r>
          </w:p>
        </w:tc>
        <w:tc>
          <w:tcPr>
            <w:tcW w:type="dxa" w:w="1181"/>
          </w:tcPr>
          <w:p>
            <w:pPr>
              <w:spacing w:after="0"/>
              <w:jc w:val="right"/>
            </w:pPr>
            <w:r>
              <w:rPr>
                <w:sz w:val="16"/>
              </w:rPr>
              <w:t>94.4</w:t>
            </w:r>
          </w:p>
        </w:tc>
        <w:tc>
          <w:tcPr>
            <w:tcW w:type="dxa" w:w="1126"/>
          </w:tcPr>
          <w:p>
            <w:pPr>
              <w:spacing w:after="0"/>
              <w:jc w:val="right"/>
            </w:pPr>
            <w:r>
              <w:rPr>
                <w:sz w:val="16"/>
              </w:rPr>
              <w:t>99.4</w:t>
            </w:r>
          </w:p>
        </w:tc>
        <w:tc>
          <w:tcPr>
            <w:tcW w:type="dxa" w:w="7697"/>
          </w:tcPr>
          <w:p>
            <w:pPr>
              <w:spacing w:after="0"/>
              <w:jc w:val="left"/>
            </w:pPr>
            <w:r>
              <w:rPr>
                <w:sz w:val="16"/>
              </w:rPr>
              <w:t>Very High 2, Relatively High 4</w:t>
            </w:r>
          </w:p>
        </w:tc>
      </w:tr>
      <w:tr>
        <w:trPr>
          <w:cantSplit/>
        </w:trPr>
        <w:tc>
          <w:tcPr>
            <w:tcW w:type="dxa" w:w="1802"/>
          </w:tcPr>
          <w:p>
            <w:pPr>
              <w:spacing w:after="0"/>
              <w:jc w:val="left"/>
            </w:pPr>
            <w:r>
              <w:rPr>
                <w:sz w:val="16"/>
              </w:rPr>
              <w:t>Strong Wind</w:t>
            </w:r>
          </w:p>
        </w:tc>
        <w:tc>
          <w:tcPr>
            <w:tcW w:type="dxa" w:w="1181"/>
          </w:tcPr>
          <w:p>
            <w:pPr>
              <w:spacing w:after="0"/>
              <w:jc w:val="right"/>
            </w:pPr>
            <w:r>
              <w:rPr>
                <w:sz w:val="16"/>
              </w:rPr>
              <w:t>6 of 6</w:t>
            </w:r>
          </w:p>
        </w:tc>
        <w:tc>
          <w:tcPr>
            <w:tcW w:type="dxa" w:w="1126"/>
          </w:tcPr>
          <w:p>
            <w:pPr>
              <w:spacing w:after="0"/>
              <w:jc w:val="right"/>
            </w:pPr>
            <w:r>
              <w:rPr>
                <w:sz w:val="16"/>
              </w:rPr>
              <w:t>17.1</w:t>
            </w:r>
          </w:p>
        </w:tc>
        <w:tc>
          <w:tcPr>
            <w:tcW w:type="dxa" w:w="1181"/>
          </w:tcPr>
          <w:p>
            <w:pPr>
              <w:spacing w:after="0"/>
              <w:jc w:val="right"/>
            </w:pPr>
            <w:r>
              <w:rPr>
                <w:sz w:val="16"/>
              </w:rPr>
              <w:t>19.7</w:t>
            </w:r>
          </w:p>
        </w:tc>
        <w:tc>
          <w:tcPr>
            <w:tcW w:type="dxa" w:w="1126"/>
          </w:tcPr>
          <w:p>
            <w:pPr>
              <w:spacing w:after="0"/>
              <w:jc w:val="right"/>
            </w:pPr>
            <w:r>
              <w:rPr>
                <w:sz w:val="16"/>
              </w:rPr>
              <w:t>50.4</w:t>
            </w:r>
          </w:p>
        </w:tc>
        <w:tc>
          <w:tcPr>
            <w:tcW w:type="dxa" w:w="7697"/>
          </w:tcPr>
          <w:p>
            <w:pPr>
              <w:spacing w:after="0"/>
              <w:jc w:val="left"/>
            </w:pPr>
            <w:r>
              <w:rPr>
                <w:sz w:val="16"/>
              </w:rPr>
              <w:t>Relatively Low 3, Very Low 3</w:t>
            </w:r>
          </w:p>
        </w:tc>
      </w:tr>
      <w:tr>
        <w:trPr>
          <w:cantSplit/>
        </w:trPr>
        <w:tc>
          <w:tcPr>
            <w:tcW w:type="dxa" w:w="1802"/>
          </w:tcPr>
          <w:p>
            <w:pPr>
              <w:spacing w:after="0"/>
              <w:jc w:val="left"/>
            </w:pPr>
            <w:r>
              <w:rPr>
                <w:sz w:val="16"/>
              </w:rPr>
              <w:t>Tornado</w:t>
            </w:r>
          </w:p>
        </w:tc>
        <w:tc>
          <w:tcPr>
            <w:tcW w:type="dxa" w:w="1181"/>
          </w:tcPr>
          <w:p>
            <w:pPr>
              <w:spacing w:after="0"/>
              <w:jc w:val="right"/>
            </w:pPr>
            <w:r>
              <w:rPr>
                <w:sz w:val="16"/>
              </w:rPr>
              <w:t>6 of 6</w:t>
            </w:r>
          </w:p>
        </w:tc>
        <w:tc>
          <w:tcPr>
            <w:tcW w:type="dxa" w:w="1126"/>
          </w:tcPr>
          <w:p>
            <w:pPr>
              <w:spacing w:after="0"/>
              <w:jc w:val="right"/>
            </w:pPr>
            <w:r>
              <w:rPr>
                <w:sz w:val="16"/>
              </w:rPr>
              <w:t>8.1</w:t>
            </w:r>
          </w:p>
        </w:tc>
        <w:tc>
          <w:tcPr>
            <w:tcW w:type="dxa" w:w="1181"/>
          </w:tcPr>
          <w:p>
            <w:pPr>
              <w:spacing w:after="0"/>
              <w:jc w:val="right"/>
            </w:pPr>
            <w:r>
              <w:rPr>
                <w:sz w:val="16"/>
              </w:rPr>
              <w:t>13.6</w:t>
            </w:r>
          </w:p>
        </w:tc>
        <w:tc>
          <w:tcPr>
            <w:tcW w:type="dxa" w:w="1126"/>
          </w:tcPr>
          <w:p>
            <w:pPr>
              <w:spacing w:after="0"/>
              <w:jc w:val="right"/>
            </w:pPr>
            <w:r>
              <w:rPr>
                <w:sz w:val="16"/>
              </w:rPr>
              <w:t>23.1</w:t>
            </w:r>
          </w:p>
        </w:tc>
        <w:tc>
          <w:tcPr>
            <w:tcW w:type="dxa" w:w="7697"/>
          </w:tcPr>
          <w:p>
            <w:pPr>
              <w:spacing w:after="0"/>
              <w:jc w:val="left"/>
            </w:pPr>
            <w:r>
              <w:rPr>
                <w:sz w:val="16"/>
              </w:rPr>
              <w:t>Very Low 6</w:t>
            </w:r>
          </w:p>
        </w:tc>
      </w:tr>
      <w:tr>
        <w:trPr>
          <w:cantSplit/>
        </w:trPr>
        <w:tc>
          <w:tcPr>
            <w:tcW w:type="dxa" w:w="1802"/>
          </w:tcPr>
          <w:p>
            <w:pPr>
              <w:spacing w:after="0"/>
              <w:jc w:val="left"/>
            </w:pPr>
            <w:r>
              <w:rPr>
                <w:sz w:val="16"/>
              </w:rPr>
              <w:t>Volcanic Activity</w:t>
            </w:r>
          </w:p>
        </w:tc>
        <w:tc>
          <w:tcPr>
            <w:tcW w:type="dxa" w:w="1181"/>
          </w:tcPr>
          <w:p>
            <w:pPr>
              <w:spacing w:after="0"/>
              <w:jc w:val="right"/>
            </w:pPr>
            <w:r>
              <w:rPr>
                <w:sz w:val="16"/>
              </w:rPr>
              <w:t>4 of 6</w:t>
            </w:r>
          </w:p>
        </w:tc>
        <w:tc>
          <w:tcPr>
            <w:tcW w:type="dxa" w:w="1126"/>
          </w:tcPr>
          <w:p>
            <w:pPr>
              <w:spacing w:after="0"/>
              <w:jc w:val="right"/>
            </w:pPr>
            <w:r>
              <w:rPr>
                <w:sz w:val="16"/>
              </w:rPr>
              <w:t>40.7</w:t>
            </w:r>
          </w:p>
        </w:tc>
        <w:tc>
          <w:tcPr>
            <w:tcW w:type="dxa" w:w="1181"/>
          </w:tcPr>
          <w:p>
            <w:pPr>
              <w:spacing w:after="0"/>
              <w:jc w:val="right"/>
            </w:pPr>
            <w:r>
              <w:rPr>
                <w:sz w:val="16"/>
              </w:rPr>
              <w:t>41.4</w:t>
            </w:r>
          </w:p>
        </w:tc>
        <w:tc>
          <w:tcPr>
            <w:tcW w:type="dxa" w:w="1126"/>
          </w:tcPr>
          <w:p>
            <w:pPr>
              <w:spacing w:after="0"/>
              <w:jc w:val="right"/>
            </w:pPr>
            <w:r>
              <w:rPr>
                <w:sz w:val="16"/>
              </w:rPr>
              <w:t>67.0</w:t>
            </w:r>
          </w:p>
        </w:tc>
        <w:tc>
          <w:tcPr>
            <w:tcW w:type="dxa" w:w="7697"/>
          </w:tcPr>
          <w:p>
            <w:pPr>
              <w:spacing w:after="0"/>
              <w:jc w:val="left"/>
            </w:pPr>
            <w:r>
              <w:rPr>
                <w:sz w:val="16"/>
              </w:rPr>
              <w:t>Very Low 4, No Rating 2</w:t>
            </w:r>
          </w:p>
        </w:tc>
      </w:tr>
      <w:tr>
        <w:trPr>
          <w:cantSplit/>
        </w:trPr>
        <w:tc>
          <w:tcPr>
            <w:tcW w:type="dxa" w:w="1802"/>
          </w:tcPr>
          <w:p>
            <w:pPr>
              <w:spacing w:after="0"/>
              <w:jc w:val="left"/>
            </w:pPr>
            <w:r>
              <w:rPr>
                <w:sz w:val="16"/>
              </w:rPr>
              <w:t>Wildfire</w:t>
            </w:r>
          </w:p>
        </w:tc>
        <w:tc>
          <w:tcPr>
            <w:tcW w:type="dxa" w:w="1181"/>
          </w:tcPr>
          <w:p>
            <w:pPr>
              <w:spacing w:after="0"/>
              <w:jc w:val="right"/>
            </w:pPr>
            <w:r>
              <w:rPr>
                <w:sz w:val="16"/>
              </w:rPr>
              <w:t>6 of 6</w:t>
            </w:r>
          </w:p>
        </w:tc>
        <w:tc>
          <w:tcPr>
            <w:tcW w:type="dxa" w:w="1126"/>
          </w:tcPr>
          <w:p>
            <w:pPr>
              <w:spacing w:after="0"/>
              <w:jc w:val="right"/>
            </w:pPr>
            <w:r>
              <w:rPr>
                <w:sz w:val="16"/>
              </w:rPr>
              <w:t>58.9</w:t>
            </w:r>
          </w:p>
        </w:tc>
        <w:tc>
          <w:tcPr>
            <w:tcW w:type="dxa" w:w="1181"/>
          </w:tcPr>
          <w:p>
            <w:pPr>
              <w:spacing w:after="0"/>
              <w:jc w:val="right"/>
            </w:pPr>
            <w:r>
              <w:rPr>
                <w:sz w:val="16"/>
              </w:rPr>
              <w:t>84.9</w:t>
            </w:r>
          </w:p>
        </w:tc>
        <w:tc>
          <w:tcPr>
            <w:tcW w:type="dxa" w:w="1126"/>
          </w:tcPr>
          <w:p>
            <w:pPr>
              <w:spacing w:after="0"/>
              <w:jc w:val="right"/>
            </w:pPr>
            <w:r>
              <w:rPr>
                <w:sz w:val="16"/>
              </w:rPr>
              <w:t>96.6</w:t>
            </w:r>
          </w:p>
        </w:tc>
        <w:tc>
          <w:tcPr>
            <w:tcW w:type="dxa" w:w="7697"/>
          </w:tcPr>
          <w:p>
            <w:pPr>
              <w:spacing w:after="0"/>
              <w:jc w:val="left"/>
            </w:pPr>
            <w:r>
              <w:rPr>
                <w:sz w:val="16"/>
              </w:rPr>
              <w:t>Relatively High 1, Relatively Moderate 1, Relatively Low 2, Very Low 2</w:t>
            </w:r>
          </w:p>
        </w:tc>
      </w:tr>
      <w:tr>
        <w:trPr>
          <w:cantSplit/>
        </w:trPr>
        <w:tc>
          <w:tcPr>
            <w:tcW w:type="dxa" w:w="1802"/>
          </w:tcPr>
          <w:p>
            <w:pPr>
              <w:spacing w:after="0"/>
              <w:jc w:val="left"/>
            </w:pPr>
            <w:r>
              <w:rPr>
                <w:sz w:val="16"/>
              </w:rPr>
              <w:t>Winter Weather</w:t>
            </w:r>
          </w:p>
        </w:tc>
        <w:tc>
          <w:tcPr>
            <w:tcW w:type="dxa" w:w="1181"/>
          </w:tcPr>
          <w:p>
            <w:pPr>
              <w:spacing w:after="0"/>
              <w:jc w:val="right"/>
            </w:pPr>
            <w:r>
              <w:rPr>
                <w:sz w:val="16"/>
              </w:rPr>
              <w:t>6 of 6</w:t>
            </w:r>
          </w:p>
        </w:tc>
        <w:tc>
          <w:tcPr>
            <w:tcW w:type="dxa" w:w="1126"/>
          </w:tcPr>
          <w:p>
            <w:pPr>
              <w:spacing w:after="0"/>
              <w:jc w:val="right"/>
            </w:pPr>
            <w:r>
              <w:rPr>
                <w:sz w:val="16"/>
              </w:rPr>
              <w:t>55.0</w:t>
            </w:r>
          </w:p>
        </w:tc>
        <w:tc>
          <w:tcPr>
            <w:tcW w:type="dxa" w:w="1181"/>
          </w:tcPr>
          <w:p>
            <w:pPr>
              <w:spacing w:after="0"/>
              <w:jc w:val="right"/>
            </w:pPr>
            <w:r>
              <w:rPr>
                <w:sz w:val="16"/>
              </w:rPr>
              <w:t>68.0</w:t>
            </w:r>
          </w:p>
        </w:tc>
        <w:tc>
          <w:tcPr>
            <w:tcW w:type="dxa" w:w="1126"/>
          </w:tcPr>
          <w:p>
            <w:pPr>
              <w:spacing w:after="0"/>
              <w:jc w:val="right"/>
            </w:pPr>
            <w:r>
              <w:rPr>
                <w:sz w:val="16"/>
              </w:rPr>
              <w:t>96.9</w:t>
            </w:r>
          </w:p>
        </w:tc>
        <w:tc>
          <w:tcPr>
            <w:tcW w:type="dxa" w:w="7697"/>
          </w:tcPr>
          <w:p>
            <w:pPr>
              <w:spacing w:after="0"/>
              <w:jc w:val="left"/>
            </w:pPr>
            <w:r>
              <w:rPr>
                <w:sz w:val="16"/>
              </w:rPr>
              <w:t>Very High 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18"/>
        <w:gridCol w:w="822"/>
        <w:gridCol w:w="2442"/>
        <w:gridCol w:w="2550"/>
        <w:gridCol w:w="3306"/>
        <w:gridCol w:w="2874"/>
      </w:tblGrid>
      <w:tr>
        <w:trPr>
          <w:cantSplit/>
          <w:tblHeader/>
        </w:trPr>
        <w:tc>
          <w:tcPr>
            <w:tcW w:type="dxa" w:w="2118"/>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18"/>
          </w:tcPr>
          <w:p>
            <w:pPr>
              <w:spacing w:after="0"/>
              <w:jc w:val="left"/>
            </w:pPr>
            <w:r>
              <w:rPr>
                <w:sz w:val="16"/>
              </w:rPr>
              <w:t>Gunnison County</w:t>
            </w:r>
          </w:p>
        </w:tc>
        <w:tc>
          <w:tcPr>
            <w:tcW w:type="dxa" w:w="822"/>
          </w:tcPr>
          <w:p>
            <w:pPr>
              <w:spacing w:after="0"/>
              <w:jc w:val="left"/>
            </w:pPr>
            <w:r>
              <w:rPr>
                <w:sz w:val="16"/>
              </w:rPr>
              <w:t>County</w:t>
            </w:r>
          </w:p>
        </w:tc>
        <w:tc>
          <w:tcPr>
            <w:tcW w:type="dxa" w:w="2442"/>
          </w:tcPr>
          <w:p>
            <w:pPr>
              <w:spacing w:after="0"/>
              <w:jc w:val="left"/>
            </w:pPr>
            <w:r>
              <w:rPr>
                <w:sz w:val="16"/>
              </w:rPr>
              <w:t>Expired on 2026-01-27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874"/>
          </w:tcPr>
          <w:p>
            <w:pPr>
              <w:spacing w:after="0"/>
              <w:jc w:val="right"/>
            </w:pPr>
            <w:r>
              <w:rPr>
                <w:sz w:val="16"/>
              </w:rPr>
              <w:t>0 total; 0 since its plan</w:t>
            </w:r>
          </w:p>
        </w:tc>
      </w:tr>
      <w:tr>
        <w:trPr>
          <w:cantSplit/>
        </w:trPr>
        <w:tc>
          <w:tcPr>
            <w:tcW w:type="dxa" w:w="2118"/>
          </w:tcPr>
          <w:p>
            <w:pPr>
              <w:spacing w:after="0"/>
              <w:jc w:val="left"/>
            </w:pPr>
            <w:r>
              <w:rPr>
                <w:sz w:val="16"/>
              </w:rPr>
              <w:t>Crested Butte town</w:t>
            </w:r>
          </w:p>
        </w:tc>
        <w:tc>
          <w:tcPr>
            <w:tcW w:type="dxa" w:w="822"/>
          </w:tcPr>
          <w:p>
            <w:pPr>
              <w:spacing w:after="0"/>
              <w:jc w:val="left"/>
            </w:pPr>
            <w:r>
              <w:rPr>
                <w:sz w:val="16"/>
              </w:rPr>
              <w:t>Town</w:t>
            </w:r>
          </w:p>
        </w:tc>
        <w:tc>
          <w:tcPr>
            <w:tcW w:type="dxa" w:w="2442"/>
          </w:tcPr>
          <w:p>
            <w:pPr>
              <w:spacing w:after="0"/>
              <w:jc w:val="left"/>
            </w:pPr>
            <w:r>
              <w:rPr>
                <w:sz w:val="16"/>
              </w:rPr>
              <w:t>Expired on 2026-01-27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874"/>
          </w:tcPr>
          <w:p>
            <w:pPr>
              <w:spacing w:after="0"/>
              <w:jc w:val="right"/>
            </w:pPr>
            <w:r>
              <w:rPr>
                <w:sz w:val="16"/>
              </w:rPr>
              <w:t>1 total; 0 since its plan</w:t>
            </w:r>
          </w:p>
        </w:tc>
      </w:tr>
      <w:tr>
        <w:trPr>
          <w:cantSplit/>
        </w:trPr>
        <w:tc>
          <w:tcPr>
            <w:tcW w:type="dxa" w:w="2118"/>
          </w:tcPr>
          <w:p>
            <w:pPr>
              <w:spacing w:after="0"/>
              <w:jc w:val="left"/>
            </w:pPr>
            <w:r>
              <w:rPr>
                <w:sz w:val="16"/>
              </w:rPr>
              <w:t>Gunnison city</w:t>
            </w:r>
          </w:p>
        </w:tc>
        <w:tc>
          <w:tcPr>
            <w:tcW w:type="dxa" w:w="822"/>
          </w:tcPr>
          <w:p>
            <w:pPr>
              <w:spacing w:after="0"/>
              <w:jc w:val="left"/>
            </w:pPr>
            <w:r>
              <w:rPr>
                <w:sz w:val="16"/>
              </w:rPr>
              <w:t>City</w:t>
            </w:r>
          </w:p>
        </w:tc>
        <w:tc>
          <w:tcPr>
            <w:tcW w:type="dxa" w:w="2442"/>
          </w:tcPr>
          <w:p>
            <w:pPr>
              <w:spacing w:after="0"/>
              <w:jc w:val="left"/>
            </w:pPr>
            <w:r>
              <w:rPr>
                <w:sz w:val="16"/>
              </w:rPr>
              <w:t>Expired on 2026-01-27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874"/>
          </w:tcPr>
          <w:p>
            <w:pPr>
              <w:spacing w:after="0"/>
              <w:jc w:val="right"/>
            </w:pPr>
            <w:r>
              <w:rPr>
                <w:sz w:val="16"/>
              </w:rPr>
              <w:t>5 total; 0 since its plan</w:t>
            </w:r>
          </w:p>
        </w:tc>
      </w:tr>
      <w:tr>
        <w:trPr>
          <w:cantSplit/>
        </w:trPr>
        <w:tc>
          <w:tcPr>
            <w:tcW w:type="dxa" w:w="2118"/>
          </w:tcPr>
          <w:p>
            <w:pPr>
              <w:spacing w:after="0"/>
              <w:jc w:val="left"/>
            </w:pPr>
            <w:r>
              <w:rPr>
                <w:sz w:val="16"/>
              </w:rPr>
              <w:t>Mount Crested Butte town</w:t>
            </w:r>
          </w:p>
        </w:tc>
        <w:tc>
          <w:tcPr>
            <w:tcW w:type="dxa" w:w="822"/>
          </w:tcPr>
          <w:p>
            <w:pPr>
              <w:spacing w:after="0"/>
              <w:jc w:val="left"/>
            </w:pPr>
            <w:r>
              <w:rPr>
                <w:sz w:val="16"/>
              </w:rPr>
              <w:t>Town</w:t>
            </w:r>
          </w:p>
        </w:tc>
        <w:tc>
          <w:tcPr>
            <w:tcW w:type="dxa" w:w="2442"/>
          </w:tcPr>
          <w:p>
            <w:pPr>
              <w:spacing w:after="0"/>
              <w:jc w:val="left"/>
            </w:pPr>
            <w:r>
              <w:rPr>
                <w:sz w:val="16"/>
              </w:rPr>
              <w:t>Expired on 2026-01-27</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874"/>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036"/>
        <w:gridCol w:w="1304"/>
        <w:gridCol w:w="1108"/>
        <w:gridCol w:w="1125"/>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2021-01-28</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$12,078,569</w:t>
            </w:r>
          </w:p>
        </w:tc>
        <w:tc>
          <w:tcPr>
            <w:tcW w:type="dxa" w:w="1125"/>
          </w:tcPr>
          <w:p>
            <w:pPr>
              <w:spacing w:after="0"/>
              <w:jc w:val="right"/>
            </w:pPr>
            <w:r>
              <w:rPr>
                <w:sz w:val="16"/>
              </w:rPr>
              <w:t>n/a</w:t>
            </w:r>
          </w:p>
        </w:tc>
        <w:tc>
          <w:tcPr>
            <w:tcW w:type="dxa" w:w="1036"/>
          </w:tcPr>
          <w:p>
            <w:pPr>
              <w:spacing w:after="0"/>
              <w:jc w:val="right"/>
            </w:pPr>
            <w:r>
              <w:rPr>
                <w:sz w:val="16"/>
              </w:rPr>
              <w:t>10</w:t>
            </w:r>
          </w:p>
        </w:tc>
        <w:tc>
          <w:tcPr>
            <w:tcW w:type="dxa" w:w="1125"/>
          </w:tcPr>
          <w:p>
            <w:pPr>
              <w:spacing w:after="0"/>
              <w:jc w:val="right"/>
            </w:pPr>
            <w:r>
              <w:rPr>
                <w:sz w:val="16"/>
              </w:rPr>
              <w:t>$2,233</w:t>
            </w:r>
          </w:p>
        </w:tc>
        <w:tc>
          <w:tcPr>
            <w:tcW w:type="dxa" w:w="1125"/>
          </w:tcPr>
          <w:p>
            <w:pPr>
              <w:spacing w:after="0"/>
              <w:jc w:val="right"/>
            </w:pPr>
            <w:r>
              <w:rPr>
                <w:sz w:val="16"/>
              </w:rPr>
              <w:t>n/a</w:t>
            </w:r>
          </w:p>
        </w:tc>
        <w:tc>
          <w:tcPr>
            <w:tcW w:type="dxa" w:w="1036"/>
          </w:tcPr>
          <w:p>
            <w:pPr>
              <w:spacing w:after="0"/>
              <w:jc w:val="right"/>
            </w:pPr>
            <w:r>
              <w:rPr>
                <w:sz w:val="16"/>
              </w:rPr>
              <w:t>$7,023,122</w:t>
            </w:r>
          </w:p>
        </w:tc>
        <w:tc>
          <w:tcPr>
            <w:tcW w:type="dxa" w:w="1304"/>
          </w:tcPr>
          <w:p>
            <w:pPr>
              <w:spacing w:after="0"/>
              <w:jc w:val="right"/>
            </w:pPr>
            <w:r>
              <w:rPr>
                <w:sz w:val="16"/>
              </w:rPr>
              <w:t>0.0185%</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$6,482,606,629</w:t>
            </w:r>
          </w:p>
        </w:tc>
        <w:tc>
          <w:tcPr>
            <w:tcW w:type="dxa" w:w="1125"/>
          </w:tcPr>
          <w:p>
            <w:pPr>
              <w:spacing w:after="0"/>
              <w:jc w:val="right"/>
            </w:pPr>
            <w:r>
              <w:rPr>
                <w:sz w:val="16"/>
              </w:rPr>
              <w:t>$31,038,058</w:t>
            </w:r>
          </w:p>
        </w:tc>
        <w:tc>
          <w:tcPr>
            <w:tcW w:type="dxa" w:w="1036"/>
          </w:tcPr>
          <w:p>
            <w:pPr>
              <w:spacing w:after="0"/>
              <w:jc w:val="right"/>
            </w:pPr>
            <w:r>
              <w:rPr>
                <w:sz w:val="16"/>
              </w:rPr>
              <w:t>16,763</w:t>
            </w:r>
          </w:p>
        </w:tc>
        <w:tc>
          <w:tcPr>
            <w:tcW w:type="dxa" w:w="1125"/>
          </w:tcPr>
          <w:p>
            <w:pPr>
              <w:spacing w:after="0"/>
              <w:jc w:val="right"/>
            </w:pPr>
            <w:r>
              <w:rPr>
                <w:sz w:val="16"/>
              </w:rPr>
              <w:t>$2,015</w:t>
            </w:r>
          </w:p>
        </w:tc>
        <w:tc>
          <w:tcPr>
            <w:tcW w:type="dxa" w:w="1125"/>
          </w:tcPr>
          <w:p>
            <w:pPr>
              <w:spacing w:after="0"/>
              <w:jc w:val="right"/>
            </w:pPr>
            <w:r>
              <w:rPr>
                <w:sz w:val="16"/>
              </w:rPr>
              <w:t>$55,448</w:t>
            </w:r>
          </w:p>
        </w:tc>
        <w:tc>
          <w:tcPr>
            <w:tcW w:type="dxa" w:w="1036"/>
          </w:tcPr>
          <w:p>
            <w:pPr>
              <w:spacing w:after="0"/>
              <w:jc w:val="right"/>
            </w:pPr>
            <w:r>
              <w:rPr>
                <w:sz w:val="16"/>
              </w:rPr>
              <w:t>$4,282</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$4,163,450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$60,639</w:t>
            </w:r>
          </w:p>
        </w:tc>
        <w:tc>
          <w:tcPr>
            <w:tcW w:type="dxa" w:w="1036"/>
          </w:tcPr>
          <w:p>
            <w:pPr>
              <w:spacing w:after="0"/>
              <w:jc w:val="right"/>
            </w:pPr>
            <w:r>
              <w:rPr>
                <w:sz w:val="16"/>
              </w:rPr>
              <w:t>n/a</w:t>
            </w:r>
          </w:p>
        </w:tc>
        <w:tc>
          <w:tcPr>
            <w:tcW w:type="dxa" w:w="1304"/>
          </w:tcPr>
          <w:p>
            <w:pPr>
              <w:spacing w:after="0"/>
              <w:jc w:val="right"/>
            </w:pPr>
            <w:r>
              <w:rPr>
                <w:sz w:val="16"/>
              </w:rPr>
              <w:t>1.46% (agriculture)</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$11,102,275,970</w:t>
            </w:r>
          </w:p>
        </w:tc>
        <w:tc>
          <w:tcPr>
            <w:tcW w:type="dxa" w:w="1125"/>
          </w:tcPr>
          <w:p>
            <w:pPr>
              <w:spacing w:after="0"/>
              <w:jc w:val="right"/>
            </w:pPr>
            <w:r>
              <w:rPr>
                <w:sz w:val="16"/>
              </w:rPr>
              <w:t>n/a</w:t>
            </w:r>
          </w:p>
        </w:tc>
        <w:tc>
          <w:tcPr>
            <w:tcW w:type="dxa" w:w="1036"/>
          </w:tcPr>
          <w:p>
            <w:pPr>
              <w:spacing w:after="0"/>
              <w:jc w:val="right"/>
            </w:pPr>
            <w:r>
              <w:rPr>
                <w:sz w:val="16"/>
              </w:rPr>
              <w:t>16,918</w:t>
            </w:r>
          </w:p>
        </w:tc>
        <w:tc>
          <w:tcPr>
            <w:tcW w:type="dxa" w:w="1125"/>
          </w:tcPr>
          <w:p>
            <w:pPr>
              <w:spacing w:after="0"/>
              <w:jc w:val="right"/>
            </w:pPr>
            <w:r>
              <w:rPr>
                <w:sz w:val="16"/>
              </w:rPr>
              <w:t>$216,353</w:t>
            </w:r>
          </w:p>
        </w:tc>
        <w:tc>
          <w:tcPr>
            <w:tcW w:type="dxa" w:w="1125"/>
          </w:tcPr>
          <w:p>
            <w:pPr>
              <w:spacing w:after="0"/>
              <w:jc w:val="right"/>
            </w:pPr>
            <w:r>
              <w:rPr>
                <w:sz w:val="16"/>
              </w:rPr>
              <w:t>n/a</w:t>
            </w:r>
          </w:p>
        </w:tc>
        <w:tc>
          <w:tcPr>
            <w:tcW w:type="dxa" w:w="1036"/>
          </w:tcPr>
          <w:p>
            <w:pPr>
              <w:spacing w:after="0"/>
              <w:jc w:val="right"/>
            </w:pPr>
            <w:r>
              <w:rPr>
                <w:sz w:val="16"/>
              </w:rPr>
              <w:t>$29,580</w:t>
            </w:r>
          </w:p>
        </w:tc>
        <w:tc>
          <w:tcPr>
            <w:tcW w:type="dxa" w:w="1304"/>
          </w:tcPr>
          <w:p>
            <w:pPr>
              <w:spacing w:after="0"/>
              <w:jc w:val="right"/>
            </w:pPr>
            <w:r>
              <w:rPr>
                <w:sz w:val="16"/>
              </w:rPr>
              <w:t>0.00195%</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$6,635,421,730</w:t>
            </w:r>
          </w:p>
        </w:tc>
        <w:tc>
          <w:tcPr>
            <w:tcW w:type="dxa" w:w="1125"/>
          </w:tcPr>
          <w:p>
            <w:pPr>
              <w:spacing w:after="0"/>
              <w:jc w:val="right"/>
            </w:pPr>
            <w:r>
              <w:rPr>
                <w:sz w:val="16"/>
              </w:rPr>
              <w:t>$31,056,012</w:t>
            </w:r>
          </w:p>
        </w:tc>
        <w:tc>
          <w:tcPr>
            <w:tcW w:type="dxa" w:w="1036"/>
          </w:tcPr>
          <w:p>
            <w:pPr>
              <w:spacing w:after="0"/>
              <w:jc w:val="right"/>
            </w:pPr>
            <w:r>
              <w:rPr>
                <w:sz w:val="16"/>
              </w:rPr>
              <w:t>16,897</w:t>
            </w:r>
          </w:p>
        </w:tc>
        <w:tc>
          <w:tcPr>
            <w:tcW w:type="dxa" w:w="1125"/>
          </w:tcPr>
          <w:p>
            <w:pPr>
              <w:spacing w:after="0"/>
              <w:jc w:val="right"/>
            </w:pPr>
            <w:r>
              <w:rPr>
                <w:sz w:val="16"/>
              </w:rPr>
              <w:t>$12,725</w:t>
            </w:r>
          </w:p>
        </w:tc>
        <w:tc>
          <w:tcPr>
            <w:tcW w:type="dxa" w:w="1125"/>
          </w:tcPr>
          <w:p>
            <w:pPr>
              <w:spacing w:after="0"/>
              <w:jc w:val="right"/>
            </w:pPr>
            <w:r>
              <w:rPr>
                <w:sz w:val="16"/>
              </w:rPr>
              <w:t>$328</w:t>
            </w:r>
          </w:p>
        </w:tc>
        <w:tc>
          <w:tcPr>
            <w:tcW w:type="dxa" w:w="1036"/>
          </w:tcPr>
          <w:p>
            <w:pPr>
              <w:spacing w:after="0"/>
              <w:jc w:val="right"/>
            </w:pPr>
            <w:r>
              <w:rPr>
                <w:sz w:val="16"/>
              </w:rPr>
              <w:t>$1,291</w:t>
            </w:r>
          </w:p>
        </w:tc>
        <w:tc>
          <w:tcPr>
            <w:tcW w:type="dxa" w:w="1304"/>
          </w:tcPr>
          <w:p>
            <w:pPr>
              <w:spacing w:after="0"/>
              <w:jc w:val="right"/>
            </w:pPr>
            <w:r>
              <w:rPr>
                <w:sz w:val="16"/>
              </w:rPr>
              <w:t>0.000192%</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$25,027,240</w:t>
            </w:r>
          </w:p>
        </w:tc>
        <w:tc>
          <w:tcPr>
            <w:tcW w:type="dxa" w:w="1125"/>
          </w:tcPr>
          <w:p>
            <w:pPr>
              <w:spacing w:after="0"/>
              <w:jc w:val="right"/>
            </w:pPr>
            <w:r>
              <w:rPr>
                <w:sz w:val="16"/>
              </w:rPr>
              <w:t>$1,131,244</w:t>
            </w:r>
          </w:p>
        </w:tc>
        <w:tc>
          <w:tcPr>
            <w:tcW w:type="dxa" w:w="1036"/>
          </w:tcPr>
          <w:p>
            <w:pPr>
              <w:spacing w:after="0"/>
              <w:jc w:val="right"/>
            </w:pPr>
            <w:r>
              <w:rPr>
                <w:sz w:val="16"/>
              </w:rPr>
              <w:t>9</w:t>
            </w:r>
          </w:p>
        </w:tc>
        <w:tc>
          <w:tcPr>
            <w:tcW w:type="dxa" w:w="1125"/>
          </w:tcPr>
          <w:p>
            <w:pPr>
              <w:spacing w:after="0"/>
              <w:jc w:val="right"/>
            </w:pPr>
            <w:r>
              <w:rPr>
                <w:sz w:val="16"/>
              </w:rPr>
              <w:t>under $1</w:t>
            </w:r>
          </w:p>
        </w:tc>
        <w:tc>
          <w:tcPr>
            <w:tcW w:type="dxa" w:w="1125"/>
          </w:tcPr>
          <w:p>
            <w:pPr>
              <w:spacing w:after="0"/>
              <w:jc w:val="right"/>
            </w:pPr>
            <w:r>
              <w:rPr>
                <w:sz w:val="16"/>
              </w:rPr>
              <w:t>$3</w:t>
            </w:r>
          </w:p>
        </w:tc>
        <w:tc>
          <w:tcPr>
            <w:tcW w:type="dxa" w:w="1036"/>
          </w:tcPr>
          <w:p>
            <w:pPr>
              <w:spacing w:after="0"/>
              <w:jc w:val="right"/>
            </w:pPr>
            <w:r>
              <w:rPr>
                <w:sz w:val="16"/>
              </w:rPr>
              <w:t>$8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$6,635,421,730</w:t>
            </w:r>
          </w:p>
        </w:tc>
        <w:tc>
          <w:tcPr>
            <w:tcW w:type="dxa" w:w="1125"/>
          </w:tcPr>
          <w:p>
            <w:pPr>
              <w:spacing w:after="0"/>
              <w:jc w:val="right"/>
            </w:pPr>
            <w:r>
              <w:rPr>
                <w:sz w:val="16"/>
              </w:rPr>
              <w:t>n/a</w:t>
            </w:r>
          </w:p>
        </w:tc>
        <w:tc>
          <w:tcPr>
            <w:tcW w:type="dxa" w:w="1036"/>
          </w:tcPr>
          <w:p>
            <w:pPr>
              <w:spacing w:after="0"/>
              <w:jc w:val="right"/>
            </w:pPr>
            <w:r>
              <w:rPr>
                <w:sz w:val="16"/>
              </w:rPr>
              <w:t>16,897</w:t>
            </w:r>
          </w:p>
        </w:tc>
        <w:tc>
          <w:tcPr>
            <w:tcW w:type="dxa" w:w="1125"/>
          </w:tcPr>
          <w:p>
            <w:pPr>
              <w:spacing w:after="0"/>
              <w:jc w:val="right"/>
            </w:pPr>
            <w:r>
              <w:rPr>
                <w:sz w:val="16"/>
              </w:rPr>
              <w:t>$5,980</w:t>
            </w:r>
          </w:p>
        </w:tc>
        <w:tc>
          <w:tcPr>
            <w:tcW w:type="dxa" w:w="1125"/>
          </w:tcPr>
          <w:p>
            <w:pPr>
              <w:spacing w:after="0"/>
              <w:jc w:val="right"/>
            </w:pPr>
            <w:r>
              <w:rPr>
                <w:sz w:val="16"/>
              </w:rPr>
              <w:t>n/a</w:t>
            </w:r>
          </w:p>
        </w:tc>
        <w:tc>
          <w:tcPr>
            <w:tcW w:type="dxa" w:w="1036"/>
          </w:tcPr>
          <w:p>
            <w:pPr>
              <w:spacing w:after="0"/>
              <w:jc w:val="right"/>
            </w:pPr>
            <w:r>
              <w:rPr>
                <w:sz w:val="16"/>
              </w:rPr>
              <w:t>$1,153</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$6,604,439,456</w:t>
            </w:r>
          </w:p>
        </w:tc>
        <w:tc>
          <w:tcPr>
            <w:tcW w:type="dxa" w:w="1125"/>
          </w:tcPr>
          <w:p>
            <w:pPr>
              <w:spacing w:after="0"/>
              <w:jc w:val="right"/>
            </w:pPr>
            <w:r>
              <w:rPr>
                <w:sz w:val="16"/>
              </w:rPr>
              <w:t>$9,540,556</w:t>
            </w:r>
          </w:p>
        </w:tc>
        <w:tc>
          <w:tcPr>
            <w:tcW w:type="dxa" w:w="1036"/>
          </w:tcPr>
          <w:p>
            <w:pPr>
              <w:spacing w:after="0"/>
              <w:jc w:val="right"/>
            </w:pPr>
            <w:r>
              <w:rPr>
                <w:sz w:val="16"/>
              </w:rPr>
              <w:t>992</w:t>
            </w:r>
          </w:p>
        </w:tc>
        <w:tc>
          <w:tcPr>
            <w:tcW w:type="dxa" w:w="1125"/>
          </w:tcPr>
          <w:p>
            <w:pPr>
              <w:spacing w:after="0"/>
              <w:jc w:val="right"/>
            </w:pPr>
            <w:r>
              <w:rPr>
                <w:sz w:val="16"/>
              </w:rPr>
              <w:t>$11,776,984</w:t>
            </w:r>
          </w:p>
        </w:tc>
        <w:tc>
          <w:tcPr>
            <w:tcW w:type="dxa" w:w="1125"/>
          </w:tcPr>
          <w:p>
            <w:pPr>
              <w:spacing w:after="0"/>
              <w:jc w:val="right"/>
            </w:pPr>
            <w:r>
              <w:rPr>
                <w:sz w:val="16"/>
              </w:rPr>
              <w:t>$91,659</w:t>
            </w:r>
          </w:p>
        </w:tc>
        <w:tc>
          <w:tcPr>
            <w:tcW w:type="dxa" w:w="1036"/>
          </w:tcPr>
          <w:p>
            <w:pPr>
              <w:spacing w:after="0"/>
              <w:jc w:val="right"/>
            </w:pPr>
            <w:r>
              <w:rPr>
                <w:sz w:val="16"/>
              </w:rPr>
              <w:t>$451,112</w:t>
            </w:r>
          </w:p>
        </w:tc>
        <w:tc>
          <w:tcPr>
            <w:tcW w:type="dxa" w:w="1304"/>
          </w:tcPr>
          <w:p>
            <w:pPr>
              <w:spacing w:after="0"/>
              <w:jc w:val="right"/>
            </w:pPr>
            <w:r>
              <w:rPr>
                <w:sz w:val="16"/>
              </w:rPr>
              <w:t>n/a (see note)</w:t>
            </w:r>
          </w:p>
        </w:tc>
        <w:tc>
          <w:tcPr>
            <w:tcW w:type="dxa" w:w="1108"/>
          </w:tcPr>
          <w:p>
            <w:pPr>
              <w:spacing w:after="0"/>
              <w:jc w:val="right"/>
            </w:pPr>
            <w:r>
              <w:rPr>
                <w:sz w:val="16"/>
              </w:rPr>
              <w:t>$551,000</w:t>
            </w:r>
          </w:p>
        </w:tc>
        <w:tc>
          <w:tcPr>
            <w:tcW w:type="dxa" w:w="1125"/>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$516,877,231</w:t>
            </w:r>
          </w:p>
        </w:tc>
        <w:tc>
          <w:tcPr>
            <w:tcW w:type="dxa" w:w="1125"/>
          </w:tcPr>
          <w:p>
            <w:pPr>
              <w:spacing w:after="0"/>
              <w:jc w:val="right"/>
            </w:pPr>
            <w:r>
              <w:rPr>
                <w:sz w:val="16"/>
              </w:rPr>
              <w:t>n/a</w:t>
            </w:r>
          </w:p>
        </w:tc>
        <w:tc>
          <w:tcPr>
            <w:tcW w:type="dxa" w:w="1036"/>
          </w:tcPr>
          <w:p>
            <w:pPr>
              <w:spacing w:after="0"/>
              <w:jc w:val="right"/>
            </w:pPr>
            <w:r>
              <w:rPr>
                <w:sz w:val="16"/>
              </w:rPr>
              <w:t>838</w:t>
            </w:r>
          </w:p>
        </w:tc>
        <w:tc>
          <w:tcPr>
            <w:tcW w:type="dxa" w:w="1125"/>
          </w:tcPr>
          <w:p>
            <w:pPr>
              <w:spacing w:after="0"/>
              <w:jc w:val="right"/>
            </w:pPr>
            <w:r>
              <w:rPr>
                <w:sz w:val="16"/>
              </w:rPr>
              <w:t>$3,201</w:t>
            </w:r>
          </w:p>
        </w:tc>
        <w:tc>
          <w:tcPr>
            <w:tcW w:type="dxa" w:w="1125"/>
          </w:tcPr>
          <w:p>
            <w:pPr>
              <w:spacing w:after="0"/>
              <w:jc w:val="right"/>
            </w:pPr>
            <w:r>
              <w:rPr>
                <w:sz w:val="16"/>
              </w:rPr>
              <w:t>n/a</w:t>
            </w:r>
          </w:p>
        </w:tc>
        <w:tc>
          <w:tcPr>
            <w:tcW w:type="dxa" w:w="1036"/>
          </w:tcPr>
          <w:p>
            <w:pPr>
              <w:spacing w:after="0"/>
              <w:jc w:val="right"/>
            </w:pPr>
            <w:r>
              <w:rPr>
                <w:sz w:val="16"/>
              </w:rPr>
              <w:t>$587,143</w:t>
            </w:r>
          </w:p>
        </w:tc>
        <w:tc>
          <w:tcPr>
            <w:tcW w:type="dxa" w:w="1304"/>
          </w:tcPr>
          <w:p>
            <w:pPr>
              <w:spacing w:after="0"/>
              <w:jc w:val="right"/>
            </w:pPr>
            <w:r>
              <w:rPr>
                <w:sz w:val="16"/>
              </w:rPr>
              <w:t>0.000619%</w:t>
            </w:r>
          </w:p>
        </w:tc>
        <w:tc>
          <w:tcPr>
            <w:tcW w:type="dxa" w:w="1108"/>
          </w:tcPr>
          <w:p>
            <w:pPr>
              <w:spacing w:after="0"/>
              <w:jc w:val="right"/>
            </w:pPr>
            <w:r>
              <w:rPr>
                <w:sz w:val="16"/>
              </w:rPr>
              <w:t>$45,750</w:t>
            </w: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$6,635,421,730</w:t>
            </w:r>
          </w:p>
        </w:tc>
        <w:tc>
          <w:tcPr>
            <w:tcW w:type="dxa" w:w="1125"/>
          </w:tcPr>
          <w:p>
            <w:pPr>
              <w:spacing w:after="0"/>
              <w:jc w:val="right"/>
            </w:pPr>
            <w:r>
              <w:rPr>
                <w:sz w:val="16"/>
              </w:rPr>
              <w:t>n/a</w:t>
            </w:r>
          </w:p>
        </w:tc>
        <w:tc>
          <w:tcPr>
            <w:tcW w:type="dxa" w:w="1036"/>
          </w:tcPr>
          <w:p>
            <w:pPr>
              <w:spacing w:after="0"/>
              <w:jc w:val="right"/>
            </w:pPr>
            <w:r>
              <w:rPr>
                <w:sz w:val="16"/>
              </w:rPr>
              <w:t>16,897</w:t>
            </w:r>
          </w:p>
        </w:tc>
        <w:tc>
          <w:tcPr>
            <w:tcW w:type="dxa" w:w="1125"/>
          </w:tcPr>
          <w:p>
            <w:pPr>
              <w:spacing w:after="0"/>
              <w:jc w:val="right"/>
            </w:pPr>
            <w:r>
              <w:rPr>
                <w:sz w:val="16"/>
              </w:rPr>
              <w:t>$3,600</w:t>
            </w:r>
          </w:p>
        </w:tc>
        <w:tc>
          <w:tcPr>
            <w:tcW w:type="dxa" w:w="1125"/>
          </w:tcPr>
          <w:p>
            <w:pPr>
              <w:spacing w:after="0"/>
              <w:jc w:val="right"/>
            </w:pPr>
            <w:r>
              <w:rPr>
                <w:sz w:val="16"/>
              </w:rPr>
              <w:t>n/a</w:t>
            </w:r>
          </w:p>
        </w:tc>
        <w:tc>
          <w:tcPr>
            <w:tcW w:type="dxa" w:w="1036"/>
          </w:tcPr>
          <w:p>
            <w:pPr>
              <w:spacing w:after="0"/>
              <w:jc w:val="right"/>
            </w:pPr>
            <w:r>
              <w:rPr>
                <w:sz w:val="16"/>
              </w:rPr>
              <w:t>$538,214</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$6,635,421,730</w:t>
            </w:r>
          </w:p>
        </w:tc>
        <w:tc>
          <w:tcPr>
            <w:tcW w:type="dxa" w:w="1125"/>
          </w:tcPr>
          <w:p>
            <w:pPr>
              <w:spacing w:after="0"/>
              <w:jc w:val="right"/>
            </w:pPr>
            <w:r>
              <w:rPr>
                <w:sz w:val="16"/>
              </w:rPr>
              <w:t>$31,056,012</w:t>
            </w:r>
          </w:p>
        </w:tc>
        <w:tc>
          <w:tcPr>
            <w:tcW w:type="dxa" w:w="1036"/>
          </w:tcPr>
          <w:p>
            <w:pPr>
              <w:spacing w:after="0"/>
              <w:jc w:val="right"/>
            </w:pPr>
            <w:r>
              <w:rPr>
                <w:sz w:val="16"/>
              </w:rPr>
              <w:t>16,897</w:t>
            </w:r>
          </w:p>
        </w:tc>
        <w:tc>
          <w:tcPr>
            <w:tcW w:type="dxa" w:w="1125"/>
          </w:tcPr>
          <w:p>
            <w:pPr>
              <w:spacing w:after="0"/>
              <w:jc w:val="right"/>
            </w:pPr>
            <w:r>
              <w:rPr>
                <w:sz w:val="16"/>
              </w:rPr>
              <w:t>$8,242</w:t>
            </w:r>
          </w:p>
        </w:tc>
        <w:tc>
          <w:tcPr>
            <w:tcW w:type="dxa" w:w="1125"/>
          </w:tcPr>
          <w:p>
            <w:pPr>
              <w:spacing w:after="0"/>
              <w:jc w:val="right"/>
            </w:pPr>
            <w:r>
              <w:rPr>
                <w:sz w:val="16"/>
              </w:rPr>
              <w:t>$5</w:t>
            </w:r>
          </w:p>
        </w:tc>
        <w:tc>
          <w:tcPr>
            <w:tcW w:type="dxa" w:w="1036"/>
          </w:tcPr>
          <w:p>
            <w:pPr>
              <w:spacing w:after="0"/>
              <w:jc w:val="right"/>
            </w:pPr>
            <w:r>
              <w:rPr>
                <w:sz w:val="16"/>
              </w:rPr>
              <w:t>$32,482</w:t>
            </w:r>
          </w:p>
        </w:tc>
        <w:tc>
          <w:tcPr>
            <w:tcW w:type="dxa" w:w="1304"/>
          </w:tcPr>
          <w:p>
            <w:pPr>
              <w:spacing w:after="0"/>
              <w:jc w:val="right"/>
            </w:pPr>
            <w:r>
              <w:rPr>
                <w:sz w:val="16"/>
              </w:rPr>
              <w:t>0.000124%</w:t>
            </w:r>
          </w:p>
        </w:tc>
        <w:tc>
          <w:tcPr>
            <w:tcW w:type="dxa" w:w="1108"/>
          </w:tcPr>
          <w:p>
            <w:pPr>
              <w:spacing w:after="0"/>
              <w:jc w:val="right"/>
            </w:pPr>
          </w:p>
        </w:tc>
        <w:tc>
          <w:tcPr>
            <w:tcW w:type="dxa" w:w="1125"/>
          </w:tcPr>
          <w:p>
            <w:pPr>
              <w:spacing w:after="0"/>
              <w:jc w:val="right"/>
            </w:pPr>
            <w:r>
              <w:rPr>
                <w:sz w:val="16"/>
              </w:rPr>
              <w:t>$37,500</w:t>
            </w:r>
          </w:p>
        </w:tc>
        <w:tc>
          <w:tcPr>
            <w:tcW w:type="dxa" w:w="1036"/>
          </w:tcPr>
          <w:p>
            <w:pPr>
              <w:spacing w:after="0"/>
              <w:jc w:val="right"/>
            </w:pPr>
          </w:p>
        </w:tc>
        <w:tc>
          <w:tcPr>
            <w:tcW w:type="dxa" w:w="1572"/>
          </w:tcPr>
          <w:p>
            <w:pPr>
              <w:spacing w:after="0"/>
              <w:jc w:val="left"/>
            </w:pPr>
            <w:r>
              <w:rPr>
                <w:sz w:val="16"/>
              </w:rPr>
              <w:t>Storm Events damage since the plan includes 2 zone-level High Wind records ($37,500):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$6,635,421,730</w:t>
            </w:r>
          </w:p>
        </w:tc>
        <w:tc>
          <w:tcPr>
            <w:tcW w:type="dxa" w:w="1125"/>
          </w:tcPr>
          <w:p>
            <w:pPr>
              <w:spacing w:after="0"/>
              <w:jc w:val="right"/>
            </w:pPr>
            <w:r>
              <w:rPr>
                <w:sz w:val="16"/>
              </w:rPr>
              <w:t>$31,056,012</w:t>
            </w:r>
          </w:p>
        </w:tc>
        <w:tc>
          <w:tcPr>
            <w:tcW w:type="dxa" w:w="1036"/>
          </w:tcPr>
          <w:p>
            <w:pPr>
              <w:spacing w:after="0"/>
              <w:jc w:val="right"/>
            </w:pPr>
            <w:r>
              <w:rPr>
                <w:sz w:val="16"/>
              </w:rPr>
              <w:t>16,897</w:t>
            </w:r>
          </w:p>
        </w:tc>
        <w:tc>
          <w:tcPr>
            <w:tcW w:type="dxa" w:w="1125"/>
          </w:tcPr>
          <w:p>
            <w:pPr>
              <w:spacing w:after="0"/>
              <w:jc w:val="right"/>
            </w:pPr>
            <w:r>
              <w:rPr>
                <w:sz w:val="16"/>
              </w:rPr>
              <w:t>$20,759</w:t>
            </w:r>
          </w:p>
        </w:tc>
        <w:tc>
          <w:tcPr>
            <w:tcW w:type="dxa" w:w="1125"/>
          </w:tcPr>
          <w:p>
            <w:pPr>
              <w:spacing w:after="0"/>
              <w:jc w:val="right"/>
            </w:pPr>
            <w:r>
              <w:rPr>
                <w:sz w:val="16"/>
              </w:rPr>
              <w:t>$55</w:t>
            </w:r>
          </w:p>
        </w:tc>
        <w:tc>
          <w:tcPr>
            <w:tcW w:type="dxa" w:w="1036"/>
          </w:tcPr>
          <w:p>
            <w:pPr>
              <w:spacing w:after="0"/>
              <w:jc w:val="right"/>
            </w:pPr>
            <w:r>
              <w:rPr>
                <w:sz w:val="16"/>
              </w:rPr>
              <w:t>$20,524</w:t>
            </w:r>
          </w:p>
        </w:tc>
        <w:tc>
          <w:tcPr>
            <w:tcW w:type="dxa" w:w="1304"/>
          </w:tcPr>
          <w:p>
            <w:pPr>
              <w:spacing w:after="0"/>
              <w:jc w:val="right"/>
            </w:pPr>
            <w:r>
              <w:rPr>
                <w:sz w:val="16"/>
              </w:rPr>
              <w:t>0.000313%</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482"/>
          </w:tcPr>
          <w:p>
            <w:pPr>
              <w:spacing w:after="0"/>
              <w:jc w:val="right"/>
            </w:pPr>
            <w:r>
              <w:rPr>
                <w:sz w:val="16"/>
              </w:rPr>
              <w:t>$6,635,421,730</w:t>
            </w:r>
          </w:p>
        </w:tc>
        <w:tc>
          <w:tcPr>
            <w:tcW w:type="dxa" w:w="1125"/>
          </w:tcPr>
          <w:p>
            <w:pPr>
              <w:spacing w:after="0"/>
              <w:jc w:val="right"/>
            </w:pPr>
            <w:r>
              <w:rPr>
                <w:sz w:val="16"/>
              </w:rPr>
              <w:t>n/a</w:t>
            </w:r>
          </w:p>
        </w:tc>
        <w:tc>
          <w:tcPr>
            <w:tcW w:type="dxa" w:w="1036"/>
          </w:tcPr>
          <w:p>
            <w:pPr>
              <w:spacing w:after="0"/>
              <w:jc w:val="right"/>
            </w:pPr>
            <w:r>
              <w:rPr>
                <w:sz w:val="16"/>
              </w:rPr>
              <w:t>16,897</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$1,181,809,279</w:t>
            </w:r>
          </w:p>
        </w:tc>
        <w:tc>
          <w:tcPr>
            <w:tcW w:type="dxa" w:w="1125"/>
          </w:tcPr>
          <w:p>
            <w:pPr>
              <w:spacing w:after="0"/>
              <w:jc w:val="right"/>
            </w:pPr>
            <w:r>
              <w:rPr>
                <w:sz w:val="16"/>
              </w:rPr>
              <w:t>$13,399,702</w:t>
            </w:r>
          </w:p>
        </w:tc>
        <w:tc>
          <w:tcPr>
            <w:tcW w:type="dxa" w:w="1036"/>
          </w:tcPr>
          <w:p>
            <w:pPr>
              <w:spacing w:after="0"/>
              <w:jc w:val="right"/>
            </w:pPr>
            <w:r>
              <w:rPr>
                <w:sz w:val="16"/>
              </w:rPr>
              <w:t>3,754</w:t>
            </w:r>
          </w:p>
        </w:tc>
        <w:tc>
          <w:tcPr>
            <w:tcW w:type="dxa" w:w="1125"/>
          </w:tcPr>
          <w:p>
            <w:pPr>
              <w:spacing w:after="0"/>
              <w:jc w:val="right"/>
            </w:pPr>
            <w:r>
              <w:rPr>
                <w:sz w:val="16"/>
              </w:rPr>
              <w:t>$258,759</w:t>
            </w:r>
          </w:p>
        </w:tc>
        <w:tc>
          <w:tcPr>
            <w:tcW w:type="dxa" w:w="1125"/>
          </w:tcPr>
          <w:p>
            <w:pPr>
              <w:spacing w:after="0"/>
              <w:jc w:val="right"/>
            </w:pPr>
            <w:r>
              <w:rPr>
                <w:sz w:val="16"/>
              </w:rPr>
              <w:t>$45</w:t>
            </w:r>
          </w:p>
        </w:tc>
        <w:tc>
          <w:tcPr>
            <w:tcW w:type="dxa" w:w="1036"/>
          </w:tcPr>
          <w:p>
            <w:pPr>
              <w:spacing w:after="0"/>
              <w:jc w:val="right"/>
            </w:pPr>
            <w:r>
              <w:rPr>
                <w:sz w:val="16"/>
              </w:rPr>
              <w:t>$3,594</w:t>
            </w:r>
          </w:p>
        </w:tc>
        <w:tc>
          <w:tcPr>
            <w:tcW w:type="dxa" w:w="1304"/>
          </w:tcPr>
          <w:p>
            <w:pPr>
              <w:spacing w:after="0"/>
              <w:jc w:val="right"/>
            </w:pPr>
            <w:r>
              <w:rPr>
                <w:sz w:val="16"/>
              </w:rPr>
              <w:t>0.0219%</w:t>
            </w:r>
          </w:p>
        </w:tc>
        <w:tc>
          <w:tcPr>
            <w:tcW w:type="dxa" w:w="1108"/>
          </w:tcPr>
          <w:p>
            <w:pPr>
              <w:spacing w:after="0"/>
              <w:jc w:val="right"/>
            </w:pPr>
          </w:p>
        </w:tc>
        <w:tc>
          <w:tcPr>
            <w:tcW w:type="dxa" w:w="1125"/>
          </w:tcPr>
          <w:p>
            <w:pPr>
              <w:spacing w:after="0"/>
              <w:jc w:val="right"/>
            </w:pPr>
            <w:r>
              <w:rPr>
                <w:sz w:val="16"/>
              </w:rPr>
              <w:t>$57,965,000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$6,635,421,730</w:t>
            </w:r>
          </w:p>
        </w:tc>
        <w:tc>
          <w:tcPr>
            <w:tcW w:type="dxa" w:w="1125"/>
          </w:tcPr>
          <w:p>
            <w:pPr>
              <w:spacing w:after="0"/>
              <w:jc w:val="right"/>
            </w:pPr>
            <w:r>
              <w:rPr>
                <w:sz w:val="16"/>
              </w:rPr>
              <w:t>$31,056,012</w:t>
            </w:r>
          </w:p>
        </w:tc>
        <w:tc>
          <w:tcPr>
            <w:tcW w:type="dxa" w:w="1036"/>
          </w:tcPr>
          <w:p>
            <w:pPr>
              <w:spacing w:after="0"/>
              <w:jc w:val="right"/>
            </w:pPr>
            <w:r>
              <w:rPr>
                <w:sz w:val="16"/>
              </w:rPr>
              <w:t>16,897</w:t>
            </w:r>
          </w:p>
        </w:tc>
        <w:tc>
          <w:tcPr>
            <w:tcW w:type="dxa" w:w="1125"/>
          </w:tcPr>
          <w:p>
            <w:pPr>
              <w:spacing w:after="0"/>
              <w:jc w:val="right"/>
            </w:pPr>
            <w:r>
              <w:rPr>
                <w:sz w:val="16"/>
              </w:rPr>
              <w:t>$15,203</w:t>
            </w:r>
          </w:p>
        </w:tc>
        <w:tc>
          <w:tcPr>
            <w:tcW w:type="dxa" w:w="1125"/>
          </w:tcPr>
          <w:p>
            <w:pPr>
              <w:spacing w:after="0"/>
              <w:jc w:val="right"/>
            </w:pPr>
            <w:r>
              <w:rPr>
                <w:sz w:val="16"/>
              </w:rPr>
              <w:t>$48</w:t>
            </w:r>
          </w:p>
        </w:tc>
        <w:tc>
          <w:tcPr>
            <w:tcW w:type="dxa" w:w="1036"/>
          </w:tcPr>
          <w:p>
            <w:pPr>
              <w:spacing w:after="0"/>
              <w:jc w:val="right"/>
            </w:pPr>
            <w:r>
              <w:rPr>
                <w:sz w:val="16"/>
              </w:rPr>
              <w:t>$48,186</w:t>
            </w:r>
          </w:p>
        </w:tc>
        <w:tc>
          <w:tcPr>
            <w:tcW w:type="dxa" w:w="1304"/>
          </w:tcPr>
          <w:p>
            <w:pPr>
              <w:spacing w:after="0"/>
              <w:jc w:val="right"/>
            </w:pPr>
            <w:r>
              <w:rPr>
                <w:sz w:val="16"/>
              </w:rPr>
              <w:t>0.000229%</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2021-01-28 (Storm Events through 2026-06-30): 18 county-coded records, 17 with a damage value recorded (including $0), $596,750; 281 zone-level records, 281 with a damage value recorded (including $0), $58,002,500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$6,635,421,730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$31,056,012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$12,534,285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$8,740,692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Gunnison County</w:t>
            </w:r>
          </w:p>
        </w:tc>
        <w:tc>
          <w:tcPr>
            <w:tcW w:type="dxa" w:w="1559"/>
          </w:tcPr>
          <w:p>
            <w:pPr>
              <w:spacing w:after="0"/>
              <w:jc w:val="left"/>
            </w:pPr>
            <w:r>
              <w:rPr>
                <w:sz w:val="16"/>
              </w:rPr>
              <w:t>080078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Crested Butte town</w:t>
            </w:r>
          </w:p>
        </w:tc>
        <w:tc>
          <w:tcPr>
            <w:tcW w:type="dxa" w:w="1559"/>
          </w:tcPr>
          <w:p>
            <w:pPr>
              <w:spacing w:after="0"/>
              <w:jc w:val="left"/>
            </w:pPr>
            <w:r>
              <w:rPr>
                <w:sz w:val="16"/>
              </w:rPr>
              <w:t>080079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Gunnison city</w:t>
            </w:r>
          </w:p>
        </w:tc>
        <w:tc>
          <w:tcPr>
            <w:tcW w:type="dxa" w:w="1559"/>
          </w:tcPr>
          <w:p>
            <w:pPr>
              <w:spacing w:after="0"/>
              <w:jc w:val="left"/>
            </w:pPr>
            <w:r>
              <w:rPr>
                <w:sz w:val="16"/>
              </w:rPr>
              <w:t>080080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Crested Butte town</w:t>
            </w:r>
          </w:p>
        </w:tc>
        <w:tc>
          <w:tcPr>
            <w:tcW w:type="dxa" w:w="1559"/>
          </w:tcPr>
          <w:p>
            <w:pPr>
              <w:spacing w:after="0"/>
              <w:jc w:val="left"/>
            </w:pPr>
            <w:r>
              <w:rPr>
                <w:sz w:val="16"/>
              </w:rPr>
              <w:t>080306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Gunnison County, CO: risk-assessment baseline packet, release 2026-10 (data as of 2026-09-30; County FIPS 08051). Automated baseline. </w:t>
      </w:r>
      <w:hyperlink r:id="rId15">
        <w:r>
          <w:rPr>
            <w:color w:val="1F4E99"/>
            <w:sz w:val="17"/>
            <w:u w:val="single"/>
          </w:rPr>
          <w:t>https://hazardplain.org/co/08051/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Gunnison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Gunnison County, CO: Risk-assessment baseline packet</dc:title>
  <dc:subject>Hazard Plain release 2026-10, as of 2026-09-30. Automated baseline</dc:subject>
  <dc:creator>Hazard Plain</dc:creator>
  <cp:keywords>Hazard Plain; hazard mitigation; risk assessment; 08051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