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Fremont County, CO</w:t>
      </w:r>
    </w:p>
    <w:p>
      <w:pPr>
        <w:spacing w:after="120" w:before="0"/>
      </w:pPr>
      <w:r>
        <w:rPr>
          <w:color w:val="555555"/>
          <w:sz w:val="24"/>
        </w:rPr>
        <w:t>Risk-assessment baseline packet</w:t>
      </w:r>
    </w:p>
    <w:p>
      <w:pPr>
        <w:spacing w:after="120" w:before="0"/>
      </w:pPr>
      <w:r>
        <w:rPr>
          <w:b/>
          <w:sz w:val="18"/>
        </w:rPr>
        <w:t xml:space="preserve">Unit: </w:t>
      </w:r>
      <w:r>
        <w:rPr>
          <w:sz w:val="18"/>
        </w:rPr>
        <w:t>County area 08043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2026-10-19</w:t>
      </w:r>
    </w:p>
    <w:p>
      <w:pPr>
        <w:keepNext/>
        <w:spacing w:after="40" w:before="0"/>
      </w:pPr>
      <w:r>
        <w:rPr>
          <w:b/>
        </w:rPr>
        <w:t xml:space="preserve">Plan: </w:t>
      </w:r>
      <w:r>
        <w:rPr/>
        <w:t>Fremont County, CO Hazard Mitigation Plan 2021 (FEMA plan 107663)</w:t>
      </w:r>
    </w:p>
    <w:p>
      <w:pPr>
        <w:keepNext/>
        <w:spacing w:after="40" w:before="0"/>
      </w:pPr>
      <w:r>
        <w:rPr>
          <w:b/>
        </w:rPr>
        <w:t xml:space="preserve">Approved: </w:t>
      </w:r>
      <w:r>
        <w:rPr/>
        <w:t>2021-10-20</w:t>
      </w:r>
    </w:p>
    <w:p>
      <w:pPr>
        <w:keepNext/>
        <w:spacing w:after="40" w:before="0"/>
      </w:pPr>
      <w:r>
        <w:rPr>
          <w:b/>
        </w:rPr>
        <w:t xml:space="preserve">Expires: </w:t>
      </w:r>
      <w:r>
        <w:rPr/>
        <w:t>2026-10-19</w:t>
      </w:r>
    </w:p>
    <w:p>
      <w:pPr>
        <w:keepNext/>
        <w:spacing w:after="40" w:before="0"/>
      </w:pPr>
      <w:r>
        <w:rPr>
          <w:b/>
        </w:rPr>
        <w:t xml:space="preserve">As of: </w:t>
      </w:r>
      <w:r>
        <w:rPr/>
        <w:t>2026-09-28</w:t>
      </w:r>
    </w:p>
    <w:p>
      <w:pPr>
        <w:keepNext/>
        <w:spacing w:after="40" w:before="0"/>
      </w:pPr>
      <w:r>
        <w:rPr>
          <w:b/>
        </w:rPr>
        <w:t xml:space="preserve">Days: </w:t>
      </w:r>
      <w:r>
        <w:rPr/>
        <w:t>21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28"/>
        <w:gridCol w:w="838"/>
        <w:gridCol w:w="3259"/>
        <w:gridCol w:w="2562"/>
        <w:gridCol w:w="1278"/>
        <w:gridCol w:w="1278"/>
        <w:gridCol w:w="1102"/>
        <w:gridCol w:w="1168"/>
        <w:gridCol w:w="799"/>
      </w:tblGrid>
      <w:tr>
        <w:trPr>
          <w:cantSplit/>
          <w:tblHeader/>
        </w:trPr>
        <w:tc>
          <w:tcPr>
            <w:tcW w:type="dxa" w:w="1828"/>
            <w:shd w:val="clear" w:color="auto" w:fill="E8E8E8"/>
          </w:tcPr>
          <w:p>
            <w:pPr>
              <w:spacing w:after="0"/>
              <w:jc w:val="left"/>
            </w:pPr>
            <w:r>
              <w:rPr>
                <w:b/>
                <w:sz w:val="16"/>
              </w:rPr>
              <w:t>Jurisdiction</w:t>
            </w:r>
          </w:p>
        </w:tc>
        <w:tc>
          <w:tcPr>
            <w:tcW w:type="dxa" w:w="838"/>
            <w:shd w:val="clear" w:color="auto" w:fill="E8E8E8"/>
          </w:tcPr>
          <w:p>
            <w:pPr>
              <w:spacing w:after="0"/>
              <w:jc w:val="left"/>
            </w:pPr>
            <w:r>
              <w:rPr>
                <w:b/>
                <w:sz w:val="16"/>
              </w:rPr>
              <w:t>Type</w:t>
            </w:r>
          </w:p>
        </w:tc>
        <w:tc>
          <w:tcPr>
            <w:tcW w:type="dxa" w:w="3259"/>
            <w:shd w:val="clear" w:color="auto" w:fill="E8E8E8"/>
          </w:tcPr>
          <w:p>
            <w:pPr>
              <w:spacing w:after="0"/>
              <w:jc w:val="left"/>
            </w:pPr>
            <w:r>
              <w:rPr>
                <w:b/>
                <w:sz w:val="16"/>
              </w:rPr>
              <w:t>Status</w:t>
            </w:r>
          </w:p>
        </w:tc>
        <w:tc>
          <w:tcPr>
            <w:tcW w:type="dxa" w:w="2562"/>
            <w:shd w:val="clear" w:color="auto" w:fill="E8E8E8"/>
          </w:tcPr>
          <w:p>
            <w:pPr>
              <w:spacing w:after="0"/>
              <w:jc w:val="left"/>
            </w:pPr>
            <w:r>
              <w:rPr>
                <w:b/>
                <w:sz w:val="16"/>
              </w:rPr>
              <w:t>Plan</w:t>
            </w:r>
          </w:p>
        </w:tc>
        <w:tc>
          <w:tcPr>
            <w:tcW w:type="dxa" w:w="1278"/>
            <w:shd w:val="clear" w:color="auto" w:fill="E8E8E8"/>
          </w:tcPr>
          <w:p>
            <w:pPr>
              <w:spacing w:after="0"/>
              <w:jc w:val="left"/>
            </w:pPr>
            <w:r>
              <w:rPr>
                <w:b/>
                <w:sz w:val="16"/>
              </w:rPr>
              <w:t>Approved</w:t>
            </w:r>
          </w:p>
        </w:tc>
        <w:tc>
          <w:tcPr>
            <w:tcW w:type="dxa" w:w="1278"/>
            <w:shd w:val="clear" w:color="auto" w:fill="E8E8E8"/>
          </w:tcPr>
          <w:p>
            <w:pPr>
              <w:spacing w:after="0"/>
              <w:jc w:val="left"/>
            </w:pPr>
            <w:r>
              <w:rPr>
                <w:b/>
                <w:sz w:val="16"/>
              </w:rPr>
              <w:t>Expires</w:t>
            </w:r>
          </w:p>
        </w:tc>
        <w:tc>
          <w:tcPr>
            <w:tcW w:type="dxa" w:w="110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68"/>
            <w:shd w:val="clear" w:color="auto" w:fill="E8E8E8"/>
          </w:tcPr>
          <w:p>
            <w:pPr>
              <w:spacing w:after="0"/>
              <w:jc w:val="left"/>
            </w:pPr>
            <w:r>
              <w:rPr>
                <w:b/>
                <w:sz w:val="16"/>
              </w:rPr>
              <w:t>Update underway</w:t>
            </w:r>
          </w:p>
        </w:tc>
        <w:tc>
          <w:tcPr>
            <w:tcW w:type="dxa" w:w="799"/>
            <w:shd w:val="clear" w:color="auto" w:fill="E8E8E8"/>
          </w:tcPr>
          <w:p>
            <w:pPr>
              <w:spacing w:after="0"/>
              <w:jc w:val="left"/>
            </w:pPr>
            <w:r>
              <w:rPr>
                <w:b/>
                <w:sz w:val="16"/>
              </w:rPr>
              <w:t>Notes</w:t>
            </w:r>
          </w:p>
        </w:tc>
      </w:tr>
      <w:tr>
        <w:trPr>
          <w:cantSplit/>
        </w:trPr>
        <w:tc>
          <w:tcPr>
            <w:tcW w:type="dxa" w:w="1828"/>
          </w:tcPr>
          <w:p>
            <w:pPr>
              <w:spacing w:after="0"/>
              <w:jc w:val="left"/>
            </w:pPr>
            <w:r>
              <w:rPr>
                <w:sz w:val="16"/>
              </w:rPr>
              <w:t>Fremont County</w:t>
            </w:r>
          </w:p>
        </w:tc>
        <w:tc>
          <w:tcPr>
            <w:tcW w:type="dxa" w:w="838"/>
          </w:tcPr>
          <w:p>
            <w:pPr>
              <w:spacing w:after="0"/>
              <w:jc w:val="left"/>
            </w:pPr>
            <w:r>
              <w:rPr>
                <w:sz w:val="16"/>
              </w:rPr>
              <w:t>County</w:t>
            </w:r>
          </w:p>
        </w:tc>
        <w:tc>
          <w:tcPr>
            <w:tcW w:type="dxa" w:w="3259"/>
          </w:tcPr>
          <w:p>
            <w:pPr>
              <w:spacing w:after="0"/>
              <w:jc w:val="left"/>
            </w:pPr>
            <w:r>
              <w:rPr>
                <w:sz w:val="16"/>
              </w:rPr>
              <w:t>Approved, expires 2026-10-19</w:t>
            </w:r>
          </w:p>
        </w:tc>
        <w:tc>
          <w:tcPr>
            <w:tcW w:type="dxa" w:w="2562"/>
          </w:tcPr>
          <w:p>
            <w:pPr>
              <w:spacing w:after="0"/>
              <w:jc w:val="left"/>
            </w:pPr>
            <w:r>
              <w:rPr>
                <w:sz w:val="16"/>
              </w:rPr>
              <w:t>Fremont County, CO Hazard Mitigation Plan 2021 (FEMA plan 107663)</w:t>
            </w:r>
          </w:p>
        </w:tc>
        <w:tc>
          <w:tcPr>
            <w:tcW w:type="dxa" w:w="1278"/>
          </w:tcPr>
          <w:p>
            <w:pPr>
              <w:spacing w:after="0"/>
              <w:jc w:val="left"/>
            </w:pPr>
            <w:r>
              <w:rPr>
                <w:sz w:val="16"/>
              </w:rPr>
              <w:t>2021-10-20</w:t>
            </w:r>
          </w:p>
        </w:tc>
        <w:tc>
          <w:tcPr>
            <w:tcW w:type="dxa" w:w="1278"/>
          </w:tcPr>
          <w:p>
            <w:pPr>
              <w:spacing w:after="0"/>
              <w:jc w:val="left"/>
            </w:pPr>
            <w:r>
              <w:rPr>
                <w:sz w:val="16"/>
              </w:rPr>
              <w:t>2026-10-19</w:t>
            </w:r>
          </w:p>
        </w:tc>
        <w:tc>
          <w:tcPr>
            <w:tcW w:type="dxa" w:w="1102"/>
          </w:tcPr>
          <w:p>
            <w:pPr>
              <w:spacing w:after="0"/>
              <w:jc w:val="right"/>
            </w:pPr>
            <w:r>
              <w:rPr>
                <w:sz w:val="16"/>
              </w:rPr>
              <w:t>21</w:t>
            </w:r>
          </w:p>
        </w:tc>
        <w:tc>
          <w:tcPr>
            <w:tcW w:type="dxa" w:w="1168"/>
          </w:tcPr>
          <w:p>
            <w:pPr>
              <w:spacing w:after="0"/>
              <w:jc w:val="left"/>
            </w:pPr>
          </w:p>
        </w:tc>
        <w:tc>
          <w:tcPr>
            <w:tcW w:type="dxa" w:w="799"/>
          </w:tcPr>
          <w:p>
            <w:pPr>
              <w:spacing w:after="0"/>
              <w:jc w:val="left"/>
            </w:pPr>
          </w:p>
        </w:tc>
      </w:tr>
      <w:tr>
        <w:trPr>
          <w:cantSplit/>
        </w:trPr>
        <w:tc>
          <w:tcPr>
            <w:tcW w:type="dxa" w:w="1828"/>
          </w:tcPr>
          <w:p>
            <w:pPr>
              <w:spacing w:after="0"/>
              <w:jc w:val="left"/>
            </w:pPr>
            <w:r>
              <w:rPr>
                <w:sz w:val="16"/>
              </w:rPr>
              <w:t>Brookside town</w:t>
            </w:r>
          </w:p>
        </w:tc>
        <w:tc>
          <w:tcPr>
            <w:tcW w:type="dxa" w:w="838"/>
          </w:tcPr>
          <w:p>
            <w:pPr>
              <w:spacing w:after="0"/>
              <w:jc w:val="left"/>
            </w:pPr>
            <w:r>
              <w:rPr>
                <w:sz w:val="16"/>
              </w:rPr>
              <w:t>Town</w:t>
            </w:r>
          </w:p>
        </w:tc>
        <w:tc>
          <w:tcPr>
            <w:tcW w:type="dxa" w:w="3259"/>
          </w:tcPr>
          <w:p>
            <w:pPr>
              <w:spacing w:after="0"/>
              <w:jc w:val="left"/>
            </w:pPr>
            <w:r>
              <w:rPr>
                <w:sz w:val="16"/>
              </w:rPr>
              <w:t>Approved, expires 2026-10-19</w:t>
            </w:r>
          </w:p>
        </w:tc>
        <w:tc>
          <w:tcPr>
            <w:tcW w:type="dxa" w:w="2562"/>
          </w:tcPr>
          <w:p>
            <w:pPr>
              <w:spacing w:after="0"/>
              <w:jc w:val="left"/>
            </w:pPr>
            <w:r>
              <w:rPr>
                <w:sz w:val="16"/>
              </w:rPr>
              <w:t>Fremont County, CO Hazard Mitigation Plan 2021 (FEMA plan 107663)</w:t>
            </w:r>
          </w:p>
        </w:tc>
        <w:tc>
          <w:tcPr>
            <w:tcW w:type="dxa" w:w="1278"/>
          </w:tcPr>
          <w:p>
            <w:pPr>
              <w:spacing w:after="0"/>
              <w:jc w:val="left"/>
            </w:pPr>
            <w:r>
              <w:rPr>
                <w:sz w:val="16"/>
              </w:rPr>
              <w:t>2021-10-20</w:t>
            </w:r>
          </w:p>
        </w:tc>
        <w:tc>
          <w:tcPr>
            <w:tcW w:type="dxa" w:w="1278"/>
          </w:tcPr>
          <w:p>
            <w:pPr>
              <w:spacing w:after="0"/>
              <w:jc w:val="left"/>
            </w:pPr>
            <w:r>
              <w:rPr>
                <w:sz w:val="16"/>
              </w:rPr>
              <w:t>2026-10-19</w:t>
            </w:r>
          </w:p>
        </w:tc>
        <w:tc>
          <w:tcPr>
            <w:tcW w:type="dxa" w:w="1102"/>
          </w:tcPr>
          <w:p>
            <w:pPr>
              <w:spacing w:after="0"/>
              <w:jc w:val="right"/>
            </w:pPr>
            <w:r>
              <w:rPr>
                <w:sz w:val="16"/>
              </w:rPr>
              <w:t>21</w:t>
            </w:r>
          </w:p>
        </w:tc>
        <w:tc>
          <w:tcPr>
            <w:tcW w:type="dxa" w:w="1168"/>
          </w:tcPr>
          <w:p>
            <w:pPr>
              <w:spacing w:after="0"/>
              <w:jc w:val="left"/>
            </w:pPr>
          </w:p>
        </w:tc>
        <w:tc>
          <w:tcPr>
            <w:tcW w:type="dxa" w:w="799"/>
          </w:tcPr>
          <w:p>
            <w:pPr>
              <w:spacing w:after="0"/>
              <w:jc w:val="left"/>
            </w:pPr>
          </w:p>
        </w:tc>
      </w:tr>
      <w:tr>
        <w:trPr>
          <w:cantSplit/>
        </w:trPr>
        <w:tc>
          <w:tcPr>
            <w:tcW w:type="dxa" w:w="1828"/>
          </w:tcPr>
          <w:p>
            <w:pPr>
              <w:spacing w:after="0"/>
              <w:jc w:val="left"/>
            </w:pPr>
            <w:r>
              <w:rPr>
                <w:sz w:val="16"/>
              </w:rPr>
              <w:t>Cañon City city</w:t>
            </w:r>
          </w:p>
        </w:tc>
        <w:tc>
          <w:tcPr>
            <w:tcW w:type="dxa" w:w="838"/>
          </w:tcPr>
          <w:p>
            <w:pPr>
              <w:spacing w:after="0"/>
              <w:jc w:val="left"/>
            </w:pPr>
            <w:r>
              <w:rPr>
                <w:sz w:val="16"/>
              </w:rPr>
              <w:t>City</w:t>
            </w:r>
          </w:p>
        </w:tc>
        <w:tc>
          <w:tcPr>
            <w:tcW w:type="dxa" w:w="3259"/>
          </w:tcPr>
          <w:p>
            <w:pPr>
              <w:spacing w:after="0"/>
              <w:jc w:val="left"/>
            </w:pPr>
            <w:r>
              <w:rPr>
                <w:sz w:val="16"/>
              </w:rPr>
              <w:t>Approved, expires 2026-10-19</w:t>
            </w:r>
          </w:p>
        </w:tc>
        <w:tc>
          <w:tcPr>
            <w:tcW w:type="dxa" w:w="2562"/>
          </w:tcPr>
          <w:p>
            <w:pPr>
              <w:spacing w:after="0"/>
              <w:jc w:val="left"/>
            </w:pPr>
            <w:r>
              <w:rPr>
                <w:sz w:val="16"/>
              </w:rPr>
              <w:t>Fremont County, CO Hazard Mitigation Plan 2021 (FEMA plan 107663)</w:t>
            </w:r>
          </w:p>
        </w:tc>
        <w:tc>
          <w:tcPr>
            <w:tcW w:type="dxa" w:w="1278"/>
          </w:tcPr>
          <w:p>
            <w:pPr>
              <w:spacing w:after="0"/>
              <w:jc w:val="left"/>
            </w:pPr>
            <w:r>
              <w:rPr>
                <w:sz w:val="16"/>
              </w:rPr>
              <w:t>2021-10-20</w:t>
            </w:r>
          </w:p>
        </w:tc>
        <w:tc>
          <w:tcPr>
            <w:tcW w:type="dxa" w:w="1278"/>
          </w:tcPr>
          <w:p>
            <w:pPr>
              <w:spacing w:after="0"/>
              <w:jc w:val="left"/>
            </w:pPr>
            <w:r>
              <w:rPr>
                <w:sz w:val="16"/>
              </w:rPr>
              <w:t>2026-10-19</w:t>
            </w:r>
          </w:p>
        </w:tc>
        <w:tc>
          <w:tcPr>
            <w:tcW w:type="dxa" w:w="1102"/>
          </w:tcPr>
          <w:p>
            <w:pPr>
              <w:spacing w:after="0"/>
              <w:jc w:val="right"/>
            </w:pPr>
            <w:r>
              <w:rPr>
                <w:sz w:val="16"/>
              </w:rPr>
              <w:t>21</w:t>
            </w:r>
          </w:p>
        </w:tc>
        <w:tc>
          <w:tcPr>
            <w:tcW w:type="dxa" w:w="1168"/>
          </w:tcPr>
          <w:p>
            <w:pPr>
              <w:spacing w:after="0"/>
              <w:jc w:val="left"/>
            </w:pPr>
          </w:p>
        </w:tc>
        <w:tc>
          <w:tcPr>
            <w:tcW w:type="dxa" w:w="799"/>
          </w:tcPr>
          <w:p>
            <w:pPr>
              <w:spacing w:after="0"/>
              <w:jc w:val="left"/>
            </w:pPr>
          </w:p>
        </w:tc>
      </w:tr>
      <w:tr>
        <w:trPr>
          <w:cantSplit/>
        </w:trPr>
        <w:tc>
          <w:tcPr>
            <w:tcW w:type="dxa" w:w="1828"/>
          </w:tcPr>
          <w:p>
            <w:pPr>
              <w:spacing w:after="0"/>
              <w:jc w:val="left"/>
            </w:pPr>
            <w:r>
              <w:rPr>
                <w:sz w:val="16"/>
              </w:rPr>
              <w:t>Coal Creek town</w:t>
            </w:r>
          </w:p>
        </w:tc>
        <w:tc>
          <w:tcPr>
            <w:tcW w:type="dxa" w:w="838"/>
          </w:tcPr>
          <w:p>
            <w:pPr>
              <w:spacing w:after="0"/>
              <w:jc w:val="left"/>
            </w:pPr>
            <w:r>
              <w:rPr>
                <w:sz w:val="16"/>
              </w:rPr>
              <w:t>Town</w:t>
            </w:r>
          </w:p>
        </w:tc>
        <w:tc>
          <w:tcPr>
            <w:tcW w:type="dxa" w:w="3259"/>
          </w:tcPr>
          <w:p>
            <w:pPr>
              <w:spacing w:after="0"/>
              <w:jc w:val="left"/>
            </w:pPr>
            <w:r>
              <w:rPr>
                <w:sz w:val="16"/>
              </w:rPr>
              <w:t>Approved, expires 2026-10-19</w:t>
            </w:r>
          </w:p>
        </w:tc>
        <w:tc>
          <w:tcPr>
            <w:tcW w:type="dxa" w:w="2562"/>
          </w:tcPr>
          <w:p>
            <w:pPr>
              <w:spacing w:after="0"/>
              <w:jc w:val="left"/>
            </w:pPr>
            <w:r>
              <w:rPr>
                <w:sz w:val="16"/>
              </w:rPr>
              <w:t>Fremont County, CO Hazard Mitigation Plan 2021 (FEMA plan 107663)</w:t>
            </w:r>
          </w:p>
        </w:tc>
        <w:tc>
          <w:tcPr>
            <w:tcW w:type="dxa" w:w="1278"/>
          </w:tcPr>
          <w:p>
            <w:pPr>
              <w:spacing w:after="0"/>
              <w:jc w:val="left"/>
            </w:pPr>
            <w:r>
              <w:rPr>
                <w:sz w:val="16"/>
              </w:rPr>
              <w:t>2021-10-20</w:t>
            </w:r>
          </w:p>
        </w:tc>
        <w:tc>
          <w:tcPr>
            <w:tcW w:type="dxa" w:w="1278"/>
          </w:tcPr>
          <w:p>
            <w:pPr>
              <w:spacing w:after="0"/>
              <w:jc w:val="left"/>
            </w:pPr>
            <w:r>
              <w:rPr>
                <w:sz w:val="16"/>
              </w:rPr>
              <w:t>2026-10-19</w:t>
            </w:r>
          </w:p>
        </w:tc>
        <w:tc>
          <w:tcPr>
            <w:tcW w:type="dxa" w:w="1102"/>
          </w:tcPr>
          <w:p>
            <w:pPr>
              <w:spacing w:after="0"/>
              <w:jc w:val="right"/>
            </w:pPr>
            <w:r>
              <w:rPr>
                <w:sz w:val="16"/>
              </w:rPr>
              <w:t>21</w:t>
            </w:r>
          </w:p>
        </w:tc>
        <w:tc>
          <w:tcPr>
            <w:tcW w:type="dxa" w:w="1168"/>
          </w:tcPr>
          <w:p>
            <w:pPr>
              <w:spacing w:after="0"/>
              <w:jc w:val="left"/>
            </w:pPr>
          </w:p>
        </w:tc>
        <w:tc>
          <w:tcPr>
            <w:tcW w:type="dxa" w:w="799"/>
          </w:tcPr>
          <w:p>
            <w:pPr>
              <w:spacing w:after="0"/>
              <w:jc w:val="left"/>
            </w:pPr>
          </w:p>
        </w:tc>
      </w:tr>
      <w:tr>
        <w:trPr>
          <w:cantSplit/>
        </w:trPr>
        <w:tc>
          <w:tcPr>
            <w:tcW w:type="dxa" w:w="1828"/>
          </w:tcPr>
          <w:p>
            <w:pPr>
              <w:spacing w:after="0"/>
              <w:jc w:val="left"/>
            </w:pPr>
            <w:r>
              <w:rPr>
                <w:sz w:val="16"/>
              </w:rPr>
              <w:t>Florence city</w:t>
            </w:r>
          </w:p>
        </w:tc>
        <w:tc>
          <w:tcPr>
            <w:tcW w:type="dxa" w:w="838"/>
          </w:tcPr>
          <w:p>
            <w:pPr>
              <w:spacing w:after="0"/>
              <w:jc w:val="left"/>
            </w:pPr>
            <w:r>
              <w:rPr>
                <w:sz w:val="16"/>
              </w:rPr>
              <w:t>City</w:t>
            </w:r>
          </w:p>
        </w:tc>
        <w:tc>
          <w:tcPr>
            <w:tcW w:type="dxa" w:w="3259"/>
          </w:tcPr>
          <w:p>
            <w:pPr>
              <w:spacing w:after="0"/>
              <w:jc w:val="left"/>
            </w:pPr>
            <w:r>
              <w:rPr>
                <w:sz w:val="16"/>
              </w:rPr>
              <w:t>Approved, expires 2026-10-19</w:t>
            </w:r>
          </w:p>
        </w:tc>
        <w:tc>
          <w:tcPr>
            <w:tcW w:type="dxa" w:w="2562"/>
          </w:tcPr>
          <w:p>
            <w:pPr>
              <w:spacing w:after="0"/>
              <w:jc w:val="left"/>
            </w:pPr>
            <w:r>
              <w:rPr>
                <w:sz w:val="16"/>
              </w:rPr>
              <w:t>Fremont County, CO Hazard Mitigation Plan 2021 (FEMA plan 107663)</w:t>
            </w:r>
          </w:p>
        </w:tc>
        <w:tc>
          <w:tcPr>
            <w:tcW w:type="dxa" w:w="1278"/>
          </w:tcPr>
          <w:p>
            <w:pPr>
              <w:spacing w:after="0"/>
              <w:jc w:val="left"/>
            </w:pPr>
            <w:r>
              <w:rPr>
                <w:sz w:val="16"/>
              </w:rPr>
              <w:t>2021-10-20</w:t>
            </w:r>
          </w:p>
        </w:tc>
        <w:tc>
          <w:tcPr>
            <w:tcW w:type="dxa" w:w="1278"/>
          </w:tcPr>
          <w:p>
            <w:pPr>
              <w:spacing w:after="0"/>
              <w:jc w:val="left"/>
            </w:pPr>
            <w:r>
              <w:rPr>
                <w:sz w:val="16"/>
              </w:rPr>
              <w:t>2026-10-19</w:t>
            </w:r>
          </w:p>
        </w:tc>
        <w:tc>
          <w:tcPr>
            <w:tcW w:type="dxa" w:w="1102"/>
          </w:tcPr>
          <w:p>
            <w:pPr>
              <w:spacing w:after="0"/>
              <w:jc w:val="right"/>
            </w:pPr>
            <w:r>
              <w:rPr>
                <w:sz w:val="16"/>
              </w:rPr>
              <w:t>21</w:t>
            </w:r>
          </w:p>
        </w:tc>
        <w:tc>
          <w:tcPr>
            <w:tcW w:type="dxa" w:w="1168"/>
          </w:tcPr>
          <w:p>
            <w:pPr>
              <w:spacing w:after="0"/>
              <w:jc w:val="left"/>
            </w:pPr>
          </w:p>
        </w:tc>
        <w:tc>
          <w:tcPr>
            <w:tcW w:type="dxa" w:w="799"/>
          </w:tcPr>
          <w:p>
            <w:pPr>
              <w:spacing w:after="0"/>
              <w:jc w:val="left"/>
            </w:pPr>
          </w:p>
        </w:tc>
      </w:tr>
      <w:tr>
        <w:trPr>
          <w:cantSplit/>
        </w:trPr>
        <w:tc>
          <w:tcPr>
            <w:tcW w:type="dxa" w:w="1828"/>
          </w:tcPr>
          <w:p>
            <w:pPr>
              <w:spacing w:after="0"/>
              <w:jc w:val="left"/>
            </w:pPr>
            <w:r>
              <w:rPr>
                <w:sz w:val="16"/>
              </w:rPr>
              <w:t>Rockvale town</w:t>
            </w:r>
          </w:p>
        </w:tc>
        <w:tc>
          <w:tcPr>
            <w:tcW w:type="dxa" w:w="838"/>
          </w:tcPr>
          <w:p>
            <w:pPr>
              <w:spacing w:after="0"/>
              <w:jc w:val="left"/>
            </w:pPr>
            <w:r>
              <w:rPr>
                <w:sz w:val="16"/>
              </w:rPr>
              <w:t>Town</w:t>
            </w:r>
          </w:p>
        </w:tc>
        <w:tc>
          <w:tcPr>
            <w:tcW w:type="dxa" w:w="3259"/>
          </w:tcPr>
          <w:p>
            <w:pPr>
              <w:spacing w:after="0"/>
              <w:jc w:val="left"/>
            </w:pPr>
            <w:r>
              <w:rPr>
                <w:sz w:val="16"/>
              </w:rPr>
              <w:t>Approved, expires 2026-10-19</w:t>
            </w:r>
          </w:p>
        </w:tc>
        <w:tc>
          <w:tcPr>
            <w:tcW w:type="dxa" w:w="2562"/>
          </w:tcPr>
          <w:p>
            <w:pPr>
              <w:spacing w:after="0"/>
              <w:jc w:val="left"/>
            </w:pPr>
            <w:r>
              <w:rPr>
                <w:sz w:val="16"/>
              </w:rPr>
              <w:t>Fremont County, CO Hazard Mitigation Plan 2021 (FEMA plan 107663)</w:t>
            </w:r>
          </w:p>
        </w:tc>
        <w:tc>
          <w:tcPr>
            <w:tcW w:type="dxa" w:w="1278"/>
          </w:tcPr>
          <w:p>
            <w:pPr>
              <w:spacing w:after="0"/>
              <w:jc w:val="left"/>
            </w:pPr>
            <w:r>
              <w:rPr>
                <w:sz w:val="16"/>
              </w:rPr>
              <w:t>2021-10-20</w:t>
            </w:r>
          </w:p>
        </w:tc>
        <w:tc>
          <w:tcPr>
            <w:tcW w:type="dxa" w:w="1278"/>
          </w:tcPr>
          <w:p>
            <w:pPr>
              <w:spacing w:after="0"/>
              <w:jc w:val="left"/>
            </w:pPr>
            <w:r>
              <w:rPr>
                <w:sz w:val="16"/>
              </w:rPr>
              <w:t>2026-10-19</w:t>
            </w:r>
          </w:p>
        </w:tc>
        <w:tc>
          <w:tcPr>
            <w:tcW w:type="dxa" w:w="1102"/>
          </w:tcPr>
          <w:p>
            <w:pPr>
              <w:spacing w:after="0"/>
              <w:jc w:val="right"/>
            </w:pPr>
            <w:r>
              <w:rPr>
                <w:sz w:val="16"/>
              </w:rPr>
              <w:t>21</w:t>
            </w:r>
          </w:p>
        </w:tc>
        <w:tc>
          <w:tcPr>
            <w:tcW w:type="dxa" w:w="1168"/>
          </w:tcPr>
          <w:p>
            <w:pPr>
              <w:spacing w:after="0"/>
              <w:jc w:val="left"/>
            </w:pPr>
          </w:p>
        </w:tc>
        <w:tc>
          <w:tcPr>
            <w:tcW w:type="dxa" w:w="799"/>
          </w:tcPr>
          <w:p>
            <w:pPr>
              <w:spacing w:after="0"/>
              <w:jc w:val="left"/>
            </w:pPr>
          </w:p>
        </w:tc>
      </w:tr>
      <w:tr>
        <w:trPr>
          <w:cantSplit/>
        </w:trPr>
        <w:tc>
          <w:tcPr>
            <w:tcW w:type="dxa" w:w="1828"/>
          </w:tcPr>
          <w:p>
            <w:pPr>
              <w:spacing w:after="0"/>
              <w:jc w:val="left"/>
            </w:pPr>
            <w:r>
              <w:rPr>
                <w:sz w:val="16"/>
              </w:rPr>
              <w:t>Williamsburg town</w:t>
            </w:r>
          </w:p>
        </w:tc>
        <w:tc>
          <w:tcPr>
            <w:tcW w:type="dxa" w:w="838"/>
          </w:tcPr>
          <w:p>
            <w:pPr>
              <w:spacing w:after="0"/>
              <w:jc w:val="left"/>
            </w:pPr>
            <w:r>
              <w:rPr>
                <w:sz w:val="16"/>
              </w:rPr>
              <w:t>Town</w:t>
            </w:r>
          </w:p>
        </w:tc>
        <w:tc>
          <w:tcPr>
            <w:tcW w:type="dxa" w:w="3259"/>
          </w:tcPr>
          <w:p>
            <w:pPr>
              <w:spacing w:after="0"/>
              <w:jc w:val="left"/>
            </w:pPr>
            <w:r>
              <w:rPr>
                <w:sz w:val="16"/>
              </w:rPr>
              <w:t>Approved, expires 2026-10-19</w:t>
            </w:r>
          </w:p>
        </w:tc>
        <w:tc>
          <w:tcPr>
            <w:tcW w:type="dxa" w:w="2562"/>
          </w:tcPr>
          <w:p>
            <w:pPr>
              <w:spacing w:after="0"/>
              <w:jc w:val="left"/>
            </w:pPr>
            <w:r>
              <w:rPr>
                <w:sz w:val="16"/>
              </w:rPr>
              <w:t>Fremont County, CO Hazard Mitigation Plan 2021 (FEMA plan 107663)</w:t>
            </w:r>
          </w:p>
        </w:tc>
        <w:tc>
          <w:tcPr>
            <w:tcW w:type="dxa" w:w="1278"/>
          </w:tcPr>
          <w:p>
            <w:pPr>
              <w:spacing w:after="0"/>
              <w:jc w:val="left"/>
            </w:pPr>
            <w:r>
              <w:rPr>
                <w:sz w:val="16"/>
              </w:rPr>
              <w:t>2021-10-20</w:t>
            </w:r>
          </w:p>
        </w:tc>
        <w:tc>
          <w:tcPr>
            <w:tcW w:type="dxa" w:w="1278"/>
          </w:tcPr>
          <w:p>
            <w:pPr>
              <w:spacing w:after="0"/>
              <w:jc w:val="left"/>
            </w:pPr>
            <w:r>
              <w:rPr>
                <w:sz w:val="16"/>
              </w:rPr>
              <w:t>2026-10-19</w:t>
            </w:r>
          </w:p>
        </w:tc>
        <w:tc>
          <w:tcPr>
            <w:tcW w:type="dxa" w:w="1102"/>
          </w:tcPr>
          <w:p>
            <w:pPr>
              <w:spacing w:after="0"/>
              <w:jc w:val="right"/>
            </w:pPr>
            <w:r>
              <w:rPr>
                <w:sz w:val="16"/>
              </w:rPr>
              <w:t>21</w:t>
            </w:r>
          </w:p>
        </w:tc>
        <w:tc>
          <w:tcPr>
            <w:tcW w:type="dxa" w:w="1168"/>
          </w:tcPr>
          <w:p>
            <w:pPr>
              <w:spacing w:after="0"/>
              <w:jc w:val="left"/>
            </w:pPr>
          </w:p>
        </w:tc>
        <w:tc>
          <w:tcPr>
            <w:tcW w:type="dxa" w:w="79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312"/>
        <w:gridCol w:w="1257"/>
        <w:gridCol w:w="1126"/>
        <w:gridCol w:w="1126"/>
        <w:gridCol w:w="1379"/>
        <w:gridCol w:w="1181"/>
        <w:gridCol w:w="1408"/>
        <w:gridCol w:w="1709"/>
        <w:gridCol w:w="1876"/>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2"/>
            <w:shd w:val="clear" w:color="auto" w:fill="E8E8E8"/>
          </w:tcPr>
          <w:p>
            <w:pPr>
              <w:spacing w:after="0"/>
              <w:jc w:val="left"/>
            </w:pPr>
            <w:r>
              <w:rPr>
                <w:b/>
                <w:sz w:val="16"/>
              </w:rPr>
              <w:t>NRI risk rating</w:t>
            </w:r>
          </w:p>
        </w:tc>
        <w:tc>
          <w:tcPr>
            <w:tcW w:type="dxa" w:w="125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8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0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0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76"/>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Inland Flooding</w:t>
            </w:r>
          </w:p>
        </w:tc>
        <w:tc>
          <w:tcPr>
            <w:tcW w:type="dxa" w:w="1312"/>
          </w:tcPr>
          <w:p>
            <w:pPr>
              <w:spacing w:after="0"/>
              <w:jc w:val="left"/>
            </w:pPr>
            <w:r>
              <w:rPr>
                <w:sz w:val="16"/>
              </w:rPr>
              <w:t>Relatively Moderate</w:t>
            </w:r>
          </w:p>
        </w:tc>
        <w:tc>
          <w:tcPr>
            <w:tcW w:type="dxa" w:w="1257"/>
          </w:tcPr>
          <w:p>
            <w:pPr>
              <w:spacing w:after="0"/>
              <w:jc w:val="left"/>
            </w:pPr>
            <w:r>
              <w:rPr>
                <w:sz w:val="16"/>
              </w:rPr>
              <w:t>Relatively Moderate</w:t>
            </w:r>
          </w:p>
        </w:tc>
        <w:tc>
          <w:tcPr>
            <w:tcW w:type="dxa" w:w="1126"/>
          </w:tcPr>
          <w:p>
            <w:pPr>
              <w:spacing w:after="0"/>
              <w:jc w:val="right"/>
            </w:pPr>
            <w:r>
              <w:rPr>
                <w:sz w:val="16"/>
              </w:rPr>
              <w:t>$13,654,632</w:t>
            </w:r>
          </w:p>
        </w:tc>
        <w:tc>
          <w:tcPr>
            <w:tcW w:type="dxa" w:w="1126"/>
          </w:tcPr>
          <w:p>
            <w:pPr>
              <w:spacing w:after="0"/>
              <w:jc w:val="right"/>
            </w:pPr>
            <w:r>
              <w:rPr>
                <w:sz w:val="16"/>
              </w:rPr>
              <w:t>$204,739</w:t>
            </w:r>
          </w:p>
        </w:tc>
        <w:tc>
          <w:tcPr>
            <w:tcW w:type="dxa" w:w="1379"/>
          </w:tcPr>
          <w:p>
            <w:pPr>
              <w:spacing w:after="0"/>
              <w:jc w:val="right"/>
            </w:pPr>
            <w:r>
              <w:rPr>
                <w:sz w:val="16"/>
              </w:rPr>
              <w:t>$2,214,811</w:t>
            </w:r>
          </w:p>
        </w:tc>
        <w:tc>
          <w:tcPr>
            <w:tcW w:type="dxa" w:w="1181"/>
          </w:tcPr>
          <w:p>
            <w:pPr>
              <w:spacing w:after="0"/>
              <w:jc w:val="right"/>
            </w:pPr>
            <w:r>
              <w:rPr>
                <w:sz w:val="16"/>
              </w:rPr>
              <w:t>$16,074,182</w:t>
            </w:r>
          </w:p>
        </w:tc>
        <w:tc>
          <w:tcPr>
            <w:tcW w:type="dxa" w:w="1408"/>
          </w:tcPr>
          <w:p>
            <w:pPr>
              <w:spacing w:after="0"/>
              <w:jc w:val="right"/>
            </w:pPr>
            <w:r>
              <w:rPr>
                <w:sz w:val="16"/>
              </w:rPr>
              <w:t>64</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2</w:t>
            </w:r>
          </w:p>
        </w:tc>
        <w:tc>
          <w:tcPr>
            <w:tcW w:type="dxa" w:w="1037"/>
          </w:tcPr>
          <w:p>
            <w:pPr>
              <w:spacing w:after="0"/>
              <w:jc w:val="left"/>
            </w:pPr>
            <w:r>
              <w:rPr>
                <w:sz w:val="16"/>
              </w:rPr>
              <w:t>Wildfire</w:t>
            </w:r>
          </w:p>
        </w:tc>
        <w:tc>
          <w:tcPr>
            <w:tcW w:type="dxa" w:w="1312"/>
          </w:tcPr>
          <w:p>
            <w:pPr>
              <w:spacing w:after="0"/>
              <w:jc w:val="left"/>
            </w:pPr>
            <w:r>
              <w:rPr>
                <w:sz w:val="16"/>
              </w:rPr>
              <w:t>Relatively Moderate</w:t>
            </w:r>
          </w:p>
        </w:tc>
        <w:tc>
          <w:tcPr>
            <w:tcW w:type="dxa" w:w="1257"/>
          </w:tcPr>
          <w:p>
            <w:pPr>
              <w:spacing w:after="0"/>
              <w:jc w:val="left"/>
            </w:pPr>
            <w:r>
              <w:rPr>
                <w:sz w:val="16"/>
              </w:rPr>
              <w:t>Relatively Moderate</w:t>
            </w:r>
          </w:p>
        </w:tc>
        <w:tc>
          <w:tcPr>
            <w:tcW w:type="dxa" w:w="1126"/>
          </w:tcPr>
          <w:p>
            <w:pPr>
              <w:spacing w:after="0"/>
              <w:jc w:val="right"/>
            </w:pPr>
            <w:r>
              <w:rPr>
                <w:sz w:val="16"/>
              </w:rPr>
              <w:t>$2,134,434</w:t>
            </w:r>
          </w:p>
        </w:tc>
        <w:tc>
          <w:tcPr>
            <w:tcW w:type="dxa" w:w="1126"/>
          </w:tcPr>
          <w:p>
            <w:pPr>
              <w:spacing w:after="0"/>
              <w:jc w:val="right"/>
            </w:pPr>
            <w:r>
              <w:rPr>
                <w:sz w:val="16"/>
              </w:rPr>
              <w:t>$184</w:t>
            </w:r>
          </w:p>
        </w:tc>
        <w:tc>
          <w:tcPr>
            <w:tcW w:type="dxa" w:w="1379"/>
          </w:tcPr>
          <w:p>
            <w:pPr>
              <w:spacing w:after="0"/>
              <w:jc w:val="right"/>
            </w:pPr>
            <w:r>
              <w:rPr>
                <w:sz w:val="16"/>
              </w:rPr>
              <w:t>$162,801</w:t>
            </w:r>
          </w:p>
        </w:tc>
        <w:tc>
          <w:tcPr>
            <w:tcW w:type="dxa" w:w="1181"/>
          </w:tcPr>
          <w:p>
            <w:pPr>
              <w:spacing w:after="0"/>
              <w:jc w:val="right"/>
            </w:pPr>
            <w:r>
              <w:rPr>
                <w:sz w:val="16"/>
              </w:rPr>
              <w:t>$2,297,419</w:t>
            </w:r>
          </w:p>
        </w:tc>
        <w:tc>
          <w:tcPr>
            <w:tcW w:type="dxa" w:w="1408"/>
          </w:tcPr>
          <w:p>
            <w:pPr>
              <w:spacing w:after="0"/>
              <w:jc w:val="right"/>
            </w:pPr>
            <w:r>
              <w:rPr>
                <w:sz w:val="16"/>
              </w:rPr>
              <w:t>25</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Lightning</w:t>
            </w:r>
          </w:p>
        </w:tc>
        <w:tc>
          <w:tcPr>
            <w:tcW w:type="dxa" w:w="1312"/>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$12,735</w:t>
            </w:r>
          </w:p>
        </w:tc>
        <w:tc>
          <w:tcPr>
            <w:tcW w:type="dxa" w:w="1126"/>
          </w:tcPr>
          <w:p>
            <w:pPr>
              <w:spacing w:after="0"/>
              <w:jc w:val="right"/>
            </w:pPr>
          </w:p>
        </w:tc>
        <w:tc>
          <w:tcPr>
            <w:tcW w:type="dxa" w:w="1379"/>
          </w:tcPr>
          <w:p>
            <w:pPr>
              <w:spacing w:after="0"/>
              <w:jc w:val="right"/>
            </w:pPr>
            <w:r>
              <w:rPr>
                <w:sz w:val="16"/>
              </w:rPr>
              <w:t>$1,732,127</w:t>
            </w:r>
          </w:p>
        </w:tc>
        <w:tc>
          <w:tcPr>
            <w:tcW w:type="dxa" w:w="1181"/>
          </w:tcPr>
          <w:p>
            <w:pPr>
              <w:spacing w:after="0"/>
              <w:jc w:val="right"/>
            </w:pPr>
            <w:r>
              <w:rPr>
                <w:sz w:val="16"/>
              </w:rPr>
              <w:t>$1,744,862</w:t>
            </w:r>
          </w:p>
        </w:tc>
        <w:tc>
          <w:tcPr>
            <w:tcW w:type="dxa" w:w="1408"/>
          </w:tcPr>
          <w:p>
            <w:pPr>
              <w:spacing w:after="0"/>
              <w:jc w:val="right"/>
            </w:pPr>
            <w:r>
              <w:rPr>
                <w:sz w:val="16"/>
              </w:rPr>
              <w:t>6</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4</w:t>
            </w:r>
          </w:p>
        </w:tc>
        <w:tc>
          <w:tcPr>
            <w:tcW w:type="dxa" w:w="1037"/>
          </w:tcPr>
          <w:p>
            <w:pPr>
              <w:spacing w:after="0"/>
              <w:jc w:val="left"/>
            </w:pPr>
            <w:r>
              <w:rPr>
                <w:sz w:val="16"/>
              </w:rPr>
              <w:t>Hail</w:t>
            </w:r>
          </w:p>
        </w:tc>
        <w:tc>
          <w:tcPr>
            <w:tcW w:type="dxa" w:w="1312"/>
          </w:tcPr>
          <w:p>
            <w:pPr>
              <w:spacing w:after="0"/>
              <w:jc w:val="left"/>
            </w:pPr>
            <w:r>
              <w:rPr>
                <w:sz w:val="16"/>
              </w:rPr>
              <w:t>Relatively Moderate</w:t>
            </w:r>
          </w:p>
        </w:tc>
        <w:tc>
          <w:tcPr>
            <w:tcW w:type="dxa" w:w="1257"/>
          </w:tcPr>
          <w:p>
            <w:pPr>
              <w:spacing w:after="0"/>
              <w:jc w:val="left"/>
            </w:pPr>
            <w:r>
              <w:rPr>
                <w:sz w:val="16"/>
              </w:rPr>
              <w:t>Relatively Moderate</w:t>
            </w:r>
          </w:p>
        </w:tc>
        <w:tc>
          <w:tcPr>
            <w:tcW w:type="dxa" w:w="1126"/>
          </w:tcPr>
          <w:p>
            <w:pPr>
              <w:spacing w:after="0"/>
              <w:jc w:val="right"/>
            </w:pPr>
            <w:r>
              <w:rPr>
                <w:sz w:val="16"/>
              </w:rPr>
              <w:t>$689,066</w:t>
            </w:r>
          </w:p>
        </w:tc>
        <w:tc>
          <w:tcPr>
            <w:tcW w:type="dxa" w:w="1126"/>
          </w:tcPr>
          <w:p>
            <w:pPr>
              <w:spacing w:after="0"/>
              <w:jc w:val="right"/>
            </w:pPr>
            <w:r>
              <w:rPr>
                <w:sz w:val="16"/>
              </w:rPr>
              <w:t>$117,532</w:t>
            </w:r>
          </w:p>
        </w:tc>
        <w:tc>
          <w:tcPr>
            <w:tcW w:type="dxa" w:w="1379"/>
          </w:tcPr>
          <w:p>
            <w:pPr>
              <w:spacing w:after="0"/>
              <w:jc w:val="right"/>
            </w:pPr>
            <w:r>
              <w:rPr>
                <w:sz w:val="16"/>
              </w:rPr>
              <w:t>$78,281</w:t>
            </w:r>
          </w:p>
        </w:tc>
        <w:tc>
          <w:tcPr>
            <w:tcW w:type="dxa" w:w="1181"/>
          </w:tcPr>
          <w:p>
            <w:pPr>
              <w:spacing w:after="0"/>
              <w:jc w:val="right"/>
            </w:pPr>
            <w:r>
              <w:rPr>
                <w:sz w:val="16"/>
              </w:rPr>
              <w:t>$884,879</w:t>
            </w:r>
          </w:p>
        </w:tc>
        <w:tc>
          <w:tcPr>
            <w:tcW w:type="dxa" w:w="1408"/>
          </w:tcPr>
          <w:p>
            <w:pPr>
              <w:spacing w:after="0"/>
              <w:jc w:val="right"/>
            </w:pPr>
            <w:r>
              <w:rPr>
                <w:sz w:val="16"/>
              </w:rPr>
              <w:t>82</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5</w:t>
            </w:r>
          </w:p>
        </w:tc>
        <w:tc>
          <w:tcPr>
            <w:tcW w:type="dxa" w:w="1037"/>
          </w:tcPr>
          <w:p>
            <w:pPr>
              <w:spacing w:after="0"/>
              <w:jc w:val="left"/>
            </w:pPr>
            <w:r>
              <w:rPr>
                <w:sz w:val="16"/>
              </w:rPr>
              <w:t>Tornado</w:t>
            </w:r>
          </w:p>
        </w:tc>
        <w:tc>
          <w:tcPr>
            <w:tcW w:type="dxa" w:w="1312"/>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r>
              <w:rPr>
                <w:sz w:val="16"/>
              </w:rPr>
              <w:t>$208,620</w:t>
            </w:r>
          </w:p>
        </w:tc>
        <w:tc>
          <w:tcPr>
            <w:tcW w:type="dxa" w:w="1126"/>
          </w:tcPr>
          <w:p>
            <w:pPr>
              <w:spacing w:after="0"/>
              <w:jc w:val="right"/>
            </w:pPr>
            <w:r>
              <w:rPr>
                <w:sz w:val="16"/>
              </w:rPr>
              <w:t>$495</w:t>
            </w:r>
          </w:p>
        </w:tc>
        <w:tc>
          <w:tcPr>
            <w:tcW w:type="dxa" w:w="1379"/>
          </w:tcPr>
          <w:p>
            <w:pPr>
              <w:spacing w:after="0"/>
              <w:jc w:val="right"/>
            </w:pPr>
            <w:r>
              <w:rPr>
                <w:sz w:val="16"/>
              </w:rPr>
              <w:t>$232,323</w:t>
            </w:r>
          </w:p>
        </w:tc>
        <w:tc>
          <w:tcPr>
            <w:tcW w:type="dxa" w:w="1181"/>
          </w:tcPr>
          <w:p>
            <w:pPr>
              <w:spacing w:after="0"/>
              <w:jc w:val="right"/>
            </w:pPr>
            <w:r>
              <w:rPr>
                <w:sz w:val="16"/>
              </w:rPr>
              <w:t>$441,438</w:t>
            </w:r>
          </w:p>
        </w:tc>
        <w:tc>
          <w:tcPr>
            <w:tcW w:type="dxa" w:w="1408"/>
          </w:tcPr>
          <w:p>
            <w:pPr>
              <w:spacing w:after="0"/>
              <w:jc w:val="right"/>
            </w:pPr>
            <w:r>
              <w:rPr>
                <w:sz w:val="16"/>
              </w:rPr>
              <w:t>5</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6</w:t>
            </w:r>
          </w:p>
        </w:tc>
        <w:tc>
          <w:tcPr>
            <w:tcW w:type="dxa" w:w="1037"/>
          </w:tcPr>
          <w:p>
            <w:pPr>
              <w:spacing w:after="0"/>
              <w:jc w:val="left"/>
            </w:pPr>
            <w:r>
              <w:rPr>
                <w:sz w:val="16"/>
              </w:rPr>
              <w:t>Winter Weather</w:t>
            </w:r>
          </w:p>
        </w:tc>
        <w:tc>
          <w:tcPr>
            <w:tcW w:type="dxa" w:w="1312"/>
          </w:tcPr>
          <w:p>
            <w:pPr>
              <w:spacing w:after="0"/>
              <w:jc w:val="left"/>
            </w:pPr>
            <w:r>
              <w:rPr>
                <w:sz w:val="16"/>
              </w:rPr>
              <w:t>Relatively Moderate</w:t>
            </w:r>
          </w:p>
        </w:tc>
        <w:tc>
          <w:tcPr>
            <w:tcW w:type="dxa" w:w="1257"/>
          </w:tcPr>
          <w:p>
            <w:pPr>
              <w:spacing w:after="0"/>
              <w:jc w:val="left"/>
            </w:pPr>
            <w:r>
              <w:rPr>
                <w:sz w:val="16"/>
              </w:rPr>
              <w:t>Relatively Moderate</w:t>
            </w:r>
          </w:p>
        </w:tc>
        <w:tc>
          <w:tcPr>
            <w:tcW w:type="dxa" w:w="1126"/>
          </w:tcPr>
          <w:p>
            <w:pPr>
              <w:spacing w:after="0"/>
              <w:jc w:val="right"/>
            </w:pPr>
            <w:r>
              <w:rPr>
                <w:sz w:val="16"/>
              </w:rPr>
              <w:t>$14,350</w:t>
            </w:r>
          </w:p>
        </w:tc>
        <w:tc>
          <w:tcPr>
            <w:tcW w:type="dxa" w:w="1126"/>
          </w:tcPr>
          <w:p>
            <w:pPr>
              <w:spacing w:after="0"/>
              <w:jc w:val="right"/>
            </w:pPr>
            <w:r>
              <w:rPr>
                <w:sz w:val="16"/>
              </w:rPr>
              <w:t>$21</w:t>
            </w:r>
          </w:p>
        </w:tc>
        <w:tc>
          <w:tcPr>
            <w:tcW w:type="dxa" w:w="1379"/>
          </w:tcPr>
          <w:p>
            <w:pPr>
              <w:spacing w:after="0"/>
              <w:jc w:val="right"/>
            </w:pPr>
            <w:r>
              <w:rPr>
                <w:sz w:val="16"/>
              </w:rPr>
              <w:t>$206,679</w:t>
            </w:r>
          </w:p>
        </w:tc>
        <w:tc>
          <w:tcPr>
            <w:tcW w:type="dxa" w:w="1181"/>
          </w:tcPr>
          <w:p>
            <w:pPr>
              <w:spacing w:after="0"/>
              <w:jc w:val="right"/>
            </w:pPr>
            <w:r>
              <w:rPr>
                <w:sz w:val="16"/>
              </w:rPr>
              <w:t>$221,049</w:t>
            </w:r>
          </w:p>
        </w:tc>
        <w:tc>
          <w:tcPr>
            <w:tcW w:type="dxa" w:w="1408"/>
          </w:tcPr>
          <w:p>
            <w:pPr>
              <w:spacing w:after="0"/>
              <w:jc w:val="right"/>
            </w:pPr>
            <w:r>
              <w:rPr>
                <w:sz w:val="16"/>
              </w:rPr>
              <w:t>353</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7</w:t>
            </w:r>
          </w:p>
        </w:tc>
        <w:tc>
          <w:tcPr>
            <w:tcW w:type="dxa" w:w="1037"/>
          </w:tcPr>
          <w:p>
            <w:pPr>
              <w:spacing w:after="0"/>
              <w:jc w:val="left"/>
            </w:pPr>
            <w:r>
              <w:rPr>
                <w:sz w:val="16"/>
              </w:rPr>
              <w:t>Strong Wind</w:t>
            </w:r>
          </w:p>
        </w:tc>
        <w:tc>
          <w:tcPr>
            <w:tcW w:type="dxa" w:w="1312"/>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r>
              <w:rPr>
                <w:sz w:val="16"/>
              </w:rPr>
              <w:t>$39,194</w:t>
            </w:r>
          </w:p>
        </w:tc>
        <w:tc>
          <w:tcPr>
            <w:tcW w:type="dxa" w:w="1126"/>
          </w:tcPr>
          <w:p>
            <w:pPr>
              <w:spacing w:after="0"/>
              <w:jc w:val="right"/>
            </w:pPr>
            <w:r>
              <w:rPr>
                <w:sz w:val="16"/>
              </w:rPr>
              <w:t>$41</w:t>
            </w:r>
          </w:p>
        </w:tc>
        <w:tc>
          <w:tcPr>
            <w:tcW w:type="dxa" w:w="1379"/>
          </w:tcPr>
          <w:p>
            <w:pPr>
              <w:spacing w:after="0"/>
              <w:jc w:val="right"/>
            </w:pPr>
            <w:r>
              <w:rPr>
                <w:sz w:val="16"/>
              </w:rPr>
              <w:t>$159,821</w:t>
            </w:r>
          </w:p>
        </w:tc>
        <w:tc>
          <w:tcPr>
            <w:tcW w:type="dxa" w:w="1181"/>
          </w:tcPr>
          <w:p>
            <w:pPr>
              <w:spacing w:after="0"/>
              <w:jc w:val="right"/>
            </w:pPr>
            <w:r>
              <w:rPr>
                <w:sz w:val="16"/>
              </w:rPr>
              <w:t>$199,056</w:t>
            </w:r>
          </w:p>
        </w:tc>
        <w:tc>
          <w:tcPr>
            <w:tcW w:type="dxa" w:w="1408"/>
          </w:tcPr>
          <w:p>
            <w:pPr>
              <w:spacing w:after="0"/>
              <w:jc w:val="right"/>
            </w:pPr>
            <w:r>
              <w:rPr>
                <w:sz w:val="16"/>
              </w:rPr>
              <w:t>155</w:t>
            </w:r>
          </w:p>
        </w:tc>
        <w:tc>
          <w:tcPr>
            <w:tcW w:type="dxa" w:w="1709"/>
          </w:tcPr>
          <w:p>
            <w:pPr>
              <w:spacing w:after="0"/>
              <w:jc w:val="left"/>
            </w:pPr>
          </w:p>
        </w:tc>
        <w:tc>
          <w:tcPr>
            <w:tcW w:type="dxa" w:w="1876"/>
          </w:tcPr>
          <w:p>
            <w:pPr>
              <w:spacing w:after="0"/>
              <w:jc w:val="left"/>
            </w:pPr>
            <w:r>
              <w:rPr>
                <w:sz w:val="16"/>
              </w:rPr>
              <w:t>Includes 143 High Wind records, event types the NRI definition of this hazard leaves out.</w:t>
            </w:r>
          </w:p>
        </w:tc>
      </w:tr>
      <w:tr>
        <w:trPr>
          <w:cantSplit/>
        </w:trPr>
        <w:tc>
          <w:tcPr>
            <w:tcW w:type="dxa" w:w="701"/>
          </w:tcPr>
          <w:p>
            <w:pPr>
              <w:spacing w:after="0"/>
              <w:jc w:val="right"/>
            </w:pPr>
            <w:r>
              <w:rPr>
                <w:sz w:val="16"/>
              </w:rPr>
              <w:t>8</w:t>
            </w:r>
          </w:p>
        </w:tc>
        <w:tc>
          <w:tcPr>
            <w:tcW w:type="dxa" w:w="1037"/>
          </w:tcPr>
          <w:p>
            <w:pPr>
              <w:spacing w:after="0"/>
              <w:jc w:val="left"/>
            </w:pPr>
            <w:r>
              <w:rPr>
                <w:sz w:val="16"/>
              </w:rPr>
              <w:t>Heat Wave</w:t>
            </w:r>
          </w:p>
        </w:tc>
        <w:tc>
          <w:tcPr>
            <w:tcW w:type="dxa" w:w="1312"/>
          </w:tcPr>
          <w:p>
            <w:pPr>
              <w:spacing w:after="0"/>
              <w:jc w:val="left"/>
            </w:pPr>
            <w:r>
              <w:rPr>
                <w:sz w:val="16"/>
              </w:rPr>
              <w:t>Relatively Low</w:t>
            </w:r>
          </w:p>
        </w:tc>
        <w:tc>
          <w:tcPr>
            <w:tcW w:type="dxa" w:w="1257"/>
          </w:tcPr>
          <w:p>
            <w:pPr>
              <w:spacing w:after="0"/>
              <w:jc w:val="left"/>
            </w:pPr>
            <w:r>
              <w:rPr>
                <w:sz w:val="16"/>
              </w:rPr>
              <w:t>Very Low</w:t>
            </w:r>
          </w:p>
        </w:tc>
        <w:tc>
          <w:tcPr>
            <w:tcW w:type="dxa" w:w="1126"/>
          </w:tcPr>
          <w:p>
            <w:pPr>
              <w:spacing w:after="0"/>
              <w:jc w:val="right"/>
            </w:pPr>
            <w:r>
              <w:rPr>
                <w:sz w:val="16"/>
              </w:rPr>
              <w:t>$24</w:t>
            </w:r>
          </w:p>
        </w:tc>
        <w:tc>
          <w:tcPr>
            <w:tcW w:type="dxa" w:w="1126"/>
          </w:tcPr>
          <w:p>
            <w:pPr>
              <w:spacing w:after="0"/>
              <w:jc w:val="right"/>
            </w:pPr>
            <w:r>
              <w:rPr>
                <w:sz w:val="16"/>
              </w:rPr>
              <w:t>$345</w:t>
            </w:r>
          </w:p>
        </w:tc>
        <w:tc>
          <w:tcPr>
            <w:tcW w:type="dxa" w:w="1379"/>
          </w:tcPr>
          <w:p>
            <w:pPr>
              <w:spacing w:after="0"/>
              <w:jc w:val="right"/>
            </w:pPr>
            <w:r>
              <w:rPr>
                <w:sz w:val="16"/>
              </w:rPr>
              <w:t>$178,953</w:t>
            </w:r>
          </w:p>
        </w:tc>
        <w:tc>
          <w:tcPr>
            <w:tcW w:type="dxa" w:w="1181"/>
          </w:tcPr>
          <w:p>
            <w:pPr>
              <w:spacing w:after="0"/>
              <w:jc w:val="right"/>
            </w:pPr>
            <w:r>
              <w:rPr>
                <w:sz w:val="16"/>
              </w:rPr>
              <w:t>$179,321</w:t>
            </w:r>
          </w:p>
        </w:tc>
        <w:tc>
          <w:tcPr>
            <w:tcW w:type="dxa" w:w="1408"/>
          </w:tcPr>
          <w:p>
            <w:pPr>
              <w:spacing w:after="0"/>
              <w:jc w:val="right"/>
            </w:pPr>
            <w:r>
              <w:rPr>
                <w:sz w:val="16"/>
              </w:rPr>
              <w:t>0</w:t>
            </w:r>
          </w:p>
        </w:tc>
        <w:tc>
          <w:tcPr>
            <w:tcW w:type="dxa" w:w="1709"/>
          </w:tcPr>
          <w:p>
            <w:pPr>
              <w:spacing w:after="0"/>
              <w:jc w:val="left"/>
            </w:pPr>
          </w:p>
        </w:tc>
        <w:tc>
          <w:tcPr>
            <w:tcW w:type="dxa" w:w="1876"/>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9</w:t>
            </w:r>
          </w:p>
        </w:tc>
        <w:tc>
          <w:tcPr>
            <w:tcW w:type="dxa" w:w="1037"/>
          </w:tcPr>
          <w:p>
            <w:pPr>
              <w:spacing w:after="0"/>
              <w:jc w:val="left"/>
            </w:pPr>
            <w:r>
              <w:rPr>
                <w:sz w:val="16"/>
              </w:rPr>
              <w:t>Earthquake</w:t>
            </w:r>
          </w:p>
        </w:tc>
        <w:tc>
          <w:tcPr>
            <w:tcW w:type="dxa" w:w="1312"/>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$108,736</w:t>
            </w:r>
          </w:p>
        </w:tc>
        <w:tc>
          <w:tcPr>
            <w:tcW w:type="dxa" w:w="1126"/>
          </w:tcPr>
          <w:p>
            <w:pPr>
              <w:spacing w:after="0"/>
              <w:jc w:val="right"/>
            </w:pPr>
          </w:p>
        </w:tc>
        <w:tc>
          <w:tcPr>
            <w:tcW w:type="dxa" w:w="1379"/>
          </w:tcPr>
          <w:p>
            <w:pPr>
              <w:spacing w:after="0"/>
              <w:jc w:val="right"/>
            </w:pPr>
            <w:r>
              <w:rPr>
                <w:sz w:val="16"/>
              </w:rPr>
              <w:t>$24,546</w:t>
            </w:r>
          </w:p>
        </w:tc>
        <w:tc>
          <w:tcPr>
            <w:tcW w:type="dxa" w:w="1181"/>
          </w:tcPr>
          <w:p>
            <w:pPr>
              <w:spacing w:after="0"/>
              <w:jc w:val="right"/>
            </w:pPr>
            <w:r>
              <w:rPr>
                <w:sz w:val="16"/>
              </w:rPr>
              <w:t>$133,282</w:t>
            </w:r>
          </w:p>
        </w:tc>
        <w:tc>
          <w:tcPr>
            <w:tcW w:type="dxa" w:w="1408"/>
          </w:tcPr>
          <w:p>
            <w:pPr>
              <w:spacing w:after="0"/>
              <w:jc w:val="right"/>
            </w:pPr>
          </w:p>
        </w:tc>
        <w:tc>
          <w:tcPr>
            <w:tcW w:type="dxa" w:w="1709"/>
          </w:tcPr>
          <w:p>
            <w:pPr>
              <w:spacing w:after="0"/>
              <w:jc w:val="left"/>
            </w:pPr>
          </w:p>
        </w:tc>
        <w:tc>
          <w:tcPr>
            <w:tcW w:type="dxa" w:w="1876"/>
          </w:tcPr>
          <w:p>
            <w:pPr>
              <w:spacing w:after="0"/>
              <w:jc w:val="left"/>
            </w:pPr>
            <w:r>
              <w:rPr>
                <w:sz w:val="16"/>
              </w:rPr>
              <w:t>Not in Storm Events. Storm Events coverage of this hazard is limited; absence is not evidence of low risk.</w:t>
            </w:r>
          </w:p>
        </w:tc>
      </w:tr>
      <w:tr>
        <w:trPr>
          <w:cantSplit/>
        </w:trPr>
        <w:tc>
          <w:tcPr>
            <w:tcW w:type="dxa" w:w="701"/>
          </w:tcPr>
          <w:p>
            <w:pPr>
              <w:spacing w:after="0"/>
              <w:jc w:val="right"/>
            </w:pPr>
            <w:r>
              <w:rPr>
                <w:sz w:val="16"/>
              </w:rPr>
              <w:t>10</w:t>
            </w:r>
          </w:p>
        </w:tc>
        <w:tc>
          <w:tcPr>
            <w:tcW w:type="dxa" w:w="1037"/>
          </w:tcPr>
          <w:p>
            <w:pPr>
              <w:spacing w:after="0"/>
              <w:jc w:val="left"/>
            </w:pPr>
            <w:r>
              <w:rPr>
                <w:sz w:val="16"/>
              </w:rPr>
              <w:t>Cold Wave</w:t>
            </w:r>
          </w:p>
        </w:tc>
        <w:tc>
          <w:tcPr>
            <w:tcW w:type="dxa" w:w="1312"/>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$202</w:t>
            </w:r>
          </w:p>
        </w:tc>
        <w:tc>
          <w:tcPr>
            <w:tcW w:type="dxa" w:w="1126"/>
          </w:tcPr>
          <w:p>
            <w:pPr>
              <w:spacing w:after="0"/>
              <w:jc w:val="right"/>
            </w:pPr>
            <w:r>
              <w:rPr>
                <w:sz w:val="16"/>
              </w:rPr>
              <w:t>$11,444</w:t>
            </w:r>
          </w:p>
        </w:tc>
        <w:tc>
          <w:tcPr>
            <w:tcW w:type="dxa" w:w="1379"/>
          </w:tcPr>
          <w:p>
            <w:pPr>
              <w:spacing w:after="0"/>
              <w:jc w:val="right"/>
            </w:pPr>
            <w:r>
              <w:rPr>
                <w:sz w:val="16"/>
              </w:rPr>
              <w:t>$95,843</w:t>
            </w:r>
          </w:p>
        </w:tc>
        <w:tc>
          <w:tcPr>
            <w:tcW w:type="dxa" w:w="1181"/>
          </w:tcPr>
          <w:p>
            <w:pPr>
              <w:spacing w:after="0"/>
              <w:jc w:val="right"/>
            </w:pPr>
            <w:r>
              <w:rPr>
                <w:sz w:val="16"/>
              </w:rPr>
              <w:t>$107,489</w:t>
            </w:r>
          </w:p>
        </w:tc>
        <w:tc>
          <w:tcPr>
            <w:tcW w:type="dxa" w:w="1408"/>
          </w:tcPr>
          <w:p>
            <w:pPr>
              <w:spacing w:after="0"/>
              <w:jc w:val="right"/>
            </w:pPr>
            <w:r>
              <w:rPr>
                <w:sz w:val="16"/>
              </w:rPr>
              <w:t>7</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11</w:t>
            </w:r>
          </w:p>
        </w:tc>
        <w:tc>
          <w:tcPr>
            <w:tcW w:type="dxa" w:w="1037"/>
          </w:tcPr>
          <w:p>
            <w:pPr>
              <w:spacing w:after="0"/>
              <w:jc w:val="left"/>
            </w:pPr>
            <w:r>
              <w:rPr>
                <w:sz w:val="16"/>
              </w:rPr>
              <w:t>Landslide</w:t>
            </w:r>
          </w:p>
        </w:tc>
        <w:tc>
          <w:tcPr>
            <w:tcW w:type="dxa" w:w="1312"/>
          </w:tcPr>
          <w:p>
            <w:pPr>
              <w:spacing w:after="0"/>
              <w:jc w:val="left"/>
            </w:pPr>
            <w:r>
              <w:rPr>
                <w:sz w:val="16"/>
              </w:rPr>
              <w:t>Relatively Moderate</w:t>
            </w:r>
          </w:p>
        </w:tc>
        <w:tc>
          <w:tcPr>
            <w:tcW w:type="dxa" w:w="1257"/>
          </w:tcPr>
          <w:p>
            <w:pPr>
              <w:spacing w:after="0"/>
              <w:jc w:val="left"/>
            </w:pPr>
            <w:r>
              <w:rPr>
                <w:sz w:val="16"/>
              </w:rPr>
              <w:t>Relatively Low</w:t>
            </w:r>
          </w:p>
        </w:tc>
        <w:tc>
          <w:tcPr>
            <w:tcW w:type="dxa" w:w="1126"/>
          </w:tcPr>
          <w:p>
            <w:pPr>
              <w:spacing w:after="0"/>
              <w:jc w:val="right"/>
            </w:pPr>
            <w:r>
              <w:rPr>
                <w:sz w:val="16"/>
              </w:rPr>
              <w:t>$194</w:t>
            </w:r>
          </w:p>
        </w:tc>
        <w:tc>
          <w:tcPr>
            <w:tcW w:type="dxa" w:w="1126"/>
          </w:tcPr>
          <w:p>
            <w:pPr>
              <w:spacing w:after="0"/>
              <w:jc w:val="right"/>
            </w:pPr>
          </w:p>
        </w:tc>
        <w:tc>
          <w:tcPr>
            <w:tcW w:type="dxa" w:w="1379"/>
          </w:tcPr>
          <w:p>
            <w:pPr>
              <w:spacing w:after="0"/>
              <w:jc w:val="right"/>
            </w:pPr>
            <w:r>
              <w:rPr>
                <w:sz w:val="16"/>
              </w:rPr>
              <w:t>$79,405</w:t>
            </w:r>
          </w:p>
        </w:tc>
        <w:tc>
          <w:tcPr>
            <w:tcW w:type="dxa" w:w="1181"/>
          </w:tcPr>
          <w:p>
            <w:pPr>
              <w:spacing w:after="0"/>
              <w:jc w:val="right"/>
            </w:pPr>
            <w:r>
              <w:rPr>
                <w:sz w:val="16"/>
              </w:rPr>
              <w:t>$79,599</w:t>
            </w:r>
          </w:p>
        </w:tc>
        <w:tc>
          <w:tcPr>
            <w:tcW w:type="dxa" w:w="1408"/>
          </w:tcPr>
          <w:p>
            <w:pPr>
              <w:spacing w:after="0"/>
              <w:jc w:val="right"/>
            </w:pPr>
            <w:r>
              <w:rPr>
                <w:sz w:val="16"/>
              </w:rPr>
              <w:t>4</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12</w:t>
            </w:r>
          </w:p>
        </w:tc>
        <w:tc>
          <w:tcPr>
            <w:tcW w:type="dxa" w:w="1037"/>
          </w:tcPr>
          <w:p>
            <w:pPr>
              <w:spacing w:after="0"/>
              <w:jc w:val="left"/>
            </w:pPr>
            <w:r>
              <w:rPr>
                <w:sz w:val="16"/>
              </w:rPr>
              <w:t>Drought</w:t>
            </w:r>
          </w:p>
        </w:tc>
        <w:tc>
          <w:tcPr>
            <w:tcW w:type="dxa" w:w="1312"/>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$49,124</w:t>
            </w:r>
          </w:p>
        </w:tc>
        <w:tc>
          <w:tcPr>
            <w:tcW w:type="dxa" w:w="1379"/>
          </w:tcPr>
          <w:p>
            <w:pPr>
              <w:spacing w:after="0"/>
              <w:jc w:val="right"/>
            </w:pPr>
          </w:p>
        </w:tc>
        <w:tc>
          <w:tcPr>
            <w:tcW w:type="dxa" w:w="1181"/>
          </w:tcPr>
          <w:p>
            <w:pPr>
              <w:spacing w:after="0"/>
              <w:jc w:val="right"/>
            </w:pPr>
            <w:r>
              <w:rPr>
                <w:sz w:val="16"/>
              </w:rPr>
              <w:t>$49,124</w:t>
            </w:r>
          </w:p>
        </w:tc>
        <w:tc>
          <w:tcPr>
            <w:tcW w:type="dxa" w:w="1408"/>
          </w:tcPr>
          <w:p>
            <w:pPr>
              <w:spacing w:after="0"/>
              <w:jc w:val="right"/>
            </w:pPr>
            <w:r>
              <w:rPr>
                <w:sz w:val="16"/>
              </w:rPr>
              <w:t>1</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13</w:t>
            </w:r>
          </w:p>
        </w:tc>
        <w:tc>
          <w:tcPr>
            <w:tcW w:type="dxa" w:w="1037"/>
          </w:tcPr>
          <w:p>
            <w:pPr>
              <w:spacing w:after="0"/>
              <w:jc w:val="left"/>
            </w:pPr>
            <w:r>
              <w:rPr>
                <w:sz w:val="16"/>
              </w:rPr>
              <w:t>Ice Storm</w:t>
            </w:r>
          </w:p>
        </w:tc>
        <w:tc>
          <w:tcPr>
            <w:tcW w:type="dxa" w:w="1312"/>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$6,921</w:t>
            </w:r>
          </w:p>
        </w:tc>
        <w:tc>
          <w:tcPr>
            <w:tcW w:type="dxa" w:w="1126"/>
          </w:tcPr>
          <w:p>
            <w:pPr>
              <w:spacing w:after="0"/>
              <w:jc w:val="right"/>
            </w:pPr>
          </w:p>
        </w:tc>
        <w:tc>
          <w:tcPr>
            <w:tcW w:type="dxa" w:w="1379"/>
          </w:tcPr>
          <w:p>
            <w:pPr>
              <w:spacing w:after="0"/>
              <w:jc w:val="right"/>
            </w:pPr>
            <w:r>
              <w:rPr>
                <w:sz w:val="16"/>
              </w:rPr>
              <w:t>$3,335</w:t>
            </w:r>
          </w:p>
        </w:tc>
        <w:tc>
          <w:tcPr>
            <w:tcW w:type="dxa" w:w="1181"/>
          </w:tcPr>
          <w:p>
            <w:pPr>
              <w:spacing w:after="0"/>
              <w:jc w:val="right"/>
            </w:pPr>
            <w:r>
              <w:rPr>
                <w:sz w:val="16"/>
              </w:rPr>
              <w:t>$10,256</w:t>
            </w:r>
          </w:p>
        </w:tc>
        <w:tc>
          <w:tcPr>
            <w:tcW w:type="dxa" w:w="1408"/>
          </w:tcPr>
          <w:p>
            <w:pPr>
              <w:spacing w:after="0"/>
              <w:jc w:val="right"/>
            </w:pPr>
            <w:r>
              <w:rPr>
                <w:sz w:val="16"/>
              </w:rPr>
              <w:t>0</w:t>
            </w:r>
          </w:p>
        </w:tc>
        <w:tc>
          <w:tcPr>
            <w:tcW w:type="dxa" w:w="1709"/>
          </w:tcPr>
          <w:p>
            <w:pPr>
              <w:spacing w:after="0"/>
              <w:jc w:val="left"/>
            </w:pPr>
          </w:p>
        </w:tc>
        <w:tc>
          <w:tcPr>
            <w:tcW w:type="dxa" w:w="1876"/>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14</w:t>
            </w:r>
          </w:p>
        </w:tc>
        <w:tc>
          <w:tcPr>
            <w:tcW w:type="dxa" w:w="1037"/>
          </w:tcPr>
          <w:p>
            <w:pPr>
              <w:spacing w:after="0"/>
              <w:jc w:val="left"/>
            </w:pPr>
            <w:r>
              <w:rPr>
                <w:sz w:val="16"/>
              </w:rPr>
              <w:t>Avalanche</w:t>
            </w:r>
          </w:p>
        </w:tc>
        <w:tc>
          <w:tcPr>
            <w:tcW w:type="dxa" w:w="1312"/>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p>
        </w:tc>
        <w:tc>
          <w:tcPr>
            <w:tcW w:type="dxa" w:w="1379"/>
          </w:tcPr>
          <w:p>
            <w:pPr>
              <w:spacing w:after="0"/>
              <w:jc w:val="right"/>
            </w:pPr>
            <w:r>
              <w:rPr>
                <w:sz w:val="16"/>
              </w:rPr>
              <w:t>$94</w:t>
            </w:r>
          </w:p>
        </w:tc>
        <w:tc>
          <w:tcPr>
            <w:tcW w:type="dxa" w:w="1181"/>
          </w:tcPr>
          <w:p>
            <w:pPr>
              <w:spacing w:after="0"/>
              <w:jc w:val="right"/>
            </w:pPr>
            <w:r>
              <w:rPr>
                <w:sz w:val="16"/>
              </w:rPr>
              <w:t>$94</w:t>
            </w:r>
          </w:p>
        </w:tc>
        <w:tc>
          <w:tcPr>
            <w:tcW w:type="dxa" w:w="1408"/>
          </w:tcPr>
          <w:p>
            <w:pPr>
              <w:spacing w:after="0"/>
              <w:jc w:val="right"/>
            </w:pPr>
            <w:r>
              <w:rPr>
                <w:sz w:val="16"/>
              </w:rPr>
              <w:t>1</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15</w:t>
            </w:r>
          </w:p>
        </w:tc>
        <w:tc>
          <w:tcPr>
            <w:tcW w:type="dxa" w:w="1037"/>
          </w:tcPr>
          <w:p>
            <w:pPr>
              <w:spacing w:after="0"/>
              <w:jc w:val="left"/>
            </w:pPr>
            <w:r>
              <w:rPr>
                <w:sz w:val="16"/>
              </w:rPr>
              <w:t>Volcanic Activity</w:t>
            </w:r>
          </w:p>
        </w:tc>
        <w:tc>
          <w:tcPr>
            <w:tcW w:type="dxa" w:w="1312"/>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79"/>
          </w:tcPr>
          <w:p>
            <w:pPr>
              <w:spacing w:after="0"/>
              <w:jc w:val="right"/>
            </w:pPr>
            <w:r>
              <w:rPr>
                <w:sz w:val="16"/>
              </w:rPr>
              <w:t>$12</w:t>
            </w:r>
          </w:p>
        </w:tc>
        <w:tc>
          <w:tcPr>
            <w:tcW w:type="dxa" w:w="1181"/>
          </w:tcPr>
          <w:p>
            <w:pPr>
              <w:spacing w:after="0"/>
              <w:jc w:val="right"/>
            </w:pPr>
            <w:r>
              <w:rPr>
                <w:sz w:val="16"/>
              </w:rPr>
              <w:t>$12</w:t>
            </w:r>
          </w:p>
        </w:tc>
        <w:tc>
          <w:tcPr>
            <w:tcW w:type="dxa" w:w="1408"/>
          </w:tcPr>
          <w:p>
            <w:pPr>
              <w:spacing w:after="0"/>
              <w:jc w:val="right"/>
            </w:pPr>
            <w:r>
              <w:rPr>
                <w:sz w:val="16"/>
              </w:rPr>
              <w:t>0</w:t>
            </w:r>
          </w:p>
        </w:tc>
        <w:tc>
          <w:tcPr>
            <w:tcW w:type="dxa" w:w="1709"/>
          </w:tcPr>
          <w:p>
            <w:pPr>
              <w:spacing w:after="0"/>
              <w:jc w:val="left"/>
            </w:pPr>
          </w:p>
        </w:tc>
        <w:tc>
          <w:tcPr>
            <w:tcW w:type="dxa" w:w="187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p>
        </w:tc>
        <w:tc>
          <w:tcPr>
            <w:tcW w:type="dxa" w:w="1037"/>
          </w:tcPr>
          <w:p>
            <w:pPr>
              <w:spacing w:after="0"/>
              <w:jc w:val="left"/>
            </w:pPr>
            <w:r>
              <w:rPr>
                <w:sz w:val="16"/>
              </w:rPr>
              <w:t>Coastal Flooding</w:t>
            </w:r>
          </w:p>
        </w:tc>
        <w:tc>
          <w:tcPr>
            <w:tcW w:type="dxa" w:w="1312"/>
          </w:tcPr>
          <w:p>
            <w:pPr>
              <w:spacing w:after="0"/>
              <w:jc w:val="left"/>
            </w:pPr>
            <w:r>
              <w:rPr>
                <w:sz w:val="16"/>
              </w:rPr>
              <w:t>Not Applicable</w:t>
            </w:r>
          </w:p>
        </w:tc>
        <w:tc>
          <w:tcPr>
            <w:tcW w:type="dxa" w:w="125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9"/>
          </w:tcPr>
          <w:p>
            <w:pPr>
              <w:spacing w:after="0"/>
              <w:jc w:val="right"/>
            </w:pPr>
          </w:p>
        </w:tc>
        <w:tc>
          <w:tcPr>
            <w:tcW w:type="dxa" w:w="1181"/>
          </w:tcPr>
          <w:p>
            <w:pPr>
              <w:spacing w:after="0"/>
              <w:jc w:val="right"/>
            </w:pPr>
          </w:p>
        </w:tc>
        <w:tc>
          <w:tcPr>
            <w:tcW w:type="dxa" w:w="1408"/>
          </w:tcPr>
          <w:p>
            <w:pPr>
              <w:spacing w:after="0"/>
              <w:jc w:val="right"/>
            </w:pPr>
            <w:r>
              <w:rPr>
                <w:sz w:val="16"/>
              </w:rPr>
              <w:t>0</w:t>
            </w:r>
          </w:p>
        </w:tc>
        <w:tc>
          <w:tcPr>
            <w:tcW w:type="dxa" w:w="1709"/>
          </w:tcPr>
          <w:p>
            <w:pPr>
              <w:spacing w:after="0"/>
              <w:jc w:val="left"/>
            </w:pPr>
            <w:r>
              <w:rPr>
                <w:sz w:val="16"/>
              </w:rPr>
              <w:t>NRI rates coastal flooding Not Applicable for this county, and no federal declaration for this county names it.</w:t>
            </w:r>
          </w:p>
        </w:tc>
        <w:tc>
          <w:tcPr>
            <w:tcW w:type="dxa" w:w="1876"/>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Hurricane</w:t>
            </w:r>
          </w:p>
        </w:tc>
        <w:tc>
          <w:tcPr>
            <w:tcW w:type="dxa" w:w="1312"/>
          </w:tcPr>
          <w:p>
            <w:pPr>
              <w:spacing w:after="0"/>
              <w:jc w:val="left"/>
            </w:pPr>
            <w:r>
              <w:rPr>
                <w:sz w:val="16"/>
              </w:rPr>
              <w:t>Not Applicable</w:t>
            </w:r>
          </w:p>
        </w:tc>
        <w:tc>
          <w:tcPr>
            <w:tcW w:type="dxa" w:w="125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9"/>
          </w:tcPr>
          <w:p>
            <w:pPr>
              <w:spacing w:after="0"/>
              <w:jc w:val="right"/>
            </w:pPr>
          </w:p>
        </w:tc>
        <w:tc>
          <w:tcPr>
            <w:tcW w:type="dxa" w:w="1181"/>
          </w:tcPr>
          <w:p>
            <w:pPr>
              <w:spacing w:after="0"/>
              <w:jc w:val="right"/>
            </w:pPr>
          </w:p>
        </w:tc>
        <w:tc>
          <w:tcPr>
            <w:tcW w:type="dxa" w:w="1408"/>
          </w:tcPr>
          <w:p>
            <w:pPr>
              <w:spacing w:after="0"/>
              <w:jc w:val="right"/>
            </w:pPr>
            <w:r>
              <w:rPr>
                <w:sz w:val="16"/>
              </w:rPr>
              <w:t>0</w:t>
            </w:r>
          </w:p>
        </w:tc>
        <w:tc>
          <w:tcPr>
            <w:tcW w:type="dxa" w:w="1709"/>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876"/>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Tsunami</w:t>
            </w:r>
          </w:p>
        </w:tc>
        <w:tc>
          <w:tcPr>
            <w:tcW w:type="dxa" w:w="1312"/>
          </w:tcPr>
          <w:p>
            <w:pPr>
              <w:spacing w:after="0"/>
              <w:jc w:val="left"/>
            </w:pPr>
            <w:r>
              <w:rPr>
                <w:sz w:val="16"/>
              </w:rPr>
              <w:t>Not Applicable</w:t>
            </w:r>
          </w:p>
        </w:tc>
        <w:tc>
          <w:tcPr>
            <w:tcW w:type="dxa" w:w="125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9"/>
          </w:tcPr>
          <w:p>
            <w:pPr>
              <w:spacing w:after="0"/>
              <w:jc w:val="right"/>
            </w:pPr>
          </w:p>
        </w:tc>
        <w:tc>
          <w:tcPr>
            <w:tcW w:type="dxa" w:w="1181"/>
          </w:tcPr>
          <w:p>
            <w:pPr>
              <w:spacing w:after="0"/>
              <w:jc w:val="right"/>
            </w:pPr>
          </w:p>
        </w:tc>
        <w:tc>
          <w:tcPr>
            <w:tcW w:type="dxa" w:w="1408"/>
          </w:tcPr>
          <w:p>
            <w:pPr>
              <w:spacing w:after="0"/>
              <w:jc w:val="right"/>
            </w:pPr>
            <w:r>
              <w:rPr>
                <w:sz w:val="16"/>
              </w:rPr>
              <w:t>0</w:t>
            </w:r>
          </w:p>
        </w:tc>
        <w:tc>
          <w:tcPr>
            <w:tcW w:type="dxa" w:w="1709"/>
          </w:tcPr>
          <w:p>
            <w:pPr>
              <w:spacing w:after="0"/>
              <w:jc w:val="left"/>
            </w:pPr>
            <w:r>
              <w:rPr>
                <w:sz w:val="16"/>
              </w:rPr>
              <w:t>NRI rates tsunami Not Applicable for this county, and no federal declaration for this county names it.</w:t>
            </w:r>
          </w:p>
        </w:tc>
        <w:tc>
          <w:tcPr>
            <w:tcW w:type="dxa" w:w="187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15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15 of 15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0"/>
        <w:gridCol w:w="1749"/>
        <w:gridCol w:w="1576"/>
        <w:gridCol w:w="1427"/>
        <w:gridCol w:w="1940"/>
        <w:gridCol w:w="1678"/>
        <w:gridCol w:w="1713"/>
        <w:gridCol w:w="2269"/>
      </w:tblGrid>
      <w:tr>
        <w:trPr>
          <w:cantSplit/>
          <w:tblHeader/>
        </w:trPr>
        <w:tc>
          <w:tcPr>
            <w:tcW w:type="dxa" w:w="1760"/>
            <w:shd w:val="clear" w:color="auto" w:fill="E8E8E8"/>
          </w:tcPr>
          <w:p>
            <w:pPr>
              <w:spacing w:after="0"/>
              <w:jc w:val="left"/>
            </w:pPr>
            <w:r>
              <w:rPr>
                <w:b/>
                <w:sz w:val="16"/>
              </w:rPr>
              <w:t>Hazard</w:t>
            </w:r>
          </w:p>
        </w:tc>
        <w:tc>
          <w:tcPr>
            <w:tcW w:type="dxa" w:w="1749"/>
            <w:shd w:val="clear" w:color="auto" w:fill="E8E8E8"/>
          </w:tcPr>
          <w:p>
            <w:pPr>
              <w:spacing w:after="0"/>
              <w:jc w:val="left"/>
            </w:pPr>
            <w:r>
              <w:rPr>
                <w:b/>
                <w:sz w:val="16"/>
              </w:rPr>
              <w:t>Scale</w:t>
            </w:r>
          </w:p>
        </w:tc>
        <w:tc>
          <w:tcPr>
            <w:tcW w:type="dxa" w:w="1576"/>
            <w:shd w:val="clear" w:color="auto" w:fill="E8E8E8"/>
          </w:tcPr>
          <w:p>
            <w:pPr>
              <w:spacing w:after="0"/>
              <w:jc w:val="right"/>
            </w:pPr>
            <w:r>
              <w:rPr>
                <w:b/>
                <w:sz w:val="16"/>
              </w:rPr>
              <w:t>Records</w:t>
            </w:r>
          </w:p>
          <w:p>
            <w:pPr>
              <w:spacing w:after="0"/>
              <w:jc w:val="right"/>
            </w:pPr>
            <w:r>
              <w:rPr>
                <w:i/>
                <w:color w:val="555555"/>
                <w:sz w:val="14"/>
              </w:rPr>
              <w:t>count, years</w:t>
            </w:r>
          </w:p>
        </w:tc>
        <w:tc>
          <w:tcPr>
            <w:tcW w:type="dxa" w:w="1427"/>
            <w:shd w:val="clear" w:color="auto" w:fill="E8E8E8"/>
          </w:tcPr>
          <w:p>
            <w:pPr>
              <w:spacing w:after="0"/>
              <w:jc w:val="left"/>
            </w:pPr>
            <w:r>
              <w:rPr>
                <w:b/>
                <w:sz w:val="16"/>
              </w:rPr>
              <w:t>Observed range</w:t>
            </w:r>
          </w:p>
        </w:tc>
        <w:tc>
          <w:tcPr>
            <w:tcW w:type="dxa" w:w="1940"/>
            <w:shd w:val="clear" w:color="auto" w:fill="E8E8E8"/>
          </w:tcPr>
          <w:p>
            <w:pPr>
              <w:spacing w:after="0"/>
              <w:jc w:val="left"/>
            </w:pPr>
            <w:r>
              <w:rPr>
                <w:b/>
                <w:sz w:val="16"/>
              </w:rPr>
              <w:t>Worst recorded event</w:t>
            </w:r>
          </w:p>
        </w:tc>
        <w:tc>
          <w:tcPr>
            <w:tcW w:type="dxa" w:w="1678"/>
            <w:shd w:val="clear" w:color="auto" w:fill="E8E8E8"/>
          </w:tcPr>
          <w:p>
            <w:pPr>
              <w:spacing w:after="0"/>
              <w:jc w:val="left"/>
            </w:pPr>
            <w:r>
              <w:rPr>
                <w:b/>
                <w:sz w:val="16"/>
              </w:rPr>
              <w:t>Most damaging (when different)</w:t>
            </w:r>
          </w:p>
        </w:tc>
        <w:tc>
          <w:tcPr>
            <w:tcW w:type="dxa" w:w="1713"/>
            <w:shd w:val="clear" w:color="auto" w:fill="E8E8E8"/>
          </w:tcPr>
          <w:p>
            <w:pPr>
              <w:spacing w:after="0"/>
              <w:jc w:val="left"/>
            </w:pPr>
            <w:r>
              <w:rPr>
                <w:b/>
                <w:sz w:val="16"/>
              </w:rPr>
              <w:t>How it applies to members</w:t>
            </w:r>
          </w:p>
        </w:tc>
        <w:tc>
          <w:tcPr>
            <w:tcW w:type="dxa" w:w="2269"/>
            <w:shd w:val="clear" w:color="auto" w:fill="E8E8E8"/>
          </w:tcPr>
          <w:p>
            <w:pPr>
              <w:spacing w:after="0"/>
              <w:jc w:val="left"/>
            </w:pPr>
            <w:r>
              <w:rPr>
                <w:b/>
                <w:sz w:val="16"/>
              </w:rPr>
              <w:t>Note</w:t>
            </w:r>
          </w:p>
        </w:tc>
      </w:tr>
      <w:tr>
        <w:trPr>
          <w:cantSplit/>
        </w:trPr>
        <w:tc>
          <w:tcPr>
            <w:tcW w:type="dxa" w:w="1760"/>
          </w:tcPr>
          <w:p>
            <w:pPr>
              <w:spacing w:after="0"/>
              <w:jc w:val="left"/>
            </w:pPr>
            <w:r>
              <w:rPr>
                <w:sz w:val="16"/>
              </w:rPr>
              <w:t>Avalanche</w:t>
            </w:r>
          </w:p>
        </w:tc>
        <w:tc>
          <w:tcPr>
            <w:tcW w:type="dxa" w:w="1749"/>
          </w:tcPr>
          <w:p>
            <w:pPr>
              <w:spacing w:after="0"/>
              <w:jc w:val="left"/>
            </w:pPr>
            <w:r>
              <w:rPr>
                <w:sz w:val="16"/>
              </w:rPr>
              <w:t>none (count and damage)</w:t>
            </w:r>
          </w:p>
        </w:tc>
        <w:tc>
          <w:tcPr>
            <w:tcW w:type="dxa" w:w="1576"/>
          </w:tcPr>
          <w:p>
            <w:pPr>
              <w:spacing w:after="0"/>
              <w:jc w:val="right"/>
            </w:pPr>
            <w:r>
              <w:rPr>
                <w:sz w:val="16"/>
              </w:rPr>
              <w:t>1, 2008 to 2008 (1 zone-level)</w:t>
            </w:r>
          </w:p>
        </w:tc>
        <w:tc>
          <w:tcPr>
            <w:tcW w:type="dxa" w:w="1427"/>
          </w:tcPr>
          <w:p>
            <w:pPr>
              <w:spacing w:after="0"/>
              <w:jc w:val="left"/>
            </w:pPr>
          </w:p>
        </w:tc>
        <w:tc>
          <w:tcPr>
            <w:tcW w:type="dxa" w:w="1940"/>
          </w:tcPr>
          <w:p>
            <w:pPr>
              <w:spacing w:after="0"/>
              <w:jc w:val="left"/>
            </w:pPr>
            <w:r>
              <w:rPr>
                <w:sz w:val="16"/>
              </w:rPr>
              <w:t>No damage reported in 1 records.</w:t>
            </w:r>
          </w:p>
        </w:tc>
        <w:tc>
          <w:tcPr>
            <w:tcW w:type="dxa" w:w="1678"/>
          </w:tcPr>
          <w:p>
            <w:pPr>
              <w:spacing w:after="0"/>
              <w:jc w:val="left"/>
            </w:pPr>
          </w:p>
        </w:tc>
        <w:tc>
          <w:tcPr>
            <w:tcW w:type="dxa" w:w="1713"/>
          </w:tcPr>
          <w:p>
            <w:pPr>
              <w:spacing w:after="0"/>
              <w:jc w:val="left"/>
            </w:pPr>
            <w:r>
              <w:rPr>
                <w:sz w:val="16"/>
              </w:rPr>
              <w:t>Zone-level records: applies countywide; national data do not locate these events within the county.</w:t>
            </w:r>
          </w:p>
        </w:tc>
        <w:tc>
          <w:tcPr>
            <w:tcW w:type="dxa" w:w="2269"/>
          </w:tcPr>
          <w:p>
            <w:pPr>
              <w:spacing w:after="0"/>
              <w:jc w:val="left"/>
            </w:pPr>
            <w:r>
              <w:rPr>
                <w:sz w:val="16"/>
              </w:rPr>
              <w:t>Physical measure: in event narratives only; local data required.</w:t>
            </w:r>
          </w:p>
        </w:tc>
      </w:tr>
      <w:tr>
        <w:trPr>
          <w:cantSplit/>
        </w:trPr>
        <w:tc>
          <w:tcPr>
            <w:tcW w:type="dxa" w:w="1760"/>
          </w:tcPr>
          <w:p>
            <w:pPr>
              <w:spacing w:after="0"/>
              <w:jc w:val="left"/>
            </w:pPr>
            <w:r>
              <w:rPr>
                <w:sz w:val="16"/>
              </w:rPr>
              <w:t>Coastal Flood, Storm Surge/Tide</w:t>
            </w:r>
          </w:p>
        </w:tc>
        <w:tc>
          <w:tcPr>
            <w:tcW w:type="dxa" w:w="1749"/>
          </w:tcPr>
          <w:p>
            <w:pPr>
              <w:spacing w:after="0"/>
              <w:jc w:val="left"/>
            </w:pPr>
            <w:r>
              <w:rPr>
                <w:sz w:val="16"/>
              </w:rPr>
              <w:t>none in data (FIRM for depth)</w:t>
            </w:r>
          </w:p>
        </w:tc>
        <w:tc>
          <w:tcPr>
            <w:tcW w:type="dxa" w:w="1576"/>
          </w:tcPr>
          <w:p>
            <w:pPr>
              <w:spacing w:after="0"/>
              <w:jc w:val="right"/>
            </w:pPr>
            <w:r>
              <w:rPr>
                <w:sz w:val="16"/>
              </w:rPr>
              <w:t>0</w:t>
            </w:r>
          </w:p>
        </w:tc>
        <w:tc>
          <w:tcPr>
            <w:tcW w:type="dxa" w:w="1427"/>
          </w:tcPr>
          <w:p>
            <w:pPr>
              <w:spacing w:after="0"/>
              <w:jc w:val="left"/>
            </w:pPr>
          </w:p>
        </w:tc>
        <w:tc>
          <w:tcPr>
            <w:tcW w:type="dxa" w:w="1940"/>
          </w:tcPr>
          <w:p>
            <w:pPr>
              <w:spacing w:after="0"/>
              <w:jc w:val="left"/>
            </w:pPr>
          </w:p>
        </w:tc>
        <w:tc>
          <w:tcPr>
            <w:tcW w:type="dxa" w:w="1678"/>
          </w:tcPr>
          <w:p>
            <w:pPr>
              <w:spacing w:after="0"/>
              <w:jc w:val="left"/>
            </w:pPr>
          </w:p>
        </w:tc>
        <w:tc>
          <w:tcPr>
            <w:tcW w:type="dxa" w:w="1713"/>
          </w:tcPr>
          <w:p>
            <w:pPr>
              <w:spacing w:after="0"/>
              <w:jc w:val="left"/>
            </w:pPr>
          </w:p>
        </w:tc>
        <w:tc>
          <w:tcPr>
            <w:tcW w:type="dxa" w:w="2269"/>
          </w:tcPr>
          <w:p>
            <w:pPr>
              <w:spacing w:after="0"/>
              <w:jc w:val="left"/>
            </w:pPr>
            <w:r>
              <w:rPr>
                <w:sz w:val="16"/>
              </w:rPr>
              <w:t>Flood depth: see the FEMA Flood Insurance Rate Map.</w:t>
            </w:r>
          </w:p>
        </w:tc>
      </w:tr>
      <w:tr>
        <w:trPr>
          <w:cantSplit/>
        </w:trPr>
        <w:tc>
          <w:tcPr>
            <w:tcW w:type="dxa" w:w="1760"/>
          </w:tcPr>
          <w:p>
            <w:pPr>
              <w:spacing w:after="0"/>
              <w:jc w:val="left"/>
            </w:pPr>
            <w:r>
              <w:rPr>
                <w:sz w:val="16"/>
              </w:rPr>
              <w:t>Cold/Wind Chill, Extreme Cold/Wind Chill</w:t>
            </w:r>
          </w:p>
        </w:tc>
        <w:tc>
          <w:tcPr>
            <w:tcW w:type="dxa" w:w="1749"/>
          </w:tcPr>
          <w:p>
            <w:pPr>
              <w:spacing w:after="0"/>
              <w:jc w:val="left"/>
            </w:pPr>
            <w:r>
              <w:rPr>
                <w:sz w:val="16"/>
              </w:rPr>
              <w:t>wind chill</w:t>
            </w:r>
          </w:p>
        </w:tc>
        <w:tc>
          <w:tcPr>
            <w:tcW w:type="dxa" w:w="1576"/>
          </w:tcPr>
          <w:p>
            <w:pPr>
              <w:spacing w:after="0"/>
              <w:jc w:val="right"/>
            </w:pPr>
            <w:r>
              <w:rPr>
                <w:sz w:val="16"/>
              </w:rPr>
              <w:t>7, 1996 to 1997 (7 zone-level)</w:t>
            </w:r>
          </w:p>
        </w:tc>
        <w:tc>
          <w:tcPr>
            <w:tcW w:type="dxa" w:w="1427"/>
          </w:tcPr>
          <w:p>
            <w:pPr>
              <w:spacing w:after="0"/>
              <w:jc w:val="left"/>
            </w:pPr>
            <w:r>
              <w:rPr>
                <w:sz w:val="16"/>
              </w:rPr>
              <w:t>2 days to 4 days (median 2 days); 6 with a recorded value</w:t>
            </w:r>
          </w:p>
        </w:tc>
        <w:tc>
          <w:tcPr>
            <w:tcW w:type="dxa" w:w="1940"/>
          </w:tcPr>
          <w:p>
            <w:pPr>
              <w:spacing w:after="0"/>
              <w:jc w:val="left"/>
            </w:pPr>
            <w:r>
              <w:rPr>
                <w:sz w:val="16"/>
              </w:rPr>
              <w:t>4 consecutive days, 1996-02-01 to 1996-02-04, zone-level</w:t>
            </w:r>
          </w:p>
        </w:tc>
        <w:tc>
          <w:tcPr>
            <w:tcW w:type="dxa" w:w="1678"/>
          </w:tcPr>
          <w:p>
            <w:pPr>
              <w:spacing w:after="0"/>
              <w:jc w:val="left"/>
            </w:pPr>
          </w:p>
        </w:tc>
        <w:tc>
          <w:tcPr>
            <w:tcW w:type="dxa" w:w="1713"/>
          </w:tcPr>
          <w:p>
            <w:pPr>
              <w:spacing w:after="0"/>
              <w:jc w:val="left"/>
            </w:pPr>
            <w:r>
              <w:rPr>
                <w:sz w:val="16"/>
              </w:rPr>
              <w:t>Zone-level records: applies countywide; national data do not locate these events within the county.</w:t>
            </w:r>
          </w:p>
        </w:tc>
        <w:tc>
          <w:tcPr>
            <w:tcW w:type="dxa" w:w="2269"/>
          </w:tcPr>
          <w:p>
            <w:pPr>
              <w:spacing w:after="0"/>
              <w:jc w:val="left"/>
            </w:pPr>
            <w:r>
              <w:rPr>
                <w:sz w:val="16"/>
              </w:rPr>
              <w:t>Wind chill: in event narratives only; local data required.</w:t>
            </w:r>
          </w:p>
        </w:tc>
      </w:tr>
      <w:tr>
        <w:trPr>
          <w:cantSplit/>
        </w:trPr>
        <w:tc>
          <w:tcPr>
            <w:tcW w:type="dxa" w:w="1760"/>
          </w:tcPr>
          <w:p>
            <w:pPr>
              <w:spacing w:after="0"/>
              <w:jc w:val="left"/>
            </w:pPr>
            <w:r>
              <w:rPr>
                <w:sz w:val="16"/>
              </w:rPr>
              <w:t>Frost/Freeze (outside NRI Cold Wave definition)</w:t>
            </w:r>
          </w:p>
        </w:tc>
        <w:tc>
          <w:tcPr>
            <w:tcW w:type="dxa" w:w="1749"/>
          </w:tcPr>
          <w:p>
            <w:pPr>
              <w:spacing w:after="0"/>
              <w:jc w:val="left"/>
            </w:pPr>
            <w:r>
              <w:rPr>
                <w:sz w:val="16"/>
              </w:rPr>
              <w:t>crop damage</w:t>
            </w:r>
          </w:p>
        </w:tc>
        <w:tc>
          <w:tcPr>
            <w:tcW w:type="dxa" w:w="1576"/>
          </w:tcPr>
          <w:p>
            <w:pPr>
              <w:spacing w:after="0"/>
              <w:jc w:val="right"/>
            </w:pPr>
            <w:r>
              <w:rPr>
                <w:sz w:val="16"/>
              </w:rPr>
              <w:t>0</w:t>
            </w:r>
          </w:p>
        </w:tc>
        <w:tc>
          <w:tcPr>
            <w:tcW w:type="dxa" w:w="1427"/>
          </w:tcPr>
          <w:p>
            <w:pPr>
              <w:spacing w:after="0"/>
              <w:jc w:val="left"/>
            </w:pPr>
          </w:p>
        </w:tc>
        <w:tc>
          <w:tcPr>
            <w:tcW w:type="dxa" w:w="1940"/>
          </w:tcPr>
          <w:p>
            <w:pPr>
              <w:spacing w:after="0"/>
              <w:jc w:val="left"/>
            </w:pPr>
          </w:p>
        </w:tc>
        <w:tc>
          <w:tcPr>
            <w:tcW w:type="dxa" w:w="1678"/>
          </w:tcPr>
          <w:p>
            <w:pPr>
              <w:spacing w:after="0"/>
              <w:jc w:val="left"/>
            </w:pPr>
          </w:p>
        </w:tc>
        <w:tc>
          <w:tcPr>
            <w:tcW w:type="dxa" w:w="1713"/>
          </w:tcPr>
          <w:p>
            <w:pPr>
              <w:spacing w:after="0"/>
              <w:jc w:val="left"/>
            </w:pPr>
          </w:p>
        </w:tc>
        <w:tc>
          <w:tcPr>
            <w:tcW w:type="dxa" w:w="2269"/>
          </w:tcPr>
          <w:p>
            <w:pPr>
              <w:spacing w:after="0"/>
              <w:jc w:val="left"/>
            </w:pPr>
            <w:r>
              <w:rPr>
                <w:sz w:val="16"/>
              </w:rPr>
              <w:t>Temperature: in event narratives only; local data required.</w:t>
            </w:r>
          </w:p>
        </w:tc>
      </w:tr>
      <w:tr>
        <w:trPr>
          <w:cantSplit/>
        </w:trPr>
        <w:tc>
          <w:tcPr>
            <w:tcW w:type="dxa" w:w="1760"/>
          </w:tcPr>
          <w:p>
            <w:pPr>
              <w:spacing w:after="0"/>
              <w:jc w:val="left"/>
            </w:pPr>
            <w:r>
              <w:rPr>
                <w:sz w:val="16"/>
              </w:rPr>
              <w:t>Drought</w:t>
            </w:r>
          </w:p>
        </w:tc>
        <w:tc>
          <w:tcPr>
            <w:tcW w:type="dxa" w:w="1749"/>
          </w:tcPr>
          <w:p>
            <w:pPr>
              <w:spacing w:after="0"/>
              <w:jc w:val="left"/>
            </w:pPr>
            <w:r>
              <w:rPr>
                <w:sz w:val="16"/>
              </w:rPr>
              <w:t>US Drought Monitor D-scale</w:t>
            </w:r>
          </w:p>
        </w:tc>
        <w:tc>
          <w:tcPr>
            <w:tcW w:type="dxa" w:w="1576"/>
          </w:tcPr>
          <w:p>
            <w:pPr>
              <w:spacing w:after="0"/>
              <w:jc w:val="right"/>
            </w:pPr>
            <w:r>
              <w:rPr>
                <w:sz w:val="16"/>
              </w:rPr>
              <w:t>1, 2002 to 2002 (1 zone-level)</w:t>
            </w:r>
          </w:p>
        </w:tc>
        <w:tc>
          <w:tcPr>
            <w:tcW w:type="dxa" w:w="1427"/>
          </w:tcPr>
          <w:p>
            <w:pPr>
              <w:spacing w:after="0"/>
              <w:jc w:val="left"/>
            </w:pPr>
            <w:r>
              <w:rPr>
                <w:sz w:val="16"/>
              </w:rPr>
              <w:t>31 days; 1 with a recorded value</w:t>
            </w:r>
          </w:p>
        </w:tc>
        <w:tc>
          <w:tcPr>
            <w:tcW w:type="dxa" w:w="1940"/>
          </w:tcPr>
          <w:p>
            <w:pPr>
              <w:spacing w:after="0"/>
              <w:jc w:val="left"/>
            </w:pPr>
            <w:r>
              <w:rPr>
                <w:sz w:val="16"/>
              </w:rPr>
              <w:t>31 days (1 month), 2002-07-01 to 2002-07-31, zone-level</w:t>
            </w:r>
          </w:p>
        </w:tc>
        <w:tc>
          <w:tcPr>
            <w:tcW w:type="dxa" w:w="1678"/>
          </w:tcPr>
          <w:p>
            <w:pPr>
              <w:spacing w:after="0"/>
              <w:jc w:val="left"/>
            </w:pPr>
          </w:p>
        </w:tc>
        <w:tc>
          <w:tcPr>
            <w:tcW w:type="dxa" w:w="1713"/>
          </w:tcPr>
          <w:p>
            <w:pPr>
              <w:spacing w:after="0"/>
              <w:jc w:val="left"/>
            </w:pPr>
            <w:r>
              <w:rPr>
                <w:sz w:val="16"/>
              </w:rPr>
              <w:t>Zone-level records: applies countywide; national data do not locate these events within the county.</w:t>
            </w:r>
          </w:p>
        </w:tc>
        <w:tc>
          <w:tcPr>
            <w:tcW w:type="dxa" w:w="226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0"/>
          </w:tcPr>
          <w:p>
            <w:pPr>
              <w:spacing w:after="0"/>
              <w:jc w:val="left"/>
            </w:pPr>
            <w:r>
              <w:rPr>
                <w:sz w:val="16"/>
              </w:rPr>
              <w:t>Earthquake</w:t>
            </w:r>
          </w:p>
        </w:tc>
        <w:tc>
          <w:tcPr>
            <w:tcW w:type="dxa" w:w="1749"/>
          </w:tcPr>
          <w:p>
            <w:pPr>
              <w:spacing w:after="0"/>
              <w:jc w:val="left"/>
            </w:pPr>
            <w:r>
              <w:rPr>
                <w:sz w:val="16"/>
              </w:rPr>
              <w:t>Modified Mercalli (local data)</w:t>
            </w:r>
          </w:p>
        </w:tc>
        <w:tc>
          <w:tcPr>
            <w:tcW w:type="dxa" w:w="1576"/>
          </w:tcPr>
          <w:p>
            <w:pPr>
              <w:spacing w:after="0"/>
              <w:jc w:val="right"/>
            </w:pPr>
            <w:r>
              <w:rPr>
                <w:sz w:val="16"/>
              </w:rPr>
              <w:t>0</w:t>
            </w:r>
          </w:p>
        </w:tc>
        <w:tc>
          <w:tcPr>
            <w:tcW w:type="dxa" w:w="1427"/>
          </w:tcPr>
          <w:p>
            <w:pPr>
              <w:spacing w:after="0"/>
              <w:jc w:val="left"/>
            </w:pPr>
          </w:p>
        </w:tc>
        <w:tc>
          <w:tcPr>
            <w:tcW w:type="dxa" w:w="1940"/>
          </w:tcPr>
          <w:p>
            <w:pPr>
              <w:spacing w:after="0"/>
              <w:jc w:val="left"/>
            </w:pPr>
          </w:p>
        </w:tc>
        <w:tc>
          <w:tcPr>
            <w:tcW w:type="dxa" w:w="1678"/>
          </w:tcPr>
          <w:p>
            <w:pPr>
              <w:spacing w:after="0"/>
              <w:jc w:val="left"/>
            </w:pPr>
          </w:p>
        </w:tc>
        <w:tc>
          <w:tcPr>
            <w:tcW w:type="dxa" w:w="1713"/>
          </w:tcPr>
          <w:p>
            <w:pPr>
              <w:spacing w:after="0"/>
              <w:jc w:val="left"/>
            </w:pPr>
          </w:p>
        </w:tc>
        <w:tc>
          <w:tcPr>
            <w:tcW w:type="dxa" w:w="2269"/>
          </w:tcPr>
          <w:p>
            <w:pPr>
              <w:spacing w:after="0"/>
              <w:jc w:val="left"/>
            </w:pPr>
            <w:r>
              <w:rPr>
                <w:sz w:val="16"/>
              </w:rPr>
              <w:t>No Storm Events record; local data required (e.g., USGS).</w:t>
            </w:r>
          </w:p>
        </w:tc>
      </w:tr>
      <w:tr>
        <w:trPr>
          <w:cantSplit/>
        </w:trPr>
        <w:tc>
          <w:tcPr>
            <w:tcW w:type="dxa" w:w="1760"/>
          </w:tcPr>
          <w:p>
            <w:pPr>
              <w:spacing w:after="0"/>
              <w:jc w:val="left"/>
            </w:pPr>
            <w:r>
              <w:rPr>
                <w:sz w:val="16"/>
              </w:rPr>
              <w:t>Hail</w:t>
            </w:r>
          </w:p>
        </w:tc>
        <w:tc>
          <w:tcPr>
            <w:tcW w:type="dxa" w:w="1749"/>
          </w:tcPr>
          <w:p>
            <w:pPr>
              <w:spacing w:after="0"/>
              <w:jc w:val="left"/>
            </w:pPr>
            <w:r>
              <w:rPr>
                <w:sz w:val="16"/>
              </w:rPr>
              <w:t>hail size (inches)</w:t>
            </w:r>
          </w:p>
        </w:tc>
        <w:tc>
          <w:tcPr>
            <w:tcW w:type="dxa" w:w="1576"/>
          </w:tcPr>
          <w:p>
            <w:pPr>
              <w:spacing w:after="0"/>
              <w:jc w:val="right"/>
            </w:pPr>
            <w:r>
              <w:rPr>
                <w:sz w:val="16"/>
              </w:rPr>
              <w:t>101, 1958 to 2024</w:t>
            </w:r>
          </w:p>
        </w:tc>
        <w:tc>
          <w:tcPr>
            <w:tcW w:type="dxa" w:w="1427"/>
          </w:tcPr>
          <w:p>
            <w:pPr>
              <w:spacing w:after="0"/>
              <w:jc w:val="left"/>
            </w:pPr>
            <w:r>
              <w:rPr>
                <w:sz w:val="16"/>
              </w:rPr>
              <w:t>0.75 in to 3 in (median 1 in); 101 with a recorded value</w:t>
            </w:r>
          </w:p>
        </w:tc>
        <w:tc>
          <w:tcPr>
            <w:tcW w:type="dxa" w:w="1940"/>
          </w:tcPr>
          <w:p>
            <w:pPr>
              <w:spacing w:after="0"/>
              <w:jc w:val="left"/>
            </w:pPr>
            <w:r>
              <w:rPr>
                <w:sz w:val="16"/>
              </w:rPr>
              <w:t>3 in hail, 1996-08-01</w:t>
            </w:r>
          </w:p>
        </w:tc>
        <w:tc>
          <w:tcPr>
            <w:tcW w:type="dxa" w:w="1678"/>
          </w:tcPr>
          <w:p>
            <w:pPr>
              <w:spacing w:after="0"/>
              <w:jc w:val="left"/>
            </w:pPr>
            <w:r>
              <w:rPr>
                <w:sz w:val="16"/>
              </w:rPr>
              <w:t>Hail, 1993-08-01, $5,000 property; crops not recorded (1993 dollars)</w:t>
            </w:r>
          </w:p>
        </w:tc>
        <w:tc>
          <w:tcPr>
            <w:tcW w:type="dxa" w:w="1713"/>
          </w:tcPr>
          <w:p>
            <w:pPr>
              <w:spacing w:after="0"/>
              <w:jc w:val="left"/>
            </w:pPr>
            <w:r>
              <w:rPr>
                <w:sz w:val="16"/>
              </w:rPr>
              <w:t>Event records naming member places: Cañon City city (26 records), Florence city (17 records), Williamsburg town (3 records), Coal Creek town (1 record), Rockvale town (1 record).</w:t>
            </w:r>
          </w:p>
        </w:tc>
        <w:tc>
          <w:tcPr>
            <w:tcW w:type="dxa" w:w="2269"/>
          </w:tcPr>
          <w:p>
            <w:pPr>
              <w:spacing w:after="0"/>
              <w:jc w:val="left"/>
            </w:pPr>
          </w:p>
        </w:tc>
      </w:tr>
      <w:tr>
        <w:trPr>
          <w:cantSplit/>
        </w:trPr>
        <w:tc>
          <w:tcPr>
            <w:tcW w:type="dxa" w:w="1760"/>
          </w:tcPr>
          <w:p>
            <w:pPr>
              <w:spacing w:after="0"/>
              <w:jc w:val="left"/>
            </w:pPr>
            <w:r>
              <w:rPr>
                <w:sz w:val="16"/>
              </w:rPr>
              <w:t>Excessive Heat, Heat</w:t>
            </w:r>
          </w:p>
        </w:tc>
        <w:tc>
          <w:tcPr>
            <w:tcW w:type="dxa" w:w="1749"/>
          </w:tcPr>
          <w:p>
            <w:pPr>
              <w:spacing w:after="0"/>
              <w:jc w:val="left"/>
            </w:pPr>
            <w:r>
              <w:rPr>
                <w:sz w:val="16"/>
              </w:rPr>
              <w:t>heat index (narratives)</w:t>
            </w:r>
          </w:p>
        </w:tc>
        <w:tc>
          <w:tcPr>
            <w:tcW w:type="dxa" w:w="1576"/>
          </w:tcPr>
          <w:p>
            <w:pPr>
              <w:spacing w:after="0"/>
              <w:jc w:val="right"/>
            </w:pPr>
            <w:r>
              <w:rPr>
                <w:sz w:val="16"/>
              </w:rPr>
              <w:t>0</w:t>
            </w:r>
          </w:p>
        </w:tc>
        <w:tc>
          <w:tcPr>
            <w:tcW w:type="dxa" w:w="1427"/>
          </w:tcPr>
          <w:p>
            <w:pPr>
              <w:spacing w:after="0"/>
              <w:jc w:val="left"/>
            </w:pPr>
          </w:p>
        </w:tc>
        <w:tc>
          <w:tcPr>
            <w:tcW w:type="dxa" w:w="1940"/>
          </w:tcPr>
          <w:p>
            <w:pPr>
              <w:spacing w:after="0"/>
              <w:jc w:val="left"/>
            </w:pPr>
          </w:p>
        </w:tc>
        <w:tc>
          <w:tcPr>
            <w:tcW w:type="dxa" w:w="1678"/>
          </w:tcPr>
          <w:p>
            <w:pPr>
              <w:spacing w:after="0"/>
              <w:jc w:val="left"/>
            </w:pPr>
          </w:p>
        </w:tc>
        <w:tc>
          <w:tcPr>
            <w:tcW w:type="dxa" w:w="1713"/>
          </w:tcPr>
          <w:p>
            <w:pPr>
              <w:spacing w:after="0"/>
              <w:jc w:val="left"/>
            </w:pPr>
          </w:p>
        </w:tc>
        <w:tc>
          <w:tcPr>
            <w:tcW w:type="dxa" w:w="2269"/>
          </w:tcPr>
          <w:p>
            <w:pPr>
              <w:spacing w:after="0"/>
              <w:jc w:val="left"/>
            </w:pPr>
            <w:r>
              <w:rPr>
                <w:sz w:val="16"/>
              </w:rPr>
              <w:t>Heat index: in event narratives only; local data required.</w:t>
            </w:r>
          </w:p>
        </w:tc>
      </w:tr>
      <w:tr>
        <w:trPr>
          <w:cantSplit/>
        </w:trPr>
        <w:tc>
          <w:tcPr>
            <w:tcW w:type="dxa" w:w="1760"/>
          </w:tcPr>
          <w:p>
            <w:pPr>
              <w:spacing w:after="0"/>
              <w:jc w:val="left"/>
            </w:pPr>
            <w:r>
              <w:rPr>
                <w:sz w:val="16"/>
              </w:rPr>
              <w:t>Hurricane, Tropical Storm, Tropical Depression</w:t>
            </w:r>
          </w:p>
        </w:tc>
        <w:tc>
          <w:tcPr>
            <w:tcW w:type="dxa" w:w="1749"/>
          </w:tcPr>
          <w:p>
            <w:pPr>
              <w:spacing w:after="0"/>
              <w:jc w:val="left"/>
            </w:pPr>
            <w:r>
              <w:rPr>
                <w:sz w:val="16"/>
              </w:rPr>
              <w:t>Saffir-Simpson</w:t>
            </w:r>
          </w:p>
        </w:tc>
        <w:tc>
          <w:tcPr>
            <w:tcW w:type="dxa" w:w="1576"/>
          </w:tcPr>
          <w:p>
            <w:pPr>
              <w:spacing w:after="0"/>
              <w:jc w:val="right"/>
            </w:pPr>
            <w:r>
              <w:rPr>
                <w:sz w:val="16"/>
              </w:rPr>
              <w:t>0</w:t>
            </w:r>
          </w:p>
        </w:tc>
        <w:tc>
          <w:tcPr>
            <w:tcW w:type="dxa" w:w="1427"/>
          </w:tcPr>
          <w:p>
            <w:pPr>
              <w:spacing w:after="0"/>
              <w:jc w:val="left"/>
            </w:pPr>
          </w:p>
        </w:tc>
        <w:tc>
          <w:tcPr>
            <w:tcW w:type="dxa" w:w="1940"/>
          </w:tcPr>
          <w:p>
            <w:pPr>
              <w:spacing w:after="0"/>
              <w:jc w:val="left"/>
            </w:pPr>
          </w:p>
        </w:tc>
        <w:tc>
          <w:tcPr>
            <w:tcW w:type="dxa" w:w="1678"/>
          </w:tcPr>
          <w:p>
            <w:pPr>
              <w:spacing w:after="0"/>
              <w:jc w:val="left"/>
            </w:pPr>
          </w:p>
        </w:tc>
        <w:tc>
          <w:tcPr>
            <w:tcW w:type="dxa" w:w="1713"/>
          </w:tcPr>
          <w:p>
            <w:pPr>
              <w:spacing w:after="0"/>
              <w:jc w:val="left"/>
            </w:pPr>
          </w:p>
        </w:tc>
        <w:tc>
          <w:tcPr>
            <w:tcW w:type="dxa" w:w="226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60"/>
          </w:tcPr>
          <w:p>
            <w:pPr>
              <w:spacing w:after="0"/>
              <w:jc w:val="left"/>
            </w:pPr>
            <w:r>
              <w:rPr>
                <w:sz w:val="16"/>
              </w:rPr>
              <w:t>Ice Storm</w:t>
            </w:r>
          </w:p>
        </w:tc>
        <w:tc>
          <w:tcPr>
            <w:tcW w:type="dxa" w:w="1749"/>
          </w:tcPr>
          <w:p>
            <w:pPr>
              <w:spacing w:after="0"/>
              <w:jc w:val="left"/>
            </w:pPr>
            <w:r>
              <w:rPr>
                <w:sz w:val="16"/>
              </w:rPr>
              <w:t>Sperry-Piltz (local data)</w:t>
            </w:r>
          </w:p>
        </w:tc>
        <w:tc>
          <w:tcPr>
            <w:tcW w:type="dxa" w:w="1576"/>
          </w:tcPr>
          <w:p>
            <w:pPr>
              <w:spacing w:after="0"/>
              <w:jc w:val="right"/>
            </w:pPr>
            <w:r>
              <w:rPr>
                <w:sz w:val="16"/>
              </w:rPr>
              <w:t>0</w:t>
            </w:r>
          </w:p>
        </w:tc>
        <w:tc>
          <w:tcPr>
            <w:tcW w:type="dxa" w:w="1427"/>
          </w:tcPr>
          <w:p>
            <w:pPr>
              <w:spacing w:after="0"/>
              <w:jc w:val="left"/>
            </w:pPr>
          </w:p>
        </w:tc>
        <w:tc>
          <w:tcPr>
            <w:tcW w:type="dxa" w:w="1940"/>
          </w:tcPr>
          <w:p>
            <w:pPr>
              <w:spacing w:after="0"/>
              <w:jc w:val="left"/>
            </w:pPr>
          </w:p>
        </w:tc>
        <w:tc>
          <w:tcPr>
            <w:tcW w:type="dxa" w:w="1678"/>
          </w:tcPr>
          <w:p>
            <w:pPr>
              <w:spacing w:after="0"/>
              <w:jc w:val="left"/>
            </w:pPr>
          </w:p>
        </w:tc>
        <w:tc>
          <w:tcPr>
            <w:tcW w:type="dxa" w:w="1713"/>
          </w:tcPr>
          <w:p>
            <w:pPr>
              <w:spacing w:after="0"/>
              <w:jc w:val="left"/>
            </w:pPr>
          </w:p>
        </w:tc>
        <w:tc>
          <w:tcPr>
            <w:tcW w:type="dxa" w:w="2269"/>
          </w:tcPr>
          <w:p>
            <w:pPr>
              <w:spacing w:after="0"/>
              <w:jc w:val="left"/>
            </w:pPr>
            <w:r>
              <w:rPr>
                <w:sz w:val="16"/>
              </w:rPr>
              <w:t>Ice thickness: in event narratives only; local data required.</w:t>
            </w:r>
          </w:p>
        </w:tc>
      </w:tr>
      <w:tr>
        <w:trPr>
          <w:cantSplit/>
        </w:trPr>
        <w:tc>
          <w:tcPr>
            <w:tcW w:type="dxa" w:w="1760"/>
          </w:tcPr>
          <w:p>
            <w:pPr>
              <w:spacing w:after="0"/>
              <w:jc w:val="left"/>
            </w:pPr>
            <w:r>
              <w:rPr>
                <w:sz w:val="16"/>
              </w:rPr>
              <w:t>Flash Flood, Flood, Lakeshore Flood</w:t>
            </w:r>
          </w:p>
        </w:tc>
        <w:tc>
          <w:tcPr>
            <w:tcW w:type="dxa" w:w="1749"/>
          </w:tcPr>
          <w:p>
            <w:pPr>
              <w:spacing w:after="0"/>
              <w:jc w:val="left"/>
            </w:pPr>
            <w:r>
              <w:rPr>
                <w:sz w:val="16"/>
              </w:rPr>
              <w:t>damage and flood days (FIRM for depth)</w:t>
            </w:r>
          </w:p>
        </w:tc>
        <w:tc>
          <w:tcPr>
            <w:tcW w:type="dxa" w:w="1576"/>
          </w:tcPr>
          <w:p>
            <w:pPr>
              <w:spacing w:after="0"/>
              <w:jc w:val="right"/>
            </w:pPr>
            <w:r>
              <w:rPr>
                <w:sz w:val="16"/>
              </w:rPr>
              <w:t>64, 1996 to 2025 (2 zone-level)</w:t>
            </w:r>
          </w:p>
        </w:tc>
        <w:tc>
          <w:tcPr>
            <w:tcW w:type="dxa" w:w="1427"/>
          </w:tcPr>
          <w:p>
            <w:pPr>
              <w:spacing w:after="0"/>
              <w:jc w:val="left"/>
            </w:pPr>
          </w:p>
        </w:tc>
        <w:tc>
          <w:tcPr>
            <w:tcW w:type="dxa" w:w="1940"/>
          </w:tcPr>
          <w:p>
            <w:pPr>
              <w:spacing w:after="0"/>
              <w:jc w:val="left"/>
            </w:pPr>
            <w:r>
              <w:rPr>
                <w:sz w:val="16"/>
              </w:rPr>
              <w:t>Flood, 1999-04-30, $8,600,000 property; crops not reported, reported for the zone (1999 dollars); Storm Events area PUEBLO AND EASTERN FREMONT COUNTIES/PUEBLO AND VICINITY (legacy zone code COZ073), zone-level: may include parts of neighboring counties</w:t>
            </w:r>
          </w:p>
        </w:tc>
        <w:tc>
          <w:tcPr>
            <w:tcW w:type="dxa" w:w="1678"/>
          </w:tcPr>
          <w:p>
            <w:pPr>
              <w:spacing w:after="0"/>
              <w:jc w:val="left"/>
            </w:pPr>
          </w:p>
        </w:tc>
        <w:tc>
          <w:tcPr>
            <w:tcW w:type="dxa" w:w="1713"/>
          </w:tcPr>
          <w:p>
            <w:pPr>
              <w:spacing w:after="0"/>
              <w:jc w:val="left"/>
            </w:pPr>
            <w:r>
              <w:rPr>
                <w:sz w:val="16"/>
              </w:rPr>
              <w:t>Event records naming member places: Cañon City city (21 records), Florence city (5 records), Williamsburg town (3 records), Coal Creek town (2 records), Rockvale town (2 records). Zone-level records (2) apply countywide.</w:t>
            </w:r>
          </w:p>
        </w:tc>
        <w:tc>
          <w:tcPr>
            <w:tcW w:type="dxa" w:w="226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60"/>
          </w:tcPr>
          <w:p>
            <w:pPr>
              <w:spacing w:after="0"/>
              <w:jc w:val="left"/>
            </w:pPr>
            <w:r>
              <w:rPr>
                <w:sz w:val="16"/>
              </w:rPr>
              <w:t>Debris Flow</w:t>
            </w:r>
          </w:p>
        </w:tc>
        <w:tc>
          <w:tcPr>
            <w:tcW w:type="dxa" w:w="1749"/>
          </w:tcPr>
          <w:p>
            <w:pPr>
              <w:spacing w:after="0"/>
              <w:jc w:val="left"/>
            </w:pPr>
            <w:r>
              <w:rPr>
                <w:sz w:val="16"/>
              </w:rPr>
              <w:t>none (count and damage)</w:t>
            </w:r>
          </w:p>
        </w:tc>
        <w:tc>
          <w:tcPr>
            <w:tcW w:type="dxa" w:w="1576"/>
          </w:tcPr>
          <w:p>
            <w:pPr>
              <w:spacing w:after="0"/>
              <w:jc w:val="right"/>
            </w:pPr>
            <w:r>
              <w:rPr>
                <w:sz w:val="16"/>
              </w:rPr>
              <w:t>4, 2008 to 2015 (3 zone-level)</w:t>
            </w:r>
          </w:p>
        </w:tc>
        <w:tc>
          <w:tcPr>
            <w:tcW w:type="dxa" w:w="1427"/>
          </w:tcPr>
          <w:p>
            <w:pPr>
              <w:spacing w:after="0"/>
              <w:jc w:val="left"/>
            </w:pPr>
          </w:p>
        </w:tc>
        <w:tc>
          <w:tcPr>
            <w:tcW w:type="dxa" w:w="1940"/>
          </w:tcPr>
          <w:p>
            <w:pPr>
              <w:spacing w:after="0"/>
              <w:jc w:val="left"/>
            </w:pPr>
            <w:r>
              <w:rPr>
                <w:sz w:val="16"/>
              </w:rPr>
              <w:t>No damage reported in 4 records.</w:t>
            </w:r>
          </w:p>
        </w:tc>
        <w:tc>
          <w:tcPr>
            <w:tcW w:type="dxa" w:w="1678"/>
          </w:tcPr>
          <w:p>
            <w:pPr>
              <w:spacing w:after="0"/>
              <w:jc w:val="left"/>
            </w:pPr>
          </w:p>
        </w:tc>
        <w:tc>
          <w:tcPr>
            <w:tcW w:type="dxa" w:w="1713"/>
          </w:tcPr>
          <w:p>
            <w:pPr>
              <w:spacing w:after="0"/>
              <w:jc w:val="left"/>
            </w:pPr>
            <w:r>
              <w:rPr>
                <w:sz w:val="16"/>
              </w:rPr>
              <w:t>Event records naming member places: Cañon City city (1 record). Zone-level records (3) apply countywide.</w:t>
            </w:r>
          </w:p>
        </w:tc>
        <w:tc>
          <w:tcPr>
            <w:tcW w:type="dxa" w:w="2269"/>
          </w:tcPr>
          <w:p>
            <w:pPr>
              <w:spacing w:after="0"/>
              <w:jc w:val="left"/>
            </w:pPr>
            <w:r>
              <w:rPr>
                <w:sz w:val="16"/>
              </w:rPr>
              <w:t>Physical measure: in event narratives only; local data required.</w:t>
            </w:r>
          </w:p>
        </w:tc>
      </w:tr>
      <w:tr>
        <w:trPr>
          <w:cantSplit/>
        </w:trPr>
        <w:tc>
          <w:tcPr>
            <w:tcW w:type="dxa" w:w="1760"/>
          </w:tcPr>
          <w:p>
            <w:pPr>
              <w:spacing w:after="0"/>
              <w:jc w:val="left"/>
            </w:pPr>
            <w:r>
              <w:rPr>
                <w:sz w:val="16"/>
              </w:rPr>
              <w:t>Lightning</w:t>
            </w:r>
          </w:p>
        </w:tc>
        <w:tc>
          <w:tcPr>
            <w:tcW w:type="dxa" w:w="1749"/>
          </w:tcPr>
          <w:p>
            <w:pPr>
              <w:spacing w:after="0"/>
              <w:jc w:val="left"/>
            </w:pPr>
            <w:r>
              <w:rPr>
                <w:sz w:val="16"/>
              </w:rPr>
              <w:t>annualized frequency (the measure FEMA's Local Mitigation Planning Handbook names)</w:t>
            </w:r>
          </w:p>
        </w:tc>
        <w:tc>
          <w:tcPr>
            <w:tcW w:type="dxa" w:w="1576"/>
          </w:tcPr>
          <w:p>
            <w:pPr>
              <w:spacing w:after="0"/>
              <w:jc w:val="right"/>
            </w:pPr>
            <w:r>
              <w:rPr>
                <w:sz w:val="16"/>
              </w:rPr>
              <w:t>6, 1997 to 2019</w:t>
            </w:r>
          </w:p>
        </w:tc>
        <w:tc>
          <w:tcPr>
            <w:tcW w:type="dxa" w:w="1427"/>
          </w:tcPr>
          <w:p>
            <w:pPr>
              <w:spacing w:after="0"/>
              <w:jc w:val="left"/>
            </w:pPr>
          </w:p>
        </w:tc>
        <w:tc>
          <w:tcPr>
            <w:tcW w:type="dxa" w:w="1940"/>
          </w:tcPr>
          <w:p>
            <w:pPr>
              <w:spacing w:after="0"/>
              <w:jc w:val="left"/>
            </w:pPr>
            <w:r>
              <w:rPr>
                <w:sz w:val="16"/>
              </w:rPr>
              <w:t>Lightning, 2008-07-03, $150,000 property; $0 crops (2008 dollars)</w:t>
            </w:r>
          </w:p>
        </w:tc>
        <w:tc>
          <w:tcPr>
            <w:tcW w:type="dxa" w:w="1678"/>
          </w:tcPr>
          <w:p>
            <w:pPr>
              <w:spacing w:after="0"/>
              <w:jc w:val="left"/>
            </w:pPr>
          </w:p>
        </w:tc>
        <w:tc>
          <w:tcPr>
            <w:tcW w:type="dxa" w:w="1713"/>
          </w:tcPr>
          <w:p>
            <w:pPr>
              <w:spacing w:after="0"/>
              <w:jc w:val="left"/>
            </w:pPr>
            <w:r>
              <w:rPr>
                <w:sz w:val="16"/>
              </w:rPr>
              <w:t>Event records naming member places: Cañon City city (4 records).</w:t>
            </w:r>
          </w:p>
        </w:tc>
        <w:tc>
          <w:tcPr>
            <w:tcW w:type="dxa" w:w="2269"/>
          </w:tcPr>
          <w:p>
            <w:pPr>
              <w:spacing w:after="0"/>
              <w:jc w:val="left"/>
            </w:pPr>
            <w:r>
              <w:rPr>
                <w:sz w:val="16"/>
              </w:rPr>
              <w:t>Storm Events lists lightning with damage or casualties; physical measure in event narratives only; local data required.</w:t>
            </w:r>
          </w:p>
        </w:tc>
      </w:tr>
      <w:tr>
        <w:trPr>
          <w:cantSplit/>
        </w:trPr>
        <w:tc>
          <w:tcPr>
            <w:tcW w:type="dxa" w:w="1760"/>
          </w:tcPr>
          <w:p>
            <w:pPr>
              <w:spacing w:after="0"/>
              <w:jc w:val="left"/>
            </w:pPr>
            <w:r>
              <w:rPr>
                <w:sz w:val="16"/>
              </w:rPr>
              <w:t>High Wind and Strong Wind (outside NRI Strong Wind definition)</w:t>
            </w:r>
          </w:p>
        </w:tc>
        <w:tc>
          <w:tcPr>
            <w:tcW w:type="dxa" w:w="1749"/>
          </w:tcPr>
          <w:p>
            <w:pPr>
              <w:spacing w:after="0"/>
              <w:jc w:val="left"/>
            </w:pPr>
            <w:r>
              <w:rPr>
                <w:sz w:val="16"/>
              </w:rPr>
              <w:t>wind speed (kt and mph)</w:t>
            </w:r>
          </w:p>
        </w:tc>
        <w:tc>
          <w:tcPr>
            <w:tcW w:type="dxa" w:w="1576"/>
          </w:tcPr>
          <w:p>
            <w:pPr>
              <w:spacing w:after="0"/>
              <w:jc w:val="right"/>
            </w:pPr>
            <w:r>
              <w:rPr>
                <w:sz w:val="16"/>
              </w:rPr>
              <w:t>143, 1996 to 2026 (143 zone-level)</w:t>
            </w:r>
          </w:p>
        </w:tc>
        <w:tc>
          <w:tcPr>
            <w:tcW w:type="dxa" w:w="1427"/>
          </w:tcPr>
          <w:p>
            <w:pPr>
              <w:spacing w:after="0"/>
              <w:jc w:val="left"/>
            </w:pPr>
            <w:r>
              <w:rPr>
                <w:sz w:val="16"/>
              </w:rPr>
              <w:t>41 kt (47 mph) to 91 kt (105 mph) (median 65 kt (75 mph)); 143 with a recorded value</w:t>
            </w:r>
          </w:p>
        </w:tc>
        <w:tc>
          <w:tcPr>
            <w:tcW w:type="dxa" w:w="1940"/>
          </w:tcPr>
          <w:p>
            <w:pPr>
              <w:spacing w:after="0"/>
              <w:jc w:val="left"/>
            </w:pPr>
            <w:r>
              <w:rPr>
                <w:sz w:val="16"/>
              </w:rPr>
              <w:t>91 kt (105 mph) measured gust, High Wind, 2004-03-06; NWS zone COZ072 (NORTHERN SANGRE DE CRISTO MOUNTAINS BETWEEN 8500 &amp; 11000 FT), zone-level: may include parts of neighboring counties</w:t>
            </w:r>
          </w:p>
        </w:tc>
        <w:tc>
          <w:tcPr>
            <w:tcW w:type="dxa" w:w="1678"/>
          </w:tcPr>
          <w:p>
            <w:pPr>
              <w:spacing w:after="0"/>
              <w:jc w:val="left"/>
            </w:pPr>
            <w:r>
              <w:rPr>
                <w:sz w:val="16"/>
              </w:rPr>
              <w:t>High Wind, 1996-02-22, $150,000 property; crops not reported, reported for the zone (1996 dollars)</w:t>
            </w:r>
          </w:p>
        </w:tc>
        <w:tc>
          <w:tcPr>
            <w:tcW w:type="dxa" w:w="1713"/>
          </w:tcPr>
          <w:p>
            <w:pPr>
              <w:spacing w:after="0"/>
              <w:jc w:val="left"/>
            </w:pPr>
            <w:r>
              <w:rPr>
                <w:sz w:val="16"/>
              </w:rPr>
              <w:t>Zone-level records: applies countywide; national data do not locate these events within the county.</w:t>
            </w:r>
          </w:p>
        </w:tc>
        <w:tc>
          <w:tcPr>
            <w:tcW w:type="dxa" w:w="2269"/>
          </w:tcPr>
          <w:p>
            <w:pPr>
              <w:spacing w:after="0"/>
              <w:jc w:val="left"/>
            </w:pPr>
          </w:p>
        </w:tc>
      </w:tr>
      <w:tr>
        <w:trPr>
          <w:cantSplit/>
        </w:trPr>
        <w:tc>
          <w:tcPr>
            <w:tcW w:type="dxa" w:w="1760"/>
          </w:tcPr>
          <w:p>
            <w:pPr>
              <w:spacing w:after="0"/>
              <w:jc w:val="left"/>
            </w:pPr>
            <w:r>
              <w:rPr>
                <w:sz w:val="16"/>
              </w:rPr>
              <w:t>Thunderstorm Wind</w:t>
            </w:r>
          </w:p>
        </w:tc>
        <w:tc>
          <w:tcPr>
            <w:tcW w:type="dxa" w:w="1749"/>
          </w:tcPr>
          <w:p>
            <w:pPr>
              <w:spacing w:after="0"/>
              <w:jc w:val="left"/>
            </w:pPr>
            <w:r>
              <w:rPr>
                <w:sz w:val="16"/>
              </w:rPr>
              <w:t>wind speed (kt and mph)</w:t>
            </w:r>
          </w:p>
        </w:tc>
        <w:tc>
          <w:tcPr>
            <w:tcW w:type="dxa" w:w="1576"/>
          </w:tcPr>
          <w:p>
            <w:pPr>
              <w:spacing w:after="0"/>
              <w:jc w:val="right"/>
            </w:pPr>
            <w:r>
              <w:rPr>
                <w:sz w:val="16"/>
              </w:rPr>
              <w:t>14, 1984 to 2024</w:t>
            </w:r>
          </w:p>
        </w:tc>
        <w:tc>
          <w:tcPr>
            <w:tcW w:type="dxa" w:w="1427"/>
          </w:tcPr>
          <w:p>
            <w:pPr>
              <w:spacing w:after="0"/>
              <w:jc w:val="left"/>
            </w:pPr>
            <w:r>
              <w:rPr>
                <w:sz w:val="16"/>
              </w:rPr>
              <w:t>50 kt (58 mph) to 79 kt (91 mph) (median 54 kt (62 mph)); 13 with a recorded value</w:t>
            </w:r>
          </w:p>
        </w:tc>
        <w:tc>
          <w:tcPr>
            <w:tcW w:type="dxa" w:w="1940"/>
          </w:tcPr>
          <w:p>
            <w:pPr>
              <w:spacing w:after="0"/>
              <w:jc w:val="left"/>
            </w:pPr>
            <w:r>
              <w:rPr>
                <w:sz w:val="16"/>
              </w:rPr>
              <w:t>79 kt (91 mph), measurement type not recorded, Thunderstorm Wind, 1984-07-03</w:t>
            </w:r>
          </w:p>
        </w:tc>
        <w:tc>
          <w:tcPr>
            <w:tcW w:type="dxa" w:w="1678"/>
          </w:tcPr>
          <w:p>
            <w:pPr>
              <w:spacing w:after="0"/>
              <w:jc w:val="left"/>
            </w:pPr>
          </w:p>
        </w:tc>
        <w:tc>
          <w:tcPr>
            <w:tcW w:type="dxa" w:w="1713"/>
          </w:tcPr>
          <w:p>
            <w:pPr>
              <w:spacing w:after="0"/>
              <w:jc w:val="left"/>
            </w:pPr>
            <w:r>
              <w:rPr>
                <w:sz w:val="16"/>
              </w:rPr>
              <w:t>Event records naming member places: Cañon City city (5 records), Florence city (1 record).</w:t>
            </w:r>
          </w:p>
        </w:tc>
        <w:tc>
          <w:tcPr>
            <w:tcW w:type="dxa" w:w="2269"/>
          </w:tcPr>
          <w:p>
            <w:pPr>
              <w:spacing w:after="0"/>
              <w:jc w:val="left"/>
            </w:pPr>
          </w:p>
        </w:tc>
      </w:tr>
      <w:tr>
        <w:trPr>
          <w:cantSplit/>
        </w:trPr>
        <w:tc>
          <w:tcPr>
            <w:tcW w:type="dxa" w:w="1760"/>
          </w:tcPr>
          <w:p>
            <w:pPr>
              <w:spacing w:after="0"/>
              <w:jc w:val="left"/>
            </w:pPr>
            <w:r>
              <w:rPr>
                <w:sz w:val="16"/>
              </w:rPr>
              <w:t>Tornado</w:t>
            </w:r>
          </w:p>
        </w:tc>
        <w:tc>
          <w:tcPr>
            <w:tcW w:type="dxa" w:w="1749"/>
          </w:tcPr>
          <w:p>
            <w:pPr>
              <w:spacing w:after="0"/>
              <w:jc w:val="left"/>
            </w:pPr>
            <w:r>
              <w:rPr>
                <w:sz w:val="16"/>
              </w:rPr>
              <w:t>Enhanced Fujita (F before Feb 2007)</w:t>
            </w:r>
          </w:p>
        </w:tc>
        <w:tc>
          <w:tcPr>
            <w:tcW w:type="dxa" w:w="1576"/>
          </w:tcPr>
          <w:p>
            <w:pPr>
              <w:spacing w:after="0"/>
              <w:jc w:val="right"/>
            </w:pPr>
            <w:r>
              <w:rPr>
                <w:sz w:val="16"/>
              </w:rPr>
              <w:t>9, 1985 to 2016</w:t>
            </w:r>
          </w:p>
        </w:tc>
        <w:tc>
          <w:tcPr>
            <w:tcW w:type="dxa" w:w="1427"/>
          </w:tcPr>
          <w:p>
            <w:pPr>
              <w:spacing w:after="0"/>
              <w:jc w:val="left"/>
            </w:pPr>
            <w:r>
              <w:rPr>
                <w:sz w:val="16"/>
              </w:rPr>
              <w:t>F/EF0 to F/EF1 (median between F/EF0 and F/EF1); 8 with a recorded value</w:t>
            </w:r>
          </w:p>
        </w:tc>
        <w:tc>
          <w:tcPr>
            <w:tcW w:type="dxa" w:w="1940"/>
          </w:tcPr>
          <w:p>
            <w:pPr>
              <w:spacing w:after="0"/>
              <w:jc w:val="left"/>
            </w:pPr>
            <w:r>
              <w:rPr>
                <w:sz w:val="16"/>
              </w:rPr>
              <w:t>F1 tornado, 1989-07-13, 0.3 mi path length (records before 1996 may include the whole path; rating and listing come from the county where the tornado began), 30 yd wide, $25,000 property; crops not recorded (1989 dollars); same rating, casualties and property damage also recorded on 1988-04-21</w:t>
            </w:r>
          </w:p>
        </w:tc>
        <w:tc>
          <w:tcPr>
            <w:tcW w:type="dxa" w:w="1678"/>
          </w:tcPr>
          <w:p>
            <w:pPr>
              <w:spacing w:after="0"/>
              <w:jc w:val="left"/>
            </w:pPr>
          </w:p>
        </w:tc>
        <w:tc>
          <w:tcPr>
            <w:tcW w:type="dxa" w:w="1713"/>
          </w:tcPr>
          <w:p>
            <w:pPr>
              <w:spacing w:after="0"/>
              <w:jc w:val="left"/>
            </w:pPr>
            <w:r>
              <w:rPr>
                <w:sz w:val="16"/>
              </w:rPr>
              <w:t>Event records naming member places: Coal Creek town (1 record), Florence city (1 record).</w:t>
            </w:r>
          </w:p>
        </w:tc>
        <w:tc>
          <w:tcPr>
            <w:tcW w:type="dxa" w:w="226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60"/>
          </w:tcPr>
          <w:p>
            <w:pPr>
              <w:spacing w:after="0"/>
              <w:jc w:val="left"/>
            </w:pPr>
            <w:r>
              <w:rPr>
                <w:sz w:val="16"/>
              </w:rPr>
              <w:t>Tsunami</w:t>
            </w:r>
          </w:p>
        </w:tc>
        <w:tc>
          <w:tcPr>
            <w:tcW w:type="dxa" w:w="1749"/>
          </w:tcPr>
          <w:p>
            <w:pPr>
              <w:spacing w:after="0"/>
              <w:jc w:val="left"/>
            </w:pPr>
            <w:r>
              <w:rPr>
                <w:sz w:val="16"/>
              </w:rPr>
              <w:t>none (count and damage)</w:t>
            </w:r>
          </w:p>
        </w:tc>
        <w:tc>
          <w:tcPr>
            <w:tcW w:type="dxa" w:w="1576"/>
          </w:tcPr>
          <w:p>
            <w:pPr>
              <w:spacing w:after="0"/>
              <w:jc w:val="right"/>
            </w:pPr>
            <w:r>
              <w:rPr>
                <w:sz w:val="16"/>
              </w:rPr>
              <w:t>0</w:t>
            </w:r>
          </w:p>
        </w:tc>
        <w:tc>
          <w:tcPr>
            <w:tcW w:type="dxa" w:w="1427"/>
          </w:tcPr>
          <w:p>
            <w:pPr>
              <w:spacing w:after="0"/>
              <w:jc w:val="left"/>
            </w:pPr>
          </w:p>
        </w:tc>
        <w:tc>
          <w:tcPr>
            <w:tcW w:type="dxa" w:w="1940"/>
          </w:tcPr>
          <w:p>
            <w:pPr>
              <w:spacing w:after="0"/>
              <w:jc w:val="left"/>
            </w:pPr>
          </w:p>
        </w:tc>
        <w:tc>
          <w:tcPr>
            <w:tcW w:type="dxa" w:w="1678"/>
          </w:tcPr>
          <w:p>
            <w:pPr>
              <w:spacing w:after="0"/>
              <w:jc w:val="left"/>
            </w:pPr>
          </w:p>
        </w:tc>
        <w:tc>
          <w:tcPr>
            <w:tcW w:type="dxa" w:w="1713"/>
          </w:tcPr>
          <w:p>
            <w:pPr>
              <w:spacing w:after="0"/>
              <w:jc w:val="left"/>
            </w:pPr>
          </w:p>
        </w:tc>
        <w:tc>
          <w:tcPr>
            <w:tcW w:type="dxa" w:w="2269"/>
          </w:tcPr>
          <w:p>
            <w:pPr>
              <w:spacing w:after="0"/>
              <w:jc w:val="left"/>
            </w:pPr>
            <w:r>
              <w:rPr>
                <w:sz w:val="16"/>
              </w:rPr>
              <w:t>Physical measure: in event narratives only; local data required.</w:t>
            </w:r>
          </w:p>
        </w:tc>
      </w:tr>
      <w:tr>
        <w:trPr>
          <w:cantSplit/>
        </w:trPr>
        <w:tc>
          <w:tcPr>
            <w:tcW w:type="dxa" w:w="1760"/>
          </w:tcPr>
          <w:p>
            <w:pPr>
              <w:spacing w:after="0"/>
              <w:jc w:val="left"/>
            </w:pPr>
            <w:r>
              <w:rPr>
                <w:sz w:val="16"/>
              </w:rPr>
              <w:t>Volcanic Ash, Volcanic Ashfall</w:t>
            </w:r>
          </w:p>
        </w:tc>
        <w:tc>
          <w:tcPr>
            <w:tcW w:type="dxa" w:w="1749"/>
          </w:tcPr>
          <w:p>
            <w:pPr>
              <w:spacing w:after="0"/>
              <w:jc w:val="left"/>
            </w:pPr>
            <w:r>
              <w:rPr>
                <w:sz w:val="16"/>
              </w:rPr>
              <w:t>Volcanic Explosivity Index (local data)</w:t>
            </w:r>
          </w:p>
        </w:tc>
        <w:tc>
          <w:tcPr>
            <w:tcW w:type="dxa" w:w="1576"/>
          </w:tcPr>
          <w:p>
            <w:pPr>
              <w:spacing w:after="0"/>
              <w:jc w:val="right"/>
            </w:pPr>
            <w:r>
              <w:rPr>
                <w:sz w:val="16"/>
              </w:rPr>
              <w:t>0</w:t>
            </w:r>
          </w:p>
        </w:tc>
        <w:tc>
          <w:tcPr>
            <w:tcW w:type="dxa" w:w="1427"/>
          </w:tcPr>
          <w:p>
            <w:pPr>
              <w:spacing w:after="0"/>
              <w:jc w:val="left"/>
            </w:pPr>
          </w:p>
        </w:tc>
        <w:tc>
          <w:tcPr>
            <w:tcW w:type="dxa" w:w="1940"/>
          </w:tcPr>
          <w:p>
            <w:pPr>
              <w:spacing w:after="0"/>
              <w:jc w:val="left"/>
            </w:pPr>
          </w:p>
        </w:tc>
        <w:tc>
          <w:tcPr>
            <w:tcW w:type="dxa" w:w="1678"/>
          </w:tcPr>
          <w:p>
            <w:pPr>
              <w:spacing w:after="0"/>
              <w:jc w:val="left"/>
            </w:pPr>
          </w:p>
        </w:tc>
        <w:tc>
          <w:tcPr>
            <w:tcW w:type="dxa" w:w="1713"/>
          </w:tcPr>
          <w:p>
            <w:pPr>
              <w:spacing w:after="0"/>
              <w:jc w:val="left"/>
            </w:pPr>
          </w:p>
        </w:tc>
        <w:tc>
          <w:tcPr>
            <w:tcW w:type="dxa" w:w="2269"/>
          </w:tcPr>
          <w:p>
            <w:pPr>
              <w:spacing w:after="0"/>
              <w:jc w:val="left"/>
            </w:pPr>
            <w:r>
              <w:rPr>
                <w:sz w:val="16"/>
              </w:rPr>
              <w:t>Physical measure: in event narratives only; local data required.</w:t>
            </w:r>
          </w:p>
        </w:tc>
      </w:tr>
      <w:tr>
        <w:trPr>
          <w:cantSplit/>
        </w:trPr>
        <w:tc>
          <w:tcPr>
            <w:tcW w:type="dxa" w:w="1760"/>
          </w:tcPr>
          <w:p>
            <w:pPr>
              <w:spacing w:after="0"/>
              <w:jc w:val="left"/>
            </w:pPr>
            <w:r>
              <w:rPr>
                <w:sz w:val="16"/>
              </w:rPr>
              <w:t>Wildfire</w:t>
            </w:r>
          </w:p>
        </w:tc>
        <w:tc>
          <w:tcPr>
            <w:tcW w:type="dxa" w:w="1749"/>
          </w:tcPr>
          <w:p>
            <w:pPr>
              <w:spacing w:after="0"/>
              <w:jc w:val="left"/>
            </w:pPr>
            <w:r>
              <w:rPr>
                <w:sz w:val="16"/>
              </w:rPr>
              <w:t>acres burned (local data)</w:t>
            </w:r>
          </w:p>
        </w:tc>
        <w:tc>
          <w:tcPr>
            <w:tcW w:type="dxa" w:w="1576"/>
          </w:tcPr>
          <w:p>
            <w:pPr>
              <w:spacing w:after="0"/>
              <w:jc w:val="right"/>
            </w:pPr>
            <w:r>
              <w:rPr>
                <w:sz w:val="16"/>
              </w:rPr>
              <w:t>25, 2002 to 2018 (23 zone-level)</w:t>
            </w:r>
          </w:p>
        </w:tc>
        <w:tc>
          <w:tcPr>
            <w:tcW w:type="dxa" w:w="1427"/>
          </w:tcPr>
          <w:p>
            <w:pPr>
              <w:spacing w:after="0"/>
              <w:jc w:val="left"/>
            </w:pPr>
          </w:p>
        </w:tc>
        <w:tc>
          <w:tcPr>
            <w:tcW w:type="dxa" w:w="1940"/>
          </w:tcPr>
          <w:p>
            <w:pPr>
              <w:spacing w:after="0"/>
              <w:jc w:val="left"/>
            </w:pPr>
            <w:r>
              <w:rPr>
                <w:sz w:val="16"/>
              </w:rPr>
              <w:t>Wildfire, 2005-07-06, $5,300,000 property; crops not reported, reported for the zone (2005 dollars); NWS zone COZ079 (WET MOUNTAINS BETWEEN 8500 AND 10000 FT), zone-level: may include parts of neighboring counties</w:t>
            </w:r>
          </w:p>
        </w:tc>
        <w:tc>
          <w:tcPr>
            <w:tcW w:type="dxa" w:w="1678"/>
          </w:tcPr>
          <w:p>
            <w:pPr>
              <w:spacing w:after="0"/>
              <w:jc w:val="left"/>
            </w:pPr>
          </w:p>
        </w:tc>
        <w:tc>
          <w:tcPr>
            <w:tcW w:type="dxa" w:w="1713"/>
          </w:tcPr>
          <w:p>
            <w:pPr>
              <w:spacing w:after="0"/>
              <w:jc w:val="left"/>
            </w:pPr>
            <w:r>
              <w:rPr>
                <w:sz w:val="16"/>
              </w:rPr>
              <w:t>Event records naming member places: Cañon City city (1 record). Zone-level records (23) apply countywide.</w:t>
            </w:r>
          </w:p>
        </w:tc>
        <w:tc>
          <w:tcPr>
            <w:tcW w:type="dxa" w:w="2269"/>
          </w:tcPr>
          <w:p>
            <w:pPr>
              <w:spacing w:after="0"/>
              <w:jc w:val="left"/>
            </w:pPr>
            <w:r>
              <w:rPr>
                <w:sz w:val="16"/>
              </w:rPr>
              <w:t>Acres burned: in event narratives only; local data required.</w:t>
            </w:r>
          </w:p>
        </w:tc>
      </w:tr>
      <w:tr>
        <w:trPr>
          <w:cantSplit/>
        </w:trPr>
        <w:tc>
          <w:tcPr>
            <w:tcW w:type="dxa" w:w="1760"/>
          </w:tcPr>
          <w:p>
            <w:pPr>
              <w:spacing w:after="0"/>
              <w:jc w:val="left"/>
            </w:pPr>
            <w:r>
              <w:rPr>
                <w:sz w:val="16"/>
              </w:rPr>
              <w:t>Winter Storm, Heavy Snow, Blizzard, Lake-Effect Snow, Winter Weather, Sleet</w:t>
            </w:r>
          </w:p>
        </w:tc>
        <w:tc>
          <w:tcPr>
            <w:tcW w:type="dxa" w:w="1749"/>
          </w:tcPr>
          <w:p>
            <w:pPr>
              <w:spacing w:after="0"/>
              <w:jc w:val="left"/>
            </w:pPr>
            <w:r>
              <w:rPr>
                <w:sz w:val="16"/>
              </w:rPr>
              <w:t>none in data (snowfall local)</w:t>
            </w:r>
          </w:p>
        </w:tc>
        <w:tc>
          <w:tcPr>
            <w:tcW w:type="dxa" w:w="1576"/>
          </w:tcPr>
          <w:p>
            <w:pPr>
              <w:spacing w:after="0"/>
              <w:jc w:val="right"/>
            </w:pPr>
            <w:r>
              <w:rPr>
                <w:sz w:val="16"/>
              </w:rPr>
              <w:t>353, 1996 to 2026 (353 zone-level)</w:t>
            </w:r>
          </w:p>
        </w:tc>
        <w:tc>
          <w:tcPr>
            <w:tcW w:type="dxa" w:w="1427"/>
          </w:tcPr>
          <w:p>
            <w:pPr>
              <w:spacing w:after="0"/>
              <w:jc w:val="left"/>
            </w:pPr>
          </w:p>
        </w:tc>
        <w:tc>
          <w:tcPr>
            <w:tcW w:type="dxa" w:w="1940"/>
          </w:tcPr>
          <w:p>
            <w:pPr>
              <w:spacing w:after="0"/>
              <w:jc w:val="left"/>
            </w:pPr>
            <w:r>
              <w:rPr>
                <w:sz w:val="16"/>
              </w:rPr>
              <w:t>Blizzard, 1997-10-24, $200,000 property; crops not reported, reported for the zone (1997 dollars), 1 direct death (reported for the zone); Storm Events area PUEBLO AND EASTERN FREMONT COUNTIES/PUEBLO AND VICINITY (legacy zone code COZ073), zone-level: may include parts of neighboring counties</w:t>
            </w:r>
          </w:p>
        </w:tc>
        <w:tc>
          <w:tcPr>
            <w:tcW w:type="dxa" w:w="1678"/>
          </w:tcPr>
          <w:p>
            <w:pPr>
              <w:spacing w:after="0"/>
              <w:jc w:val="left"/>
            </w:pPr>
          </w:p>
        </w:tc>
        <w:tc>
          <w:tcPr>
            <w:tcW w:type="dxa" w:w="1713"/>
          </w:tcPr>
          <w:p>
            <w:pPr>
              <w:spacing w:after="0"/>
              <w:jc w:val="left"/>
            </w:pPr>
            <w:r>
              <w:rPr>
                <w:sz w:val="16"/>
              </w:rPr>
              <w:t>Zone-level records: applies countywide; national data do not locate these events within the county.</w:t>
            </w:r>
          </w:p>
        </w:tc>
        <w:tc>
          <w:tcPr>
            <w:tcW w:type="dxa" w:w="226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0"/>
        <w:gridCol w:w="2456"/>
        <w:gridCol w:w="4266"/>
        <w:gridCol w:w="1392"/>
        <w:gridCol w:w="648"/>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0"/>
            <w:shd w:val="clear" w:color="auto" w:fill="E8E8E8"/>
          </w:tcPr>
          <w:p>
            <w:pPr>
              <w:spacing w:after="0"/>
              <w:jc w:val="left"/>
            </w:pPr>
            <w:r>
              <w:rPr>
                <w:b/>
                <w:sz w:val="16"/>
              </w:rPr>
              <w:t>Type</w:t>
            </w:r>
          </w:p>
        </w:tc>
        <w:tc>
          <w:tcPr>
            <w:tcW w:type="dxa" w:w="2456"/>
            <w:shd w:val="clear" w:color="auto" w:fill="E8E8E8"/>
          </w:tcPr>
          <w:p>
            <w:pPr>
              <w:spacing w:after="0"/>
              <w:jc w:val="left"/>
            </w:pPr>
            <w:r>
              <w:rPr>
                <w:b/>
                <w:sz w:val="16"/>
              </w:rPr>
              <w:t>Title</w:t>
            </w:r>
          </w:p>
        </w:tc>
        <w:tc>
          <w:tcPr>
            <w:tcW w:type="dxa" w:w="4266"/>
            <w:shd w:val="clear" w:color="auto" w:fill="E8E8E8"/>
          </w:tcPr>
          <w:p>
            <w:pPr>
              <w:spacing w:after="0"/>
              <w:jc w:val="left"/>
            </w:pPr>
            <w:r>
              <w:rPr>
                <w:b/>
                <w:sz w:val="16"/>
              </w:rPr>
              <w:t>Mapped hazard</w:t>
            </w:r>
          </w:p>
        </w:tc>
        <w:tc>
          <w:tcPr>
            <w:tcW w:type="dxa" w:w="139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DR-4498-CO</w:t>
            </w:r>
          </w:p>
        </w:tc>
        <w:tc>
          <w:tcPr>
            <w:tcW w:type="dxa" w:w="1350"/>
          </w:tcPr>
          <w:p>
            <w:pPr>
              <w:spacing w:after="0"/>
              <w:jc w:val="left"/>
            </w:pPr>
            <w:r>
              <w:rPr>
                <w:sz w:val="16"/>
              </w:rPr>
              <w:t>Major disaster</w:t>
            </w:r>
          </w:p>
        </w:tc>
        <w:tc>
          <w:tcPr>
            <w:tcW w:type="dxa" w:w="2456"/>
          </w:tcPr>
          <w:p>
            <w:pPr>
              <w:spacing w:after="0"/>
              <w:jc w:val="left"/>
            </w:pPr>
            <w:r>
              <w:rPr>
                <w:sz w:val="16"/>
              </w:rPr>
              <w:t>COVID-19 PANDEMIC</w:t>
            </w:r>
          </w:p>
        </w:tc>
        <w:tc>
          <w:tcPr>
            <w:tcW w:type="dxa" w:w="4266"/>
          </w:tcPr>
          <w:p>
            <w:pPr>
              <w:spacing w:after="0"/>
              <w:jc w:val="left"/>
            </w:pPr>
            <w:r>
              <w:rPr>
                <w:sz w:val="16"/>
              </w:rPr>
              <w:t>Non-natural, not counted</w:t>
            </w:r>
          </w:p>
        </w:tc>
        <w:tc>
          <w:tcPr>
            <w:tcW w:type="dxa" w:w="1392"/>
          </w:tcPr>
          <w:p>
            <w:pPr>
              <w:spacing w:after="0"/>
              <w:jc w:val="right"/>
            </w:pPr>
            <w:r>
              <w:rPr>
                <w:sz w:val="16"/>
              </w:rPr>
              <w:t>none found</w:t>
            </w:r>
          </w:p>
        </w:tc>
        <w:tc>
          <w:tcPr>
            <w:tcW w:type="dxa" w:w="64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EM-3436-CO</w:t>
            </w:r>
          </w:p>
        </w:tc>
        <w:tc>
          <w:tcPr>
            <w:tcW w:type="dxa" w:w="1350"/>
          </w:tcPr>
          <w:p>
            <w:pPr>
              <w:spacing w:after="0"/>
              <w:jc w:val="left"/>
            </w:pPr>
            <w:r>
              <w:rPr>
                <w:sz w:val="16"/>
              </w:rPr>
              <w:t>Emergency</w:t>
            </w:r>
          </w:p>
        </w:tc>
        <w:tc>
          <w:tcPr>
            <w:tcW w:type="dxa" w:w="2456"/>
          </w:tcPr>
          <w:p>
            <w:pPr>
              <w:spacing w:after="0"/>
              <w:jc w:val="left"/>
            </w:pPr>
            <w:r>
              <w:rPr>
                <w:sz w:val="16"/>
              </w:rPr>
              <w:t>COVID-19</w:t>
            </w:r>
          </w:p>
        </w:tc>
        <w:tc>
          <w:tcPr>
            <w:tcW w:type="dxa" w:w="4266"/>
          </w:tcPr>
          <w:p>
            <w:pPr>
              <w:spacing w:after="0"/>
              <w:jc w:val="left"/>
            </w:pPr>
            <w:r>
              <w:rPr>
                <w:sz w:val="16"/>
              </w:rPr>
              <w:t>Non-natural, not counted</w:t>
            </w:r>
          </w:p>
        </w:tc>
        <w:tc>
          <w:tcPr>
            <w:tcW w:type="dxa" w:w="1392"/>
          </w:tcPr>
          <w:p>
            <w:pPr>
              <w:spacing w:after="0"/>
              <w:jc w:val="right"/>
            </w:pPr>
            <w:r>
              <w:rPr>
                <w:sz w:val="16"/>
              </w:rPr>
              <w:t>none found</w:t>
            </w:r>
          </w:p>
        </w:tc>
        <w:tc>
          <w:tcPr>
            <w:tcW w:type="dxa" w:w="648"/>
          </w:tcPr>
          <w:p>
            <w:pPr>
              <w:spacing w:after="0"/>
              <w:jc w:val="left"/>
            </w:pPr>
          </w:p>
        </w:tc>
        <w:tc>
          <w:tcPr>
            <w:tcW w:type="dxa" w:w="890"/>
          </w:tcPr>
          <w:p>
            <w:pPr>
              <w:spacing w:after="0"/>
              <w:jc w:val="left"/>
            </w:pPr>
            <w:r>
              <w:rPr>
                <w:sz w:val="16"/>
              </w:rPr>
              <w:t>same incident as DR-4498</w:t>
            </w:r>
          </w:p>
        </w:tc>
      </w:tr>
      <w:tr>
        <w:trPr>
          <w:cantSplit/>
        </w:trPr>
        <w:tc>
          <w:tcPr>
            <w:tcW w:type="dxa" w:w="1037"/>
          </w:tcPr>
          <w:p>
            <w:pPr>
              <w:spacing w:after="0"/>
              <w:jc w:val="left"/>
            </w:pPr>
            <w:r>
              <w:rPr>
                <w:sz w:val="16"/>
              </w:rPr>
              <w:t>2015-07-16</w:t>
            </w:r>
          </w:p>
        </w:tc>
        <w:tc>
          <w:tcPr>
            <w:tcW w:type="dxa" w:w="1037"/>
          </w:tcPr>
          <w:p>
            <w:pPr>
              <w:spacing w:after="0"/>
              <w:jc w:val="left"/>
            </w:pPr>
            <w:r>
              <w:rPr>
                <w:sz w:val="16"/>
              </w:rPr>
              <w:t>2015-05-04</w:t>
            </w:r>
          </w:p>
        </w:tc>
        <w:tc>
          <w:tcPr>
            <w:tcW w:type="dxa" w:w="1037"/>
          </w:tcPr>
          <w:p>
            <w:pPr>
              <w:spacing w:after="0"/>
              <w:jc w:val="left"/>
            </w:pPr>
            <w:r>
              <w:rPr>
                <w:sz w:val="16"/>
              </w:rPr>
              <w:t>DR-4229-CO</w:t>
            </w:r>
          </w:p>
        </w:tc>
        <w:tc>
          <w:tcPr>
            <w:tcW w:type="dxa" w:w="1350"/>
          </w:tcPr>
          <w:p>
            <w:pPr>
              <w:spacing w:after="0"/>
              <w:jc w:val="left"/>
            </w:pPr>
            <w:r>
              <w:rPr>
                <w:sz w:val="16"/>
              </w:rPr>
              <w:t>Major disaster</w:t>
            </w:r>
          </w:p>
        </w:tc>
        <w:tc>
          <w:tcPr>
            <w:tcW w:type="dxa" w:w="2456"/>
          </w:tcPr>
          <w:p>
            <w:pPr>
              <w:spacing w:after="0"/>
              <w:jc w:val="left"/>
            </w:pPr>
            <w:r>
              <w:rPr>
                <w:sz w:val="16"/>
              </w:rPr>
              <w:t>SEVERE STORMS, TORNADOES, FLOODING, LANDSLIDES, AND MUDSLIDES</w:t>
            </w:r>
          </w:p>
        </w:tc>
        <w:tc>
          <w:tcPr>
            <w:tcW w:type="dxa" w:w="4266"/>
          </w:tcPr>
          <w:p>
            <w:pPr>
              <w:spacing w:after="0"/>
              <w:jc w:val="left"/>
            </w:pPr>
            <w:r>
              <w:rPr>
                <w:sz w:val="16"/>
              </w:rPr>
              <w:t>Inland Flooding (primary); also designated: Landslide, Tornado</w:t>
            </w:r>
          </w:p>
        </w:tc>
        <w:tc>
          <w:tcPr>
            <w:tcW w:type="dxa" w:w="1392"/>
          </w:tcPr>
          <w:p>
            <w:pPr>
              <w:spacing w:after="0"/>
              <w:jc w:val="right"/>
            </w:pPr>
            <w:r>
              <w:rPr>
                <w:sz w:val="16"/>
              </w:rPr>
              <w:t>$776,652.38</w:t>
            </w:r>
          </w:p>
        </w:tc>
        <w:tc>
          <w:tcPr>
            <w:tcW w:type="dxa" w:w="64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2013-09-14</w:t>
            </w:r>
          </w:p>
        </w:tc>
        <w:tc>
          <w:tcPr>
            <w:tcW w:type="dxa" w:w="1037"/>
          </w:tcPr>
          <w:p>
            <w:pPr>
              <w:spacing w:after="0"/>
              <w:jc w:val="left"/>
            </w:pPr>
            <w:r>
              <w:rPr>
                <w:sz w:val="16"/>
              </w:rPr>
              <w:t>2013-09-11</w:t>
            </w:r>
          </w:p>
        </w:tc>
        <w:tc>
          <w:tcPr>
            <w:tcW w:type="dxa" w:w="1037"/>
          </w:tcPr>
          <w:p>
            <w:pPr>
              <w:spacing w:after="0"/>
              <w:jc w:val="left"/>
            </w:pPr>
            <w:r>
              <w:rPr>
                <w:sz w:val="16"/>
              </w:rPr>
              <w:t>DR-4145-CO</w:t>
            </w:r>
          </w:p>
        </w:tc>
        <w:tc>
          <w:tcPr>
            <w:tcW w:type="dxa" w:w="1350"/>
          </w:tcPr>
          <w:p>
            <w:pPr>
              <w:spacing w:after="0"/>
              <w:jc w:val="left"/>
            </w:pPr>
            <w:r>
              <w:rPr>
                <w:sz w:val="16"/>
              </w:rPr>
              <w:t>Major disaster</w:t>
            </w:r>
          </w:p>
        </w:tc>
        <w:tc>
          <w:tcPr>
            <w:tcW w:type="dxa" w:w="2456"/>
          </w:tcPr>
          <w:p>
            <w:pPr>
              <w:spacing w:after="0"/>
              <w:jc w:val="left"/>
            </w:pPr>
            <w:r>
              <w:rPr>
                <w:sz w:val="16"/>
              </w:rPr>
              <w:t>SEVERE STORMS, FLOODING, LANDSLIDES, AND MUDSLIDES</w:t>
            </w:r>
          </w:p>
        </w:tc>
        <w:tc>
          <w:tcPr>
            <w:tcW w:type="dxa" w:w="4266"/>
          </w:tcPr>
          <w:p>
            <w:pPr>
              <w:spacing w:after="0"/>
              <w:jc w:val="left"/>
            </w:pPr>
            <w:r>
              <w:rPr>
                <w:sz w:val="16"/>
              </w:rPr>
              <w:t>Inland Flooding (primary); also designated: Landslide</w:t>
            </w:r>
          </w:p>
        </w:tc>
        <w:tc>
          <w:tcPr>
            <w:tcW w:type="dxa" w:w="1392"/>
          </w:tcPr>
          <w:p>
            <w:pPr>
              <w:spacing w:after="0"/>
              <w:jc w:val="right"/>
            </w:pPr>
            <w:r>
              <w:rPr>
                <w:sz w:val="16"/>
              </w:rPr>
              <w:t>$760,107.36</w:t>
            </w:r>
          </w:p>
        </w:tc>
        <w:tc>
          <w:tcPr>
            <w:tcW w:type="dxa" w:w="64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2013-09-12</w:t>
            </w:r>
          </w:p>
        </w:tc>
        <w:tc>
          <w:tcPr>
            <w:tcW w:type="dxa" w:w="1037"/>
          </w:tcPr>
          <w:p>
            <w:pPr>
              <w:spacing w:after="0"/>
              <w:jc w:val="left"/>
            </w:pPr>
            <w:r>
              <w:rPr>
                <w:sz w:val="16"/>
              </w:rPr>
              <w:t>2013-09-11</w:t>
            </w:r>
          </w:p>
        </w:tc>
        <w:tc>
          <w:tcPr>
            <w:tcW w:type="dxa" w:w="1037"/>
          </w:tcPr>
          <w:p>
            <w:pPr>
              <w:spacing w:after="0"/>
              <w:jc w:val="left"/>
            </w:pPr>
            <w:r>
              <w:rPr>
                <w:sz w:val="16"/>
              </w:rPr>
              <w:t>EM-3365-CO</w:t>
            </w:r>
          </w:p>
        </w:tc>
        <w:tc>
          <w:tcPr>
            <w:tcW w:type="dxa" w:w="1350"/>
          </w:tcPr>
          <w:p>
            <w:pPr>
              <w:spacing w:after="0"/>
              <w:jc w:val="left"/>
            </w:pPr>
            <w:r>
              <w:rPr>
                <w:sz w:val="16"/>
              </w:rPr>
              <w:t>Emergency</w:t>
            </w:r>
          </w:p>
        </w:tc>
        <w:tc>
          <w:tcPr>
            <w:tcW w:type="dxa" w:w="2456"/>
          </w:tcPr>
          <w:p>
            <w:pPr>
              <w:spacing w:after="0"/>
              <w:jc w:val="left"/>
            </w:pPr>
            <w:r>
              <w:rPr>
                <w:sz w:val="16"/>
              </w:rPr>
              <w:t>SEVERE STORMS, FLOODING, LANDSLIDES, AND MUDSLIDES</w:t>
            </w:r>
          </w:p>
        </w:tc>
        <w:tc>
          <w:tcPr>
            <w:tcW w:type="dxa" w:w="4266"/>
          </w:tcPr>
          <w:p>
            <w:pPr>
              <w:spacing w:after="0"/>
              <w:jc w:val="left"/>
            </w:pPr>
            <w:r>
              <w:rPr>
                <w:sz w:val="16"/>
              </w:rPr>
              <w:t>Inland Flooding (primary); also designated: Landslide</w:t>
            </w:r>
          </w:p>
        </w:tc>
        <w:tc>
          <w:tcPr>
            <w:tcW w:type="dxa" w:w="1392"/>
          </w:tcPr>
          <w:p>
            <w:pPr>
              <w:spacing w:after="0"/>
              <w:jc w:val="right"/>
            </w:pPr>
            <w:r>
              <w:rPr>
                <w:sz w:val="16"/>
              </w:rPr>
              <w:t>none found</w:t>
            </w:r>
          </w:p>
        </w:tc>
        <w:tc>
          <w:tcPr>
            <w:tcW w:type="dxa" w:w="648"/>
          </w:tcPr>
          <w:p>
            <w:pPr>
              <w:spacing w:after="0"/>
              <w:jc w:val="left"/>
            </w:pPr>
          </w:p>
        </w:tc>
        <w:tc>
          <w:tcPr>
            <w:tcW w:type="dxa" w:w="890"/>
          </w:tcPr>
          <w:p>
            <w:pPr>
              <w:spacing w:after="0"/>
              <w:jc w:val="left"/>
            </w:pPr>
            <w:r>
              <w:rPr>
                <w:sz w:val="16"/>
              </w:rPr>
              <w:t>same incident as DR-4145</w:t>
            </w:r>
          </w:p>
        </w:tc>
      </w:tr>
      <w:tr>
        <w:trPr>
          <w:cantSplit/>
        </w:trPr>
        <w:tc>
          <w:tcPr>
            <w:tcW w:type="dxa" w:w="1037"/>
          </w:tcPr>
          <w:p>
            <w:pPr>
              <w:spacing w:after="0"/>
              <w:jc w:val="left"/>
            </w:pPr>
            <w:r>
              <w:rPr>
                <w:sz w:val="16"/>
              </w:rPr>
              <w:t>2013-07-26</w:t>
            </w:r>
          </w:p>
        </w:tc>
        <w:tc>
          <w:tcPr>
            <w:tcW w:type="dxa" w:w="1037"/>
          </w:tcPr>
          <w:p>
            <w:pPr>
              <w:spacing w:after="0"/>
              <w:jc w:val="left"/>
            </w:pPr>
            <w:r>
              <w:rPr>
                <w:sz w:val="16"/>
              </w:rPr>
              <w:t>2013-06-11</w:t>
            </w:r>
          </w:p>
        </w:tc>
        <w:tc>
          <w:tcPr>
            <w:tcW w:type="dxa" w:w="1037"/>
          </w:tcPr>
          <w:p>
            <w:pPr>
              <w:spacing w:after="0"/>
              <w:jc w:val="left"/>
            </w:pPr>
            <w:r>
              <w:rPr>
                <w:sz w:val="16"/>
              </w:rPr>
              <w:t>DR-4133-CO</w:t>
            </w:r>
          </w:p>
        </w:tc>
        <w:tc>
          <w:tcPr>
            <w:tcW w:type="dxa" w:w="1350"/>
          </w:tcPr>
          <w:p>
            <w:pPr>
              <w:spacing w:after="0"/>
              <w:jc w:val="left"/>
            </w:pPr>
            <w:r>
              <w:rPr>
                <w:sz w:val="16"/>
              </w:rPr>
              <w:t>Major disaster</w:t>
            </w:r>
          </w:p>
        </w:tc>
        <w:tc>
          <w:tcPr>
            <w:tcW w:type="dxa" w:w="2456"/>
          </w:tcPr>
          <w:p>
            <w:pPr>
              <w:spacing w:after="0"/>
              <w:jc w:val="left"/>
            </w:pPr>
            <w:r>
              <w:rPr>
                <w:sz w:val="16"/>
              </w:rPr>
              <w:t>ROYAL GORGE FIRE</w:t>
            </w:r>
          </w:p>
        </w:tc>
        <w:tc>
          <w:tcPr>
            <w:tcW w:type="dxa" w:w="4266"/>
          </w:tcPr>
          <w:p>
            <w:pPr>
              <w:spacing w:after="0"/>
              <w:jc w:val="left"/>
            </w:pPr>
            <w:r>
              <w:rPr>
                <w:sz w:val="16"/>
              </w:rPr>
              <w:t>Wildfire</w:t>
            </w:r>
          </w:p>
        </w:tc>
        <w:tc>
          <w:tcPr>
            <w:tcW w:type="dxa" w:w="1392"/>
          </w:tcPr>
          <w:p>
            <w:pPr>
              <w:spacing w:after="0"/>
              <w:jc w:val="right"/>
            </w:pPr>
            <w:r>
              <w:rPr>
                <w:sz w:val="16"/>
              </w:rPr>
              <w:t>$118,357.07</w:t>
            </w:r>
          </w:p>
        </w:tc>
        <w:tc>
          <w:tcPr>
            <w:tcW w:type="dxa" w:w="64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2013-06-11</w:t>
            </w:r>
          </w:p>
        </w:tc>
        <w:tc>
          <w:tcPr>
            <w:tcW w:type="dxa" w:w="1037"/>
          </w:tcPr>
          <w:p>
            <w:pPr>
              <w:spacing w:after="0"/>
              <w:jc w:val="left"/>
            </w:pPr>
            <w:r>
              <w:rPr>
                <w:sz w:val="16"/>
              </w:rPr>
              <w:t>2013-06-11</w:t>
            </w:r>
          </w:p>
        </w:tc>
        <w:tc>
          <w:tcPr>
            <w:tcW w:type="dxa" w:w="1037"/>
          </w:tcPr>
          <w:p>
            <w:pPr>
              <w:spacing w:after="0"/>
              <w:jc w:val="left"/>
            </w:pPr>
            <w:r>
              <w:rPr>
                <w:sz w:val="16"/>
              </w:rPr>
              <w:t>FM-5028-CO</w:t>
            </w:r>
          </w:p>
        </w:tc>
        <w:tc>
          <w:tcPr>
            <w:tcW w:type="dxa" w:w="1350"/>
          </w:tcPr>
          <w:p>
            <w:pPr>
              <w:spacing w:after="0"/>
              <w:jc w:val="left"/>
            </w:pPr>
            <w:r>
              <w:rPr>
                <w:sz w:val="16"/>
              </w:rPr>
              <w:t>Fire management</w:t>
            </w:r>
          </w:p>
        </w:tc>
        <w:tc>
          <w:tcPr>
            <w:tcW w:type="dxa" w:w="2456"/>
          </w:tcPr>
          <w:p>
            <w:pPr>
              <w:spacing w:after="0"/>
              <w:jc w:val="left"/>
            </w:pPr>
            <w:r>
              <w:rPr>
                <w:sz w:val="16"/>
              </w:rPr>
              <w:t>ROYAL GORGE FIRE</w:t>
            </w:r>
          </w:p>
        </w:tc>
        <w:tc>
          <w:tcPr>
            <w:tcW w:type="dxa" w:w="4266"/>
          </w:tcPr>
          <w:p>
            <w:pPr>
              <w:spacing w:after="0"/>
              <w:jc w:val="left"/>
            </w:pPr>
            <w:r>
              <w:rPr>
                <w:sz w:val="16"/>
              </w:rPr>
              <w:t>Wildfire</w:t>
            </w:r>
          </w:p>
        </w:tc>
        <w:tc>
          <w:tcPr>
            <w:tcW w:type="dxa" w:w="1392"/>
          </w:tcPr>
          <w:p>
            <w:pPr>
              <w:spacing w:after="0"/>
              <w:jc w:val="right"/>
            </w:pPr>
            <w:r>
              <w:rPr>
                <w:sz w:val="16"/>
              </w:rPr>
              <w:t>none found</w:t>
            </w:r>
          </w:p>
        </w:tc>
        <w:tc>
          <w:tcPr>
            <w:tcW w:type="dxa" w:w="648"/>
          </w:tcPr>
          <w:p>
            <w:pPr>
              <w:spacing w:after="0"/>
              <w:jc w:val="left"/>
            </w:pPr>
          </w:p>
        </w:tc>
        <w:tc>
          <w:tcPr>
            <w:tcW w:type="dxa" w:w="890"/>
          </w:tcPr>
          <w:p>
            <w:pPr>
              <w:spacing w:after="0"/>
              <w:jc w:val="left"/>
            </w:pPr>
            <w:r>
              <w:rPr>
                <w:sz w:val="16"/>
              </w:rPr>
              <w:t>same incident as DR-4133</w:t>
            </w:r>
          </w:p>
        </w:tc>
      </w:tr>
      <w:tr>
        <w:trPr>
          <w:cantSplit/>
        </w:trPr>
        <w:tc>
          <w:tcPr>
            <w:tcW w:type="dxa" w:w="1037"/>
          </w:tcPr>
          <w:p>
            <w:pPr>
              <w:spacing w:after="0"/>
              <w:jc w:val="left"/>
            </w:pPr>
            <w:r>
              <w:rPr>
                <w:sz w:val="16"/>
              </w:rPr>
              <w:t>2011-06-16</w:t>
            </w:r>
          </w:p>
        </w:tc>
        <w:tc>
          <w:tcPr>
            <w:tcW w:type="dxa" w:w="1037"/>
          </w:tcPr>
          <w:p>
            <w:pPr>
              <w:spacing w:after="0"/>
              <w:jc w:val="left"/>
            </w:pPr>
            <w:r>
              <w:rPr>
                <w:sz w:val="16"/>
              </w:rPr>
              <w:t>2011-06-15</w:t>
            </w:r>
          </w:p>
        </w:tc>
        <w:tc>
          <w:tcPr>
            <w:tcW w:type="dxa" w:w="1037"/>
          </w:tcPr>
          <w:p>
            <w:pPr>
              <w:spacing w:after="0"/>
              <w:jc w:val="left"/>
            </w:pPr>
            <w:r>
              <w:rPr>
                <w:sz w:val="16"/>
              </w:rPr>
              <w:t>FM-2923-CO</w:t>
            </w:r>
          </w:p>
        </w:tc>
        <w:tc>
          <w:tcPr>
            <w:tcW w:type="dxa" w:w="1350"/>
          </w:tcPr>
          <w:p>
            <w:pPr>
              <w:spacing w:after="0"/>
              <w:jc w:val="left"/>
            </w:pPr>
            <w:r>
              <w:rPr>
                <w:sz w:val="16"/>
              </w:rPr>
              <w:t>Fire management</w:t>
            </w:r>
          </w:p>
        </w:tc>
        <w:tc>
          <w:tcPr>
            <w:tcW w:type="dxa" w:w="2456"/>
          </w:tcPr>
          <w:p>
            <w:pPr>
              <w:spacing w:after="0"/>
              <w:jc w:val="left"/>
            </w:pPr>
            <w:r>
              <w:rPr>
                <w:sz w:val="16"/>
              </w:rPr>
              <w:t>DUCKETT FIRE</w:t>
            </w:r>
          </w:p>
        </w:tc>
        <w:tc>
          <w:tcPr>
            <w:tcW w:type="dxa" w:w="4266"/>
          </w:tcPr>
          <w:p>
            <w:pPr>
              <w:spacing w:after="0"/>
              <w:jc w:val="left"/>
            </w:pPr>
            <w:r>
              <w:rPr>
                <w:sz w:val="16"/>
              </w:rPr>
              <w:t>Wildfire</w:t>
            </w:r>
          </w:p>
        </w:tc>
        <w:tc>
          <w:tcPr>
            <w:tcW w:type="dxa" w:w="1392"/>
          </w:tcPr>
          <w:p>
            <w:pPr>
              <w:spacing w:after="0"/>
              <w:jc w:val="right"/>
            </w:pPr>
            <w:r>
              <w:rPr>
                <w:sz w:val="16"/>
              </w:rPr>
              <w:t>none found</w:t>
            </w:r>
          </w:p>
        </w:tc>
        <w:tc>
          <w:tcPr>
            <w:tcW w:type="dxa" w:w="64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EM-3224-CO</w:t>
            </w:r>
          </w:p>
        </w:tc>
        <w:tc>
          <w:tcPr>
            <w:tcW w:type="dxa" w:w="1350"/>
          </w:tcPr>
          <w:p>
            <w:pPr>
              <w:spacing w:after="0"/>
              <w:jc w:val="left"/>
            </w:pPr>
            <w:r>
              <w:rPr>
                <w:sz w:val="16"/>
              </w:rPr>
              <w:t>Emergency</w:t>
            </w:r>
          </w:p>
        </w:tc>
        <w:tc>
          <w:tcPr>
            <w:tcW w:type="dxa" w:w="2456"/>
          </w:tcPr>
          <w:p>
            <w:pPr>
              <w:spacing w:after="0"/>
              <w:jc w:val="left"/>
            </w:pPr>
            <w:r>
              <w:rPr>
                <w:sz w:val="16"/>
              </w:rPr>
              <w:t>HURRICANE KATRINA EVACUATION</w:t>
            </w:r>
          </w:p>
        </w:tc>
        <w:tc>
          <w:tcPr>
            <w:tcW w:type="dxa" w:w="4266"/>
          </w:tcPr>
          <w:p>
            <w:pPr>
              <w:spacing w:after="0"/>
              <w:jc w:val="left"/>
            </w:pPr>
            <w:r>
              <w:rPr>
                <w:sz w:val="16"/>
              </w:rPr>
              <w:t>Hurricane: evacuation support, not a local hazard event; not counted</w:t>
            </w:r>
          </w:p>
        </w:tc>
        <w:tc>
          <w:tcPr>
            <w:tcW w:type="dxa" w:w="1392"/>
          </w:tcPr>
          <w:p>
            <w:pPr>
              <w:spacing w:after="0"/>
              <w:jc w:val="right"/>
            </w:pPr>
            <w:r>
              <w:rPr>
                <w:sz w:val="16"/>
              </w:rPr>
              <w:t>none found</w:t>
            </w:r>
          </w:p>
        </w:tc>
        <w:tc>
          <w:tcPr>
            <w:tcW w:type="dxa" w:w="64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2003-04-09</w:t>
            </w:r>
          </w:p>
        </w:tc>
        <w:tc>
          <w:tcPr>
            <w:tcW w:type="dxa" w:w="1037"/>
          </w:tcPr>
          <w:p>
            <w:pPr>
              <w:spacing w:after="0"/>
              <w:jc w:val="left"/>
            </w:pPr>
            <w:r>
              <w:rPr>
                <w:sz w:val="16"/>
              </w:rPr>
              <w:t>2003-03-17</w:t>
            </w:r>
          </w:p>
        </w:tc>
        <w:tc>
          <w:tcPr>
            <w:tcW w:type="dxa" w:w="1037"/>
          </w:tcPr>
          <w:p>
            <w:pPr>
              <w:spacing w:after="0"/>
              <w:jc w:val="left"/>
            </w:pPr>
            <w:r>
              <w:rPr>
                <w:sz w:val="16"/>
              </w:rPr>
              <w:t>EM-3185-CO</w:t>
            </w:r>
          </w:p>
        </w:tc>
        <w:tc>
          <w:tcPr>
            <w:tcW w:type="dxa" w:w="1350"/>
          </w:tcPr>
          <w:p>
            <w:pPr>
              <w:spacing w:after="0"/>
              <w:jc w:val="left"/>
            </w:pPr>
            <w:r>
              <w:rPr>
                <w:sz w:val="16"/>
              </w:rPr>
              <w:t>Emergency</w:t>
            </w:r>
          </w:p>
        </w:tc>
        <w:tc>
          <w:tcPr>
            <w:tcW w:type="dxa" w:w="2456"/>
          </w:tcPr>
          <w:p>
            <w:pPr>
              <w:spacing w:after="0"/>
              <w:jc w:val="left"/>
            </w:pPr>
            <w:r>
              <w:rPr>
                <w:sz w:val="16"/>
              </w:rPr>
              <w:t>SNOW</w:t>
            </w:r>
          </w:p>
        </w:tc>
        <w:tc>
          <w:tcPr>
            <w:tcW w:type="dxa" w:w="4266"/>
          </w:tcPr>
          <w:p>
            <w:pPr>
              <w:spacing w:after="0"/>
              <w:jc w:val="left"/>
            </w:pPr>
            <w:r>
              <w:rPr>
                <w:sz w:val="16"/>
              </w:rPr>
              <w:t>Winter Weather</w:t>
            </w:r>
          </w:p>
        </w:tc>
        <w:tc>
          <w:tcPr>
            <w:tcW w:type="dxa" w:w="1392"/>
          </w:tcPr>
          <w:p>
            <w:pPr>
              <w:spacing w:after="0"/>
              <w:jc w:val="right"/>
            </w:pPr>
            <w:r>
              <w:rPr>
                <w:sz w:val="16"/>
              </w:rPr>
              <w:t>$14,309.55</w:t>
            </w:r>
          </w:p>
        </w:tc>
        <w:tc>
          <w:tcPr>
            <w:tcW w:type="dxa" w:w="64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2002-06-19</w:t>
            </w:r>
          </w:p>
        </w:tc>
        <w:tc>
          <w:tcPr>
            <w:tcW w:type="dxa" w:w="1037"/>
          </w:tcPr>
          <w:p>
            <w:pPr>
              <w:spacing w:after="0"/>
              <w:jc w:val="left"/>
            </w:pPr>
            <w:r>
              <w:rPr>
                <w:sz w:val="16"/>
              </w:rPr>
              <w:t>2002-04-23</w:t>
            </w:r>
          </w:p>
        </w:tc>
        <w:tc>
          <w:tcPr>
            <w:tcW w:type="dxa" w:w="1037"/>
          </w:tcPr>
          <w:p>
            <w:pPr>
              <w:spacing w:after="0"/>
              <w:jc w:val="left"/>
            </w:pPr>
            <w:r>
              <w:rPr>
                <w:sz w:val="16"/>
              </w:rPr>
              <w:t>DR-1421-CO</w:t>
            </w:r>
          </w:p>
        </w:tc>
        <w:tc>
          <w:tcPr>
            <w:tcW w:type="dxa" w:w="1350"/>
          </w:tcPr>
          <w:p>
            <w:pPr>
              <w:spacing w:after="0"/>
              <w:jc w:val="left"/>
            </w:pPr>
            <w:r>
              <w:rPr>
                <w:sz w:val="16"/>
              </w:rPr>
              <w:t>Major disaster</w:t>
            </w:r>
          </w:p>
        </w:tc>
        <w:tc>
          <w:tcPr>
            <w:tcW w:type="dxa" w:w="2456"/>
          </w:tcPr>
          <w:p>
            <w:pPr>
              <w:spacing w:after="0"/>
              <w:jc w:val="left"/>
            </w:pPr>
            <w:r>
              <w:rPr>
                <w:sz w:val="16"/>
              </w:rPr>
              <w:t>WILDFIRES</w:t>
            </w:r>
          </w:p>
        </w:tc>
        <w:tc>
          <w:tcPr>
            <w:tcW w:type="dxa" w:w="4266"/>
          </w:tcPr>
          <w:p>
            <w:pPr>
              <w:spacing w:after="0"/>
              <w:jc w:val="left"/>
            </w:pPr>
            <w:r>
              <w:rPr>
                <w:sz w:val="16"/>
              </w:rPr>
              <w:t>Wildfire</w:t>
            </w:r>
          </w:p>
        </w:tc>
        <w:tc>
          <w:tcPr>
            <w:tcW w:type="dxa" w:w="1392"/>
          </w:tcPr>
          <w:p>
            <w:pPr>
              <w:spacing w:after="0"/>
              <w:jc w:val="right"/>
            </w:pPr>
            <w:r>
              <w:rPr>
                <w:sz w:val="16"/>
              </w:rPr>
              <w:t>PA not declared for this county</w:t>
            </w:r>
          </w:p>
        </w:tc>
        <w:tc>
          <w:tcPr>
            <w:tcW w:type="dxa" w:w="64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2002-06-02</w:t>
            </w:r>
          </w:p>
        </w:tc>
        <w:tc>
          <w:tcPr>
            <w:tcW w:type="dxa" w:w="1037"/>
          </w:tcPr>
          <w:p>
            <w:pPr>
              <w:spacing w:after="0"/>
              <w:jc w:val="left"/>
            </w:pPr>
            <w:r>
              <w:rPr>
                <w:sz w:val="16"/>
              </w:rPr>
              <w:t>2002-06-02</w:t>
            </w:r>
          </w:p>
        </w:tc>
        <w:tc>
          <w:tcPr>
            <w:tcW w:type="dxa" w:w="1037"/>
          </w:tcPr>
          <w:p>
            <w:pPr>
              <w:spacing w:after="0"/>
              <w:jc w:val="left"/>
            </w:pPr>
            <w:r>
              <w:rPr>
                <w:sz w:val="16"/>
              </w:rPr>
              <w:t>FM-2410-CO</w:t>
            </w:r>
          </w:p>
        </w:tc>
        <w:tc>
          <w:tcPr>
            <w:tcW w:type="dxa" w:w="1350"/>
          </w:tcPr>
          <w:p>
            <w:pPr>
              <w:spacing w:after="0"/>
              <w:jc w:val="left"/>
            </w:pPr>
            <w:r>
              <w:rPr>
                <w:sz w:val="16"/>
              </w:rPr>
              <w:t>Fire management</w:t>
            </w:r>
          </w:p>
        </w:tc>
        <w:tc>
          <w:tcPr>
            <w:tcW w:type="dxa" w:w="2456"/>
          </w:tcPr>
          <w:p>
            <w:pPr>
              <w:spacing w:after="0"/>
              <w:jc w:val="left"/>
            </w:pPr>
            <w:r>
              <w:rPr>
                <w:sz w:val="16"/>
              </w:rPr>
              <w:t>IRON MOUNTAIN FIRE</w:t>
            </w:r>
          </w:p>
        </w:tc>
        <w:tc>
          <w:tcPr>
            <w:tcW w:type="dxa" w:w="4266"/>
          </w:tcPr>
          <w:p>
            <w:pPr>
              <w:spacing w:after="0"/>
              <w:jc w:val="left"/>
            </w:pPr>
            <w:r>
              <w:rPr>
                <w:sz w:val="16"/>
              </w:rPr>
              <w:t>Wildfire</w:t>
            </w:r>
          </w:p>
        </w:tc>
        <w:tc>
          <w:tcPr>
            <w:tcW w:type="dxa" w:w="1392"/>
          </w:tcPr>
          <w:p>
            <w:pPr>
              <w:spacing w:after="0"/>
              <w:jc w:val="right"/>
            </w:pPr>
            <w:r>
              <w:rPr>
                <w:sz w:val="16"/>
              </w:rPr>
              <w:t>none found</w:t>
            </w:r>
          </w:p>
        </w:tc>
        <w:tc>
          <w:tcPr>
            <w:tcW w:type="dxa" w:w="648"/>
          </w:tcPr>
          <w:p>
            <w:pPr>
              <w:spacing w:after="0"/>
              <w:jc w:val="left"/>
            </w:pPr>
          </w:p>
        </w:tc>
        <w:tc>
          <w:tcPr>
            <w:tcW w:type="dxa" w:w="890"/>
          </w:tcPr>
          <w:p>
            <w:pPr>
              <w:spacing w:after="0"/>
              <w:jc w:val="left"/>
            </w:pPr>
            <w:r>
              <w:rPr>
                <w:sz w:val="16"/>
              </w:rPr>
              <w:t>same incident as DR-1421</w:t>
            </w:r>
          </w:p>
        </w:tc>
      </w:tr>
      <w:tr>
        <w:trPr>
          <w:cantSplit/>
        </w:trPr>
        <w:tc>
          <w:tcPr>
            <w:tcW w:type="dxa" w:w="1037"/>
          </w:tcPr>
          <w:p>
            <w:pPr>
              <w:spacing w:after="0"/>
              <w:jc w:val="left"/>
            </w:pPr>
            <w:r>
              <w:rPr>
                <w:sz w:val="16"/>
              </w:rPr>
              <w:t>1999-05-17</w:t>
            </w:r>
          </w:p>
        </w:tc>
        <w:tc>
          <w:tcPr>
            <w:tcW w:type="dxa" w:w="1037"/>
          </w:tcPr>
          <w:p>
            <w:pPr>
              <w:spacing w:after="0"/>
              <w:jc w:val="left"/>
            </w:pPr>
            <w:r>
              <w:rPr>
                <w:sz w:val="16"/>
              </w:rPr>
              <w:t>1999-04-29</w:t>
            </w:r>
          </w:p>
        </w:tc>
        <w:tc>
          <w:tcPr>
            <w:tcW w:type="dxa" w:w="1037"/>
          </w:tcPr>
          <w:p>
            <w:pPr>
              <w:spacing w:after="0"/>
              <w:jc w:val="left"/>
            </w:pPr>
            <w:r>
              <w:rPr>
                <w:sz w:val="16"/>
              </w:rPr>
              <w:t>DR-1276-CO</w:t>
            </w:r>
          </w:p>
        </w:tc>
        <w:tc>
          <w:tcPr>
            <w:tcW w:type="dxa" w:w="1350"/>
          </w:tcPr>
          <w:p>
            <w:pPr>
              <w:spacing w:after="0"/>
              <w:jc w:val="left"/>
            </w:pPr>
            <w:r>
              <w:rPr>
                <w:sz w:val="16"/>
              </w:rPr>
              <w:t>Major disaster</w:t>
            </w:r>
          </w:p>
        </w:tc>
        <w:tc>
          <w:tcPr>
            <w:tcW w:type="dxa" w:w="2456"/>
          </w:tcPr>
          <w:p>
            <w:pPr>
              <w:spacing w:after="0"/>
              <w:jc w:val="left"/>
            </w:pPr>
            <w:r>
              <w:rPr>
                <w:sz w:val="16"/>
              </w:rPr>
              <w:t>CO-FLOODING 4/30/99</w:t>
            </w:r>
          </w:p>
        </w:tc>
        <w:tc>
          <w:tcPr>
            <w:tcW w:type="dxa" w:w="4266"/>
          </w:tcPr>
          <w:p>
            <w:pPr>
              <w:spacing w:after="0"/>
              <w:jc w:val="left"/>
            </w:pPr>
            <w:r>
              <w:rPr>
                <w:sz w:val="16"/>
              </w:rPr>
              <w:t>Inland Flooding; Landslide</w:t>
            </w:r>
          </w:p>
        </w:tc>
        <w:tc>
          <w:tcPr>
            <w:tcW w:type="dxa" w:w="1392"/>
          </w:tcPr>
          <w:p>
            <w:pPr>
              <w:spacing w:after="0"/>
              <w:jc w:val="right"/>
            </w:pPr>
            <w:r>
              <w:rPr>
                <w:sz w:val="16"/>
              </w:rPr>
              <w:t>$37,994.44</w:t>
            </w:r>
          </w:p>
        </w:tc>
        <w:tc>
          <w:tcPr>
            <w:tcW w:type="dxa" w:w="64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EM-3025-CO</w:t>
            </w:r>
          </w:p>
        </w:tc>
        <w:tc>
          <w:tcPr>
            <w:tcW w:type="dxa" w:w="1350"/>
          </w:tcPr>
          <w:p>
            <w:pPr>
              <w:spacing w:after="0"/>
              <w:jc w:val="left"/>
            </w:pPr>
            <w:r>
              <w:rPr>
                <w:sz w:val="16"/>
              </w:rPr>
              <w:t>Emergency</w:t>
            </w:r>
          </w:p>
        </w:tc>
        <w:tc>
          <w:tcPr>
            <w:tcW w:type="dxa" w:w="2456"/>
          </w:tcPr>
          <w:p>
            <w:pPr>
              <w:spacing w:after="0"/>
              <w:jc w:val="left"/>
            </w:pPr>
            <w:r>
              <w:rPr>
                <w:sz w:val="16"/>
              </w:rPr>
              <w:t>DROUGHT</w:t>
            </w:r>
          </w:p>
        </w:tc>
        <w:tc>
          <w:tcPr>
            <w:tcW w:type="dxa" w:w="4266"/>
          </w:tcPr>
          <w:p>
            <w:pPr>
              <w:spacing w:after="0"/>
              <w:jc w:val="left"/>
            </w:pPr>
            <w:r>
              <w:rPr>
                <w:sz w:val="16"/>
              </w:rPr>
              <w:t>Drought</w:t>
            </w:r>
          </w:p>
        </w:tc>
        <w:tc>
          <w:tcPr>
            <w:tcW w:type="dxa" w:w="1392"/>
          </w:tcPr>
          <w:p>
            <w:pPr>
              <w:spacing w:after="0"/>
              <w:jc w:val="right"/>
            </w:pPr>
            <w:r>
              <w:rPr>
                <w:sz w:val="16"/>
              </w:rPr>
              <w:t>none found</w:t>
            </w:r>
          </w:p>
        </w:tc>
        <w:tc>
          <w:tcPr>
            <w:tcW w:type="dxa" w:w="64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1965-06-19</w:t>
            </w:r>
          </w:p>
        </w:tc>
        <w:tc>
          <w:tcPr>
            <w:tcW w:type="dxa" w:w="1037"/>
          </w:tcPr>
          <w:p>
            <w:pPr>
              <w:spacing w:after="0"/>
              <w:jc w:val="left"/>
            </w:pPr>
            <w:r>
              <w:rPr>
                <w:sz w:val="16"/>
              </w:rPr>
              <w:t>1965-06-19</w:t>
            </w:r>
          </w:p>
        </w:tc>
        <w:tc>
          <w:tcPr>
            <w:tcW w:type="dxa" w:w="1037"/>
          </w:tcPr>
          <w:p>
            <w:pPr>
              <w:spacing w:after="0"/>
              <w:jc w:val="left"/>
            </w:pPr>
            <w:r>
              <w:rPr>
                <w:sz w:val="16"/>
              </w:rPr>
              <w:t>DR-200-CO</w:t>
            </w:r>
          </w:p>
        </w:tc>
        <w:tc>
          <w:tcPr>
            <w:tcW w:type="dxa" w:w="1350"/>
          </w:tcPr>
          <w:p>
            <w:pPr>
              <w:spacing w:after="0"/>
              <w:jc w:val="left"/>
            </w:pPr>
            <w:r>
              <w:rPr>
                <w:sz w:val="16"/>
              </w:rPr>
              <w:t>Major disaster</w:t>
            </w:r>
          </w:p>
        </w:tc>
        <w:tc>
          <w:tcPr>
            <w:tcW w:type="dxa" w:w="2456"/>
          </w:tcPr>
          <w:p>
            <w:pPr>
              <w:spacing w:after="0"/>
              <w:jc w:val="left"/>
            </w:pPr>
            <w:r>
              <w:rPr>
                <w:sz w:val="16"/>
              </w:rPr>
              <w:t>TORNADOES, SEVERE STORMS &amp; FLOODING</w:t>
            </w:r>
          </w:p>
        </w:tc>
        <w:tc>
          <w:tcPr>
            <w:tcW w:type="dxa" w:w="4266"/>
          </w:tcPr>
          <w:p>
            <w:pPr>
              <w:spacing w:after="0"/>
              <w:jc w:val="left"/>
            </w:pPr>
            <w:r>
              <w:rPr>
                <w:sz w:val="16"/>
              </w:rPr>
              <w:t>Tornado (primary); also designated: Inland Flooding</w:t>
            </w:r>
          </w:p>
        </w:tc>
        <w:tc>
          <w:tcPr>
            <w:tcW w:type="dxa" w:w="1392"/>
          </w:tcPr>
          <w:p>
            <w:pPr>
              <w:spacing w:after="0"/>
              <w:jc w:val="right"/>
            </w:pPr>
            <w:r>
              <w:rPr>
                <w:sz w:val="16"/>
              </w:rPr>
              <w:t>none found</w:t>
            </w:r>
          </w:p>
        </w:tc>
        <w:tc>
          <w:tcPr>
            <w:tcW w:type="dxa" w:w="648"/>
          </w:tcPr>
          <w:p>
            <w:pPr>
              <w:spacing w:after="0"/>
              <w:jc w:val="left"/>
            </w:pPr>
          </w:p>
        </w:tc>
        <w:tc>
          <w:tcPr>
            <w:tcW w:type="dxa" w:w="8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7"/>
        <w:gridCol w:w="1887"/>
        <w:gridCol w:w="1562"/>
        <w:gridCol w:w="2537"/>
        <w:gridCol w:w="1180"/>
        <w:gridCol w:w="2700"/>
        <w:gridCol w:w="1180"/>
        <w:gridCol w:w="1180"/>
      </w:tblGrid>
      <w:tr>
        <w:trPr>
          <w:cantSplit/>
          <w:tblHeader/>
        </w:trPr>
        <w:tc>
          <w:tcPr>
            <w:tcW w:type="dxa" w:w="1887"/>
            <w:shd w:val="clear" w:color="auto" w:fill="E8E8E8"/>
          </w:tcPr>
          <w:p>
            <w:pPr>
              <w:spacing w:after="0"/>
              <w:jc w:val="left"/>
            </w:pPr>
            <w:r>
              <w:rPr>
                <w:b/>
                <w:sz w:val="16"/>
              </w:rPr>
              <w:t>Declared</w:t>
            </w:r>
          </w:p>
        </w:tc>
        <w:tc>
          <w:tcPr>
            <w:tcW w:type="dxa" w:w="1887"/>
            <w:shd w:val="clear" w:color="auto" w:fill="E8E8E8"/>
          </w:tcPr>
          <w:p>
            <w:pPr>
              <w:spacing w:after="0"/>
              <w:jc w:val="left"/>
            </w:pPr>
            <w:r>
              <w:rPr>
                <w:b/>
                <w:sz w:val="16"/>
              </w:rPr>
              <w:t>Incident began</w:t>
            </w:r>
          </w:p>
        </w:tc>
        <w:tc>
          <w:tcPr>
            <w:tcW w:type="dxa" w:w="1562"/>
            <w:shd w:val="clear" w:color="auto" w:fill="E8E8E8"/>
          </w:tcPr>
          <w:p>
            <w:pPr>
              <w:spacing w:after="0"/>
              <w:jc w:val="left"/>
            </w:pPr>
            <w:r>
              <w:rPr>
                <w:b/>
                <w:sz w:val="16"/>
              </w:rPr>
              <w:t>FEMA number</w:t>
            </w:r>
          </w:p>
        </w:tc>
        <w:tc>
          <w:tcPr>
            <w:tcW w:type="dxa" w:w="2537"/>
            <w:shd w:val="clear" w:color="auto" w:fill="E8E8E8"/>
          </w:tcPr>
          <w:p>
            <w:pPr>
              <w:spacing w:after="0"/>
              <w:jc w:val="left"/>
            </w:pPr>
            <w:r>
              <w:rPr>
                <w:b/>
                <w:sz w:val="16"/>
              </w:rPr>
              <w:t>Type</w:t>
            </w:r>
          </w:p>
        </w:tc>
        <w:tc>
          <w:tcPr>
            <w:tcW w:type="dxa" w:w="1180"/>
            <w:shd w:val="clear" w:color="auto" w:fill="E8E8E8"/>
          </w:tcPr>
          <w:p>
            <w:pPr>
              <w:spacing w:after="0"/>
              <w:jc w:val="left"/>
            </w:pPr>
            <w:r>
              <w:rPr>
                <w:b/>
                <w:sz w:val="16"/>
              </w:rPr>
              <w:t>Title</w:t>
            </w:r>
          </w:p>
        </w:tc>
        <w:tc>
          <w:tcPr>
            <w:tcW w:type="dxa" w:w="2700"/>
            <w:shd w:val="clear" w:color="auto" w:fill="E8E8E8"/>
          </w:tcPr>
          <w:p>
            <w:pPr>
              <w:spacing w:after="0"/>
              <w:jc w:val="left"/>
            </w:pPr>
            <w:r>
              <w:rPr>
                <w:b/>
                <w:sz w:val="16"/>
              </w:rPr>
              <w:t>Mapped hazard</w:t>
            </w:r>
          </w:p>
        </w:tc>
        <w:tc>
          <w:tcPr>
            <w:tcW w:type="dxa" w:w="1180"/>
            <w:shd w:val="clear" w:color="auto" w:fill="E8E8E8"/>
          </w:tcPr>
          <w:p>
            <w:pPr>
              <w:spacing w:after="0"/>
              <w:jc w:val="left"/>
            </w:pPr>
            <w:r>
              <w:rPr>
                <w:b/>
                <w:sz w:val="16"/>
              </w:rPr>
              <w:t>Flags</w:t>
            </w:r>
          </w:p>
        </w:tc>
        <w:tc>
          <w:tcPr>
            <w:tcW w:type="dxa" w:w="1180"/>
            <w:shd w:val="clear" w:color="auto" w:fill="E8E8E8"/>
          </w:tcPr>
          <w:p>
            <w:pPr>
              <w:spacing w:after="0"/>
              <w:jc w:val="left"/>
            </w:pPr>
            <w:r>
              <w:rPr>
                <w:b/>
                <w:sz w:val="16"/>
              </w:rPr>
              <w:t>Notes</w:t>
            </w:r>
          </w:p>
        </w:tc>
      </w:tr>
      <w:tr>
        <w:trPr>
          <w:cantSplit/>
        </w:trPr>
        <w:tc>
          <w:tcPr>
            <w:tcW w:type="dxa" w:w="1887"/>
          </w:tcPr>
          <w:p>
            <w:pPr>
              <w:spacing w:after="0"/>
              <w:jc w:val="left"/>
            </w:pPr>
            <w:r>
              <w:rPr>
                <w:sz w:val="16"/>
              </w:rPr>
              <w:t>1956-06-12</w:t>
            </w:r>
          </w:p>
        </w:tc>
        <w:tc>
          <w:tcPr>
            <w:tcW w:type="dxa" w:w="1887"/>
          </w:tcPr>
          <w:p>
            <w:pPr>
              <w:spacing w:after="0"/>
              <w:jc w:val="left"/>
            </w:pPr>
            <w:r>
              <w:rPr>
                <w:sz w:val="16"/>
              </w:rPr>
              <w:t>1956-06-12</w:t>
            </w:r>
          </w:p>
        </w:tc>
        <w:tc>
          <w:tcPr>
            <w:tcW w:type="dxa" w:w="1562"/>
          </w:tcPr>
          <w:p>
            <w:pPr>
              <w:spacing w:after="0"/>
              <w:jc w:val="left"/>
            </w:pPr>
            <w:r>
              <w:rPr>
                <w:sz w:val="16"/>
              </w:rPr>
              <w:t>DR-59-CO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r>
        <w:trPr>
          <w:cantSplit/>
        </w:trPr>
        <w:tc>
          <w:tcPr>
            <w:tcW w:type="dxa" w:w="1887"/>
          </w:tcPr>
          <w:p>
            <w:pPr>
              <w:spacing w:after="0"/>
              <w:jc w:val="left"/>
            </w:pPr>
            <w:r>
              <w:rPr>
                <w:sz w:val="16"/>
              </w:rPr>
              <w:t>1955-05-25</w:t>
            </w:r>
          </w:p>
        </w:tc>
        <w:tc>
          <w:tcPr>
            <w:tcW w:type="dxa" w:w="1887"/>
          </w:tcPr>
          <w:p>
            <w:pPr>
              <w:spacing w:after="0"/>
              <w:jc w:val="left"/>
            </w:pPr>
            <w:r>
              <w:rPr>
                <w:sz w:val="16"/>
              </w:rPr>
              <w:t>1955-05-25</w:t>
            </w:r>
          </w:p>
        </w:tc>
        <w:tc>
          <w:tcPr>
            <w:tcW w:type="dxa" w:w="1562"/>
          </w:tcPr>
          <w:p>
            <w:pPr>
              <w:spacing w:after="0"/>
              <w:jc w:val="left"/>
            </w:pPr>
            <w:r>
              <w:rPr>
                <w:sz w:val="16"/>
              </w:rPr>
              <w:t>DR-33-CO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10 Fire Management declarations (1978-09-12 to 2016-07-10)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101</w:t>
            </w:r>
          </w:p>
        </w:tc>
        <w:tc>
          <w:tcPr>
            <w:tcW w:type="dxa" w:w="1422"/>
          </w:tcPr>
          <w:p>
            <w:pPr>
              <w:spacing w:after="0"/>
              <w:jc w:val="right"/>
            </w:pPr>
            <w:r>
              <w:rPr>
                <w:sz w:val="16"/>
              </w:rPr>
              <w:t>11</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64</w:t>
            </w:r>
          </w:p>
        </w:tc>
        <w:tc>
          <w:tcPr>
            <w:tcW w:type="dxa" w:w="1422"/>
          </w:tcPr>
          <w:p>
            <w:pPr>
              <w:spacing w:after="0"/>
              <w:jc w:val="right"/>
            </w:pPr>
            <w:r>
              <w:rPr>
                <w:sz w:val="16"/>
              </w:rPr>
              <w:t>14</w:t>
            </w:r>
          </w:p>
        </w:tc>
        <w:tc>
          <w:tcPr>
            <w:tcW w:type="dxa" w:w="1356"/>
          </w:tcPr>
          <w:p>
            <w:pPr>
              <w:spacing w:after="0"/>
              <w:jc w:val="right"/>
            </w:pPr>
            <w:r>
              <w:rPr>
                <w:sz w:val="16"/>
              </w:rPr>
              <w:t>7</w:t>
            </w:r>
          </w:p>
        </w:tc>
        <w:tc>
          <w:tcPr>
            <w:tcW w:type="dxa" w:w="963"/>
          </w:tcPr>
          <w:p>
            <w:pPr>
              <w:spacing w:after="0"/>
              <w:jc w:val="right"/>
            </w:pPr>
            <w:r>
              <w:rPr>
                <w:sz w:val="16"/>
              </w:rPr>
              <w:t>14</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157</w:t>
            </w:r>
          </w:p>
        </w:tc>
        <w:tc>
          <w:tcPr>
            <w:tcW w:type="dxa" w:w="1422"/>
          </w:tcPr>
          <w:p>
            <w:pPr>
              <w:spacing w:after="0"/>
              <w:jc w:val="right"/>
            </w:pPr>
            <w:r>
              <w:rPr>
                <w:sz w:val="16"/>
              </w:rPr>
              <w:t>38</w:t>
            </w:r>
          </w:p>
        </w:tc>
        <w:tc>
          <w:tcPr>
            <w:tcW w:type="dxa" w:w="1356"/>
          </w:tcPr>
          <w:p>
            <w:pPr>
              <w:spacing w:after="0"/>
              <w:jc w:val="right"/>
            </w:pPr>
            <w:r>
              <w:rPr>
                <w:sz w:val="16"/>
              </w:rPr>
              <w:t>9</w:t>
            </w:r>
          </w:p>
        </w:tc>
        <w:tc>
          <w:tcPr>
            <w:tcW w:type="dxa" w:w="963"/>
          </w:tcPr>
          <w:p>
            <w:pPr>
              <w:spacing w:after="0"/>
              <w:jc w:val="right"/>
            </w:pPr>
            <w:r>
              <w:rPr>
                <w:sz w:val="16"/>
              </w:rPr>
              <w:t>39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143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353</w:t>
            </w:r>
          </w:p>
        </w:tc>
        <w:tc>
          <w:tcPr>
            <w:tcW w:type="dxa" w:w="1422"/>
          </w:tcPr>
          <w:p>
            <w:pPr>
              <w:spacing w:after="0"/>
              <w:jc w:val="right"/>
            </w:pPr>
            <w:r>
              <w:rPr>
                <w:sz w:val="16"/>
              </w:rPr>
              <w:t>71</w:t>
            </w:r>
          </w:p>
        </w:tc>
        <w:tc>
          <w:tcPr>
            <w:tcW w:type="dxa" w:w="1356"/>
          </w:tcPr>
          <w:p>
            <w:pPr>
              <w:spacing w:after="0"/>
              <w:jc w:val="right"/>
            </w:pPr>
            <w:r>
              <w:rPr>
                <w:sz w:val="16"/>
              </w:rPr>
              <w:t>13</w:t>
            </w:r>
          </w:p>
        </w:tc>
        <w:tc>
          <w:tcPr>
            <w:tcW w:type="dxa" w:w="963"/>
          </w:tcPr>
          <w:p>
            <w:pPr>
              <w:spacing w:after="0"/>
              <w:jc w:val="right"/>
            </w:pPr>
            <w:r>
              <w:rPr>
                <w:sz w:val="16"/>
              </w:rPr>
              <w:t>71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14"/>
        <w:gridCol w:w="2824"/>
        <w:gridCol w:w="1070"/>
        <w:gridCol w:w="2541"/>
        <w:gridCol w:w="648"/>
        <w:gridCol w:w="216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14"/>
            <w:shd w:val="clear" w:color="auto" w:fill="E8E8E8"/>
          </w:tcPr>
          <w:p>
            <w:pPr>
              <w:spacing w:after="0"/>
              <w:jc w:val="left"/>
            </w:pPr>
            <w:r>
              <w:rPr>
                <w:b/>
                <w:sz w:val="16"/>
              </w:rPr>
              <w:t>Magnitude or extent</w:t>
            </w:r>
          </w:p>
        </w:tc>
        <w:tc>
          <w:tcPr>
            <w:tcW w:type="dxa" w:w="2824"/>
            <w:shd w:val="clear" w:color="auto" w:fill="E8E8E8"/>
          </w:tcPr>
          <w:p>
            <w:pPr>
              <w:spacing w:after="0"/>
              <w:jc w:val="left"/>
            </w:pPr>
            <w:r>
              <w:rPr>
                <w:b/>
                <w:sz w:val="16"/>
              </w:rPr>
              <w:t>Damage</w:t>
            </w:r>
          </w:p>
          <w:p>
            <w:pPr>
              <w:spacing w:after="0"/>
              <w:jc w:val="left"/>
            </w:pPr>
            <w:r>
              <w:rPr>
                <w:i/>
                <w:color w:val="555555"/>
                <w:sz w:val="14"/>
              </w:rPr>
              <w:t>nominal dollars</w:t>
            </w:r>
          </w:p>
        </w:tc>
        <w:tc>
          <w:tcPr>
            <w:tcW w:type="dxa" w:w="107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541"/>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16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2008-07-03</w:t>
            </w:r>
          </w:p>
        </w:tc>
        <w:tc>
          <w:tcPr>
            <w:tcW w:type="dxa" w:w="1215"/>
          </w:tcPr>
          <w:p>
            <w:pPr>
              <w:spacing w:after="0"/>
              <w:jc w:val="left"/>
            </w:pPr>
            <w:r>
              <w:rPr>
                <w:sz w:val="16"/>
              </w:rPr>
              <w:t>Lightning</w:t>
            </w:r>
          </w:p>
        </w:tc>
        <w:tc>
          <w:tcPr>
            <w:tcW w:type="dxa" w:w="2614"/>
          </w:tcPr>
          <w:p>
            <w:pPr>
              <w:spacing w:after="0"/>
              <w:jc w:val="left"/>
            </w:pPr>
          </w:p>
        </w:tc>
        <w:tc>
          <w:tcPr>
            <w:tcW w:type="dxa" w:w="2824"/>
          </w:tcPr>
          <w:p>
            <w:pPr>
              <w:spacing w:after="0"/>
              <w:jc w:val="left"/>
            </w:pPr>
            <w:r>
              <w:rPr>
                <w:sz w:val="16"/>
              </w:rPr>
              <w:t>$150,000 property; $0 crops (2008 dollars)</w:t>
            </w:r>
          </w:p>
        </w:tc>
        <w:tc>
          <w:tcPr>
            <w:tcW w:type="dxa" w:w="1070"/>
          </w:tcPr>
          <w:p>
            <w:pPr>
              <w:spacing w:after="0"/>
              <w:jc w:val="right"/>
            </w:pPr>
            <w:r>
              <w:rPr>
                <w:sz w:val="16"/>
              </w:rPr>
              <w:t>0, 0</w:t>
            </w:r>
          </w:p>
        </w:tc>
        <w:tc>
          <w:tcPr>
            <w:tcW w:type="dxa" w:w="2541"/>
          </w:tcPr>
          <w:p>
            <w:pPr>
              <w:spacing w:after="0"/>
              <w:jc w:val="left"/>
            </w:pPr>
            <w:r>
              <w:rPr>
                <w:sz w:val="16"/>
              </w:rPr>
              <w:t>HOWARD</w:t>
            </w:r>
          </w:p>
        </w:tc>
        <w:tc>
          <w:tcPr>
            <w:tcW w:type="dxa" w:w="648"/>
          </w:tcPr>
          <w:p>
            <w:pPr>
              <w:spacing w:after="0"/>
              <w:jc w:val="left"/>
            </w:pPr>
          </w:p>
        </w:tc>
        <w:tc>
          <w:tcPr>
            <w:tcW w:type="dxa" w:w="2164"/>
          </w:tcPr>
          <w:p>
            <w:pPr>
              <w:spacing w:after="0"/>
              <w:jc w:val="left"/>
            </w:pPr>
            <w:r>
              <w:rPr>
                <w:sz w:val="16"/>
              </w:rPr>
              <w:t>B1-c worst recorded: Lightning</w:t>
            </w:r>
          </w:p>
        </w:tc>
      </w:tr>
      <w:tr>
        <w:trPr>
          <w:cantSplit/>
        </w:trPr>
        <w:tc>
          <w:tcPr>
            <w:tcW w:type="dxa" w:w="1037"/>
          </w:tcPr>
          <w:p>
            <w:pPr>
              <w:spacing w:after="0"/>
              <w:jc w:val="left"/>
            </w:pPr>
            <w:r>
              <w:rPr>
                <w:sz w:val="16"/>
              </w:rPr>
              <w:t>2008-01-10</w:t>
            </w:r>
          </w:p>
        </w:tc>
        <w:tc>
          <w:tcPr>
            <w:tcW w:type="dxa" w:w="1215"/>
          </w:tcPr>
          <w:p>
            <w:pPr>
              <w:spacing w:after="0"/>
              <w:jc w:val="left"/>
            </w:pPr>
            <w:r>
              <w:rPr>
                <w:sz w:val="16"/>
              </w:rPr>
              <w:t>Avalanche</w:t>
            </w:r>
          </w:p>
        </w:tc>
        <w:tc>
          <w:tcPr>
            <w:tcW w:type="dxa" w:w="2614"/>
          </w:tcPr>
          <w:p>
            <w:pPr>
              <w:spacing w:after="0"/>
              <w:jc w:val="left"/>
            </w:pPr>
          </w:p>
        </w:tc>
        <w:tc>
          <w:tcPr>
            <w:tcW w:type="dxa" w:w="2824"/>
          </w:tcPr>
          <w:p>
            <w:pPr>
              <w:spacing w:after="0"/>
              <w:jc w:val="left"/>
            </w:pPr>
            <w:r>
              <w:rPr>
                <w:sz w:val="16"/>
              </w:rPr>
              <w:t>$0 property; $0 crops, reported for the zone (2008 dollars)</w:t>
            </w:r>
          </w:p>
        </w:tc>
        <w:tc>
          <w:tcPr>
            <w:tcW w:type="dxa" w:w="1070"/>
          </w:tcPr>
          <w:p>
            <w:pPr>
              <w:spacing w:after="0"/>
              <w:jc w:val="right"/>
            </w:pPr>
            <w:r>
              <w:rPr>
                <w:sz w:val="16"/>
              </w:rPr>
              <w:t>1, 0</w:t>
            </w:r>
          </w:p>
        </w:tc>
        <w:tc>
          <w:tcPr>
            <w:tcW w:type="dxa" w:w="2541"/>
          </w:tcPr>
          <w:p>
            <w:pPr>
              <w:spacing w:after="0"/>
              <w:jc w:val="left"/>
            </w:pPr>
            <w:r>
              <w:rPr>
                <w:sz w:val="16"/>
              </w:rPr>
              <w:t>NWS zone COZ073 (NORTHERN SANGRE DE CRISTO MOUNTAINS ABOVE 11000 FT), zone-level: may include parts of neighboring counties</w:t>
            </w:r>
          </w:p>
        </w:tc>
        <w:tc>
          <w:tcPr>
            <w:tcW w:type="dxa" w:w="648"/>
          </w:tcPr>
          <w:p>
            <w:pPr>
              <w:spacing w:after="0"/>
              <w:jc w:val="left"/>
            </w:pPr>
          </w:p>
        </w:tc>
        <w:tc>
          <w:tcPr>
            <w:tcW w:type="dxa" w:w="2164"/>
          </w:tcPr>
          <w:p>
            <w:pPr>
              <w:spacing w:after="0"/>
              <w:jc w:val="left"/>
            </w:pPr>
            <w:r>
              <w:rPr>
                <w:sz w:val="16"/>
              </w:rPr>
              <w:t>deaths or injuries recorded</w:t>
            </w:r>
          </w:p>
        </w:tc>
      </w:tr>
      <w:tr>
        <w:trPr>
          <w:cantSplit/>
        </w:trPr>
        <w:tc>
          <w:tcPr>
            <w:tcW w:type="dxa" w:w="1037"/>
          </w:tcPr>
          <w:p>
            <w:pPr>
              <w:spacing w:after="0"/>
              <w:jc w:val="left"/>
            </w:pPr>
            <w:r>
              <w:rPr>
                <w:sz w:val="16"/>
              </w:rPr>
              <w:t>2005-07-06</w:t>
            </w:r>
          </w:p>
        </w:tc>
        <w:tc>
          <w:tcPr>
            <w:tcW w:type="dxa" w:w="1215"/>
          </w:tcPr>
          <w:p>
            <w:pPr>
              <w:spacing w:after="0"/>
              <w:jc w:val="left"/>
            </w:pPr>
            <w:r>
              <w:rPr>
                <w:sz w:val="16"/>
              </w:rPr>
              <w:t>Wildfire</w:t>
            </w:r>
          </w:p>
        </w:tc>
        <w:tc>
          <w:tcPr>
            <w:tcW w:type="dxa" w:w="2614"/>
          </w:tcPr>
          <w:p>
            <w:pPr>
              <w:spacing w:after="0"/>
              <w:jc w:val="left"/>
            </w:pPr>
          </w:p>
        </w:tc>
        <w:tc>
          <w:tcPr>
            <w:tcW w:type="dxa" w:w="2824"/>
          </w:tcPr>
          <w:p>
            <w:pPr>
              <w:spacing w:after="0"/>
              <w:jc w:val="left"/>
            </w:pPr>
            <w:r>
              <w:rPr>
                <w:sz w:val="16"/>
              </w:rPr>
              <w:t>$5,300,000 property; crops not reported, reported for the zone (2005 dollars)</w:t>
            </w:r>
          </w:p>
        </w:tc>
        <w:tc>
          <w:tcPr>
            <w:tcW w:type="dxa" w:w="1070"/>
          </w:tcPr>
          <w:p>
            <w:pPr>
              <w:spacing w:after="0"/>
              <w:jc w:val="right"/>
            </w:pPr>
            <w:r>
              <w:rPr>
                <w:sz w:val="16"/>
              </w:rPr>
              <w:t>0, 0</w:t>
            </w:r>
          </w:p>
        </w:tc>
        <w:tc>
          <w:tcPr>
            <w:tcW w:type="dxa" w:w="2541"/>
          </w:tcPr>
          <w:p>
            <w:pPr>
              <w:spacing w:after="0"/>
              <w:jc w:val="left"/>
            </w:pPr>
            <w:r>
              <w:rPr>
                <w:sz w:val="16"/>
              </w:rPr>
              <w:t>NWS zone COZ079 (WET MOUNTAINS BETWEEN 8500 AND 10000 FT), zone-level: may include parts of neighboring counties</w:t>
            </w:r>
          </w:p>
        </w:tc>
        <w:tc>
          <w:tcPr>
            <w:tcW w:type="dxa" w:w="648"/>
          </w:tcPr>
          <w:p>
            <w:pPr>
              <w:spacing w:after="0"/>
              <w:jc w:val="left"/>
            </w:pPr>
          </w:p>
        </w:tc>
        <w:tc>
          <w:tcPr>
            <w:tcW w:type="dxa" w:w="2164"/>
          </w:tcPr>
          <w:p>
            <w:pPr>
              <w:spacing w:after="0"/>
              <w:jc w:val="left"/>
            </w:pPr>
            <w:r>
              <w:rPr>
                <w:sz w:val="16"/>
              </w:rPr>
              <w:t>B1-c worst recorded: Wildfire</w:t>
            </w:r>
          </w:p>
        </w:tc>
      </w:tr>
      <w:tr>
        <w:trPr>
          <w:cantSplit/>
        </w:trPr>
        <w:tc>
          <w:tcPr>
            <w:tcW w:type="dxa" w:w="1037"/>
          </w:tcPr>
          <w:p>
            <w:pPr>
              <w:spacing w:after="0"/>
              <w:jc w:val="left"/>
            </w:pPr>
            <w:r>
              <w:rPr>
                <w:sz w:val="16"/>
              </w:rPr>
              <w:t>2004-03-06</w:t>
            </w:r>
          </w:p>
        </w:tc>
        <w:tc>
          <w:tcPr>
            <w:tcW w:type="dxa" w:w="1215"/>
          </w:tcPr>
          <w:p>
            <w:pPr>
              <w:spacing w:after="0"/>
              <w:jc w:val="left"/>
            </w:pPr>
            <w:r>
              <w:rPr>
                <w:sz w:val="16"/>
              </w:rPr>
              <w:t>High Wind</w:t>
            </w:r>
          </w:p>
        </w:tc>
        <w:tc>
          <w:tcPr>
            <w:tcW w:type="dxa" w:w="2614"/>
          </w:tcPr>
          <w:p>
            <w:pPr>
              <w:spacing w:after="0"/>
              <w:jc w:val="left"/>
            </w:pPr>
            <w:r>
              <w:rPr>
                <w:sz w:val="16"/>
              </w:rPr>
              <w:t>91 kt (105 mph) measured gust</w:t>
            </w:r>
          </w:p>
        </w:tc>
        <w:tc>
          <w:tcPr>
            <w:tcW w:type="dxa" w:w="2824"/>
          </w:tcPr>
          <w:p>
            <w:pPr>
              <w:spacing w:after="0"/>
              <w:jc w:val="left"/>
            </w:pPr>
            <w:r>
              <w:rPr>
                <w:sz w:val="16"/>
              </w:rPr>
              <w:t>damage not reported</w:t>
            </w:r>
          </w:p>
        </w:tc>
        <w:tc>
          <w:tcPr>
            <w:tcW w:type="dxa" w:w="1070"/>
          </w:tcPr>
          <w:p>
            <w:pPr>
              <w:spacing w:after="0"/>
              <w:jc w:val="right"/>
            </w:pPr>
            <w:r>
              <w:rPr>
                <w:sz w:val="16"/>
              </w:rPr>
              <w:t>0, 0</w:t>
            </w:r>
          </w:p>
        </w:tc>
        <w:tc>
          <w:tcPr>
            <w:tcW w:type="dxa" w:w="2541"/>
          </w:tcPr>
          <w:p>
            <w:pPr>
              <w:spacing w:after="0"/>
              <w:jc w:val="left"/>
            </w:pPr>
            <w:r>
              <w:rPr>
                <w:sz w:val="16"/>
              </w:rPr>
              <w:t>NWS zone COZ072 (NORTHERN SANGRE DE CRISTO MOUNTAINS BETWEEN 8500 &amp; 11000 FT), zone-level: may include parts of neighboring counties</w:t>
            </w:r>
          </w:p>
        </w:tc>
        <w:tc>
          <w:tcPr>
            <w:tcW w:type="dxa" w:w="648"/>
          </w:tcPr>
          <w:p>
            <w:pPr>
              <w:spacing w:after="0"/>
              <w:jc w:val="left"/>
            </w:pPr>
          </w:p>
        </w:tc>
        <w:tc>
          <w:tcPr>
            <w:tcW w:type="dxa" w:w="216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2002-07-01</w:t>
            </w:r>
          </w:p>
        </w:tc>
        <w:tc>
          <w:tcPr>
            <w:tcW w:type="dxa" w:w="1215"/>
          </w:tcPr>
          <w:p>
            <w:pPr>
              <w:spacing w:after="0"/>
              <w:jc w:val="left"/>
            </w:pPr>
            <w:r>
              <w:rPr>
                <w:sz w:val="16"/>
              </w:rPr>
              <w:t>Drought</w:t>
            </w:r>
          </w:p>
        </w:tc>
        <w:tc>
          <w:tcPr>
            <w:tcW w:type="dxa" w:w="2614"/>
          </w:tcPr>
          <w:p>
            <w:pPr>
              <w:spacing w:after="0"/>
              <w:jc w:val="left"/>
            </w:pPr>
          </w:p>
        </w:tc>
        <w:tc>
          <w:tcPr>
            <w:tcW w:type="dxa" w:w="2824"/>
          </w:tcPr>
          <w:p>
            <w:pPr>
              <w:spacing w:after="0"/>
              <w:jc w:val="left"/>
            </w:pPr>
            <w:r>
              <w:rPr>
                <w:sz w:val="16"/>
              </w:rPr>
              <w:t>damage not reported</w:t>
            </w:r>
          </w:p>
        </w:tc>
        <w:tc>
          <w:tcPr>
            <w:tcW w:type="dxa" w:w="1070"/>
          </w:tcPr>
          <w:p>
            <w:pPr>
              <w:spacing w:after="0"/>
              <w:jc w:val="right"/>
            </w:pPr>
            <w:r>
              <w:rPr>
                <w:sz w:val="16"/>
              </w:rPr>
              <w:t>0, 0</w:t>
            </w:r>
          </w:p>
        </w:tc>
        <w:tc>
          <w:tcPr>
            <w:tcW w:type="dxa" w:w="2541"/>
          </w:tcPr>
          <w:p>
            <w:pPr>
              <w:spacing w:after="0"/>
              <w:jc w:val="left"/>
            </w:pPr>
            <w:r>
              <w:rPr>
                <w:sz w:val="16"/>
              </w:rPr>
              <w:t>Storm Events area NORTHERN SANGRE DE CRISTO MOUNTAINS / X SW FREMONT / X E SANGUACHE / W CUSTER / W HUERFANO / X N COSTILLA (legacy zone code COZ065), zone-level: may include parts of neighboring counties</w:t>
            </w:r>
          </w:p>
        </w:tc>
        <w:tc>
          <w:tcPr>
            <w:tcW w:type="dxa" w:w="648"/>
          </w:tcPr>
          <w:p>
            <w:pPr>
              <w:spacing w:after="0"/>
              <w:jc w:val="left"/>
            </w:pPr>
          </w:p>
        </w:tc>
        <w:tc>
          <w:tcPr>
            <w:tcW w:type="dxa" w:w="2164"/>
          </w:tcPr>
          <w:p>
            <w:pPr>
              <w:spacing w:after="0"/>
              <w:jc w:val="left"/>
            </w:pPr>
            <w:r>
              <w:rPr>
                <w:sz w:val="16"/>
              </w:rPr>
              <w:t>B1-c worst recorded: Drought</w:t>
            </w:r>
          </w:p>
        </w:tc>
      </w:tr>
      <w:tr>
        <w:trPr>
          <w:cantSplit/>
        </w:trPr>
        <w:tc>
          <w:tcPr>
            <w:tcW w:type="dxa" w:w="1037"/>
          </w:tcPr>
          <w:p>
            <w:pPr>
              <w:spacing w:after="0"/>
              <w:jc w:val="left"/>
            </w:pPr>
            <w:r>
              <w:rPr>
                <w:sz w:val="16"/>
              </w:rPr>
              <w:t>1999-04-30</w:t>
            </w:r>
          </w:p>
        </w:tc>
        <w:tc>
          <w:tcPr>
            <w:tcW w:type="dxa" w:w="1215"/>
          </w:tcPr>
          <w:p>
            <w:pPr>
              <w:spacing w:after="0"/>
              <w:jc w:val="left"/>
            </w:pPr>
            <w:r>
              <w:rPr>
                <w:sz w:val="16"/>
              </w:rPr>
              <w:t>Flood</w:t>
            </w:r>
          </w:p>
        </w:tc>
        <w:tc>
          <w:tcPr>
            <w:tcW w:type="dxa" w:w="2614"/>
          </w:tcPr>
          <w:p>
            <w:pPr>
              <w:spacing w:after="0"/>
              <w:jc w:val="left"/>
            </w:pPr>
          </w:p>
        </w:tc>
        <w:tc>
          <w:tcPr>
            <w:tcW w:type="dxa" w:w="2824"/>
          </w:tcPr>
          <w:p>
            <w:pPr>
              <w:spacing w:after="0"/>
              <w:jc w:val="left"/>
            </w:pPr>
            <w:r>
              <w:rPr>
                <w:sz w:val="16"/>
              </w:rPr>
              <w:t>$8,600,000 property; crops not reported, reported for the zone (1999 dollars)</w:t>
            </w:r>
          </w:p>
        </w:tc>
        <w:tc>
          <w:tcPr>
            <w:tcW w:type="dxa" w:w="1070"/>
          </w:tcPr>
          <w:p>
            <w:pPr>
              <w:spacing w:after="0"/>
              <w:jc w:val="right"/>
            </w:pPr>
            <w:r>
              <w:rPr>
                <w:sz w:val="16"/>
              </w:rPr>
              <w:t>0, 0</w:t>
            </w:r>
          </w:p>
        </w:tc>
        <w:tc>
          <w:tcPr>
            <w:tcW w:type="dxa" w:w="2541"/>
          </w:tcPr>
          <w:p>
            <w:pPr>
              <w:spacing w:after="0"/>
              <w:jc w:val="left"/>
            </w:pPr>
            <w:r>
              <w:rPr>
                <w:sz w:val="16"/>
              </w:rPr>
              <w:t>Storm Events area PUEBLO AND EASTERN FREMONT COUNTIES/PUEBLO AND VICINITY (legacy zone code COZ073), zone-level: may include parts of neighboring counties</w:t>
            </w:r>
          </w:p>
        </w:tc>
        <w:tc>
          <w:tcPr>
            <w:tcW w:type="dxa" w:w="648"/>
          </w:tcPr>
          <w:p>
            <w:pPr>
              <w:spacing w:after="0"/>
              <w:jc w:val="left"/>
            </w:pPr>
          </w:p>
        </w:tc>
        <w:tc>
          <w:tcPr>
            <w:tcW w:type="dxa" w:w="216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1997-10-24</w:t>
            </w:r>
          </w:p>
        </w:tc>
        <w:tc>
          <w:tcPr>
            <w:tcW w:type="dxa" w:w="1215"/>
          </w:tcPr>
          <w:p>
            <w:pPr>
              <w:spacing w:after="0"/>
              <w:jc w:val="left"/>
            </w:pPr>
            <w:r>
              <w:rPr>
                <w:sz w:val="16"/>
              </w:rPr>
              <w:t>Blizzard</w:t>
            </w:r>
          </w:p>
        </w:tc>
        <w:tc>
          <w:tcPr>
            <w:tcW w:type="dxa" w:w="2614"/>
          </w:tcPr>
          <w:p>
            <w:pPr>
              <w:spacing w:after="0"/>
              <w:jc w:val="left"/>
            </w:pPr>
          </w:p>
        </w:tc>
        <w:tc>
          <w:tcPr>
            <w:tcW w:type="dxa" w:w="2824"/>
          </w:tcPr>
          <w:p>
            <w:pPr>
              <w:spacing w:after="0"/>
              <w:jc w:val="left"/>
            </w:pPr>
            <w:r>
              <w:rPr>
                <w:sz w:val="16"/>
              </w:rPr>
              <w:t>$200,000 property; crops not reported, reported for the zone (1997 dollars)</w:t>
            </w:r>
          </w:p>
        </w:tc>
        <w:tc>
          <w:tcPr>
            <w:tcW w:type="dxa" w:w="1070"/>
          </w:tcPr>
          <w:p>
            <w:pPr>
              <w:spacing w:after="0"/>
              <w:jc w:val="right"/>
            </w:pPr>
            <w:r>
              <w:rPr>
                <w:sz w:val="16"/>
              </w:rPr>
              <w:t>1, 0</w:t>
            </w:r>
          </w:p>
        </w:tc>
        <w:tc>
          <w:tcPr>
            <w:tcW w:type="dxa" w:w="2541"/>
          </w:tcPr>
          <w:p>
            <w:pPr>
              <w:spacing w:after="0"/>
              <w:jc w:val="left"/>
            </w:pPr>
            <w:r>
              <w:rPr>
                <w:sz w:val="16"/>
              </w:rPr>
              <w:t>Storm Events area PUEBLO AND EASTERN FREMONT COUNTIES/PUEBLO AND VICINITY (legacy zone code COZ073), zone-level: may include parts of neighboring counties</w:t>
            </w:r>
          </w:p>
        </w:tc>
        <w:tc>
          <w:tcPr>
            <w:tcW w:type="dxa" w:w="648"/>
          </w:tcPr>
          <w:p>
            <w:pPr>
              <w:spacing w:after="0"/>
              <w:jc w:val="left"/>
            </w:pPr>
          </w:p>
        </w:tc>
        <w:tc>
          <w:tcPr>
            <w:tcW w:type="dxa" w:w="2164"/>
          </w:tcPr>
          <w:p>
            <w:pPr>
              <w:spacing w:after="0"/>
              <w:jc w:val="left"/>
            </w:pPr>
            <w:r>
              <w:rPr>
                <w:sz w:val="16"/>
              </w:rPr>
              <w:t>deaths or injuries recorded</w:t>
            </w:r>
          </w:p>
        </w:tc>
      </w:tr>
      <w:tr>
        <w:trPr>
          <w:cantSplit/>
        </w:trPr>
        <w:tc>
          <w:tcPr>
            <w:tcW w:type="dxa" w:w="1037"/>
          </w:tcPr>
          <w:p>
            <w:pPr>
              <w:spacing w:after="0"/>
              <w:jc w:val="left"/>
            </w:pPr>
            <w:r>
              <w:rPr>
                <w:sz w:val="16"/>
              </w:rPr>
              <w:t>1997-08-06</w:t>
            </w:r>
          </w:p>
        </w:tc>
        <w:tc>
          <w:tcPr>
            <w:tcW w:type="dxa" w:w="1215"/>
          </w:tcPr>
          <w:p>
            <w:pPr>
              <w:spacing w:after="0"/>
              <w:jc w:val="left"/>
            </w:pPr>
            <w:r>
              <w:rPr>
                <w:sz w:val="16"/>
              </w:rPr>
              <w:t>Flood</w:t>
            </w:r>
          </w:p>
        </w:tc>
        <w:tc>
          <w:tcPr>
            <w:tcW w:type="dxa" w:w="2614"/>
          </w:tcPr>
          <w:p>
            <w:pPr>
              <w:spacing w:after="0"/>
              <w:jc w:val="left"/>
            </w:pPr>
          </w:p>
        </w:tc>
        <w:tc>
          <w:tcPr>
            <w:tcW w:type="dxa" w:w="2824"/>
          </w:tcPr>
          <w:p>
            <w:pPr>
              <w:spacing w:after="0"/>
              <w:jc w:val="left"/>
            </w:pPr>
            <w:r>
              <w:rPr>
                <w:sz w:val="16"/>
              </w:rPr>
              <w:t>damage not reported</w:t>
            </w:r>
          </w:p>
        </w:tc>
        <w:tc>
          <w:tcPr>
            <w:tcW w:type="dxa" w:w="1070"/>
          </w:tcPr>
          <w:p>
            <w:pPr>
              <w:spacing w:after="0"/>
              <w:jc w:val="right"/>
            </w:pPr>
            <w:r>
              <w:rPr>
                <w:sz w:val="16"/>
              </w:rPr>
              <w:t>2, 0</w:t>
            </w:r>
          </w:p>
        </w:tc>
        <w:tc>
          <w:tcPr>
            <w:tcW w:type="dxa" w:w="2541"/>
          </w:tcPr>
          <w:p>
            <w:pPr>
              <w:spacing w:after="0"/>
              <w:jc w:val="left"/>
            </w:pPr>
            <w:r>
              <w:rPr>
                <w:sz w:val="16"/>
              </w:rPr>
              <w:t>CANON CITY</w:t>
            </w:r>
          </w:p>
        </w:tc>
        <w:tc>
          <w:tcPr>
            <w:tcW w:type="dxa" w:w="648"/>
          </w:tcPr>
          <w:p>
            <w:pPr>
              <w:spacing w:after="0"/>
              <w:jc w:val="left"/>
            </w:pPr>
          </w:p>
        </w:tc>
        <w:tc>
          <w:tcPr>
            <w:tcW w:type="dxa" w:w="2164"/>
          </w:tcPr>
          <w:p>
            <w:pPr>
              <w:spacing w:after="0"/>
              <w:jc w:val="left"/>
            </w:pPr>
            <w:r>
              <w:rPr>
                <w:sz w:val="16"/>
              </w:rPr>
              <w:t>deaths or injuries recorded</w:t>
            </w:r>
          </w:p>
        </w:tc>
      </w:tr>
      <w:tr>
        <w:trPr>
          <w:cantSplit/>
        </w:trPr>
        <w:tc>
          <w:tcPr>
            <w:tcW w:type="dxa" w:w="1037"/>
          </w:tcPr>
          <w:p>
            <w:pPr>
              <w:spacing w:after="0"/>
              <w:jc w:val="left"/>
            </w:pPr>
            <w:r>
              <w:rPr>
                <w:sz w:val="16"/>
              </w:rPr>
              <w:t>1996-08-01</w:t>
            </w:r>
          </w:p>
        </w:tc>
        <w:tc>
          <w:tcPr>
            <w:tcW w:type="dxa" w:w="1215"/>
          </w:tcPr>
          <w:p>
            <w:pPr>
              <w:spacing w:after="0"/>
              <w:jc w:val="left"/>
            </w:pPr>
            <w:r>
              <w:rPr>
                <w:sz w:val="16"/>
              </w:rPr>
              <w:t>Hail</w:t>
            </w:r>
          </w:p>
        </w:tc>
        <w:tc>
          <w:tcPr>
            <w:tcW w:type="dxa" w:w="2614"/>
          </w:tcPr>
          <w:p>
            <w:pPr>
              <w:spacing w:after="0"/>
              <w:jc w:val="left"/>
            </w:pPr>
            <w:r>
              <w:rPr>
                <w:sz w:val="16"/>
              </w:rPr>
              <w:t>3 in</w:t>
            </w:r>
          </w:p>
        </w:tc>
        <w:tc>
          <w:tcPr>
            <w:tcW w:type="dxa" w:w="2824"/>
          </w:tcPr>
          <w:p>
            <w:pPr>
              <w:spacing w:after="0"/>
              <w:jc w:val="left"/>
            </w:pPr>
            <w:r>
              <w:rPr>
                <w:sz w:val="16"/>
              </w:rPr>
              <w:t>damage not reported</w:t>
            </w:r>
          </w:p>
        </w:tc>
        <w:tc>
          <w:tcPr>
            <w:tcW w:type="dxa" w:w="1070"/>
          </w:tcPr>
          <w:p>
            <w:pPr>
              <w:spacing w:after="0"/>
              <w:jc w:val="right"/>
            </w:pPr>
            <w:r>
              <w:rPr>
                <w:sz w:val="16"/>
              </w:rPr>
              <w:t>0, 0</w:t>
            </w:r>
          </w:p>
        </w:tc>
        <w:tc>
          <w:tcPr>
            <w:tcW w:type="dxa" w:w="2541"/>
          </w:tcPr>
          <w:p>
            <w:pPr>
              <w:spacing w:after="0"/>
              <w:jc w:val="left"/>
            </w:pPr>
            <w:r>
              <w:rPr>
                <w:sz w:val="16"/>
              </w:rPr>
              <w:t>CANON CITY</w:t>
            </w:r>
          </w:p>
        </w:tc>
        <w:tc>
          <w:tcPr>
            <w:tcW w:type="dxa" w:w="648"/>
          </w:tcPr>
          <w:p>
            <w:pPr>
              <w:spacing w:after="0"/>
              <w:jc w:val="left"/>
            </w:pPr>
          </w:p>
        </w:tc>
        <w:tc>
          <w:tcPr>
            <w:tcW w:type="dxa" w:w="2164"/>
          </w:tcPr>
          <w:p>
            <w:pPr>
              <w:spacing w:after="0"/>
              <w:jc w:val="left"/>
            </w:pPr>
            <w:r>
              <w:rPr>
                <w:sz w:val="16"/>
              </w:rPr>
              <w:t>B1-c worst recorded: Hail</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614"/>
          </w:tcPr>
          <w:p>
            <w:pPr>
              <w:spacing w:after="0"/>
              <w:jc w:val="left"/>
            </w:pPr>
          </w:p>
        </w:tc>
        <w:tc>
          <w:tcPr>
            <w:tcW w:type="dxa" w:w="2824"/>
          </w:tcPr>
          <w:p>
            <w:pPr>
              <w:spacing w:after="0"/>
              <w:jc w:val="left"/>
            </w:pPr>
            <w:r>
              <w:rPr>
                <w:sz w:val="16"/>
              </w:rPr>
              <w:t>damage not reported</w:t>
            </w:r>
          </w:p>
        </w:tc>
        <w:tc>
          <w:tcPr>
            <w:tcW w:type="dxa" w:w="1070"/>
          </w:tcPr>
          <w:p>
            <w:pPr>
              <w:spacing w:after="0"/>
              <w:jc w:val="right"/>
            </w:pPr>
            <w:r>
              <w:rPr>
                <w:sz w:val="16"/>
              </w:rPr>
              <w:t>0, 0</w:t>
            </w:r>
          </w:p>
        </w:tc>
        <w:tc>
          <w:tcPr>
            <w:tcW w:type="dxa" w:w="2541"/>
          </w:tcPr>
          <w:p>
            <w:pPr>
              <w:spacing w:after="0"/>
              <w:jc w:val="left"/>
            </w:pPr>
            <w:r>
              <w:rPr>
                <w:sz w:val="16"/>
              </w:rPr>
              <w:t>NWS zone COZ072 (NORTHERN SANGRE DE CRISTO MOUNTAINS BETWEEN 8500 &amp; 11000 FT), zone-level: may include parts of neighboring counties</w:t>
            </w:r>
          </w:p>
        </w:tc>
        <w:tc>
          <w:tcPr>
            <w:tcW w:type="dxa" w:w="648"/>
          </w:tcPr>
          <w:p>
            <w:pPr>
              <w:spacing w:after="0"/>
              <w:jc w:val="left"/>
            </w:pPr>
          </w:p>
        </w:tc>
        <w:tc>
          <w:tcPr>
            <w:tcW w:type="dxa" w:w="216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1989-07-13</w:t>
            </w:r>
          </w:p>
        </w:tc>
        <w:tc>
          <w:tcPr>
            <w:tcW w:type="dxa" w:w="1215"/>
          </w:tcPr>
          <w:p>
            <w:pPr>
              <w:spacing w:after="0"/>
              <w:jc w:val="left"/>
            </w:pPr>
            <w:r>
              <w:rPr>
                <w:sz w:val="16"/>
              </w:rPr>
              <w:t>Tornado</w:t>
            </w:r>
          </w:p>
        </w:tc>
        <w:tc>
          <w:tcPr>
            <w:tcW w:type="dxa" w:w="2614"/>
          </w:tcPr>
          <w:p>
            <w:pPr>
              <w:spacing w:after="0"/>
              <w:jc w:val="left"/>
            </w:pPr>
            <w:r>
              <w:rPr>
                <w:sz w:val="16"/>
              </w:rPr>
              <w:t>F1, 0.3 mi path length (records before 1996 may include the whole path; rating and listing come from the county where the tornado began), 30 yd wide</w:t>
            </w:r>
          </w:p>
        </w:tc>
        <w:tc>
          <w:tcPr>
            <w:tcW w:type="dxa" w:w="2824"/>
          </w:tcPr>
          <w:p>
            <w:pPr>
              <w:spacing w:after="0"/>
              <w:jc w:val="left"/>
            </w:pPr>
            <w:r>
              <w:rPr>
                <w:sz w:val="16"/>
              </w:rPr>
              <w:t>$25,000 property; crops not recorded (1989 dollars)</w:t>
            </w:r>
          </w:p>
        </w:tc>
        <w:tc>
          <w:tcPr>
            <w:tcW w:type="dxa" w:w="1070"/>
          </w:tcPr>
          <w:p>
            <w:pPr>
              <w:spacing w:after="0"/>
              <w:jc w:val="right"/>
            </w:pPr>
            <w:r>
              <w:rPr>
                <w:sz w:val="16"/>
              </w:rPr>
              <w:t>0, 0</w:t>
            </w:r>
          </w:p>
        </w:tc>
        <w:tc>
          <w:tcPr>
            <w:tcW w:type="dxa" w:w="2541"/>
          </w:tcPr>
          <w:p>
            <w:pPr>
              <w:spacing w:after="0"/>
              <w:jc w:val="left"/>
            </w:pPr>
            <w:r>
              <w:rPr>
                <w:sz w:val="16"/>
              </w:rPr>
              <w:t>location not recorded</w:t>
            </w:r>
          </w:p>
        </w:tc>
        <w:tc>
          <w:tcPr>
            <w:tcW w:type="dxa" w:w="648"/>
          </w:tcPr>
          <w:p>
            <w:pPr>
              <w:spacing w:after="0"/>
              <w:jc w:val="left"/>
            </w:pPr>
          </w:p>
        </w:tc>
        <w:tc>
          <w:tcPr>
            <w:tcW w:type="dxa" w:w="2164"/>
          </w:tcPr>
          <w:p>
            <w:pPr>
              <w:spacing w:after="0"/>
              <w:jc w:val="left"/>
            </w:pPr>
            <w:r>
              <w:rPr>
                <w:sz w:val="16"/>
              </w:rPr>
              <w:t>B1-c worst recorded: Tornado</w:t>
            </w:r>
          </w:p>
        </w:tc>
      </w:tr>
      <w:tr>
        <w:trPr>
          <w:cantSplit/>
        </w:trPr>
        <w:tc>
          <w:tcPr>
            <w:tcW w:type="dxa" w:w="1037"/>
          </w:tcPr>
          <w:p>
            <w:pPr>
              <w:spacing w:after="0"/>
              <w:jc w:val="left"/>
            </w:pPr>
            <w:r>
              <w:rPr>
                <w:sz w:val="16"/>
              </w:rPr>
              <w:t>1984-07-03</w:t>
            </w:r>
          </w:p>
        </w:tc>
        <w:tc>
          <w:tcPr>
            <w:tcW w:type="dxa" w:w="1215"/>
          </w:tcPr>
          <w:p>
            <w:pPr>
              <w:spacing w:after="0"/>
              <w:jc w:val="left"/>
            </w:pPr>
            <w:r>
              <w:rPr>
                <w:sz w:val="16"/>
              </w:rPr>
              <w:t>Thunderstorm Wind</w:t>
            </w:r>
          </w:p>
        </w:tc>
        <w:tc>
          <w:tcPr>
            <w:tcW w:type="dxa" w:w="2614"/>
          </w:tcPr>
          <w:p>
            <w:pPr>
              <w:spacing w:after="0"/>
              <w:jc w:val="left"/>
            </w:pPr>
            <w:r>
              <w:rPr>
                <w:sz w:val="16"/>
              </w:rPr>
              <w:t>79 kt (91 mph), measurement type not recorded</w:t>
            </w:r>
          </w:p>
        </w:tc>
        <w:tc>
          <w:tcPr>
            <w:tcW w:type="dxa" w:w="2824"/>
          </w:tcPr>
          <w:p>
            <w:pPr>
              <w:spacing w:after="0"/>
              <w:jc w:val="left"/>
            </w:pPr>
            <w:r>
              <w:rPr>
                <w:sz w:val="16"/>
              </w:rPr>
              <w:t>damage not recorded (pre-1996 record)</w:t>
            </w:r>
          </w:p>
        </w:tc>
        <w:tc>
          <w:tcPr>
            <w:tcW w:type="dxa" w:w="1070"/>
          </w:tcPr>
          <w:p>
            <w:pPr>
              <w:spacing w:after="0"/>
              <w:jc w:val="right"/>
            </w:pPr>
            <w:r>
              <w:rPr>
                <w:sz w:val="16"/>
              </w:rPr>
              <w:t>0, 0</w:t>
            </w:r>
          </w:p>
        </w:tc>
        <w:tc>
          <w:tcPr>
            <w:tcW w:type="dxa" w:w="2541"/>
          </w:tcPr>
          <w:p>
            <w:pPr>
              <w:spacing w:after="0"/>
              <w:jc w:val="left"/>
            </w:pPr>
            <w:r>
              <w:rPr>
                <w:sz w:val="16"/>
              </w:rPr>
              <w:t>location not recorded</w:t>
            </w:r>
          </w:p>
        </w:tc>
        <w:tc>
          <w:tcPr>
            <w:tcW w:type="dxa" w:w="648"/>
          </w:tcPr>
          <w:p>
            <w:pPr>
              <w:spacing w:after="0"/>
              <w:jc w:val="left"/>
            </w:pPr>
          </w:p>
        </w:tc>
        <w:tc>
          <w:tcPr>
            <w:tcW w:type="dxa" w:w="2164"/>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(728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9"/>
        <w:gridCol w:w="1461"/>
        <w:gridCol w:w="1592"/>
        <w:gridCol w:w="1037"/>
        <w:gridCol w:w="1732"/>
        <w:gridCol w:w="1525"/>
        <w:gridCol w:w="1519"/>
        <w:gridCol w:w="1037"/>
        <w:gridCol w:w="1923"/>
      </w:tblGrid>
      <w:tr>
        <w:trPr>
          <w:cantSplit/>
          <w:tblHeader/>
        </w:trPr>
        <w:tc>
          <w:tcPr>
            <w:tcW w:type="dxa" w:w="1037"/>
            <w:shd w:val="clear" w:color="auto" w:fill="E8E8E8"/>
          </w:tcPr>
          <w:p>
            <w:pPr>
              <w:spacing w:after="0"/>
              <w:jc w:val="left"/>
            </w:pPr>
            <w:r>
              <w:rPr>
                <w:b/>
                <w:sz w:val="16"/>
              </w:rPr>
              <w:t>Hazard</w:t>
            </w:r>
          </w:p>
        </w:tc>
        <w:tc>
          <w:tcPr>
            <w:tcW w:type="dxa" w:w="124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1"/>
            <w:shd w:val="clear" w:color="auto" w:fill="E8E8E8"/>
          </w:tcPr>
          <w:p>
            <w:pPr>
              <w:spacing w:after="0"/>
              <w:jc w:val="left"/>
            </w:pPr>
            <w:r>
              <w:rPr>
                <w:b/>
                <w:sz w:val="16"/>
              </w:rPr>
              <w:t>Unit</w:t>
            </w:r>
          </w:p>
        </w:tc>
        <w:tc>
          <w:tcPr>
            <w:tcW w:type="dxa" w:w="159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2"/>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9"/>
          </w:tcPr>
          <w:p>
            <w:pPr>
              <w:spacing w:after="0"/>
              <w:jc w:val="right"/>
            </w:pPr>
            <w:r>
              <w:rPr>
                <w:sz w:val="16"/>
              </w:rPr>
              <w:t>0.01</w:t>
            </w:r>
          </w:p>
        </w:tc>
        <w:tc>
          <w:tcPr>
            <w:tcW w:type="dxa" w:w="1461"/>
          </w:tcPr>
          <w:p>
            <w:pPr>
              <w:spacing w:after="0"/>
              <w:jc w:val="left"/>
            </w:pPr>
            <w:r>
              <w:rPr>
                <w:sz w:val="16"/>
              </w:rPr>
              <w:t>events per year</w:t>
            </w:r>
          </w:p>
        </w:tc>
        <w:tc>
          <w:tcPr>
            <w:tcW w:type="dxa" w:w="1592"/>
          </w:tcPr>
          <w:p>
            <w:pPr>
              <w:spacing w:after="0"/>
              <w:jc w:val="left"/>
            </w:pPr>
            <w:r>
              <w:rPr>
                <w:sz w:val="16"/>
              </w:rPr>
              <w:t>about 1 in 100 years</w:t>
            </w:r>
          </w:p>
        </w:tc>
        <w:tc>
          <w:tcPr>
            <w:tcW w:type="dxa" w:w="1037"/>
          </w:tcPr>
          <w:p>
            <w:pPr>
              <w:spacing w:after="0"/>
              <w:jc w:val="left"/>
            </w:pPr>
            <w:r>
              <w:rPr>
                <w:sz w:val="16"/>
              </w:rPr>
              <w:t>Possible</w:t>
            </w:r>
          </w:p>
        </w:tc>
        <w:tc>
          <w:tcPr>
            <w:tcW w:type="dxa" w:w="1732"/>
          </w:tcPr>
          <w:p>
            <w:pPr>
              <w:spacing w:after="0"/>
              <w:jc w:val="left"/>
            </w:pPr>
            <w:r>
              <w:rPr>
                <w:sz w:val="16"/>
              </w:rPr>
              <w:t>FEMA annualized frequency (modeled)</w:t>
            </w:r>
          </w:p>
        </w:tc>
        <w:tc>
          <w:tcPr>
            <w:tcW w:type="dxa" w:w="1525"/>
          </w:tcPr>
          <w:p>
            <w:pPr>
              <w:spacing w:after="0"/>
              <w:jc w:val="right"/>
            </w:pPr>
            <w:r>
              <w:rPr>
                <w:sz w:val="16"/>
              </w:rPr>
              <w:t>0</w:t>
            </w:r>
          </w:p>
        </w:tc>
        <w:tc>
          <w:tcPr>
            <w:tcW w:type="dxa" w:w="1519"/>
          </w:tcPr>
          <w:p>
            <w:pPr>
              <w:spacing w:after="0"/>
              <w:jc w:val="left"/>
            </w:pPr>
            <w:r>
              <w:rPr>
                <w:sz w:val="16"/>
              </w:rPr>
              <w:t>1994 to 2023 (30 years)</w:t>
            </w:r>
          </w:p>
        </w:tc>
        <w:tc>
          <w:tcPr>
            <w:tcW w:type="dxa" w:w="1037"/>
          </w:tcPr>
          <w:p>
            <w:pPr>
              <w:spacing w:after="0"/>
              <w:jc w:val="left"/>
            </w:pPr>
            <w:r>
              <w:rPr>
                <w:sz w:val="16"/>
              </w:rPr>
              <w:t>see B1-f</w:t>
            </w:r>
          </w:p>
        </w:tc>
        <w:tc>
          <w:tcPr>
            <w:tcW w:type="dxa" w:w="192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9"/>
          </w:tcPr>
          <w:p>
            <w:pPr>
              <w:spacing w:after="0"/>
              <w:jc w:val="right"/>
            </w:pPr>
          </w:p>
        </w:tc>
        <w:tc>
          <w:tcPr>
            <w:tcW w:type="dxa" w:w="1461"/>
          </w:tcPr>
          <w:p>
            <w:pPr>
              <w:spacing w:after="0"/>
              <w:jc w:val="left"/>
            </w:pPr>
            <w:r>
              <w:rPr>
                <w:sz w:val="16"/>
              </w:rPr>
              <w:t>events per year at a location (modeled)</w:t>
            </w:r>
          </w:p>
        </w:tc>
        <w:tc>
          <w:tcPr>
            <w:tcW w:type="dxa" w:w="1592"/>
          </w:tcPr>
          <w:p>
            <w:pPr>
              <w:spacing w:after="0"/>
              <w:jc w:val="left"/>
            </w:pPr>
          </w:p>
        </w:tc>
        <w:tc>
          <w:tcPr>
            <w:tcW w:type="dxa" w:w="1037"/>
          </w:tcPr>
          <w:p>
            <w:pPr>
              <w:spacing w:after="0"/>
              <w:jc w:val="left"/>
            </w:pPr>
          </w:p>
        </w:tc>
        <w:tc>
          <w:tcPr>
            <w:tcW w:type="dxa" w:w="1732"/>
          </w:tcPr>
          <w:p>
            <w:pPr>
              <w:spacing w:after="0"/>
              <w:jc w:val="left"/>
            </w:pP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92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9"/>
          </w:tcPr>
          <w:p>
            <w:pPr>
              <w:spacing w:after="0"/>
              <w:jc w:val="right"/>
            </w:pPr>
            <w:r>
              <w:rPr>
                <w:sz w:val="16"/>
              </w:rPr>
              <w:t>0.62</w:t>
            </w:r>
          </w:p>
        </w:tc>
        <w:tc>
          <w:tcPr>
            <w:tcW w:type="dxa" w:w="1461"/>
          </w:tcPr>
          <w:p>
            <w:pPr>
              <w:spacing w:after="0"/>
              <w:jc w:val="left"/>
            </w:pPr>
            <w:r>
              <w:rPr>
                <w:sz w:val="16"/>
              </w:rPr>
              <w:t>event-days per year</w:t>
            </w:r>
          </w:p>
        </w:tc>
        <w:tc>
          <w:tcPr>
            <w:tcW w:type="dxa" w:w="1592"/>
          </w:tcPr>
          <w:p>
            <w:pPr>
              <w:spacing w:after="0"/>
              <w:jc w:val="left"/>
            </w:pPr>
            <w:r>
              <w:rPr>
                <w:sz w:val="16"/>
              </w:rPr>
              <w:t>about 0.62 days per year</w:t>
            </w:r>
          </w:p>
        </w:tc>
        <w:tc>
          <w:tcPr>
            <w:tcW w:type="dxa" w:w="1037"/>
          </w:tcPr>
          <w:p>
            <w:pPr>
              <w:spacing w:after="0"/>
              <w:jc w:val="left"/>
            </w:pPr>
            <w:r>
              <w:rPr>
                <w:sz w:val="16"/>
              </w:rPr>
              <w:t>Possible</w:t>
            </w:r>
          </w:p>
        </w:tc>
        <w:tc>
          <w:tcPr>
            <w:tcW w:type="dxa" w:w="1732"/>
          </w:tcPr>
          <w:p>
            <w:pPr>
              <w:spacing w:after="0"/>
              <w:jc w:val="left"/>
            </w:pPr>
            <w:r>
              <w:rPr>
                <w:sz w:val="16"/>
              </w:rPr>
              <w:t>event-days in 2 of 30 years, 1996 to 2025 (6.67%)</w:t>
            </w:r>
          </w:p>
        </w:tc>
        <w:tc>
          <w:tcPr>
            <w:tcW w:type="dxa" w:w="1525"/>
          </w:tcPr>
          <w:p>
            <w:pPr>
              <w:spacing w:after="0"/>
              <w:jc w:val="right"/>
            </w:pPr>
            <w:r>
              <w:rPr>
                <w:sz w:val="16"/>
              </w:rPr>
              <w:t>11.8</w:t>
            </w:r>
          </w:p>
        </w:tc>
        <w:tc>
          <w:tcPr>
            <w:tcW w:type="dxa" w:w="1519"/>
          </w:tcPr>
          <w:p>
            <w:pPr>
              <w:spacing w:after="0"/>
              <w:jc w:val="left"/>
            </w:pPr>
            <w:r>
              <w:rPr>
                <w:sz w:val="16"/>
              </w:rPr>
              <w:t>2005-11-12 to 2024-11-12 (19 years)</w:t>
            </w:r>
          </w:p>
        </w:tc>
        <w:tc>
          <w:tcPr>
            <w:tcW w:type="dxa" w:w="1037"/>
          </w:tcPr>
          <w:p>
            <w:pPr>
              <w:spacing w:after="0"/>
              <w:jc w:val="left"/>
            </w:pPr>
            <w:r>
              <w:rPr>
                <w:sz w:val="16"/>
              </w:rPr>
              <w:t>countywide</w:t>
            </w:r>
          </w:p>
        </w:tc>
        <w:tc>
          <w:tcPr>
            <w:tcW w:type="dxa" w:w="192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9"/>
          </w:tcPr>
          <w:p>
            <w:pPr>
              <w:spacing w:after="0"/>
              <w:jc w:val="right"/>
            </w:pPr>
            <w:r>
              <w:rPr>
                <w:sz w:val="16"/>
              </w:rPr>
              <w:t>51.1</w:t>
            </w:r>
          </w:p>
        </w:tc>
        <w:tc>
          <w:tcPr>
            <w:tcW w:type="dxa" w:w="1461"/>
          </w:tcPr>
          <w:p>
            <w:pPr>
              <w:spacing w:after="0"/>
              <w:jc w:val="left"/>
            </w:pPr>
            <w:r>
              <w:rPr>
                <w:sz w:val="16"/>
              </w:rPr>
              <w:t>event-days per year</w:t>
            </w:r>
          </w:p>
        </w:tc>
        <w:tc>
          <w:tcPr>
            <w:tcW w:type="dxa" w:w="1592"/>
          </w:tcPr>
          <w:p>
            <w:pPr>
              <w:spacing w:after="0"/>
              <w:jc w:val="left"/>
            </w:pPr>
            <w:r>
              <w:rPr>
                <w:sz w:val="16"/>
              </w:rPr>
              <w:t>about 51.1 days per year</w:t>
            </w:r>
          </w:p>
        </w:tc>
        <w:tc>
          <w:tcPr>
            <w:tcW w:type="dxa" w:w="1037"/>
          </w:tcPr>
          <w:p>
            <w:pPr>
              <w:spacing w:after="0"/>
              <w:jc w:val="left"/>
            </w:pPr>
            <w:r>
              <w:rPr>
                <w:sz w:val="16"/>
              </w:rPr>
              <w:t>Possible</w:t>
            </w:r>
          </w:p>
        </w:tc>
        <w:tc>
          <w:tcPr>
            <w:tcW w:type="dxa" w:w="1732"/>
          </w:tcPr>
          <w:p>
            <w:pPr>
              <w:spacing w:after="0"/>
              <w:jc w:val="left"/>
            </w:pPr>
            <w:r>
              <w:rPr>
                <w:sz w:val="16"/>
              </w:rPr>
              <w:t>event-days in 1 of 30 years, 1996 to 2025 (3.33%)</w:t>
            </w:r>
          </w:p>
        </w:tc>
        <w:tc>
          <w:tcPr>
            <w:tcW w:type="dxa" w:w="1525"/>
          </w:tcPr>
          <w:p>
            <w:pPr>
              <w:spacing w:after="0"/>
              <w:jc w:val="right"/>
            </w:pPr>
            <w:r>
              <w:rPr>
                <w:sz w:val="16"/>
              </w:rPr>
              <w:t>1,792</w:t>
            </w:r>
          </w:p>
        </w:tc>
        <w:tc>
          <w:tcPr>
            <w:tcW w:type="dxa" w:w="151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3"/>
          </w:tcPr>
          <w:p>
            <w:pPr>
              <w:spacing w:after="0"/>
              <w:jc w:val="left"/>
            </w:pPr>
            <w:r>
              <w:rPr>
                <w:sz w:val="16"/>
              </w:rPr>
              <w:t>NRI gives about 51.1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9"/>
          </w:tcPr>
          <w:p>
            <w:pPr>
              <w:spacing w:after="0"/>
              <w:jc w:val="right"/>
            </w:pPr>
            <w:r>
              <w:rPr>
                <w:sz w:val="16"/>
              </w:rPr>
              <w:t>0.000612</w:t>
            </w:r>
          </w:p>
        </w:tc>
        <w:tc>
          <w:tcPr>
            <w:tcW w:type="dxa" w:w="1461"/>
          </w:tcPr>
          <w:p>
            <w:pPr>
              <w:spacing w:after="0"/>
              <w:jc w:val="left"/>
            </w:pPr>
            <w:r>
              <w:rPr>
                <w:sz w:val="16"/>
              </w:rPr>
              <w:t>annual probability at a location</w:t>
            </w:r>
          </w:p>
        </w:tc>
        <w:tc>
          <w:tcPr>
            <w:tcW w:type="dxa" w:w="1592"/>
          </w:tcPr>
          <w:p>
            <w:pPr>
              <w:spacing w:after="0"/>
              <w:jc w:val="left"/>
            </w:pPr>
            <w:r>
              <w:rPr>
                <w:sz w:val="16"/>
              </w:rPr>
              <w:t>chance a given location in the county has at least minor-damage shaking in a year: 0.0612%</w:t>
            </w:r>
          </w:p>
        </w:tc>
        <w:tc>
          <w:tcPr>
            <w:tcW w:type="dxa" w:w="1037"/>
          </w:tcPr>
          <w:p>
            <w:pPr>
              <w:spacing w:after="0"/>
              <w:jc w:val="left"/>
            </w:pPr>
          </w:p>
        </w:tc>
        <w:tc>
          <w:tcPr>
            <w:tcW w:type="dxa" w:w="1732"/>
          </w:tcPr>
          <w:p>
            <w:pPr>
              <w:spacing w:after="0"/>
              <w:jc w:val="left"/>
            </w:pP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92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9"/>
          </w:tcPr>
          <w:p>
            <w:pPr>
              <w:spacing w:after="0"/>
              <w:jc w:val="right"/>
            </w:pPr>
            <w:r>
              <w:rPr>
                <w:sz w:val="16"/>
              </w:rPr>
              <w:t>3.46</w:t>
            </w:r>
          </w:p>
        </w:tc>
        <w:tc>
          <w:tcPr>
            <w:tcW w:type="dxa" w:w="1461"/>
          </w:tcPr>
          <w:p>
            <w:pPr>
              <w:spacing w:after="0"/>
              <w:jc w:val="left"/>
            </w:pPr>
            <w:r>
              <w:rPr>
                <w:sz w:val="16"/>
              </w:rPr>
              <w:t>events per year</w:t>
            </w:r>
          </w:p>
        </w:tc>
        <w:tc>
          <w:tcPr>
            <w:tcW w:type="dxa" w:w="1592"/>
          </w:tcPr>
          <w:p>
            <w:pPr>
              <w:spacing w:after="0"/>
              <w:jc w:val="left"/>
            </w:pPr>
            <w:r>
              <w:rPr>
                <w:sz w:val="16"/>
              </w:rPr>
              <w:t>about 3.46 per year</w:t>
            </w:r>
          </w:p>
        </w:tc>
        <w:tc>
          <w:tcPr>
            <w:tcW w:type="dxa" w:w="1037"/>
          </w:tcPr>
          <w:p>
            <w:pPr>
              <w:spacing w:after="0"/>
              <w:jc w:val="left"/>
            </w:pPr>
            <w:r>
              <w:rPr>
                <w:sz w:val="16"/>
              </w:rPr>
              <w:t>Highly likely</w:t>
            </w:r>
          </w:p>
        </w:tc>
        <w:tc>
          <w:tcPr>
            <w:tcW w:type="dxa" w:w="1732"/>
          </w:tcPr>
          <w:p>
            <w:pPr>
              <w:spacing w:after="0"/>
              <w:jc w:val="left"/>
            </w:pPr>
            <w:r>
              <w:rPr>
                <w:sz w:val="16"/>
              </w:rPr>
              <w:t>FEMA annualized frequency (modeled)</w:t>
            </w:r>
          </w:p>
        </w:tc>
        <w:tc>
          <w:tcPr>
            <w:tcW w:type="dxa" w:w="1525"/>
          </w:tcPr>
          <w:p>
            <w:pPr>
              <w:spacing w:after="0"/>
              <w:jc w:val="right"/>
            </w:pPr>
            <w:r>
              <w:rPr>
                <w:sz w:val="16"/>
              </w:rPr>
              <w:t>131.6 (modeled)</w:t>
            </w:r>
          </w:p>
        </w:tc>
        <w:tc>
          <w:tcPr>
            <w:tcW w:type="dxa" w:w="1519"/>
          </w:tcPr>
          <w:p>
            <w:pPr>
              <w:spacing w:after="0"/>
              <w:jc w:val="left"/>
            </w:pPr>
            <w:r>
              <w:rPr>
                <w:sz w:val="16"/>
              </w:rPr>
              <w:t>1986 to 2023 (38 years)</w:t>
            </w:r>
          </w:p>
        </w:tc>
        <w:tc>
          <w:tcPr>
            <w:tcW w:type="dxa" w:w="1037"/>
          </w:tcPr>
          <w:p>
            <w:pPr>
              <w:spacing w:after="0"/>
              <w:jc w:val="left"/>
            </w:pPr>
            <w:r>
              <w:rPr>
                <w:sz w:val="16"/>
              </w:rPr>
              <w:t>countywide</w:t>
            </w:r>
          </w:p>
        </w:tc>
        <w:tc>
          <w:tcPr>
            <w:tcW w:type="dxa" w:w="1923"/>
          </w:tcPr>
          <w:p>
            <w:pPr>
              <w:spacing w:after="0"/>
              <w:jc w:val="left"/>
            </w:pPr>
          </w:p>
        </w:tc>
      </w:tr>
      <w:tr>
        <w:trPr>
          <w:cantSplit/>
        </w:trPr>
        <w:tc>
          <w:tcPr>
            <w:tcW w:type="dxa" w:w="1037"/>
          </w:tcPr>
          <w:p>
            <w:pPr>
              <w:spacing w:after="0"/>
              <w:jc w:val="left"/>
            </w:pPr>
            <w:r>
              <w:rPr>
                <w:sz w:val="16"/>
              </w:rPr>
              <w:t>Heat Wave</w:t>
            </w:r>
          </w:p>
        </w:tc>
        <w:tc>
          <w:tcPr>
            <w:tcW w:type="dxa" w:w="1249"/>
          </w:tcPr>
          <w:p>
            <w:pPr>
              <w:spacing w:after="0"/>
              <w:jc w:val="right"/>
            </w:pPr>
            <w:r>
              <w:rPr>
                <w:sz w:val="16"/>
              </w:rPr>
              <w:t>0.347</w:t>
            </w:r>
          </w:p>
        </w:tc>
        <w:tc>
          <w:tcPr>
            <w:tcW w:type="dxa" w:w="1461"/>
          </w:tcPr>
          <w:p>
            <w:pPr>
              <w:spacing w:after="0"/>
              <w:jc w:val="left"/>
            </w:pPr>
            <w:r>
              <w:rPr>
                <w:sz w:val="16"/>
              </w:rPr>
              <w:t>event-days per year</w:t>
            </w:r>
          </w:p>
        </w:tc>
        <w:tc>
          <w:tcPr>
            <w:tcW w:type="dxa" w:w="1592"/>
          </w:tcPr>
          <w:p>
            <w:pPr>
              <w:spacing w:after="0"/>
              <w:jc w:val="left"/>
            </w:pPr>
            <w:r>
              <w:rPr>
                <w:sz w:val="16"/>
              </w:rPr>
              <w:t>about 0.347 days per year</w:t>
            </w:r>
          </w:p>
        </w:tc>
        <w:tc>
          <w:tcPr>
            <w:tcW w:type="dxa" w:w="1037"/>
          </w:tcPr>
          <w:p>
            <w:pPr>
              <w:spacing w:after="0"/>
              <w:jc w:val="left"/>
            </w:pPr>
          </w:p>
        </w:tc>
        <w:tc>
          <w:tcPr>
            <w:tcW w:type="dxa" w:w="1732"/>
          </w:tcPr>
          <w:p>
            <w:pPr>
              <w:spacing w:after="0"/>
              <w:jc w:val="left"/>
            </w:pPr>
            <w:r>
              <w:rPr>
                <w:sz w:val="16"/>
              </w:rPr>
              <w:t>event-days in 0 of 30 years, 1996 to 2025 (0%)</w:t>
            </w:r>
          </w:p>
        </w:tc>
        <w:tc>
          <w:tcPr>
            <w:tcW w:type="dxa" w:w="1525"/>
          </w:tcPr>
          <w:p>
            <w:pPr>
              <w:spacing w:after="0"/>
              <w:jc w:val="right"/>
            </w:pPr>
            <w:r>
              <w:rPr>
                <w:sz w:val="16"/>
              </w:rPr>
              <w:t>4.38</w:t>
            </w:r>
          </w:p>
        </w:tc>
        <w:tc>
          <w:tcPr>
            <w:tcW w:type="dxa" w:w="1519"/>
          </w:tcPr>
          <w:p>
            <w:pPr>
              <w:spacing w:after="0"/>
              <w:jc w:val="left"/>
            </w:pPr>
            <w:r>
              <w:rPr>
                <w:sz w:val="16"/>
              </w:rPr>
              <w:t>2005-11-12 to 2024-11-12 (19 years)</w:t>
            </w:r>
          </w:p>
        </w:tc>
        <w:tc>
          <w:tcPr>
            <w:tcW w:type="dxa" w:w="1037"/>
          </w:tcPr>
          <w:p>
            <w:pPr>
              <w:spacing w:after="0"/>
              <w:jc w:val="left"/>
            </w:pPr>
            <w:r>
              <w:rPr>
                <w:sz w:val="16"/>
              </w:rPr>
              <w:t>countywide</w:t>
            </w:r>
          </w:p>
        </w:tc>
        <w:tc>
          <w:tcPr>
            <w:tcW w:type="dxa" w:w="192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9"/>
          </w:tcPr>
          <w:p>
            <w:pPr>
              <w:spacing w:after="0"/>
              <w:jc w:val="right"/>
            </w:pPr>
          </w:p>
        </w:tc>
        <w:tc>
          <w:tcPr>
            <w:tcW w:type="dxa" w:w="1461"/>
          </w:tcPr>
          <w:p>
            <w:pPr>
              <w:spacing w:after="0"/>
              <w:jc w:val="left"/>
            </w:pPr>
            <w:r>
              <w:rPr>
                <w:sz w:val="16"/>
              </w:rPr>
              <w:t>events per year</w:t>
            </w:r>
          </w:p>
        </w:tc>
        <w:tc>
          <w:tcPr>
            <w:tcW w:type="dxa" w:w="1592"/>
          </w:tcPr>
          <w:p>
            <w:pPr>
              <w:spacing w:after="0"/>
              <w:jc w:val="left"/>
            </w:pPr>
          </w:p>
        </w:tc>
        <w:tc>
          <w:tcPr>
            <w:tcW w:type="dxa" w:w="1037"/>
          </w:tcPr>
          <w:p>
            <w:pPr>
              <w:spacing w:after="0"/>
              <w:jc w:val="left"/>
            </w:pPr>
          </w:p>
        </w:tc>
        <w:tc>
          <w:tcPr>
            <w:tcW w:type="dxa" w:w="1732"/>
          </w:tcPr>
          <w:p>
            <w:pPr>
              <w:spacing w:after="0"/>
              <w:jc w:val="left"/>
            </w:pPr>
          </w:p>
        </w:tc>
        <w:tc>
          <w:tcPr>
            <w:tcW w:type="dxa" w:w="1525"/>
          </w:tcPr>
          <w:p>
            <w:pPr>
              <w:spacing w:after="0"/>
              <w:jc w:val="right"/>
            </w:pPr>
          </w:p>
        </w:tc>
        <w:tc>
          <w:tcPr>
            <w:tcW w:type="dxa" w:w="1519"/>
          </w:tcPr>
          <w:p>
            <w:pPr>
              <w:spacing w:after="0"/>
              <w:jc w:val="left"/>
            </w:pPr>
            <w:r>
              <w:rPr>
                <w:sz w:val="16"/>
              </w:rPr>
              <w:t>1851 to 2024 (Atlantic)</w:t>
            </w:r>
          </w:p>
        </w:tc>
        <w:tc>
          <w:tcPr>
            <w:tcW w:type="dxa" w:w="1037"/>
          </w:tcPr>
          <w:p>
            <w:pPr>
              <w:spacing w:after="0"/>
              <w:jc w:val="left"/>
            </w:pPr>
            <w:r>
              <w:rPr>
                <w:sz w:val="16"/>
              </w:rPr>
              <w:t>see B1-f</w:t>
            </w:r>
          </w:p>
        </w:tc>
        <w:tc>
          <w:tcPr>
            <w:tcW w:type="dxa" w:w="192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9"/>
          </w:tcPr>
          <w:p>
            <w:pPr>
              <w:spacing w:after="0"/>
              <w:jc w:val="right"/>
            </w:pPr>
            <w:r>
              <w:rPr>
                <w:sz w:val="16"/>
              </w:rPr>
              <w:t>0.0149</w:t>
            </w:r>
          </w:p>
        </w:tc>
        <w:tc>
          <w:tcPr>
            <w:tcW w:type="dxa" w:w="1461"/>
          </w:tcPr>
          <w:p>
            <w:pPr>
              <w:spacing w:after="0"/>
              <w:jc w:val="left"/>
            </w:pPr>
            <w:r>
              <w:rPr>
                <w:sz w:val="16"/>
              </w:rPr>
              <w:t>event-days per year</w:t>
            </w:r>
          </w:p>
        </w:tc>
        <w:tc>
          <w:tcPr>
            <w:tcW w:type="dxa" w:w="1592"/>
          </w:tcPr>
          <w:p>
            <w:pPr>
              <w:spacing w:after="0"/>
              <w:jc w:val="left"/>
            </w:pPr>
            <w:r>
              <w:rPr>
                <w:sz w:val="16"/>
              </w:rPr>
              <w:t>about 0.0149 days per year</w:t>
            </w:r>
          </w:p>
        </w:tc>
        <w:tc>
          <w:tcPr>
            <w:tcW w:type="dxa" w:w="1037"/>
          </w:tcPr>
          <w:p>
            <w:pPr>
              <w:spacing w:after="0"/>
              <w:jc w:val="left"/>
            </w:pPr>
          </w:p>
        </w:tc>
        <w:tc>
          <w:tcPr>
            <w:tcW w:type="dxa" w:w="1732"/>
          </w:tcPr>
          <w:p>
            <w:pPr>
              <w:spacing w:after="0"/>
              <w:jc w:val="left"/>
            </w:pPr>
            <w:r>
              <w:rPr>
                <w:sz w:val="16"/>
              </w:rPr>
              <w:t>event-days in 0 of 30 years, 1996 to 2025 (0%)</w:t>
            </w:r>
          </w:p>
        </w:tc>
        <w:tc>
          <w:tcPr>
            <w:tcW w:type="dxa" w:w="1525"/>
          </w:tcPr>
          <w:p>
            <w:pPr>
              <w:spacing w:after="0"/>
              <w:jc w:val="right"/>
            </w:pPr>
            <w:r>
              <w:rPr>
                <w:sz w:val="16"/>
              </w:rPr>
              <w:t>0</w:t>
            </w:r>
          </w:p>
        </w:tc>
        <w:tc>
          <w:tcPr>
            <w:tcW w:type="dxa" w:w="1519"/>
          </w:tcPr>
          <w:p>
            <w:pPr>
              <w:spacing w:after="0"/>
              <w:jc w:val="left"/>
            </w:pPr>
            <w:r>
              <w:rPr>
                <w:sz w:val="16"/>
              </w:rPr>
              <w:t>1946-12-31 to 2014-02-12 (67 years)</w:t>
            </w:r>
          </w:p>
        </w:tc>
        <w:tc>
          <w:tcPr>
            <w:tcW w:type="dxa" w:w="1037"/>
          </w:tcPr>
          <w:p>
            <w:pPr>
              <w:spacing w:after="0"/>
              <w:jc w:val="left"/>
            </w:pPr>
            <w:r>
              <w:rPr>
                <w:sz w:val="16"/>
              </w:rPr>
              <w:t>countywide</w:t>
            </w:r>
          </w:p>
        </w:tc>
        <w:tc>
          <w:tcPr>
            <w:tcW w:type="dxa" w:w="192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9"/>
          </w:tcPr>
          <w:p>
            <w:pPr>
              <w:spacing w:after="0"/>
              <w:jc w:val="right"/>
            </w:pPr>
            <w:r>
              <w:rPr>
                <w:sz w:val="16"/>
              </w:rPr>
              <w:t>1.64</w:t>
            </w:r>
          </w:p>
        </w:tc>
        <w:tc>
          <w:tcPr>
            <w:tcW w:type="dxa" w:w="1461"/>
          </w:tcPr>
          <w:p>
            <w:pPr>
              <w:spacing w:after="0"/>
              <w:jc w:val="left"/>
            </w:pPr>
            <w:r>
              <w:rPr>
                <w:sz w:val="16"/>
              </w:rPr>
              <w:t>event-days per year</w:t>
            </w:r>
          </w:p>
        </w:tc>
        <w:tc>
          <w:tcPr>
            <w:tcW w:type="dxa" w:w="1592"/>
          </w:tcPr>
          <w:p>
            <w:pPr>
              <w:spacing w:after="0"/>
              <w:jc w:val="left"/>
            </w:pPr>
            <w:r>
              <w:rPr>
                <w:sz w:val="16"/>
              </w:rPr>
              <w:t>about 1.64 days per year</w:t>
            </w:r>
          </w:p>
        </w:tc>
        <w:tc>
          <w:tcPr>
            <w:tcW w:type="dxa" w:w="1037"/>
          </w:tcPr>
          <w:p>
            <w:pPr>
              <w:spacing w:after="0"/>
              <w:jc w:val="left"/>
            </w:pPr>
            <w:r>
              <w:rPr>
                <w:sz w:val="16"/>
              </w:rPr>
              <w:t>Likely</w:t>
            </w:r>
          </w:p>
        </w:tc>
        <w:tc>
          <w:tcPr>
            <w:tcW w:type="dxa" w:w="1732"/>
          </w:tcPr>
          <w:p>
            <w:pPr>
              <w:spacing w:after="0"/>
              <w:jc w:val="left"/>
            </w:pPr>
            <w:r>
              <w:rPr>
                <w:sz w:val="16"/>
              </w:rPr>
              <w:t>event-days in 22 of 30 years, 1996 to 2025 (73.3%)</w:t>
            </w:r>
          </w:p>
        </w:tc>
        <w:tc>
          <w:tcPr>
            <w:tcW w:type="dxa" w:w="1525"/>
          </w:tcPr>
          <w:p>
            <w:pPr>
              <w:spacing w:after="0"/>
              <w:jc w:val="right"/>
            </w:pPr>
            <w:r>
              <w:rPr>
                <w:sz w:val="16"/>
              </w:rPr>
              <w:t>46</w:t>
            </w:r>
          </w:p>
        </w:tc>
        <w:tc>
          <w:tcPr>
            <w:tcW w:type="dxa" w:w="1519"/>
          </w:tcPr>
          <w:p>
            <w:pPr>
              <w:spacing w:after="0"/>
              <w:jc w:val="left"/>
            </w:pPr>
            <w:r>
              <w:rPr>
                <w:sz w:val="16"/>
              </w:rPr>
              <w:t>1996 to 2023 (28 years)</w:t>
            </w:r>
          </w:p>
        </w:tc>
        <w:tc>
          <w:tcPr>
            <w:tcW w:type="dxa" w:w="1037"/>
          </w:tcPr>
          <w:p>
            <w:pPr>
              <w:spacing w:after="0"/>
              <w:jc w:val="left"/>
            </w:pPr>
            <w:r>
              <w:rPr>
                <w:sz w:val="16"/>
              </w:rPr>
              <w:t>see B1-f</w:t>
            </w:r>
          </w:p>
        </w:tc>
        <w:tc>
          <w:tcPr>
            <w:tcW w:type="dxa" w:w="1923"/>
          </w:tcPr>
          <w:p>
            <w:pPr>
              <w:spacing w:after="0"/>
              <w:jc w:val="left"/>
            </w:pPr>
          </w:p>
        </w:tc>
      </w:tr>
      <w:tr>
        <w:trPr>
          <w:cantSplit/>
        </w:trPr>
        <w:tc>
          <w:tcPr>
            <w:tcW w:type="dxa" w:w="1037"/>
          </w:tcPr>
          <w:p>
            <w:pPr>
              <w:spacing w:after="0"/>
              <w:jc w:val="left"/>
            </w:pPr>
            <w:r>
              <w:rPr>
                <w:sz w:val="16"/>
              </w:rPr>
              <w:t>Landslide</w:t>
            </w:r>
          </w:p>
        </w:tc>
        <w:tc>
          <w:tcPr>
            <w:tcW w:type="dxa" w:w="1249"/>
          </w:tcPr>
          <w:p>
            <w:pPr>
              <w:spacing w:after="0"/>
              <w:jc w:val="right"/>
            </w:pPr>
            <w:r>
              <w:rPr>
                <w:sz w:val="16"/>
              </w:rPr>
              <w:t>0.77</w:t>
            </w:r>
          </w:p>
        </w:tc>
        <w:tc>
          <w:tcPr>
            <w:tcW w:type="dxa" w:w="1461"/>
          </w:tcPr>
          <w:p>
            <w:pPr>
              <w:spacing w:after="0"/>
              <w:jc w:val="left"/>
            </w:pPr>
            <w:r>
              <w:rPr>
                <w:sz w:val="16"/>
              </w:rPr>
              <w:t>events per year (modeled)</w:t>
            </w:r>
          </w:p>
        </w:tc>
        <w:tc>
          <w:tcPr>
            <w:tcW w:type="dxa" w:w="1592"/>
          </w:tcPr>
          <w:p>
            <w:pPr>
              <w:spacing w:after="0"/>
              <w:jc w:val="left"/>
            </w:pPr>
            <w:r>
              <w:rPr>
                <w:sz w:val="16"/>
              </w:rPr>
              <w:t>about 0.77 per year</w:t>
            </w:r>
          </w:p>
        </w:tc>
        <w:tc>
          <w:tcPr>
            <w:tcW w:type="dxa" w:w="1037"/>
          </w:tcPr>
          <w:p>
            <w:pPr>
              <w:spacing w:after="0"/>
              <w:jc w:val="left"/>
            </w:pPr>
            <w:r>
              <w:rPr>
                <w:sz w:val="16"/>
              </w:rPr>
              <w:t>Likely</w:t>
            </w:r>
          </w:p>
        </w:tc>
        <w:tc>
          <w:tcPr>
            <w:tcW w:type="dxa" w:w="173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923"/>
          </w:tcPr>
          <w:p>
            <w:pPr>
              <w:spacing w:after="0"/>
              <w:jc w:val="left"/>
            </w:pPr>
          </w:p>
        </w:tc>
      </w:tr>
      <w:tr>
        <w:trPr>
          <w:cantSplit/>
        </w:trPr>
        <w:tc>
          <w:tcPr>
            <w:tcW w:type="dxa" w:w="1037"/>
          </w:tcPr>
          <w:p>
            <w:pPr>
              <w:spacing w:after="0"/>
              <w:jc w:val="left"/>
            </w:pPr>
            <w:r>
              <w:rPr>
                <w:sz w:val="16"/>
              </w:rPr>
              <w:t>Lightning</w:t>
            </w:r>
          </w:p>
        </w:tc>
        <w:tc>
          <w:tcPr>
            <w:tcW w:type="dxa" w:w="1249"/>
          </w:tcPr>
          <w:p>
            <w:pPr>
              <w:spacing w:after="0"/>
              <w:jc w:val="right"/>
            </w:pPr>
            <w:r>
              <w:rPr>
                <w:sz w:val="16"/>
              </w:rPr>
              <w:t>65.3</w:t>
            </w:r>
          </w:p>
        </w:tc>
        <w:tc>
          <w:tcPr>
            <w:tcW w:type="dxa" w:w="1461"/>
          </w:tcPr>
          <w:p>
            <w:pPr>
              <w:spacing w:after="0"/>
              <w:jc w:val="left"/>
            </w:pPr>
            <w:r>
              <w:rPr>
                <w:sz w:val="16"/>
              </w:rPr>
              <w:t>days per year with a strike</w:t>
            </w:r>
          </w:p>
        </w:tc>
        <w:tc>
          <w:tcPr>
            <w:tcW w:type="dxa" w:w="1592"/>
          </w:tcPr>
          <w:p>
            <w:pPr>
              <w:spacing w:after="0"/>
              <w:jc w:val="left"/>
            </w:pPr>
            <w:r>
              <w:rPr>
                <w:sz w:val="16"/>
              </w:rPr>
              <w:t>about 65.3 days per year</w:t>
            </w:r>
          </w:p>
        </w:tc>
        <w:tc>
          <w:tcPr>
            <w:tcW w:type="dxa" w:w="1037"/>
          </w:tcPr>
          <w:p>
            <w:pPr>
              <w:spacing w:after="0"/>
              <w:jc w:val="left"/>
            </w:pPr>
            <w:r>
              <w:rPr>
                <w:sz w:val="16"/>
              </w:rPr>
              <w:t>Highly likely</w:t>
            </w:r>
          </w:p>
        </w:tc>
        <w:tc>
          <w:tcPr>
            <w:tcW w:type="dxa" w:w="173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1995 to 2023 (29 years; CONUS)</w:t>
            </w:r>
          </w:p>
        </w:tc>
        <w:tc>
          <w:tcPr>
            <w:tcW w:type="dxa" w:w="1037"/>
          </w:tcPr>
          <w:p>
            <w:pPr>
              <w:spacing w:after="0"/>
              <w:jc w:val="left"/>
            </w:pPr>
            <w:r>
              <w:rPr>
                <w:sz w:val="16"/>
              </w:rPr>
              <w:t>countywide</w:t>
            </w:r>
          </w:p>
        </w:tc>
        <w:tc>
          <w:tcPr>
            <w:tcW w:type="dxa" w:w="1923"/>
          </w:tcPr>
          <w:p>
            <w:pPr>
              <w:spacing w:after="0"/>
              <w:jc w:val="left"/>
            </w:pPr>
          </w:p>
        </w:tc>
      </w:tr>
      <w:tr>
        <w:trPr>
          <w:cantSplit/>
        </w:trPr>
        <w:tc>
          <w:tcPr>
            <w:tcW w:type="dxa" w:w="1037"/>
          </w:tcPr>
          <w:p>
            <w:pPr>
              <w:spacing w:after="0"/>
              <w:jc w:val="left"/>
            </w:pPr>
            <w:r>
              <w:rPr>
                <w:sz w:val="16"/>
              </w:rPr>
              <w:t>Strong Wind</w:t>
            </w:r>
          </w:p>
        </w:tc>
        <w:tc>
          <w:tcPr>
            <w:tcW w:type="dxa" w:w="1249"/>
          </w:tcPr>
          <w:p>
            <w:pPr>
              <w:spacing w:after="0"/>
              <w:jc w:val="right"/>
            </w:pPr>
            <w:r>
              <w:rPr>
                <w:sz w:val="16"/>
              </w:rPr>
              <w:t>0.339</w:t>
            </w:r>
          </w:p>
        </w:tc>
        <w:tc>
          <w:tcPr>
            <w:tcW w:type="dxa" w:w="1461"/>
          </w:tcPr>
          <w:p>
            <w:pPr>
              <w:spacing w:after="0"/>
              <w:jc w:val="left"/>
            </w:pPr>
            <w:r>
              <w:rPr>
                <w:sz w:val="16"/>
              </w:rPr>
              <w:t>events per year</w:t>
            </w:r>
          </w:p>
        </w:tc>
        <w:tc>
          <w:tcPr>
            <w:tcW w:type="dxa" w:w="1592"/>
          </w:tcPr>
          <w:p>
            <w:pPr>
              <w:spacing w:after="0"/>
              <w:jc w:val="left"/>
            </w:pPr>
            <w:r>
              <w:rPr>
                <w:sz w:val="16"/>
              </w:rPr>
              <w:t>about 1 in 3 years</w:t>
            </w:r>
          </w:p>
        </w:tc>
        <w:tc>
          <w:tcPr>
            <w:tcW w:type="dxa" w:w="1037"/>
          </w:tcPr>
          <w:p>
            <w:pPr>
              <w:spacing w:after="0"/>
              <w:jc w:val="left"/>
            </w:pPr>
            <w:r>
              <w:rPr>
                <w:sz w:val="16"/>
              </w:rPr>
              <w:t>Likely</w:t>
            </w:r>
          </w:p>
        </w:tc>
        <w:tc>
          <w:tcPr>
            <w:tcW w:type="dxa" w:w="1732"/>
          </w:tcPr>
          <w:p>
            <w:pPr>
              <w:spacing w:after="0"/>
              <w:jc w:val="left"/>
            </w:pPr>
            <w:r>
              <w:rPr>
                <w:sz w:val="16"/>
              </w:rPr>
              <w:t>FEMA annualized frequency (modeled)</w:t>
            </w:r>
          </w:p>
        </w:tc>
        <w:tc>
          <w:tcPr>
            <w:tcW w:type="dxa" w:w="1525"/>
          </w:tcPr>
          <w:p>
            <w:pPr>
              <w:spacing w:after="0"/>
              <w:jc w:val="right"/>
            </w:pPr>
            <w:r>
              <w:rPr>
                <w:sz w:val="16"/>
              </w:rPr>
              <w:t>13</w:t>
            </w:r>
          </w:p>
        </w:tc>
        <w:tc>
          <w:tcPr>
            <w:tcW w:type="dxa" w:w="1519"/>
          </w:tcPr>
          <w:p>
            <w:pPr>
              <w:spacing w:after="0"/>
              <w:jc w:val="left"/>
            </w:pPr>
            <w:r>
              <w:rPr>
                <w:sz w:val="16"/>
              </w:rPr>
              <w:t>1986 to 2023 (38 years)</w:t>
            </w:r>
          </w:p>
        </w:tc>
        <w:tc>
          <w:tcPr>
            <w:tcW w:type="dxa" w:w="1037"/>
          </w:tcPr>
          <w:p>
            <w:pPr>
              <w:spacing w:after="0"/>
              <w:jc w:val="left"/>
            </w:pPr>
            <w:r>
              <w:rPr>
                <w:sz w:val="16"/>
              </w:rPr>
              <w:t>countywide</w:t>
            </w:r>
          </w:p>
        </w:tc>
        <w:tc>
          <w:tcPr>
            <w:tcW w:type="dxa" w:w="1923"/>
          </w:tcPr>
          <w:p>
            <w:pPr>
              <w:spacing w:after="0"/>
              <w:jc w:val="left"/>
            </w:pPr>
          </w:p>
        </w:tc>
      </w:tr>
      <w:tr>
        <w:trPr>
          <w:cantSplit/>
        </w:trPr>
        <w:tc>
          <w:tcPr>
            <w:tcW w:type="dxa" w:w="1037"/>
          </w:tcPr>
          <w:p>
            <w:pPr>
              <w:spacing w:after="0"/>
              <w:jc w:val="left"/>
            </w:pPr>
            <w:r>
              <w:rPr>
                <w:sz w:val="16"/>
              </w:rPr>
              <w:t>Tornado</w:t>
            </w:r>
          </w:p>
        </w:tc>
        <w:tc>
          <w:tcPr>
            <w:tcW w:type="dxa" w:w="1249"/>
          </w:tcPr>
          <w:p>
            <w:pPr>
              <w:spacing w:after="0"/>
              <w:jc w:val="right"/>
            </w:pPr>
            <w:r>
              <w:rPr>
                <w:sz w:val="16"/>
              </w:rPr>
              <w:t>0.307</w:t>
            </w:r>
          </w:p>
        </w:tc>
        <w:tc>
          <w:tcPr>
            <w:tcW w:type="dxa" w:w="1461"/>
          </w:tcPr>
          <w:p>
            <w:pPr>
              <w:spacing w:after="0"/>
              <w:jc w:val="left"/>
            </w:pPr>
            <w:r>
              <w:rPr>
                <w:sz w:val="16"/>
              </w:rPr>
              <w:t>events per year</w:t>
            </w:r>
          </w:p>
        </w:tc>
        <w:tc>
          <w:tcPr>
            <w:tcW w:type="dxa" w:w="1592"/>
          </w:tcPr>
          <w:p>
            <w:pPr>
              <w:spacing w:after="0"/>
              <w:jc w:val="left"/>
            </w:pPr>
            <w:r>
              <w:rPr>
                <w:sz w:val="16"/>
              </w:rPr>
              <w:t>about 1 in 3 years</w:t>
            </w:r>
          </w:p>
        </w:tc>
        <w:tc>
          <w:tcPr>
            <w:tcW w:type="dxa" w:w="1037"/>
          </w:tcPr>
          <w:p>
            <w:pPr>
              <w:spacing w:after="0"/>
              <w:jc w:val="left"/>
            </w:pPr>
            <w:r>
              <w:rPr>
                <w:sz w:val="16"/>
              </w:rPr>
              <w:t>Likely</w:t>
            </w:r>
          </w:p>
        </w:tc>
        <w:tc>
          <w:tcPr>
            <w:tcW w:type="dxa" w:w="173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1950 to 2023 (EF2+); 1986 to 2023 (EF0-1)</w:t>
            </w:r>
          </w:p>
        </w:tc>
        <w:tc>
          <w:tcPr>
            <w:tcW w:type="dxa" w:w="1037"/>
          </w:tcPr>
          <w:p>
            <w:pPr>
              <w:spacing w:after="0"/>
              <w:jc w:val="left"/>
            </w:pPr>
            <w:r>
              <w:rPr>
                <w:sz w:val="16"/>
              </w:rPr>
              <w:t>see B1-f</w:t>
            </w:r>
          </w:p>
        </w:tc>
        <w:tc>
          <w:tcPr>
            <w:tcW w:type="dxa" w:w="1923"/>
          </w:tcPr>
          <w:p>
            <w:pPr>
              <w:spacing w:after="0"/>
              <w:jc w:val="left"/>
            </w:pPr>
          </w:p>
        </w:tc>
      </w:tr>
      <w:tr>
        <w:trPr>
          <w:cantSplit/>
        </w:trPr>
        <w:tc>
          <w:tcPr>
            <w:tcW w:type="dxa" w:w="1037"/>
          </w:tcPr>
          <w:p>
            <w:pPr>
              <w:spacing w:after="0"/>
              <w:jc w:val="left"/>
            </w:pPr>
            <w:r>
              <w:rPr>
                <w:sz w:val="16"/>
              </w:rPr>
              <w:t>Tsunami</w:t>
            </w:r>
          </w:p>
        </w:tc>
        <w:tc>
          <w:tcPr>
            <w:tcW w:type="dxa" w:w="1249"/>
          </w:tcPr>
          <w:p>
            <w:pPr>
              <w:spacing w:after="0"/>
              <w:jc w:val="right"/>
            </w:pPr>
          </w:p>
        </w:tc>
        <w:tc>
          <w:tcPr>
            <w:tcW w:type="dxa" w:w="1461"/>
          </w:tcPr>
          <w:p>
            <w:pPr>
              <w:spacing w:after="0"/>
              <w:jc w:val="left"/>
            </w:pPr>
            <w:r>
              <w:rPr>
                <w:sz w:val="16"/>
              </w:rPr>
              <w:t>annual probability at the most exposed location (used in place of a county value)</w:t>
            </w:r>
          </w:p>
        </w:tc>
        <w:tc>
          <w:tcPr>
            <w:tcW w:type="dxa" w:w="1592"/>
          </w:tcPr>
          <w:p>
            <w:pPr>
              <w:spacing w:after="0"/>
              <w:jc w:val="left"/>
            </w:pPr>
          </w:p>
        </w:tc>
        <w:tc>
          <w:tcPr>
            <w:tcW w:type="dxa" w:w="1037"/>
          </w:tcPr>
          <w:p>
            <w:pPr>
              <w:spacing w:after="0"/>
              <w:jc w:val="left"/>
            </w:pPr>
          </w:p>
        </w:tc>
        <w:tc>
          <w:tcPr>
            <w:tcW w:type="dxa" w:w="1732"/>
          </w:tcPr>
          <w:p>
            <w:pPr>
              <w:spacing w:after="0"/>
              <w:jc w:val="left"/>
            </w:pP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92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9"/>
          </w:tcPr>
          <w:p>
            <w:pPr>
              <w:spacing w:after="0"/>
              <w:jc w:val="right"/>
            </w:pPr>
            <w:r>
              <w:rPr>
                <w:sz w:val="16"/>
              </w:rPr>
              <w:t>0.0001</w:t>
            </w:r>
          </w:p>
        </w:tc>
        <w:tc>
          <w:tcPr>
            <w:tcW w:type="dxa" w:w="1461"/>
          </w:tcPr>
          <w:p>
            <w:pPr>
              <w:spacing w:after="0"/>
              <w:jc w:val="left"/>
            </w:pPr>
            <w:r>
              <w:rPr>
                <w:sz w:val="16"/>
              </w:rPr>
              <w:t>annual probability</w:t>
            </w:r>
          </w:p>
        </w:tc>
        <w:tc>
          <w:tcPr>
            <w:tcW w:type="dxa" w:w="1592"/>
          </w:tcPr>
          <w:p>
            <w:pPr>
              <w:spacing w:after="0"/>
              <w:jc w:val="left"/>
            </w:pPr>
            <w:r>
              <w:rPr>
                <w:sz w:val="16"/>
              </w:rPr>
              <w:t>about 1 in 10,000 years</w:t>
            </w:r>
          </w:p>
        </w:tc>
        <w:tc>
          <w:tcPr>
            <w:tcW w:type="dxa" w:w="1037"/>
          </w:tcPr>
          <w:p>
            <w:pPr>
              <w:spacing w:after="0"/>
              <w:jc w:val="left"/>
            </w:pPr>
            <w:r>
              <w:rPr>
                <w:sz w:val="16"/>
              </w:rPr>
              <w:t>Unlikely</w:t>
            </w:r>
          </w:p>
        </w:tc>
        <w:tc>
          <w:tcPr>
            <w:tcW w:type="dxa" w:w="173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923"/>
          </w:tcPr>
          <w:p>
            <w:pPr>
              <w:spacing w:after="0"/>
              <w:jc w:val="left"/>
            </w:pPr>
          </w:p>
        </w:tc>
      </w:tr>
      <w:tr>
        <w:trPr>
          <w:cantSplit/>
        </w:trPr>
        <w:tc>
          <w:tcPr>
            <w:tcW w:type="dxa" w:w="1037"/>
          </w:tcPr>
          <w:p>
            <w:pPr>
              <w:spacing w:after="0"/>
              <w:jc w:val="left"/>
            </w:pPr>
            <w:r>
              <w:rPr>
                <w:sz w:val="16"/>
              </w:rPr>
              <w:t>Wildfire</w:t>
            </w:r>
          </w:p>
        </w:tc>
        <w:tc>
          <w:tcPr>
            <w:tcW w:type="dxa" w:w="1249"/>
          </w:tcPr>
          <w:p>
            <w:pPr>
              <w:spacing w:after="0"/>
              <w:jc w:val="right"/>
            </w:pPr>
            <w:r>
              <w:rPr>
                <w:sz w:val="16"/>
              </w:rPr>
              <w:t>0.00337</w:t>
            </w:r>
          </w:p>
        </w:tc>
        <w:tc>
          <w:tcPr>
            <w:tcW w:type="dxa" w:w="1461"/>
          </w:tcPr>
          <w:p>
            <w:pPr>
              <w:spacing w:after="0"/>
              <w:jc w:val="left"/>
            </w:pPr>
            <w:r>
              <w:rPr>
                <w:sz w:val="16"/>
              </w:rPr>
              <w:t>annual probability at a location</w:t>
            </w:r>
          </w:p>
        </w:tc>
        <w:tc>
          <w:tcPr>
            <w:tcW w:type="dxa" w:w="1592"/>
          </w:tcPr>
          <w:p>
            <w:pPr>
              <w:spacing w:after="0"/>
              <w:jc w:val="left"/>
            </w:pPr>
            <w:r>
              <w:rPr>
                <w:sz w:val="16"/>
              </w:rPr>
              <w:t>chance a given location in the county burns in a year: 0.337%</w:t>
            </w:r>
          </w:p>
        </w:tc>
        <w:tc>
          <w:tcPr>
            <w:tcW w:type="dxa" w:w="1037"/>
          </w:tcPr>
          <w:p>
            <w:pPr>
              <w:spacing w:after="0"/>
              <w:jc w:val="left"/>
            </w:pPr>
            <w:r>
              <w:rPr>
                <w:sz w:val="16"/>
              </w:rPr>
              <w:t>Likely</w:t>
            </w:r>
          </w:p>
        </w:tc>
        <w:tc>
          <w:tcPr>
            <w:tcW w:type="dxa" w:w="1732"/>
          </w:tcPr>
          <w:p>
            <w:pPr>
              <w:spacing w:after="0"/>
              <w:jc w:val="left"/>
            </w:pPr>
            <w:r>
              <w:rPr>
                <w:sz w:val="16"/>
              </w:rPr>
              <w:t>Storm Events records in 11 of 30 years, 1996 to 2025 (36.7%)</w:t>
            </w: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92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9"/>
          </w:tcPr>
          <w:p>
            <w:pPr>
              <w:spacing w:after="0"/>
              <w:jc w:val="right"/>
            </w:pPr>
            <w:r>
              <w:rPr>
                <w:sz w:val="16"/>
              </w:rPr>
              <w:t>12.4</w:t>
            </w:r>
          </w:p>
        </w:tc>
        <w:tc>
          <w:tcPr>
            <w:tcW w:type="dxa" w:w="1461"/>
          </w:tcPr>
          <w:p>
            <w:pPr>
              <w:spacing w:after="0"/>
              <w:jc w:val="left"/>
            </w:pPr>
            <w:r>
              <w:rPr>
                <w:sz w:val="16"/>
              </w:rPr>
              <w:t>event-days per year</w:t>
            </w:r>
          </w:p>
        </w:tc>
        <w:tc>
          <w:tcPr>
            <w:tcW w:type="dxa" w:w="1592"/>
          </w:tcPr>
          <w:p>
            <w:pPr>
              <w:spacing w:after="0"/>
              <w:jc w:val="left"/>
            </w:pPr>
            <w:r>
              <w:rPr>
                <w:sz w:val="16"/>
              </w:rPr>
              <w:t>about 12.4 days per year</w:t>
            </w:r>
          </w:p>
        </w:tc>
        <w:tc>
          <w:tcPr>
            <w:tcW w:type="dxa" w:w="1037"/>
          </w:tcPr>
          <w:p>
            <w:pPr>
              <w:spacing w:after="0"/>
              <w:jc w:val="left"/>
            </w:pPr>
            <w:r>
              <w:rPr>
                <w:sz w:val="16"/>
              </w:rPr>
              <w:t>Highly likely</w:t>
            </w:r>
          </w:p>
        </w:tc>
        <w:tc>
          <w:tcPr>
            <w:tcW w:type="dxa" w:w="1732"/>
          </w:tcPr>
          <w:p>
            <w:pPr>
              <w:spacing w:after="0"/>
              <w:jc w:val="left"/>
            </w:pPr>
            <w:r>
              <w:rPr>
                <w:sz w:val="16"/>
              </w:rPr>
              <w:t>event-days in 30 of 30 years, 1996 to 2025 (100%)</w:t>
            </w:r>
          </w:p>
        </w:tc>
        <w:tc>
          <w:tcPr>
            <w:tcW w:type="dxa" w:w="1525"/>
          </w:tcPr>
          <w:p>
            <w:pPr>
              <w:spacing w:after="0"/>
              <w:jc w:val="right"/>
            </w:pPr>
            <w:r>
              <w:rPr>
                <w:sz w:val="16"/>
              </w:rPr>
              <w:t>236</w:t>
            </w:r>
          </w:p>
        </w:tc>
        <w:tc>
          <w:tcPr>
            <w:tcW w:type="dxa" w:w="1519"/>
          </w:tcPr>
          <w:p>
            <w:pPr>
              <w:spacing w:after="0"/>
              <w:jc w:val="left"/>
            </w:pPr>
            <w:r>
              <w:rPr>
                <w:sz w:val="16"/>
              </w:rPr>
              <w:t>2005-11-12 to 2024-11-12 (19 years)</w:t>
            </w:r>
          </w:p>
        </w:tc>
        <w:tc>
          <w:tcPr>
            <w:tcW w:type="dxa" w:w="1037"/>
          </w:tcPr>
          <w:p>
            <w:pPr>
              <w:spacing w:after="0"/>
              <w:jc w:val="left"/>
            </w:pPr>
            <w:r>
              <w:rPr>
                <w:sz w:val="16"/>
              </w:rPr>
              <w:t>countywide</w:t>
            </w:r>
          </w:p>
        </w:tc>
        <w:tc>
          <w:tcPr>
            <w:tcW w:type="dxa" w:w="192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7 of 15</w:t>
            </w:r>
          </w:p>
        </w:tc>
        <w:tc>
          <w:tcPr>
            <w:tcW w:type="dxa" w:w="852"/>
          </w:tcPr>
          <w:p>
            <w:pPr>
              <w:spacing w:after="0"/>
              <w:jc w:val="right"/>
            </w:pPr>
            <w:r>
              <w:rPr>
                <w:sz w:val="16"/>
              </w:rPr>
              <w:t>9.8</w:t>
            </w:r>
          </w:p>
        </w:tc>
        <w:tc>
          <w:tcPr>
            <w:tcW w:type="dxa" w:w="680"/>
          </w:tcPr>
          <w:p>
            <w:pPr>
              <w:spacing w:after="0"/>
              <w:jc w:val="right"/>
            </w:pPr>
            <w:r>
              <w:rPr>
                <w:sz w:val="16"/>
              </w:rPr>
              <w:t>14.9</w:t>
            </w:r>
          </w:p>
        </w:tc>
        <w:tc>
          <w:tcPr>
            <w:tcW w:type="dxa" w:w="648"/>
          </w:tcPr>
          <w:p>
            <w:pPr>
              <w:spacing w:after="0"/>
              <w:jc w:val="right"/>
            </w:pPr>
            <w:r>
              <w:rPr>
                <w:sz w:val="16"/>
              </w:rPr>
              <w:t>20.6</w:t>
            </w:r>
          </w:p>
        </w:tc>
        <w:tc>
          <w:tcPr>
            <w:tcW w:type="dxa" w:w="4140"/>
          </w:tcPr>
          <w:p>
            <w:pPr>
              <w:spacing w:after="0"/>
              <w:jc w:val="left"/>
            </w:pPr>
            <w:r>
              <w:rPr>
                <w:sz w:val="16"/>
              </w:rPr>
              <w:t>Very Low 7, Not Applicable 8</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15</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15</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15 of 15</w:t>
            </w:r>
          </w:p>
        </w:tc>
        <w:tc>
          <w:tcPr>
            <w:tcW w:type="dxa" w:w="852"/>
          </w:tcPr>
          <w:p>
            <w:pPr>
              <w:spacing w:after="0"/>
              <w:jc w:val="right"/>
            </w:pPr>
            <w:r>
              <w:rPr>
                <w:sz w:val="16"/>
              </w:rPr>
              <w:t>16.4</w:t>
            </w:r>
          </w:p>
        </w:tc>
        <w:tc>
          <w:tcPr>
            <w:tcW w:type="dxa" w:w="680"/>
          </w:tcPr>
          <w:p>
            <w:pPr>
              <w:spacing w:after="0"/>
              <w:jc w:val="right"/>
            </w:pPr>
            <w:r>
              <w:rPr>
                <w:sz w:val="16"/>
              </w:rPr>
              <w:t>22.0</w:t>
            </w:r>
          </w:p>
        </w:tc>
        <w:tc>
          <w:tcPr>
            <w:tcW w:type="dxa" w:w="648"/>
          </w:tcPr>
          <w:p>
            <w:pPr>
              <w:spacing w:after="0"/>
              <w:jc w:val="right"/>
            </w:pPr>
            <w:r>
              <w:rPr>
                <w:sz w:val="16"/>
              </w:rPr>
              <w:t>27.9</w:t>
            </w:r>
          </w:p>
        </w:tc>
        <w:tc>
          <w:tcPr>
            <w:tcW w:type="dxa" w:w="4140"/>
          </w:tcPr>
          <w:p>
            <w:pPr>
              <w:spacing w:after="0"/>
              <w:jc w:val="left"/>
            </w:pPr>
            <w:r>
              <w:rPr>
                <w:sz w:val="16"/>
              </w:rPr>
              <w:t>Relatively Low 13, Very Low 2</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12 of 15</w:t>
            </w:r>
          </w:p>
        </w:tc>
        <w:tc>
          <w:tcPr>
            <w:tcW w:type="dxa" w:w="852"/>
          </w:tcPr>
          <w:p>
            <w:pPr>
              <w:spacing w:after="0"/>
              <w:jc w:val="right"/>
            </w:pPr>
            <w:r>
              <w:rPr>
                <w:sz w:val="16"/>
              </w:rPr>
              <w:t>72.4</w:t>
            </w:r>
          </w:p>
        </w:tc>
        <w:tc>
          <w:tcPr>
            <w:tcW w:type="dxa" w:w="680"/>
          </w:tcPr>
          <w:p>
            <w:pPr>
              <w:spacing w:after="0"/>
              <w:jc w:val="right"/>
            </w:pPr>
            <w:r>
              <w:rPr>
                <w:sz w:val="16"/>
              </w:rPr>
              <w:t>84.7</w:t>
            </w:r>
          </w:p>
        </w:tc>
        <w:tc>
          <w:tcPr>
            <w:tcW w:type="dxa" w:w="648"/>
          </w:tcPr>
          <w:p>
            <w:pPr>
              <w:spacing w:after="0"/>
              <w:jc w:val="right"/>
            </w:pPr>
            <w:r>
              <w:rPr>
                <w:sz w:val="16"/>
              </w:rPr>
              <w:t>87.9</w:t>
            </w:r>
          </w:p>
        </w:tc>
        <w:tc>
          <w:tcPr>
            <w:tcW w:type="dxa" w:w="4140"/>
          </w:tcPr>
          <w:p>
            <w:pPr>
              <w:spacing w:after="0"/>
              <w:jc w:val="left"/>
            </w:pPr>
            <w:r>
              <w:rPr>
                <w:sz w:val="16"/>
              </w:rPr>
              <w:t>Relatively Low 9, Very Low 3, No Rating 3</w:t>
            </w:r>
          </w:p>
        </w:tc>
        <w:tc>
          <w:tcPr>
            <w:tcW w:type="dxa" w:w="592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15 of 15</w:t>
            </w:r>
          </w:p>
        </w:tc>
        <w:tc>
          <w:tcPr>
            <w:tcW w:type="dxa" w:w="852"/>
          </w:tcPr>
          <w:p>
            <w:pPr>
              <w:spacing w:after="0"/>
              <w:jc w:val="right"/>
            </w:pPr>
            <w:r>
              <w:rPr>
                <w:sz w:val="16"/>
              </w:rPr>
              <w:t>1.3</w:t>
            </w:r>
          </w:p>
        </w:tc>
        <w:tc>
          <w:tcPr>
            <w:tcW w:type="dxa" w:w="680"/>
          </w:tcPr>
          <w:p>
            <w:pPr>
              <w:spacing w:after="0"/>
              <w:jc w:val="right"/>
            </w:pPr>
            <w:r>
              <w:rPr>
                <w:sz w:val="16"/>
              </w:rPr>
              <w:t>28.5</w:t>
            </w:r>
          </w:p>
        </w:tc>
        <w:tc>
          <w:tcPr>
            <w:tcW w:type="dxa" w:w="648"/>
          </w:tcPr>
          <w:p>
            <w:pPr>
              <w:spacing w:after="0"/>
              <w:jc w:val="right"/>
            </w:pPr>
            <w:r>
              <w:rPr>
                <w:sz w:val="16"/>
              </w:rPr>
              <w:t>47.0</w:t>
            </w:r>
          </w:p>
        </w:tc>
        <w:tc>
          <w:tcPr>
            <w:tcW w:type="dxa" w:w="4140"/>
          </w:tcPr>
          <w:p>
            <w:pPr>
              <w:spacing w:after="0"/>
              <w:jc w:val="left"/>
            </w:pPr>
            <w:r>
              <w:rPr>
                <w:sz w:val="16"/>
              </w:rPr>
              <w:t>Relatively Low 2, Very Low 13</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15 of 15</w:t>
            </w:r>
          </w:p>
        </w:tc>
        <w:tc>
          <w:tcPr>
            <w:tcW w:type="dxa" w:w="852"/>
          </w:tcPr>
          <w:p>
            <w:pPr>
              <w:spacing w:after="0"/>
              <w:jc w:val="right"/>
            </w:pPr>
            <w:r>
              <w:rPr>
                <w:sz w:val="16"/>
              </w:rPr>
              <w:t>32.4</w:t>
            </w:r>
          </w:p>
        </w:tc>
        <w:tc>
          <w:tcPr>
            <w:tcW w:type="dxa" w:w="680"/>
          </w:tcPr>
          <w:p>
            <w:pPr>
              <w:spacing w:after="0"/>
              <w:jc w:val="right"/>
            </w:pPr>
            <w:r>
              <w:rPr>
                <w:sz w:val="16"/>
              </w:rPr>
              <w:t>87.1</w:t>
            </w:r>
          </w:p>
        </w:tc>
        <w:tc>
          <w:tcPr>
            <w:tcW w:type="dxa" w:w="648"/>
          </w:tcPr>
          <w:p>
            <w:pPr>
              <w:spacing w:after="0"/>
              <w:jc w:val="right"/>
            </w:pPr>
            <w:r>
              <w:rPr>
                <w:sz w:val="16"/>
              </w:rPr>
              <w:t>92.9</w:t>
            </w:r>
          </w:p>
        </w:tc>
        <w:tc>
          <w:tcPr>
            <w:tcW w:type="dxa" w:w="4140"/>
          </w:tcPr>
          <w:p>
            <w:pPr>
              <w:spacing w:after="0"/>
              <w:jc w:val="left"/>
            </w:pPr>
            <w:r>
              <w:rPr>
                <w:sz w:val="16"/>
              </w:rPr>
              <w:t>Relatively High 7, Relatively Moderate 5, Relatively Low 2, Very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15 of 15</w:t>
            </w:r>
          </w:p>
        </w:tc>
        <w:tc>
          <w:tcPr>
            <w:tcW w:type="dxa" w:w="852"/>
          </w:tcPr>
          <w:p>
            <w:pPr>
              <w:spacing w:after="0"/>
              <w:jc w:val="right"/>
            </w:pPr>
            <w:r>
              <w:rPr>
                <w:sz w:val="16"/>
              </w:rPr>
              <w:t>2.4</w:t>
            </w:r>
          </w:p>
        </w:tc>
        <w:tc>
          <w:tcPr>
            <w:tcW w:type="dxa" w:w="680"/>
          </w:tcPr>
          <w:p>
            <w:pPr>
              <w:spacing w:after="0"/>
              <w:jc w:val="right"/>
            </w:pPr>
            <w:r>
              <w:rPr>
                <w:sz w:val="16"/>
              </w:rPr>
              <w:t>14.4</w:t>
            </w:r>
          </w:p>
        </w:tc>
        <w:tc>
          <w:tcPr>
            <w:tcW w:type="dxa" w:w="648"/>
          </w:tcPr>
          <w:p>
            <w:pPr>
              <w:spacing w:after="0"/>
              <w:jc w:val="right"/>
            </w:pPr>
            <w:r>
              <w:rPr>
                <w:sz w:val="16"/>
              </w:rPr>
              <w:t>41.4</w:t>
            </w:r>
          </w:p>
        </w:tc>
        <w:tc>
          <w:tcPr>
            <w:tcW w:type="dxa" w:w="4140"/>
          </w:tcPr>
          <w:p>
            <w:pPr>
              <w:spacing w:after="0"/>
              <w:jc w:val="left"/>
            </w:pPr>
            <w:r>
              <w:rPr>
                <w:sz w:val="16"/>
              </w:rPr>
              <w:t>Relatively Low 7, Very Low 8</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0 of 15</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15</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15 of 15</w:t>
            </w:r>
          </w:p>
        </w:tc>
        <w:tc>
          <w:tcPr>
            <w:tcW w:type="dxa" w:w="852"/>
          </w:tcPr>
          <w:p>
            <w:pPr>
              <w:spacing w:after="0"/>
              <w:jc w:val="right"/>
            </w:pPr>
            <w:r>
              <w:rPr>
                <w:sz w:val="16"/>
              </w:rPr>
              <w:t>1.0</w:t>
            </w:r>
          </w:p>
        </w:tc>
        <w:tc>
          <w:tcPr>
            <w:tcW w:type="dxa" w:w="680"/>
          </w:tcPr>
          <w:p>
            <w:pPr>
              <w:spacing w:after="0"/>
              <w:jc w:val="right"/>
            </w:pPr>
            <w:r>
              <w:rPr>
                <w:sz w:val="16"/>
              </w:rPr>
              <w:t>8.8</w:t>
            </w:r>
          </w:p>
        </w:tc>
        <w:tc>
          <w:tcPr>
            <w:tcW w:type="dxa" w:w="648"/>
          </w:tcPr>
          <w:p>
            <w:pPr>
              <w:spacing w:after="0"/>
              <w:jc w:val="right"/>
            </w:pPr>
            <w:r>
              <w:rPr>
                <w:sz w:val="16"/>
              </w:rPr>
              <w:t>20.6</w:t>
            </w:r>
          </w:p>
        </w:tc>
        <w:tc>
          <w:tcPr>
            <w:tcW w:type="dxa" w:w="4140"/>
          </w:tcPr>
          <w:p>
            <w:pPr>
              <w:spacing w:after="0"/>
              <w:jc w:val="left"/>
            </w:pPr>
            <w:r>
              <w:rPr>
                <w:sz w:val="16"/>
              </w:rPr>
              <w:t>Very Low 15</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15 of 15</w:t>
            </w:r>
          </w:p>
        </w:tc>
        <w:tc>
          <w:tcPr>
            <w:tcW w:type="dxa" w:w="852"/>
          </w:tcPr>
          <w:p>
            <w:pPr>
              <w:spacing w:after="0"/>
              <w:jc w:val="right"/>
            </w:pPr>
            <w:r>
              <w:rPr>
                <w:sz w:val="16"/>
              </w:rPr>
              <w:t>0.4</w:t>
            </w:r>
          </w:p>
        </w:tc>
        <w:tc>
          <w:tcPr>
            <w:tcW w:type="dxa" w:w="680"/>
          </w:tcPr>
          <w:p>
            <w:pPr>
              <w:spacing w:after="0"/>
              <w:jc w:val="right"/>
            </w:pPr>
            <w:r>
              <w:rPr>
                <w:sz w:val="16"/>
              </w:rPr>
              <w:t>81.4</w:t>
            </w:r>
          </w:p>
        </w:tc>
        <w:tc>
          <w:tcPr>
            <w:tcW w:type="dxa" w:w="648"/>
          </w:tcPr>
          <w:p>
            <w:pPr>
              <w:spacing w:after="0"/>
              <w:jc w:val="right"/>
            </w:pPr>
            <w:r>
              <w:rPr>
                <w:sz w:val="16"/>
              </w:rPr>
              <w:t>99.4</w:t>
            </w:r>
          </w:p>
        </w:tc>
        <w:tc>
          <w:tcPr>
            <w:tcW w:type="dxa" w:w="4140"/>
          </w:tcPr>
          <w:p>
            <w:pPr>
              <w:spacing w:after="0"/>
              <w:jc w:val="left"/>
            </w:pPr>
            <w:r>
              <w:rPr>
                <w:sz w:val="16"/>
              </w:rPr>
              <w:t>Very High 1, Relatively High 7, Relatively Moderate 2, Relatively Low 2, Very Low 3</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15 of 15</w:t>
            </w:r>
          </w:p>
        </w:tc>
        <w:tc>
          <w:tcPr>
            <w:tcW w:type="dxa" w:w="852"/>
          </w:tcPr>
          <w:p>
            <w:pPr>
              <w:spacing w:after="0"/>
              <w:jc w:val="right"/>
            </w:pPr>
            <w:r>
              <w:rPr>
                <w:sz w:val="16"/>
              </w:rPr>
              <w:t>15.0</w:t>
            </w:r>
          </w:p>
        </w:tc>
        <w:tc>
          <w:tcPr>
            <w:tcW w:type="dxa" w:w="680"/>
          </w:tcPr>
          <w:p>
            <w:pPr>
              <w:spacing w:after="0"/>
              <w:jc w:val="right"/>
            </w:pPr>
            <w:r>
              <w:rPr>
                <w:sz w:val="16"/>
              </w:rPr>
              <w:t>62.3</w:t>
            </w:r>
          </w:p>
        </w:tc>
        <w:tc>
          <w:tcPr>
            <w:tcW w:type="dxa" w:w="648"/>
          </w:tcPr>
          <w:p>
            <w:pPr>
              <w:spacing w:after="0"/>
              <w:jc w:val="right"/>
            </w:pPr>
            <w:r>
              <w:rPr>
                <w:sz w:val="16"/>
              </w:rPr>
              <w:t>99.4</w:t>
            </w:r>
          </w:p>
        </w:tc>
        <w:tc>
          <w:tcPr>
            <w:tcW w:type="dxa" w:w="4140"/>
          </w:tcPr>
          <w:p>
            <w:pPr>
              <w:spacing w:after="0"/>
              <w:jc w:val="left"/>
            </w:pPr>
            <w:r>
              <w:rPr>
                <w:sz w:val="16"/>
              </w:rPr>
              <w:t>Relatively High 1, Relatively Moderate 1, Relatively Low 4, Very Low 9</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15 of 15</w:t>
            </w:r>
          </w:p>
        </w:tc>
        <w:tc>
          <w:tcPr>
            <w:tcW w:type="dxa" w:w="852"/>
          </w:tcPr>
          <w:p>
            <w:pPr>
              <w:spacing w:after="0"/>
              <w:jc w:val="right"/>
            </w:pPr>
            <w:r>
              <w:rPr>
                <w:sz w:val="16"/>
              </w:rPr>
              <w:t>45.8</w:t>
            </w:r>
          </w:p>
        </w:tc>
        <w:tc>
          <w:tcPr>
            <w:tcW w:type="dxa" w:w="680"/>
          </w:tcPr>
          <w:p>
            <w:pPr>
              <w:spacing w:after="0"/>
              <w:jc w:val="right"/>
            </w:pPr>
            <w:r>
              <w:rPr>
                <w:sz w:val="16"/>
              </w:rPr>
              <w:t>97.8</w:t>
            </w:r>
          </w:p>
        </w:tc>
        <w:tc>
          <w:tcPr>
            <w:tcW w:type="dxa" w:w="648"/>
          </w:tcPr>
          <w:p>
            <w:pPr>
              <w:spacing w:after="0"/>
              <w:jc w:val="right"/>
            </w:pPr>
            <w:r>
              <w:rPr>
                <w:sz w:val="16"/>
              </w:rPr>
              <w:t>99.9</w:t>
            </w:r>
          </w:p>
        </w:tc>
        <w:tc>
          <w:tcPr>
            <w:tcW w:type="dxa" w:w="4140"/>
          </w:tcPr>
          <w:p>
            <w:pPr>
              <w:spacing w:after="0"/>
              <w:jc w:val="left"/>
            </w:pPr>
            <w:r>
              <w:rPr>
                <w:sz w:val="16"/>
              </w:rPr>
              <w:t>Very High 11, Relatively High 3, Relatively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15 of 15</w:t>
            </w:r>
          </w:p>
        </w:tc>
        <w:tc>
          <w:tcPr>
            <w:tcW w:type="dxa" w:w="852"/>
          </w:tcPr>
          <w:p>
            <w:pPr>
              <w:spacing w:after="0"/>
              <w:jc w:val="right"/>
            </w:pPr>
            <w:r>
              <w:rPr>
                <w:sz w:val="16"/>
              </w:rPr>
              <w:t>9.9</w:t>
            </w:r>
          </w:p>
        </w:tc>
        <w:tc>
          <w:tcPr>
            <w:tcW w:type="dxa" w:w="680"/>
          </w:tcPr>
          <w:p>
            <w:pPr>
              <w:spacing w:after="0"/>
              <w:jc w:val="right"/>
            </w:pPr>
            <w:r>
              <w:rPr>
                <w:sz w:val="16"/>
              </w:rPr>
              <w:t>39.8</w:t>
            </w:r>
          </w:p>
        </w:tc>
        <w:tc>
          <w:tcPr>
            <w:tcW w:type="dxa" w:w="648"/>
          </w:tcPr>
          <w:p>
            <w:pPr>
              <w:spacing w:after="0"/>
              <w:jc w:val="right"/>
            </w:pPr>
            <w:r>
              <w:rPr>
                <w:sz w:val="16"/>
              </w:rPr>
              <w:t>66.3</w:t>
            </w:r>
          </w:p>
        </w:tc>
        <w:tc>
          <w:tcPr>
            <w:tcW w:type="dxa" w:w="4140"/>
          </w:tcPr>
          <w:p>
            <w:pPr>
              <w:spacing w:after="0"/>
              <w:jc w:val="left"/>
            </w:pPr>
            <w:r>
              <w:rPr>
                <w:sz w:val="16"/>
              </w:rPr>
              <w:t>Relatively Moderate 5, Relatively Low 9, Very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15 of 15</w:t>
            </w:r>
          </w:p>
        </w:tc>
        <w:tc>
          <w:tcPr>
            <w:tcW w:type="dxa" w:w="852"/>
          </w:tcPr>
          <w:p>
            <w:pPr>
              <w:spacing w:after="0"/>
              <w:jc w:val="right"/>
            </w:pPr>
            <w:r>
              <w:rPr>
                <w:sz w:val="16"/>
              </w:rPr>
              <w:t>4.5</w:t>
            </w:r>
          </w:p>
        </w:tc>
        <w:tc>
          <w:tcPr>
            <w:tcW w:type="dxa" w:w="680"/>
          </w:tcPr>
          <w:p>
            <w:pPr>
              <w:spacing w:after="0"/>
              <w:jc w:val="right"/>
            </w:pPr>
            <w:r>
              <w:rPr>
                <w:sz w:val="16"/>
              </w:rPr>
              <w:t>34.9</w:t>
            </w:r>
          </w:p>
        </w:tc>
        <w:tc>
          <w:tcPr>
            <w:tcW w:type="dxa" w:w="648"/>
          </w:tcPr>
          <w:p>
            <w:pPr>
              <w:spacing w:after="0"/>
              <w:jc w:val="right"/>
            </w:pPr>
            <w:r>
              <w:rPr>
                <w:sz w:val="16"/>
              </w:rPr>
              <w:t>54.4</w:t>
            </w:r>
          </w:p>
        </w:tc>
        <w:tc>
          <w:tcPr>
            <w:tcW w:type="dxa" w:w="4140"/>
          </w:tcPr>
          <w:p>
            <w:pPr>
              <w:spacing w:after="0"/>
              <w:jc w:val="left"/>
            </w:pPr>
            <w:r>
              <w:rPr>
                <w:sz w:val="16"/>
              </w:rPr>
              <w:t>Relatively Moderate 1, Relatively Low 11, Very Low 3</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15</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15</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15 of 15</w:t>
            </w:r>
          </w:p>
        </w:tc>
        <w:tc>
          <w:tcPr>
            <w:tcW w:type="dxa" w:w="852"/>
          </w:tcPr>
          <w:p>
            <w:pPr>
              <w:spacing w:after="0"/>
              <w:jc w:val="right"/>
            </w:pPr>
            <w:r>
              <w:rPr>
                <w:sz w:val="16"/>
              </w:rPr>
              <w:t>41.2</w:t>
            </w:r>
          </w:p>
        </w:tc>
        <w:tc>
          <w:tcPr>
            <w:tcW w:type="dxa" w:w="680"/>
          </w:tcPr>
          <w:p>
            <w:pPr>
              <w:spacing w:after="0"/>
              <w:jc w:val="right"/>
            </w:pPr>
            <w:r>
              <w:rPr>
                <w:sz w:val="16"/>
              </w:rPr>
              <w:t>49.9</w:t>
            </w:r>
          </w:p>
        </w:tc>
        <w:tc>
          <w:tcPr>
            <w:tcW w:type="dxa" w:w="648"/>
          </w:tcPr>
          <w:p>
            <w:pPr>
              <w:spacing w:after="0"/>
              <w:jc w:val="right"/>
            </w:pPr>
            <w:r>
              <w:rPr>
                <w:sz w:val="16"/>
              </w:rPr>
              <w:t>74.0</w:t>
            </w:r>
          </w:p>
        </w:tc>
        <w:tc>
          <w:tcPr>
            <w:tcW w:type="dxa" w:w="4140"/>
          </w:tcPr>
          <w:p>
            <w:pPr>
              <w:spacing w:after="0"/>
              <w:jc w:val="left"/>
            </w:pPr>
            <w:r>
              <w:rPr>
                <w:sz w:val="16"/>
              </w:rPr>
              <w:t>Very Low 15</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15 of 15</w:t>
            </w:r>
          </w:p>
        </w:tc>
        <w:tc>
          <w:tcPr>
            <w:tcW w:type="dxa" w:w="852"/>
          </w:tcPr>
          <w:p>
            <w:pPr>
              <w:spacing w:after="0"/>
              <w:jc w:val="right"/>
            </w:pPr>
            <w:r>
              <w:rPr>
                <w:sz w:val="16"/>
              </w:rPr>
              <w:t>25.5</w:t>
            </w:r>
          </w:p>
        </w:tc>
        <w:tc>
          <w:tcPr>
            <w:tcW w:type="dxa" w:w="680"/>
          </w:tcPr>
          <w:p>
            <w:pPr>
              <w:spacing w:after="0"/>
              <w:jc w:val="right"/>
            </w:pPr>
            <w:r>
              <w:rPr>
                <w:sz w:val="16"/>
              </w:rPr>
              <w:t>94.6</w:t>
            </w:r>
          </w:p>
        </w:tc>
        <w:tc>
          <w:tcPr>
            <w:tcW w:type="dxa" w:w="648"/>
          </w:tcPr>
          <w:p>
            <w:pPr>
              <w:spacing w:after="0"/>
              <w:jc w:val="right"/>
            </w:pPr>
            <w:r>
              <w:rPr>
                <w:sz w:val="16"/>
              </w:rPr>
              <w:t>98.1</w:t>
            </w:r>
          </w:p>
        </w:tc>
        <w:tc>
          <w:tcPr>
            <w:tcW w:type="dxa" w:w="4140"/>
          </w:tcPr>
          <w:p>
            <w:pPr>
              <w:spacing w:after="0"/>
              <w:jc w:val="left"/>
            </w:pPr>
            <w:r>
              <w:rPr>
                <w:sz w:val="16"/>
              </w:rPr>
              <w:t>Relatively High 5, Relatively Moderate 6, Relatively Low 2, Very Low 2</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15 of 15</w:t>
            </w:r>
          </w:p>
        </w:tc>
        <w:tc>
          <w:tcPr>
            <w:tcW w:type="dxa" w:w="852"/>
          </w:tcPr>
          <w:p>
            <w:pPr>
              <w:spacing w:after="0"/>
              <w:jc w:val="right"/>
            </w:pPr>
            <w:r>
              <w:rPr>
                <w:sz w:val="16"/>
              </w:rPr>
              <w:t>35.6</w:t>
            </w:r>
          </w:p>
        </w:tc>
        <w:tc>
          <w:tcPr>
            <w:tcW w:type="dxa" w:w="680"/>
          </w:tcPr>
          <w:p>
            <w:pPr>
              <w:spacing w:after="0"/>
              <w:jc w:val="right"/>
            </w:pPr>
            <w:r>
              <w:rPr>
                <w:sz w:val="16"/>
              </w:rPr>
              <w:t>86.4</w:t>
            </w:r>
          </w:p>
        </w:tc>
        <w:tc>
          <w:tcPr>
            <w:tcW w:type="dxa" w:w="648"/>
          </w:tcPr>
          <w:p>
            <w:pPr>
              <w:spacing w:after="0"/>
              <w:jc w:val="right"/>
            </w:pPr>
            <w:r>
              <w:rPr>
                <w:sz w:val="16"/>
              </w:rPr>
              <w:t>96.7</w:t>
            </w:r>
          </w:p>
        </w:tc>
        <w:tc>
          <w:tcPr>
            <w:tcW w:type="dxa" w:w="4140"/>
          </w:tcPr>
          <w:p>
            <w:pPr>
              <w:spacing w:after="0"/>
              <w:jc w:val="left"/>
            </w:pPr>
            <w:r>
              <w:rPr>
                <w:sz w:val="16"/>
              </w:rPr>
              <w:t>Very High 1, Relatively High 11, Relatively Moderate 2, Relatively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29"/>
        <w:gridCol w:w="884"/>
        <w:gridCol w:w="3438"/>
        <w:gridCol w:w="2742"/>
        <w:gridCol w:w="1929"/>
        <w:gridCol w:w="2347"/>
        <w:gridCol w:w="843"/>
      </w:tblGrid>
      <w:tr>
        <w:trPr>
          <w:cantSplit/>
          <w:tblHeader/>
        </w:trPr>
        <w:tc>
          <w:tcPr>
            <w:tcW w:type="dxa" w:w="1929"/>
            <w:shd w:val="clear" w:color="auto" w:fill="E8E8E8"/>
          </w:tcPr>
          <w:p>
            <w:pPr>
              <w:spacing w:after="0"/>
              <w:jc w:val="left"/>
            </w:pPr>
            <w:r>
              <w:rPr>
                <w:b/>
                <w:sz w:val="16"/>
              </w:rPr>
              <w:t>Member</w:t>
            </w:r>
          </w:p>
        </w:tc>
        <w:tc>
          <w:tcPr>
            <w:tcW w:type="dxa" w:w="884"/>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929"/>
          </w:tcPr>
          <w:p>
            <w:pPr>
              <w:spacing w:after="0"/>
              <w:jc w:val="left"/>
            </w:pPr>
            <w:r>
              <w:rPr>
                <w:sz w:val="16"/>
              </w:rPr>
              <w:t>Fremont County</w:t>
            </w:r>
          </w:p>
        </w:tc>
        <w:tc>
          <w:tcPr>
            <w:tcW w:type="dxa" w:w="884"/>
          </w:tcPr>
          <w:p>
            <w:pPr>
              <w:spacing w:after="0"/>
              <w:jc w:val="left"/>
            </w:pPr>
            <w:r>
              <w:rPr>
                <w:sz w:val="16"/>
              </w:rPr>
              <w:t>County</w:t>
            </w:r>
          </w:p>
        </w:tc>
        <w:tc>
          <w:tcPr>
            <w:tcW w:type="dxa" w:w="3438"/>
          </w:tcPr>
          <w:p>
            <w:pPr>
              <w:spacing w:after="0"/>
              <w:jc w:val="left"/>
            </w:pPr>
            <w:r>
              <w:rPr>
                <w:sz w:val="16"/>
              </w:rPr>
              <w:t>Approved, expires 2026-10-19</w:t>
            </w:r>
          </w:p>
        </w:tc>
        <w:tc>
          <w:tcPr>
            <w:tcW w:type="dxa" w:w="2742"/>
          </w:tcPr>
          <w:p>
            <w:pPr>
              <w:spacing w:after="0"/>
              <w:jc w:val="right"/>
            </w:pPr>
            <w:r>
              <w:rPr>
                <w:sz w:val="16"/>
              </w:rPr>
              <w:t>FMA RL 0, SRL 0; any 0</w:t>
            </w:r>
          </w:p>
        </w:tc>
        <w:tc>
          <w:tcPr>
            <w:tcW w:type="dxa" w:w="1929"/>
          </w:tcPr>
          <w:p>
            <w:pPr>
              <w:spacing w:after="0"/>
              <w:jc w:val="right"/>
            </w:pPr>
            <w:r>
              <w:rPr>
                <w:sz w:val="16"/>
              </w:rPr>
              <w:t>$810,918.63</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929"/>
          </w:tcPr>
          <w:p>
            <w:pPr>
              <w:spacing w:after="0"/>
              <w:jc w:val="left"/>
            </w:pPr>
            <w:r>
              <w:rPr>
                <w:sz w:val="16"/>
              </w:rPr>
              <w:t>Brookside town</w:t>
            </w:r>
          </w:p>
        </w:tc>
        <w:tc>
          <w:tcPr>
            <w:tcW w:type="dxa" w:w="884"/>
          </w:tcPr>
          <w:p>
            <w:pPr>
              <w:spacing w:after="0"/>
              <w:jc w:val="left"/>
            </w:pPr>
            <w:r>
              <w:rPr>
                <w:sz w:val="16"/>
              </w:rPr>
              <w:t>Town</w:t>
            </w:r>
          </w:p>
        </w:tc>
        <w:tc>
          <w:tcPr>
            <w:tcW w:type="dxa" w:w="3438"/>
          </w:tcPr>
          <w:p>
            <w:pPr>
              <w:spacing w:after="0"/>
              <w:jc w:val="left"/>
            </w:pPr>
            <w:r>
              <w:rPr>
                <w:sz w:val="16"/>
              </w:rPr>
              <w:t>Approved, expires 2026-10-19</w:t>
            </w:r>
          </w:p>
        </w:tc>
        <w:tc>
          <w:tcPr>
            <w:tcW w:type="dxa" w:w="2742"/>
          </w:tcPr>
          <w:p>
            <w:pPr>
              <w:spacing w:after="0"/>
              <w:jc w:val="right"/>
            </w:pPr>
            <w:r>
              <w:rPr>
                <w:sz w:val="16"/>
              </w:rPr>
              <w:t>FMA RL 0, SRL 0; any 0</w:t>
            </w:r>
          </w:p>
        </w:tc>
        <w:tc>
          <w:tcPr>
            <w:tcW w:type="dxa" w:w="1929"/>
          </w:tcPr>
          <w:p>
            <w:pPr>
              <w:spacing w:after="0"/>
              <w:jc w:val="right"/>
            </w:pPr>
            <w:r>
              <w:rPr>
                <w:sz w:val="16"/>
              </w:rPr>
              <w:t>$75,004.94</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929"/>
          </w:tcPr>
          <w:p>
            <w:pPr>
              <w:spacing w:after="0"/>
              <w:jc w:val="left"/>
            </w:pPr>
            <w:r>
              <w:rPr>
                <w:sz w:val="16"/>
              </w:rPr>
              <w:t>Cañon City city</w:t>
            </w:r>
          </w:p>
        </w:tc>
        <w:tc>
          <w:tcPr>
            <w:tcW w:type="dxa" w:w="884"/>
          </w:tcPr>
          <w:p>
            <w:pPr>
              <w:spacing w:after="0"/>
              <w:jc w:val="left"/>
            </w:pPr>
            <w:r>
              <w:rPr>
                <w:sz w:val="16"/>
              </w:rPr>
              <w:t>City</w:t>
            </w:r>
          </w:p>
        </w:tc>
        <w:tc>
          <w:tcPr>
            <w:tcW w:type="dxa" w:w="3438"/>
          </w:tcPr>
          <w:p>
            <w:pPr>
              <w:spacing w:after="0"/>
              <w:jc w:val="left"/>
            </w:pPr>
            <w:r>
              <w:rPr>
                <w:sz w:val="16"/>
              </w:rPr>
              <w:t>Approved, expires 2026-10-19</w:t>
            </w:r>
          </w:p>
        </w:tc>
        <w:tc>
          <w:tcPr>
            <w:tcW w:type="dxa" w:w="2742"/>
          </w:tcPr>
          <w:p>
            <w:pPr>
              <w:spacing w:after="0"/>
              <w:jc w:val="right"/>
            </w:pPr>
            <w:r>
              <w:rPr>
                <w:sz w:val="16"/>
              </w:rPr>
              <w:t>FMA RL 0, SRL 0; any 0</w:t>
            </w:r>
          </w:p>
        </w:tc>
        <w:tc>
          <w:tcPr>
            <w:tcW w:type="dxa" w:w="1929"/>
          </w:tcPr>
          <w:p>
            <w:pPr>
              <w:spacing w:after="0"/>
              <w:jc w:val="right"/>
            </w:pPr>
            <w:r>
              <w:rPr>
                <w:sz w:val="16"/>
              </w:rPr>
              <w:t>$390,130.71</w:t>
            </w:r>
          </w:p>
        </w:tc>
        <w:tc>
          <w:tcPr>
            <w:tcW w:type="dxa" w:w="2347"/>
          </w:tcPr>
          <w:p>
            <w:pPr>
              <w:spacing w:after="0"/>
              <w:jc w:val="right"/>
            </w:pPr>
            <w:r>
              <w:rPr>
                <w:sz w:val="16"/>
              </w:rPr>
              <w:t>58; 12</w:t>
            </w:r>
          </w:p>
        </w:tc>
        <w:tc>
          <w:tcPr>
            <w:tcW w:type="dxa" w:w="843"/>
          </w:tcPr>
          <w:p>
            <w:pPr>
              <w:spacing w:after="0"/>
              <w:jc w:val="left"/>
            </w:pPr>
          </w:p>
        </w:tc>
      </w:tr>
      <w:tr>
        <w:trPr>
          <w:cantSplit/>
        </w:trPr>
        <w:tc>
          <w:tcPr>
            <w:tcW w:type="dxa" w:w="1929"/>
          </w:tcPr>
          <w:p>
            <w:pPr>
              <w:spacing w:after="0"/>
              <w:jc w:val="left"/>
            </w:pPr>
            <w:r>
              <w:rPr>
                <w:sz w:val="16"/>
              </w:rPr>
              <w:t>Coal Creek town</w:t>
            </w:r>
          </w:p>
        </w:tc>
        <w:tc>
          <w:tcPr>
            <w:tcW w:type="dxa" w:w="884"/>
          </w:tcPr>
          <w:p>
            <w:pPr>
              <w:spacing w:after="0"/>
              <w:jc w:val="left"/>
            </w:pPr>
            <w:r>
              <w:rPr>
                <w:sz w:val="16"/>
              </w:rPr>
              <w:t>Town</w:t>
            </w:r>
          </w:p>
        </w:tc>
        <w:tc>
          <w:tcPr>
            <w:tcW w:type="dxa" w:w="3438"/>
          </w:tcPr>
          <w:p>
            <w:pPr>
              <w:spacing w:after="0"/>
              <w:jc w:val="left"/>
            </w:pPr>
            <w:r>
              <w:rPr>
                <w:sz w:val="16"/>
              </w:rPr>
              <w:t>Approved, expires 2026-10-19</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4; 0</w:t>
            </w:r>
          </w:p>
        </w:tc>
        <w:tc>
          <w:tcPr>
            <w:tcW w:type="dxa" w:w="843"/>
          </w:tcPr>
          <w:p>
            <w:pPr>
              <w:spacing w:after="0"/>
              <w:jc w:val="left"/>
            </w:pPr>
          </w:p>
        </w:tc>
      </w:tr>
      <w:tr>
        <w:trPr>
          <w:cantSplit/>
        </w:trPr>
        <w:tc>
          <w:tcPr>
            <w:tcW w:type="dxa" w:w="1929"/>
          </w:tcPr>
          <w:p>
            <w:pPr>
              <w:spacing w:after="0"/>
              <w:jc w:val="left"/>
            </w:pPr>
            <w:r>
              <w:rPr>
                <w:sz w:val="16"/>
              </w:rPr>
              <w:t>Florence city</w:t>
            </w:r>
          </w:p>
        </w:tc>
        <w:tc>
          <w:tcPr>
            <w:tcW w:type="dxa" w:w="884"/>
          </w:tcPr>
          <w:p>
            <w:pPr>
              <w:spacing w:after="0"/>
              <w:jc w:val="left"/>
            </w:pPr>
            <w:r>
              <w:rPr>
                <w:sz w:val="16"/>
              </w:rPr>
              <w:t>City</w:t>
            </w:r>
          </w:p>
        </w:tc>
        <w:tc>
          <w:tcPr>
            <w:tcW w:type="dxa" w:w="3438"/>
          </w:tcPr>
          <w:p>
            <w:pPr>
              <w:spacing w:after="0"/>
              <w:jc w:val="left"/>
            </w:pPr>
            <w:r>
              <w:rPr>
                <w:sz w:val="16"/>
              </w:rPr>
              <w:t>Approved, expires 2026-10-19</w:t>
            </w:r>
          </w:p>
        </w:tc>
        <w:tc>
          <w:tcPr>
            <w:tcW w:type="dxa" w:w="2742"/>
          </w:tcPr>
          <w:p>
            <w:pPr>
              <w:spacing w:after="0"/>
              <w:jc w:val="right"/>
            </w:pPr>
            <w:r>
              <w:rPr>
                <w:sz w:val="16"/>
              </w:rPr>
              <w:t>FMA RL 0, SRL 0; any 0</w:t>
            </w:r>
          </w:p>
        </w:tc>
        <w:tc>
          <w:tcPr>
            <w:tcW w:type="dxa" w:w="1929"/>
          </w:tcPr>
          <w:p>
            <w:pPr>
              <w:spacing w:after="0"/>
              <w:jc w:val="right"/>
            </w:pPr>
            <w:r>
              <w:rPr>
                <w:sz w:val="16"/>
              </w:rPr>
              <w:t>$6,005.72</w:t>
            </w:r>
          </w:p>
        </w:tc>
        <w:tc>
          <w:tcPr>
            <w:tcW w:type="dxa" w:w="2347"/>
          </w:tcPr>
          <w:p>
            <w:pPr>
              <w:spacing w:after="0"/>
              <w:jc w:val="right"/>
            </w:pPr>
            <w:r>
              <w:rPr>
                <w:sz w:val="16"/>
              </w:rPr>
              <w:t>24; 3</w:t>
            </w:r>
          </w:p>
        </w:tc>
        <w:tc>
          <w:tcPr>
            <w:tcW w:type="dxa" w:w="843"/>
          </w:tcPr>
          <w:p>
            <w:pPr>
              <w:spacing w:after="0"/>
              <w:jc w:val="left"/>
            </w:pPr>
          </w:p>
        </w:tc>
      </w:tr>
      <w:tr>
        <w:trPr>
          <w:cantSplit/>
        </w:trPr>
        <w:tc>
          <w:tcPr>
            <w:tcW w:type="dxa" w:w="1929"/>
          </w:tcPr>
          <w:p>
            <w:pPr>
              <w:spacing w:after="0"/>
              <w:jc w:val="left"/>
            </w:pPr>
            <w:r>
              <w:rPr>
                <w:sz w:val="16"/>
              </w:rPr>
              <w:t>Rockvale town</w:t>
            </w:r>
          </w:p>
        </w:tc>
        <w:tc>
          <w:tcPr>
            <w:tcW w:type="dxa" w:w="884"/>
          </w:tcPr>
          <w:p>
            <w:pPr>
              <w:spacing w:after="0"/>
              <w:jc w:val="left"/>
            </w:pPr>
            <w:r>
              <w:rPr>
                <w:sz w:val="16"/>
              </w:rPr>
              <w:t>Town</w:t>
            </w:r>
          </w:p>
        </w:tc>
        <w:tc>
          <w:tcPr>
            <w:tcW w:type="dxa" w:w="3438"/>
          </w:tcPr>
          <w:p>
            <w:pPr>
              <w:spacing w:after="0"/>
              <w:jc w:val="left"/>
            </w:pPr>
            <w:r>
              <w:rPr>
                <w:sz w:val="16"/>
              </w:rPr>
              <w:t>Approved, expires 2026-10-19</w:t>
            </w:r>
          </w:p>
        </w:tc>
        <w:tc>
          <w:tcPr>
            <w:tcW w:type="dxa" w:w="2742"/>
          </w:tcPr>
          <w:p>
            <w:pPr>
              <w:spacing w:after="0"/>
              <w:jc w:val="right"/>
            </w:pPr>
            <w:r>
              <w:rPr>
                <w:sz w:val="16"/>
              </w:rPr>
              <w:t>FMA RL 0, SRL 0; any 0</w:t>
            </w:r>
          </w:p>
        </w:tc>
        <w:tc>
          <w:tcPr>
            <w:tcW w:type="dxa" w:w="1929"/>
          </w:tcPr>
          <w:p>
            <w:pPr>
              <w:spacing w:after="0"/>
              <w:jc w:val="right"/>
            </w:pPr>
            <w:r>
              <w:rPr>
                <w:sz w:val="16"/>
              </w:rPr>
              <w:t>$114,388.32</w:t>
            </w:r>
          </w:p>
        </w:tc>
        <w:tc>
          <w:tcPr>
            <w:tcW w:type="dxa" w:w="2347"/>
          </w:tcPr>
          <w:p>
            <w:pPr>
              <w:spacing w:after="0"/>
              <w:jc w:val="right"/>
            </w:pPr>
            <w:r>
              <w:rPr>
                <w:sz w:val="16"/>
              </w:rPr>
              <w:t>3; 0</w:t>
            </w:r>
          </w:p>
        </w:tc>
        <w:tc>
          <w:tcPr>
            <w:tcW w:type="dxa" w:w="843"/>
          </w:tcPr>
          <w:p>
            <w:pPr>
              <w:spacing w:after="0"/>
              <w:jc w:val="left"/>
            </w:pPr>
          </w:p>
        </w:tc>
      </w:tr>
      <w:tr>
        <w:trPr>
          <w:cantSplit/>
        </w:trPr>
        <w:tc>
          <w:tcPr>
            <w:tcW w:type="dxa" w:w="1929"/>
          </w:tcPr>
          <w:p>
            <w:pPr>
              <w:spacing w:after="0"/>
              <w:jc w:val="left"/>
            </w:pPr>
            <w:r>
              <w:rPr>
                <w:sz w:val="16"/>
              </w:rPr>
              <w:t>Williamsburg town</w:t>
            </w:r>
          </w:p>
        </w:tc>
        <w:tc>
          <w:tcPr>
            <w:tcW w:type="dxa" w:w="884"/>
          </w:tcPr>
          <w:p>
            <w:pPr>
              <w:spacing w:after="0"/>
              <w:jc w:val="left"/>
            </w:pPr>
            <w:r>
              <w:rPr>
                <w:sz w:val="16"/>
              </w:rPr>
              <w:t>Town</w:t>
            </w:r>
          </w:p>
        </w:tc>
        <w:tc>
          <w:tcPr>
            <w:tcW w:type="dxa" w:w="3438"/>
          </w:tcPr>
          <w:p>
            <w:pPr>
              <w:spacing w:after="0"/>
              <w:jc w:val="left"/>
            </w:pPr>
            <w:r>
              <w:rPr>
                <w:sz w:val="16"/>
              </w:rPr>
              <w:t>Approved, expires 2026-10-19</w:t>
            </w:r>
          </w:p>
        </w:tc>
        <w:tc>
          <w:tcPr>
            <w:tcW w:type="dxa" w:w="2742"/>
          </w:tcPr>
          <w:p>
            <w:pPr>
              <w:spacing w:after="0"/>
              <w:jc w:val="right"/>
            </w:pPr>
            <w:r>
              <w:rPr>
                <w:sz w:val="16"/>
              </w:rPr>
              <w:t>FMA RL 0, SRL 0; any 0</w:t>
            </w:r>
          </w:p>
        </w:tc>
        <w:tc>
          <w:tcPr>
            <w:tcW w:type="dxa" w:w="1929"/>
          </w:tcPr>
          <w:p>
            <w:pPr>
              <w:spacing w:after="0"/>
              <w:jc w:val="right"/>
            </w:pPr>
            <w:r>
              <w:rPr>
                <w:sz w:val="16"/>
              </w:rPr>
              <w:t>$107,168.82</w:t>
            </w:r>
          </w:p>
        </w:tc>
        <w:tc>
          <w:tcPr>
            <w:tcW w:type="dxa" w:w="2347"/>
          </w:tcPr>
          <w:p>
            <w:pPr>
              <w:spacing w:after="0"/>
              <w:jc w:val="right"/>
            </w:pPr>
            <w:r>
              <w:rPr>
                <w:sz w:val="16"/>
              </w:rPr>
              <w:t>6; 2</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2021-10-20</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$1,668,755</w:t>
            </w:r>
          </w:p>
        </w:tc>
        <w:tc>
          <w:tcPr>
            <w:tcW w:type="dxa" w:w="1136"/>
          </w:tcPr>
          <w:p>
            <w:pPr>
              <w:spacing w:after="0"/>
              <w:jc w:val="right"/>
            </w:pPr>
          </w:p>
        </w:tc>
        <w:tc>
          <w:tcPr>
            <w:tcW w:type="dxa" w:w="1045"/>
          </w:tcPr>
          <w:p>
            <w:pPr>
              <w:spacing w:after="0"/>
              <w:jc w:val="right"/>
            </w:pPr>
            <w:r>
              <w:rPr>
                <w:sz w:val="16"/>
              </w:rPr>
              <w:t>under 1</w:t>
            </w:r>
          </w:p>
        </w:tc>
        <w:tc>
          <w:tcPr>
            <w:tcW w:type="dxa" w:w="1126"/>
          </w:tcPr>
          <w:p>
            <w:pPr>
              <w:spacing w:after="0"/>
              <w:jc w:val="right"/>
            </w:pPr>
            <w:r>
              <w:rPr>
                <w:sz w:val="16"/>
              </w:rPr>
              <w:t>$1</w:t>
            </w:r>
          </w:p>
        </w:tc>
        <w:tc>
          <w:tcPr>
            <w:tcW w:type="dxa" w:w="1126"/>
          </w:tcPr>
          <w:p>
            <w:pPr>
              <w:spacing w:after="0"/>
              <w:jc w:val="right"/>
            </w:pPr>
          </w:p>
        </w:tc>
        <w:tc>
          <w:tcPr>
            <w:tcW w:type="dxa" w:w="1173"/>
          </w:tcPr>
          <w:p>
            <w:pPr>
              <w:spacing w:after="0"/>
              <w:jc w:val="right"/>
            </w:pPr>
            <w:r>
              <w:rPr>
                <w:sz w:val="16"/>
              </w:rPr>
              <w:t>$94</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$7,679,520,925</w:t>
            </w:r>
          </w:p>
        </w:tc>
        <w:tc>
          <w:tcPr>
            <w:tcW w:type="dxa" w:w="1136"/>
          </w:tcPr>
          <w:p>
            <w:pPr>
              <w:spacing w:after="0"/>
              <w:jc w:val="right"/>
            </w:pPr>
            <w:r>
              <w:rPr>
                <w:sz w:val="16"/>
              </w:rPr>
              <w:t>$28,076,812</w:t>
            </w:r>
          </w:p>
        </w:tc>
        <w:tc>
          <w:tcPr>
            <w:tcW w:type="dxa" w:w="1045"/>
          </w:tcPr>
          <w:p>
            <w:pPr>
              <w:spacing w:after="0"/>
              <w:jc w:val="right"/>
            </w:pPr>
            <w:r>
              <w:rPr>
                <w:sz w:val="16"/>
              </w:rPr>
              <w:t>48,877</w:t>
            </w:r>
          </w:p>
        </w:tc>
        <w:tc>
          <w:tcPr>
            <w:tcW w:type="dxa" w:w="1126"/>
          </w:tcPr>
          <w:p>
            <w:pPr>
              <w:spacing w:after="0"/>
              <w:jc w:val="right"/>
            </w:pPr>
            <w:r>
              <w:rPr>
                <w:sz w:val="16"/>
              </w:rPr>
              <w:t>$202</w:t>
            </w:r>
          </w:p>
        </w:tc>
        <w:tc>
          <w:tcPr>
            <w:tcW w:type="dxa" w:w="1126"/>
          </w:tcPr>
          <w:p>
            <w:pPr>
              <w:spacing w:after="0"/>
              <w:jc w:val="right"/>
            </w:pPr>
            <w:r>
              <w:rPr>
                <w:sz w:val="16"/>
              </w:rPr>
              <w:t>$11,444</w:t>
            </w:r>
          </w:p>
        </w:tc>
        <w:tc>
          <w:tcPr>
            <w:tcW w:type="dxa" w:w="1173"/>
          </w:tcPr>
          <w:p>
            <w:pPr>
              <w:spacing w:after="0"/>
              <w:jc w:val="right"/>
            </w:pPr>
            <w:r>
              <w:rPr>
                <w:sz w:val="16"/>
              </w:rPr>
              <w:t>$95,843</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$5,646,602</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$49,124</w:t>
            </w:r>
          </w:p>
        </w:tc>
        <w:tc>
          <w:tcPr>
            <w:tcW w:type="dxa" w:w="1173"/>
          </w:tcPr>
          <w:p>
            <w:pPr>
              <w:spacing w:after="0"/>
              <w:jc w:val="right"/>
            </w:pPr>
          </w:p>
        </w:tc>
        <w:tc>
          <w:tcPr>
            <w:tcW w:type="dxa" w:w="1305"/>
          </w:tcPr>
          <w:p>
            <w:pPr>
              <w:spacing w:after="0"/>
              <w:jc w:val="right"/>
            </w:pPr>
            <w:r>
              <w:rPr>
                <w:sz w:val="16"/>
              </w:rPr>
              <w:t>0.87% (agriculture)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$13,186,598,303</w:t>
            </w:r>
          </w:p>
        </w:tc>
        <w:tc>
          <w:tcPr>
            <w:tcW w:type="dxa" w:w="1136"/>
          </w:tcPr>
          <w:p>
            <w:pPr>
              <w:spacing w:after="0"/>
              <w:jc w:val="right"/>
            </w:pPr>
          </w:p>
        </w:tc>
        <w:tc>
          <w:tcPr>
            <w:tcW w:type="dxa" w:w="1045"/>
          </w:tcPr>
          <w:p>
            <w:pPr>
              <w:spacing w:after="0"/>
              <w:jc w:val="right"/>
            </w:pPr>
            <w:r>
              <w:rPr>
                <w:sz w:val="16"/>
              </w:rPr>
              <w:t>48,939</w:t>
            </w:r>
          </w:p>
        </w:tc>
        <w:tc>
          <w:tcPr>
            <w:tcW w:type="dxa" w:w="1126"/>
          </w:tcPr>
          <w:p>
            <w:pPr>
              <w:spacing w:after="0"/>
              <w:jc w:val="right"/>
            </w:pPr>
            <w:r>
              <w:rPr>
                <w:sz w:val="16"/>
              </w:rPr>
              <w:t>$108,736</w:t>
            </w:r>
          </w:p>
        </w:tc>
        <w:tc>
          <w:tcPr>
            <w:tcW w:type="dxa" w:w="1126"/>
          </w:tcPr>
          <w:p>
            <w:pPr>
              <w:spacing w:after="0"/>
              <w:jc w:val="right"/>
            </w:pPr>
          </w:p>
        </w:tc>
        <w:tc>
          <w:tcPr>
            <w:tcW w:type="dxa" w:w="1173"/>
          </w:tcPr>
          <w:p>
            <w:pPr>
              <w:spacing w:after="0"/>
              <w:jc w:val="right"/>
            </w:pPr>
            <w:r>
              <w:rPr>
                <w:sz w:val="16"/>
              </w:rPr>
              <w:t>$24,546</w:t>
            </w:r>
          </w:p>
        </w:tc>
        <w:tc>
          <w:tcPr>
            <w:tcW w:type="dxa" w:w="1305"/>
          </w:tcPr>
          <w:p>
            <w:pPr>
              <w:spacing w:after="0"/>
              <w:jc w:val="right"/>
            </w:pPr>
            <w:r>
              <w:rPr>
                <w:sz w:val="16"/>
              </w:rPr>
              <w:t>0.000825%</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$7,679,520,925</w:t>
            </w:r>
          </w:p>
        </w:tc>
        <w:tc>
          <w:tcPr>
            <w:tcW w:type="dxa" w:w="1136"/>
          </w:tcPr>
          <w:p>
            <w:pPr>
              <w:spacing w:after="0"/>
              <w:jc w:val="right"/>
            </w:pPr>
            <w:r>
              <w:rPr>
                <w:sz w:val="16"/>
              </w:rPr>
              <w:t>$28,076,812</w:t>
            </w:r>
          </w:p>
        </w:tc>
        <w:tc>
          <w:tcPr>
            <w:tcW w:type="dxa" w:w="1045"/>
          </w:tcPr>
          <w:p>
            <w:pPr>
              <w:spacing w:after="0"/>
              <w:jc w:val="right"/>
            </w:pPr>
            <w:r>
              <w:rPr>
                <w:sz w:val="16"/>
              </w:rPr>
              <w:t>48,877</w:t>
            </w:r>
          </w:p>
        </w:tc>
        <w:tc>
          <w:tcPr>
            <w:tcW w:type="dxa" w:w="1126"/>
          </w:tcPr>
          <w:p>
            <w:pPr>
              <w:spacing w:after="0"/>
              <w:jc w:val="right"/>
            </w:pPr>
            <w:r>
              <w:rPr>
                <w:sz w:val="16"/>
              </w:rPr>
              <w:t>$689,066</w:t>
            </w:r>
          </w:p>
        </w:tc>
        <w:tc>
          <w:tcPr>
            <w:tcW w:type="dxa" w:w="1126"/>
          </w:tcPr>
          <w:p>
            <w:pPr>
              <w:spacing w:after="0"/>
              <w:jc w:val="right"/>
            </w:pPr>
            <w:r>
              <w:rPr>
                <w:sz w:val="16"/>
              </w:rPr>
              <w:t>$117,532</w:t>
            </w:r>
          </w:p>
        </w:tc>
        <w:tc>
          <w:tcPr>
            <w:tcW w:type="dxa" w:w="1173"/>
          </w:tcPr>
          <w:p>
            <w:pPr>
              <w:spacing w:after="0"/>
              <w:jc w:val="right"/>
            </w:pPr>
            <w:r>
              <w:rPr>
                <w:sz w:val="16"/>
              </w:rPr>
              <w:t>$78,281</w:t>
            </w:r>
          </w:p>
        </w:tc>
        <w:tc>
          <w:tcPr>
            <w:tcW w:type="dxa" w:w="1305"/>
          </w:tcPr>
          <w:p>
            <w:pPr>
              <w:spacing w:after="0"/>
              <w:jc w:val="right"/>
            </w:pPr>
            <w:r>
              <w:rPr>
                <w:sz w:val="16"/>
              </w:rPr>
              <w:t>0.00897%</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$7,640,967,707</w:t>
            </w:r>
          </w:p>
        </w:tc>
        <w:tc>
          <w:tcPr>
            <w:tcW w:type="dxa" w:w="1136"/>
          </w:tcPr>
          <w:p>
            <w:pPr>
              <w:spacing w:after="0"/>
              <w:jc w:val="right"/>
            </w:pPr>
            <w:r>
              <w:rPr>
                <w:sz w:val="16"/>
              </w:rPr>
              <w:t>$26,187,427</w:t>
            </w:r>
          </w:p>
        </w:tc>
        <w:tc>
          <w:tcPr>
            <w:tcW w:type="dxa" w:w="1045"/>
          </w:tcPr>
          <w:p>
            <w:pPr>
              <w:spacing w:after="0"/>
              <w:jc w:val="right"/>
            </w:pPr>
            <w:r>
              <w:rPr>
                <w:sz w:val="16"/>
              </w:rPr>
              <w:t>48,773</w:t>
            </w:r>
          </w:p>
        </w:tc>
        <w:tc>
          <w:tcPr>
            <w:tcW w:type="dxa" w:w="1126"/>
          </w:tcPr>
          <w:p>
            <w:pPr>
              <w:spacing w:after="0"/>
              <w:jc w:val="right"/>
            </w:pPr>
            <w:r>
              <w:rPr>
                <w:sz w:val="16"/>
              </w:rPr>
              <w:t>$24</w:t>
            </w:r>
          </w:p>
        </w:tc>
        <w:tc>
          <w:tcPr>
            <w:tcW w:type="dxa" w:w="1126"/>
          </w:tcPr>
          <w:p>
            <w:pPr>
              <w:spacing w:after="0"/>
              <w:jc w:val="right"/>
            </w:pPr>
            <w:r>
              <w:rPr>
                <w:sz w:val="16"/>
              </w:rPr>
              <w:t>$345</w:t>
            </w:r>
          </w:p>
        </w:tc>
        <w:tc>
          <w:tcPr>
            <w:tcW w:type="dxa" w:w="1173"/>
          </w:tcPr>
          <w:p>
            <w:pPr>
              <w:spacing w:after="0"/>
              <w:jc w:val="right"/>
            </w:pPr>
            <w:r>
              <w:rPr>
                <w:sz w:val="16"/>
              </w:rPr>
              <w:t>$178,953</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$7,679,520,925</w:t>
            </w:r>
          </w:p>
        </w:tc>
        <w:tc>
          <w:tcPr>
            <w:tcW w:type="dxa" w:w="1136"/>
          </w:tcPr>
          <w:p>
            <w:pPr>
              <w:spacing w:after="0"/>
              <w:jc w:val="right"/>
            </w:pPr>
          </w:p>
        </w:tc>
        <w:tc>
          <w:tcPr>
            <w:tcW w:type="dxa" w:w="1045"/>
          </w:tcPr>
          <w:p>
            <w:pPr>
              <w:spacing w:after="0"/>
              <w:jc w:val="right"/>
            </w:pPr>
            <w:r>
              <w:rPr>
                <w:sz w:val="16"/>
              </w:rPr>
              <w:t>48,877</w:t>
            </w:r>
          </w:p>
        </w:tc>
        <w:tc>
          <w:tcPr>
            <w:tcW w:type="dxa" w:w="1126"/>
          </w:tcPr>
          <w:p>
            <w:pPr>
              <w:spacing w:after="0"/>
              <w:jc w:val="right"/>
            </w:pPr>
            <w:r>
              <w:rPr>
                <w:sz w:val="16"/>
              </w:rPr>
              <w:t>$6,921</w:t>
            </w:r>
          </w:p>
        </w:tc>
        <w:tc>
          <w:tcPr>
            <w:tcW w:type="dxa" w:w="1126"/>
          </w:tcPr>
          <w:p>
            <w:pPr>
              <w:spacing w:after="0"/>
              <w:jc w:val="right"/>
            </w:pPr>
          </w:p>
        </w:tc>
        <w:tc>
          <w:tcPr>
            <w:tcW w:type="dxa" w:w="1173"/>
          </w:tcPr>
          <w:p>
            <w:pPr>
              <w:spacing w:after="0"/>
              <w:jc w:val="right"/>
            </w:pPr>
            <w:r>
              <w:rPr>
                <w:sz w:val="16"/>
              </w:rPr>
              <w:t>$3,335</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$7,672,589,545</w:t>
            </w:r>
          </w:p>
        </w:tc>
        <w:tc>
          <w:tcPr>
            <w:tcW w:type="dxa" w:w="1136"/>
          </w:tcPr>
          <w:p>
            <w:pPr>
              <w:spacing w:after="0"/>
              <w:jc w:val="right"/>
            </w:pPr>
            <w:r>
              <w:rPr>
                <w:sz w:val="16"/>
              </w:rPr>
              <w:t>$4,946,910</w:t>
            </w:r>
          </w:p>
        </w:tc>
        <w:tc>
          <w:tcPr>
            <w:tcW w:type="dxa" w:w="1045"/>
          </w:tcPr>
          <w:p>
            <w:pPr>
              <w:spacing w:after="0"/>
              <w:jc w:val="right"/>
            </w:pPr>
            <w:r>
              <w:rPr>
                <w:sz w:val="16"/>
              </w:rPr>
              <w:t>3,400</w:t>
            </w:r>
          </w:p>
        </w:tc>
        <w:tc>
          <w:tcPr>
            <w:tcW w:type="dxa" w:w="1126"/>
          </w:tcPr>
          <w:p>
            <w:pPr>
              <w:spacing w:after="0"/>
              <w:jc w:val="right"/>
            </w:pPr>
            <w:r>
              <w:rPr>
                <w:sz w:val="16"/>
              </w:rPr>
              <w:t>$13,654,632</w:t>
            </w:r>
          </w:p>
        </w:tc>
        <w:tc>
          <w:tcPr>
            <w:tcW w:type="dxa" w:w="1126"/>
          </w:tcPr>
          <w:p>
            <w:pPr>
              <w:spacing w:after="0"/>
              <w:jc w:val="right"/>
            </w:pPr>
            <w:r>
              <w:rPr>
                <w:sz w:val="16"/>
              </w:rPr>
              <w:t>$204,739</w:t>
            </w:r>
          </w:p>
        </w:tc>
        <w:tc>
          <w:tcPr>
            <w:tcW w:type="dxa" w:w="1173"/>
          </w:tcPr>
          <w:p>
            <w:pPr>
              <w:spacing w:after="0"/>
              <w:jc w:val="right"/>
            </w:pPr>
            <w:r>
              <w:rPr>
                <w:sz w:val="16"/>
              </w:rPr>
              <w:t>$2,214,811</w:t>
            </w:r>
          </w:p>
        </w:tc>
        <w:tc>
          <w:tcPr>
            <w:tcW w:type="dxa" w:w="1305"/>
          </w:tcPr>
          <w:p>
            <w:pPr>
              <w:spacing w:after="0"/>
              <w:jc w:val="right"/>
            </w:pPr>
            <w:r>
              <w:rPr>
                <w:sz w:val="16"/>
              </w:rPr>
              <w:t>n/a (see note)</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$213,856,894</w:t>
            </w:r>
          </w:p>
        </w:tc>
        <w:tc>
          <w:tcPr>
            <w:tcW w:type="dxa" w:w="1136"/>
          </w:tcPr>
          <w:p>
            <w:pPr>
              <w:spacing w:after="0"/>
              <w:jc w:val="right"/>
            </w:pPr>
          </w:p>
        </w:tc>
        <w:tc>
          <w:tcPr>
            <w:tcW w:type="dxa" w:w="1045"/>
          </w:tcPr>
          <w:p>
            <w:pPr>
              <w:spacing w:after="0"/>
              <w:jc w:val="right"/>
            </w:pPr>
            <w:r>
              <w:rPr>
                <w:sz w:val="16"/>
              </w:rPr>
              <w:t>1,066</w:t>
            </w:r>
          </w:p>
        </w:tc>
        <w:tc>
          <w:tcPr>
            <w:tcW w:type="dxa" w:w="1126"/>
          </w:tcPr>
          <w:p>
            <w:pPr>
              <w:spacing w:after="0"/>
              <w:jc w:val="right"/>
            </w:pPr>
            <w:r>
              <w:rPr>
                <w:sz w:val="16"/>
              </w:rPr>
              <w:t>$194</w:t>
            </w:r>
          </w:p>
        </w:tc>
        <w:tc>
          <w:tcPr>
            <w:tcW w:type="dxa" w:w="1126"/>
          </w:tcPr>
          <w:p>
            <w:pPr>
              <w:spacing w:after="0"/>
              <w:jc w:val="right"/>
            </w:pPr>
          </w:p>
        </w:tc>
        <w:tc>
          <w:tcPr>
            <w:tcW w:type="dxa" w:w="1173"/>
          </w:tcPr>
          <w:p>
            <w:pPr>
              <w:spacing w:after="0"/>
              <w:jc w:val="right"/>
            </w:pPr>
            <w:r>
              <w:rPr>
                <w:sz w:val="16"/>
              </w:rPr>
              <w:t>$79,405</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$7,679,520,925</w:t>
            </w:r>
          </w:p>
        </w:tc>
        <w:tc>
          <w:tcPr>
            <w:tcW w:type="dxa" w:w="1136"/>
          </w:tcPr>
          <w:p>
            <w:pPr>
              <w:spacing w:after="0"/>
              <w:jc w:val="right"/>
            </w:pPr>
          </w:p>
        </w:tc>
        <w:tc>
          <w:tcPr>
            <w:tcW w:type="dxa" w:w="1045"/>
          </w:tcPr>
          <w:p>
            <w:pPr>
              <w:spacing w:after="0"/>
              <w:jc w:val="right"/>
            </w:pPr>
            <w:r>
              <w:rPr>
                <w:sz w:val="16"/>
              </w:rPr>
              <w:t>48,877</w:t>
            </w:r>
          </w:p>
        </w:tc>
        <w:tc>
          <w:tcPr>
            <w:tcW w:type="dxa" w:w="1126"/>
          </w:tcPr>
          <w:p>
            <w:pPr>
              <w:spacing w:after="0"/>
              <w:jc w:val="right"/>
            </w:pPr>
            <w:r>
              <w:rPr>
                <w:sz w:val="16"/>
              </w:rPr>
              <w:t>$12,735</w:t>
            </w:r>
          </w:p>
        </w:tc>
        <w:tc>
          <w:tcPr>
            <w:tcW w:type="dxa" w:w="1126"/>
          </w:tcPr>
          <w:p>
            <w:pPr>
              <w:spacing w:after="0"/>
              <w:jc w:val="right"/>
            </w:pPr>
          </w:p>
        </w:tc>
        <w:tc>
          <w:tcPr>
            <w:tcW w:type="dxa" w:w="1173"/>
          </w:tcPr>
          <w:p>
            <w:pPr>
              <w:spacing w:after="0"/>
              <w:jc w:val="right"/>
            </w:pPr>
            <w:r>
              <w:rPr>
                <w:sz w:val="16"/>
              </w:rPr>
              <w:t>$1,732,127</w:t>
            </w:r>
          </w:p>
        </w:tc>
        <w:tc>
          <w:tcPr>
            <w:tcW w:type="dxa" w:w="1305"/>
          </w:tcPr>
          <w:p>
            <w:pPr>
              <w:spacing w:after="0"/>
              <w:jc w:val="right"/>
            </w:pPr>
            <w:r>
              <w:rPr>
                <w:sz w:val="16"/>
              </w:rPr>
              <w:t>0.000166%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$7,679,520,925</w:t>
            </w:r>
          </w:p>
        </w:tc>
        <w:tc>
          <w:tcPr>
            <w:tcW w:type="dxa" w:w="1136"/>
          </w:tcPr>
          <w:p>
            <w:pPr>
              <w:spacing w:after="0"/>
              <w:jc w:val="right"/>
            </w:pPr>
            <w:r>
              <w:rPr>
                <w:sz w:val="16"/>
              </w:rPr>
              <w:t>$28,076,812</w:t>
            </w:r>
          </w:p>
        </w:tc>
        <w:tc>
          <w:tcPr>
            <w:tcW w:type="dxa" w:w="1045"/>
          </w:tcPr>
          <w:p>
            <w:pPr>
              <w:spacing w:after="0"/>
              <w:jc w:val="right"/>
            </w:pPr>
            <w:r>
              <w:rPr>
                <w:sz w:val="16"/>
              </w:rPr>
              <w:t>48,877</w:t>
            </w:r>
          </w:p>
        </w:tc>
        <w:tc>
          <w:tcPr>
            <w:tcW w:type="dxa" w:w="1126"/>
          </w:tcPr>
          <w:p>
            <w:pPr>
              <w:spacing w:after="0"/>
              <w:jc w:val="right"/>
            </w:pPr>
            <w:r>
              <w:rPr>
                <w:sz w:val="16"/>
              </w:rPr>
              <w:t>$39,194</w:t>
            </w:r>
          </w:p>
        </w:tc>
        <w:tc>
          <w:tcPr>
            <w:tcW w:type="dxa" w:w="1126"/>
          </w:tcPr>
          <w:p>
            <w:pPr>
              <w:spacing w:after="0"/>
              <w:jc w:val="right"/>
            </w:pPr>
            <w:r>
              <w:rPr>
                <w:sz w:val="16"/>
              </w:rPr>
              <w:t>$41</w:t>
            </w:r>
          </w:p>
        </w:tc>
        <w:tc>
          <w:tcPr>
            <w:tcW w:type="dxa" w:w="1173"/>
          </w:tcPr>
          <w:p>
            <w:pPr>
              <w:spacing w:after="0"/>
              <w:jc w:val="right"/>
            </w:pPr>
            <w:r>
              <w:rPr>
                <w:sz w:val="16"/>
              </w:rPr>
              <w:t>$159,821</w:t>
            </w:r>
          </w:p>
        </w:tc>
        <w:tc>
          <w:tcPr>
            <w:tcW w:type="dxa" w:w="1305"/>
          </w:tcPr>
          <w:p>
            <w:pPr>
              <w:spacing w:after="0"/>
              <w:jc w:val="right"/>
            </w:pPr>
            <w:r>
              <w:rPr>
                <w:sz w:val="16"/>
              </w:rPr>
              <w:t>0.00051%</w:t>
            </w:r>
          </w:p>
        </w:tc>
        <w:tc>
          <w:tcPr>
            <w:tcW w:type="dxa" w:w="1219"/>
          </w:tcPr>
          <w:p>
            <w:pPr>
              <w:spacing w:after="0"/>
              <w:jc w:val="right"/>
            </w:pPr>
            <w:r>
              <w:rPr>
                <w:sz w:val="16"/>
              </w:rPr>
              <w:t>$0</w:t>
            </w: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$7,679,520,925</w:t>
            </w:r>
          </w:p>
        </w:tc>
        <w:tc>
          <w:tcPr>
            <w:tcW w:type="dxa" w:w="1136"/>
          </w:tcPr>
          <w:p>
            <w:pPr>
              <w:spacing w:after="0"/>
              <w:jc w:val="right"/>
            </w:pPr>
            <w:r>
              <w:rPr>
                <w:sz w:val="16"/>
              </w:rPr>
              <w:t>$28,076,812</w:t>
            </w:r>
          </w:p>
        </w:tc>
        <w:tc>
          <w:tcPr>
            <w:tcW w:type="dxa" w:w="1045"/>
          </w:tcPr>
          <w:p>
            <w:pPr>
              <w:spacing w:after="0"/>
              <w:jc w:val="right"/>
            </w:pPr>
            <w:r>
              <w:rPr>
                <w:sz w:val="16"/>
              </w:rPr>
              <w:t>48,877</w:t>
            </w:r>
          </w:p>
        </w:tc>
        <w:tc>
          <w:tcPr>
            <w:tcW w:type="dxa" w:w="1126"/>
          </w:tcPr>
          <w:p>
            <w:pPr>
              <w:spacing w:after="0"/>
              <w:jc w:val="right"/>
            </w:pPr>
            <w:r>
              <w:rPr>
                <w:sz w:val="16"/>
              </w:rPr>
              <w:t>$208,620</w:t>
            </w:r>
          </w:p>
        </w:tc>
        <w:tc>
          <w:tcPr>
            <w:tcW w:type="dxa" w:w="1126"/>
          </w:tcPr>
          <w:p>
            <w:pPr>
              <w:spacing w:after="0"/>
              <w:jc w:val="right"/>
            </w:pPr>
            <w:r>
              <w:rPr>
                <w:sz w:val="16"/>
              </w:rPr>
              <w:t>$495</w:t>
            </w:r>
          </w:p>
        </w:tc>
        <w:tc>
          <w:tcPr>
            <w:tcW w:type="dxa" w:w="1173"/>
          </w:tcPr>
          <w:p>
            <w:pPr>
              <w:spacing w:after="0"/>
              <w:jc w:val="right"/>
            </w:pPr>
            <w:r>
              <w:rPr>
                <w:sz w:val="16"/>
              </w:rPr>
              <w:t>$232,323</w:t>
            </w:r>
          </w:p>
        </w:tc>
        <w:tc>
          <w:tcPr>
            <w:tcW w:type="dxa" w:w="1305"/>
          </w:tcPr>
          <w:p>
            <w:pPr>
              <w:spacing w:after="0"/>
              <w:jc w:val="right"/>
            </w:pPr>
            <w:r>
              <w:rPr>
                <w:sz w:val="16"/>
              </w:rPr>
              <w:t>0.00272%</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$7,679,520,925</w:t>
            </w:r>
          </w:p>
        </w:tc>
        <w:tc>
          <w:tcPr>
            <w:tcW w:type="dxa" w:w="1136"/>
          </w:tcPr>
          <w:p>
            <w:pPr>
              <w:spacing w:after="0"/>
              <w:jc w:val="right"/>
            </w:pPr>
          </w:p>
        </w:tc>
        <w:tc>
          <w:tcPr>
            <w:tcW w:type="dxa" w:w="1045"/>
          </w:tcPr>
          <w:p>
            <w:pPr>
              <w:spacing w:after="0"/>
              <w:jc w:val="right"/>
            </w:pPr>
            <w:r>
              <w:rPr>
                <w:sz w:val="16"/>
              </w:rPr>
              <w:t>48,877</w:t>
            </w:r>
          </w:p>
        </w:tc>
        <w:tc>
          <w:tcPr>
            <w:tcW w:type="dxa" w:w="1126"/>
          </w:tcPr>
          <w:p>
            <w:pPr>
              <w:spacing w:after="0"/>
              <w:jc w:val="right"/>
            </w:pPr>
            <w:r>
              <w:rPr>
                <w:sz w:val="16"/>
              </w:rPr>
              <w:t>under $1</w:t>
            </w:r>
          </w:p>
        </w:tc>
        <w:tc>
          <w:tcPr>
            <w:tcW w:type="dxa" w:w="1126"/>
          </w:tcPr>
          <w:p>
            <w:pPr>
              <w:spacing w:after="0"/>
              <w:jc w:val="right"/>
            </w:pPr>
          </w:p>
        </w:tc>
        <w:tc>
          <w:tcPr>
            <w:tcW w:type="dxa" w:w="1173"/>
          </w:tcPr>
          <w:p>
            <w:pPr>
              <w:spacing w:after="0"/>
              <w:jc w:val="right"/>
            </w:pPr>
            <w:r>
              <w:rPr>
                <w:sz w:val="16"/>
              </w:rPr>
              <w:t>$12</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$2,272,004,045</w:t>
            </w:r>
          </w:p>
        </w:tc>
        <w:tc>
          <w:tcPr>
            <w:tcW w:type="dxa" w:w="1136"/>
          </w:tcPr>
          <w:p>
            <w:pPr>
              <w:spacing w:after="0"/>
              <w:jc w:val="right"/>
            </w:pPr>
            <w:r>
              <w:rPr>
                <w:sz w:val="16"/>
              </w:rPr>
              <w:t>$21,788,908</w:t>
            </w:r>
          </w:p>
        </w:tc>
        <w:tc>
          <w:tcPr>
            <w:tcW w:type="dxa" w:w="1045"/>
          </w:tcPr>
          <w:p>
            <w:pPr>
              <w:spacing w:after="0"/>
              <w:jc w:val="right"/>
            </w:pPr>
            <w:r>
              <w:rPr>
                <w:sz w:val="16"/>
              </w:rPr>
              <w:t>19,905</w:t>
            </w:r>
          </w:p>
        </w:tc>
        <w:tc>
          <w:tcPr>
            <w:tcW w:type="dxa" w:w="1126"/>
          </w:tcPr>
          <w:p>
            <w:pPr>
              <w:spacing w:after="0"/>
              <w:jc w:val="right"/>
            </w:pPr>
            <w:r>
              <w:rPr>
                <w:sz w:val="16"/>
              </w:rPr>
              <w:t>$2,134,434</w:t>
            </w:r>
          </w:p>
        </w:tc>
        <w:tc>
          <w:tcPr>
            <w:tcW w:type="dxa" w:w="1126"/>
          </w:tcPr>
          <w:p>
            <w:pPr>
              <w:spacing w:after="0"/>
              <w:jc w:val="right"/>
            </w:pPr>
            <w:r>
              <w:rPr>
                <w:sz w:val="16"/>
              </w:rPr>
              <w:t>$184</w:t>
            </w:r>
          </w:p>
        </w:tc>
        <w:tc>
          <w:tcPr>
            <w:tcW w:type="dxa" w:w="1173"/>
          </w:tcPr>
          <w:p>
            <w:pPr>
              <w:spacing w:after="0"/>
              <w:jc w:val="right"/>
            </w:pPr>
            <w:r>
              <w:rPr>
                <w:sz w:val="16"/>
              </w:rPr>
              <w:t>$162,801</w:t>
            </w:r>
          </w:p>
        </w:tc>
        <w:tc>
          <w:tcPr>
            <w:tcW w:type="dxa" w:w="1305"/>
          </w:tcPr>
          <w:p>
            <w:pPr>
              <w:spacing w:after="0"/>
              <w:jc w:val="right"/>
            </w:pPr>
            <w:r>
              <w:rPr>
                <w:sz w:val="16"/>
              </w:rPr>
              <w:t>0.0939%</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$7,679,520,925</w:t>
            </w:r>
          </w:p>
        </w:tc>
        <w:tc>
          <w:tcPr>
            <w:tcW w:type="dxa" w:w="1136"/>
          </w:tcPr>
          <w:p>
            <w:pPr>
              <w:spacing w:after="0"/>
              <w:jc w:val="right"/>
            </w:pPr>
            <w:r>
              <w:rPr>
                <w:sz w:val="16"/>
              </w:rPr>
              <w:t>$28,076,812</w:t>
            </w:r>
          </w:p>
        </w:tc>
        <w:tc>
          <w:tcPr>
            <w:tcW w:type="dxa" w:w="1045"/>
          </w:tcPr>
          <w:p>
            <w:pPr>
              <w:spacing w:after="0"/>
              <w:jc w:val="right"/>
            </w:pPr>
            <w:r>
              <w:rPr>
                <w:sz w:val="16"/>
              </w:rPr>
              <w:t>48,877</w:t>
            </w:r>
          </w:p>
        </w:tc>
        <w:tc>
          <w:tcPr>
            <w:tcW w:type="dxa" w:w="1126"/>
          </w:tcPr>
          <w:p>
            <w:pPr>
              <w:spacing w:after="0"/>
              <w:jc w:val="right"/>
            </w:pPr>
            <w:r>
              <w:rPr>
                <w:sz w:val="16"/>
              </w:rPr>
              <w:t>$14,350</w:t>
            </w:r>
          </w:p>
        </w:tc>
        <w:tc>
          <w:tcPr>
            <w:tcW w:type="dxa" w:w="1126"/>
          </w:tcPr>
          <w:p>
            <w:pPr>
              <w:spacing w:after="0"/>
              <w:jc w:val="right"/>
            </w:pPr>
            <w:r>
              <w:rPr>
                <w:sz w:val="16"/>
              </w:rPr>
              <w:t>$21</w:t>
            </w:r>
          </w:p>
        </w:tc>
        <w:tc>
          <w:tcPr>
            <w:tcW w:type="dxa" w:w="1173"/>
          </w:tcPr>
          <w:p>
            <w:pPr>
              <w:spacing w:after="0"/>
              <w:jc w:val="right"/>
            </w:pPr>
            <w:r>
              <w:rPr>
                <w:sz w:val="16"/>
              </w:rPr>
              <w:t>$206,679</w:t>
            </w:r>
          </w:p>
        </w:tc>
        <w:tc>
          <w:tcPr>
            <w:tcW w:type="dxa" w:w="1305"/>
          </w:tcPr>
          <w:p>
            <w:pPr>
              <w:spacing w:after="0"/>
              <w:jc w:val="right"/>
            </w:pPr>
            <w:r>
              <w:rPr>
                <w:sz w:val="16"/>
              </w:rPr>
              <w:t>0.000187%</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bl>
    <w:p>
      <w:pPr>
        <w:spacing w:after="40" w:before="60"/>
      </w:pPr>
      <w:r>
        <w:rPr>
          <w:sz w:val="15"/>
        </w:rPr>
        <w:t>Totals since 2021-10-20 (Storm Events through 2026-06-30): 29 county-coded records, 29 with a damage value recorded (including $0), $0; 105 zone-level records, 105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48,877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$7,679,520,925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$28,076,812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$17,253,033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$5,169,029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Fremont County</w:t>
            </w:r>
          </w:p>
        </w:tc>
        <w:tc>
          <w:tcPr>
            <w:tcW w:type="dxa" w:w="1499"/>
          </w:tcPr>
          <w:p>
            <w:pPr>
              <w:spacing w:after="0"/>
              <w:jc w:val="left"/>
            </w:pPr>
            <w:r>
              <w:rPr>
                <w:sz w:val="16"/>
              </w:rPr>
              <w:t>080067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Brookside town</w:t>
            </w:r>
          </w:p>
        </w:tc>
        <w:tc>
          <w:tcPr>
            <w:tcW w:type="dxa" w:w="1499"/>
          </w:tcPr>
          <w:p>
            <w:pPr>
              <w:spacing w:after="0"/>
              <w:jc w:val="left"/>
            </w:pPr>
            <w:r>
              <w:rPr>
                <w:sz w:val="16"/>
              </w:rPr>
              <w:t>080032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Cañon City city</w:t>
            </w:r>
          </w:p>
        </w:tc>
        <w:tc>
          <w:tcPr>
            <w:tcW w:type="dxa" w:w="1499"/>
          </w:tcPr>
          <w:p>
            <w:pPr>
              <w:spacing w:after="0"/>
              <w:jc w:val="left"/>
            </w:pPr>
            <w:r>
              <w:rPr>
                <w:sz w:val="16"/>
              </w:rPr>
              <w:t>080068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Coal Creek town</w:t>
            </w:r>
          </w:p>
        </w:tc>
        <w:tc>
          <w:tcPr>
            <w:tcW w:type="dxa" w:w="1499"/>
          </w:tcPr>
          <w:p>
            <w:pPr>
              <w:spacing w:after="0"/>
              <w:jc w:val="left"/>
            </w:pPr>
            <w:r>
              <w:rPr>
                <w:sz w:val="16"/>
              </w:rPr>
              <w:t>080210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Florence city</w:t>
            </w:r>
          </w:p>
        </w:tc>
        <w:tc>
          <w:tcPr>
            <w:tcW w:type="dxa" w:w="1499"/>
          </w:tcPr>
          <w:p>
            <w:pPr>
              <w:spacing w:after="0"/>
              <w:jc w:val="left"/>
            </w:pPr>
            <w:r>
              <w:rPr>
                <w:sz w:val="16"/>
              </w:rPr>
              <w:t>080070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Rockvale town</w:t>
            </w:r>
          </w:p>
        </w:tc>
        <w:tc>
          <w:tcPr>
            <w:tcW w:type="dxa" w:w="1499"/>
          </w:tcPr>
          <w:p>
            <w:pPr>
              <w:spacing w:after="0"/>
              <w:jc w:val="left"/>
            </w:pPr>
            <w:r>
              <w:rPr>
                <w:sz w:val="16"/>
              </w:rPr>
              <w:t>080221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Williamsburg town</w:t>
            </w:r>
          </w:p>
        </w:tc>
        <w:tc>
          <w:tcPr>
            <w:tcW w:type="dxa" w:w="1499"/>
          </w:tcPr>
          <w:p>
            <w:pPr>
              <w:spacing w:after="0"/>
              <w:jc w:val="left"/>
            </w:pPr>
            <w:r>
              <w:rPr>
                <w:sz w:val="16"/>
              </w:rPr>
              <w:t>080028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Fremont County, CO: risk-assessment baseline packet, release 2026-10 (data as of 2026-09-28; County area 08043).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Fremont County, CO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Fremont County, CO: Risk-assessment baseline packet</dc:title>
  <dc:subject>Hazard Plain release 2026-10, as of 2026-09-28. Preview: automated baseline</dc:subject>
  <dc:creator>Hazard Plain</dc:creator>
  <cp:keywords>Hazard Plain; hazard mitigation; risk assessment; 08043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