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Automated baseline</w:t>
      </w:r>
    </w:p>
    <w:p>
      <w:pPr>
        <w:pStyle w:val="Title"/>
        <w:spacing w:after="80"/>
      </w:pPr>
      <w:r>
        <w:rPr/>
        <w:t>Custer County, CO</w:t>
      </w:r>
    </w:p>
    <w:p>
      <w:pPr>
        <w:spacing w:after="120" w:before="0"/>
      </w:pPr>
      <w:r>
        <w:rPr>
          <w:color w:val="555555"/>
          <w:sz w:val="24"/>
        </w:rPr>
        <w:t>Risk-assessment baseline packet</w:t>
      </w:r>
    </w:p>
    <w:p>
      <w:pPr>
        <w:spacing w:after="120" w:before="0"/>
      </w:pPr>
      <w:r>
        <w:rPr>
          <w:b/>
          <w:sz w:val="18"/>
        </w:rPr>
        <w:t xml:space="preserve">County FIPS: </w:t>
      </w:r>
      <w:r>
        <w:rPr>
          <w:sz w:val="18"/>
        </w:rPr>
        <w:t>08027</w:t>
      </w:r>
      <w:r>
        <w:rPr>
          <w:b/>
          <w:sz w:val="18"/>
        </w:rPr>
        <w:t xml:space="preserve">   Release: </w:t>
      </w:r>
      <w:r>
        <w:rPr>
          <w:sz w:val="18"/>
        </w:rPr>
        <w:t>2026-10</w:t>
      </w:r>
      <w:r>
        <w:rPr>
          <w:b/>
          <w:sz w:val="18"/>
        </w:rPr>
        <w:t xml:space="preserve">   Data as of: </w:t>
      </w:r>
      <w:r>
        <w:rPr>
          <w:sz w:val="18"/>
        </w:rPr>
        <w:t>2026-09-30</w:t>
      </w:r>
      <w:r>
        <w:rPr>
          <w:b/>
          <w:sz w:val="18"/>
        </w:rPr>
        <w:t xml:space="preserve">   Storm Events data through: </w:t>
      </w:r>
      <w:r>
        <w:rPr>
          <w:sz w:val="18"/>
        </w:rPr>
        <w:t>2026-06-30</w:t>
      </w:r>
    </w:p>
    <w:p>
      <w:pPr>
        <w:spacing w:after="80" w:before="0"/>
      </w:pPr>
      <w:r>
        <w:rPr>
          <w:b/>
          <w:sz w:val="18"/>
        </w:rPr>
        <w:t>Hazard Plain is an independent product built from public federal data. It is not a FEMA document and is not reviewed or endorsed by FEMA or any state agency.</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Summary</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Plan status as of 2026-09-30: Approved, expires 2028-04-12. Plan: Custer County, CO Hazard Mitigation Plan 2023 (FEMA plan 108768), approved 2023-04-13.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Since the plan was approved on 2023-04-13: 2 new hazard declarations (1 incident) and 67 NOAA Storm Events records; details under "What changed since your last plan".</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Highest expected annual loss (FEMA National Risk Index, modeled total; see B1-a): Inland Flooding ($1,879,151 a year), Lightning ($1,028,594) and Wildfire ($699,133).</w:t>
      </w:r>
    </w:p>
    <w:p>
      <w:pPr>
        <w:pBdr>
          <w:top w:val="single" w:sz="6" w:space="4" w:color="808080"/>
          <w:left w:val="single" w:sz="6" w:space="4" w:color="808080"/>
          <w:bottom w:val="single" w:sz="6" w:space="4" w:color="808080"/>
          <w:right w:val="single" w:sz="6" w:space="4" w:color="808080"/>
        </w:pBdr>
        <w:shd w:val="clear" w:color="auto" w:fill="F3F3F3"/>
        <w:spacing w:after="0" w:before="0"/>
      </w:pPr>
      <w:r>
        <w:rPr/>
        <w:t>The tables that follow are organized by the items of FEMA's Local Mitigation Plan Review Tool, Element B (B1-a to B2-c); each heading says which item its tables support.</w:t>
      </w:r>
    </w:p>
    <w:p>
      <w:pPr>
        <w:spacing w:after="80" w:before="0"/>
      </w:pPr>
    </w:p>
    <w:p>
      <w:pPr>
        <w:pStyle w:val="Heading3"/>
        <w:keepNext/>
        <w:spacing w:after="80"/>
      </w:pPr>
      <w:r>
        <w:rPr/>
        <w:t>Terms used</w:t>
      </w:r>
    </w:p>
    <w:p>
      <w:pPr>
        <w:spacing w:after="20" w:before="0"/>
      </w:pPr>
      <w:r>
        <w:rPr>
          <w:b/>
          <w:sz w:val="17"/>
        </w:rPr>
        <w:t xml:space="preserve">EAL: </w:t>
      </w:r>
      <w:r>
        <w:rPr>
          <w:sz w:val="17"/>
        </w:rPr>
        <w:t>expected annual loss: FEMA's modeled average yearly loss from a hazard.</w:t>
      </w:r>
    </w:p>
    <w:p>
      <w:pPr>
        <w:spacing w:after="20" w:before="0"/>
      </w:pPr>
      <w:r>
        <w:rPr>
          <w:b/>
          <w:sz w:val="17"/>
        </w:rPr>
        <w:t xml:space="preserve">NRI: </w:t>
      </w:r>
      <w:r>
        <w:rPr>
          <w:sz w:val="17"/>
        </w:rPr>
        <w:t>FEMA's National Risk Index (version 1.20, December 2025).</w:t>
      </w:r>
    </w:p>
    <w:p>
      <w:pPr>
        <w:spacing w:after="20" w:before="0"/>
      </w:pPr>
      <w:r>
        <w:rPr>
          <w:b/>
          <w:sz w:val="17"/>
        </w:rPr>
        <w:t xml:space="preserve">NFIP: </w:t>
      </w:r>
      <w:r>
        <w:rPr>
          <w:sz w:val="17"/>
        </w:rPr>
        <w:t>National Flood Insurance Program.</w:t>
      </w:r>
    </w:p>
    <w:p>
      <w:pPr>
        <w:spacing w:after="20" w:before="0"/>
      </w:pPr>
      <w:r>
        <w:rPr>
          <w:b/>
          <w:sz w:val="17"/>
        </w:rPr>
        <w:t xml:space="preserve">RL, SRL: </w:t>
      </w:r>
      <w:r>
        <w:rPr>
          <w:sz w:val="17"/>
        </w:rPr>
        <w:t>repetitive loss and severe repetitive loss: flood-insured properties with repeated claims (definitions in B2-c).</w:t>
      </w:r>
    </w:p>
    <w:p>
      <w:pPr>
        <w:spacing w:after="20" w:before="0"/>
      </w:pPr>
      <w:r>
        <w:rPr>
          <w:b/>
          <w:sz w:val="17"/>
        </w:rPr>
        <w:t xml:space="preserve">FMA, HMGP: </w:t>
      </w:r>
      <w:r>
        <w:rPr>
          <w:sz w:val="17"/>
        </w:rPr>
        <w:t>Flood Mitigation Assistance and Hazard Mitigation Grant Program, FEMA mitigation grants.</w:t>
      </w:r>
    </w:p>
    <w:p>
      <w:pPr>
        <w:spacing w:after="20" w:before="0"/>
      </w:pPr>
      <w:r>
        <w:rPr>
          <w:b/>
          <w:sz w:val="17"/>
        </w:rPr>
        <w:t xml:space="preserve">PA: </w:t>
      </w:r>
      <w:r>
        <w:rPr>
          <w:sz w:val="17"/>
        </w:rPr>
        <w:t>FEMA Public Assistance: disaster aid to governments and some nonprofits.</w:t>
      </w:r>
    </w:p>
    <w:p>
      <w:pPr>
        <w:spacing w:after="20" w:before="0"/>
      </w:pPr>
      <w:r>
        <w:rPr>
          <w:b/>
          <w:sz w:val="17"/>
        </w:rPr>
        <w:t xml:space="preserve">Zone-level: </w:t>
      </w:r>
      <w:r>
        <w:rPr>
          <w:sz w:val="17"/>
        </w:rPr>
        <w:t>NOAA logged the event for a National Weather Service forecast zone, which may include parts of neighboring counties.</w:t>
      </w:r>
    </w:p>
    <w:p>
      <w:pPr>
        <w:spacing w:after="20" w:before="0"/>
      </w:pPr>
      <w:r>
        <w:rPr>
          <w:b/>
          <w:sz w:val="17"/>
        </w:rPr>
        <w:t xml:space="preserve">County-coded: </w:t>
      </w:r>
      <w:r>
        <w:rPr>
          <w:sz w:val="17"/>
        </w:rPr>
        <w:t>NOAA logged the event to this county.</w:t>
      </w:r>
    </w:p>
    <w:p>
      <w:pPr>
        <w:spacing w:after="20" w:before="0"/>
      </w:pPr>
      <w:r>
        <w:rPr>
          <w:b/>
          <w:sz w:val="17"/>
        </w:rPr>
        <w:t xml:space="preserve">FIPS: </w:t>
      </w:r>
      <w:r>
        <w:rPr>
          <w:sz w:val="17"/>
        </w:rPr>
        <w:t>the federal code for a place; 08027 is this area.</w:t>
      </w:r>
    </w:p>
    <w:p>
      <w:pPr>
        <w:spacing w:after="20" w:before="0"/>
      </w:pPr>
      <w:r>
        <w:rPr>
          <w:b/>
          <w:sz w:val="17"/>
        </w:rPr>
        <w:t xml:space="preserve">D0 to D4: </w:t>
      </w:r>
      <w:r>
        <w:rPr>
          <w:sz w:val="17"/>
        </w:rPr>
        <w:t>U.S. Drought Monitor categories, from abnormally dry (D0) to exceptional drought (D4).</w:t>
      </w:r>
    </w:p>
    <w:p>
      <w:pPr>
        <w:spacing w:after="20" w:before="0"/>
      </w:pPr>
      <w:r>
        <w:rPr>
          <w:b/>
          <w:sz w:val="17"/>
        </w:rPr>
        <w:t xml:space="preserve">F/EF, EFU: </w:t>
      </w:r>
      <w:r>
        <w:rPr>
          <w:sz w:val="17"/>
        </w:rPr>
        <w:t>Fujita and Enhanced Fujita tornado ratings; EFU is an unrated tornado.</w:t>
      </w:r>
    </w:p>
    <w:p>
      <w:pPr>
        <w:spacing w:after="20" w:before="0"/>
      </w:pPr>
      <w:r>
        <w:rPr>
          <w:b/>
          <w:sz w:val="17"/>
        </w:rPr>
        <w:t xml:space="preserve">kt, CONUS: </w:t>
      </w:r>
      <w:r>
        <w:rPr>
          <w:sz w:val="17"/>
        </w:rPr>
        <w:t>knots (1 kt is about 1.15 mph); the contiguous United States.</w:t>
      </w:r>
    </w:p>
    <w:p>
      <w:pPr>
        <w:spacing w:after="20" w:before="0"/>
      </w:pPr>
      <w:r>
        <w:rPr>
          <w:b/>
          <w:sz w:val="17"/>
        </w:rPr>
        <w:t xml:space="preserve">CFR: </w:t>
      </w:r>
      <w:r>
        <w:rPr>
          <w:sz w:val="17"/>
        </w:rPr>
        <w:t>Code of Federal Regulations.</w:t>
      </w:r>
    </w:p>
    <w:p>
      <w:pPr>
        <w:spacing w:after="20" w:before="0"/>
      </w:pPr>
      <w:r>
        <w:rPr>
          <w:b/>
          <w:sz w:val="17"/>
        </w:rPr>
        <w:t xml:space="preserve">A4-a, E1-a: </w:t>
      </w:r>
      <w:r>
        <w:rPr>
          <w:sz w:val="17"/>
        </w:rPr>
        <w:t>other items of FEMA's Local Mitigation Plan Review Tool (sources, and changes since the last plan).</w:t>
      </w:r>
    </w:p>
    <w:p>
      <w:pPr>
        <w:spacing w:after="20" w:before="0"/>
      </w:pPr>
      <w:r>
        <w:rPr>
          <w:b/>
          <w:sz w:val="17"/>
        </w:rPr>
        <w:t xml:space="preserve">Dollars: </w:t>
      </w:r>
      <w:r>
        <w:rPr>
          <w:sz w:val="17"/>
        </w:rPr>
        <w:t>nominal (as reported, labeled with the year), not adjusted for inflation.</w:t>
      </w:r>
    </w:p>
    <w:p>
      <w:r>
        <w:br w:type="page"/>
      </w:r>
    </w:p>
    <w:p>
      <w:pPr>
        <w:pStyle w:val="Heading2"/>
        <w:keepNext/>
        <w:spacing w:after="80"/>
      </w:pPr>
      <w:r>
        <w:rPr/>
        <w:t>Plan clock</w:t>
      </w:r>
    </w:p>
    <w:p>
      <w:pPr>
        <w:keepNext/>
        <w:spacing w:after="40" w:before="0"/>
      </w:pPr>
      <w:r>
        <w:rPr>
          <w:b/>
        </w:rPr>
        <w:t xml:space="preserve">Status: </w:t>
      </w:r>
      <w:r>
        <w:rPr/>
        <w:t>Approved, expires 2028-04-12</w:t>
      </w:r>
    </w:p>
    <w:p>
      <w:pPr>
        <w:keepNext/>
        <w:spacing w:after="40" w:before="0"/>
      </w:pPr>
      <w:r>
        <w:rPr>
          <w:b/>
        </w:rPr>
        <w:t xml:space="preserve">Plan: </w:t>
      </w:r>
      <w:r>
        <w:rPr/>
        <w:t>Custer County, CO Hazard Mitigation Plan 2023 (FEMA plan 108768)</w:t>
      </w:r>
    </w:p>
    <w:p>
      <w:pPr>
        <w:keepNext/>
        <w:spacing w:after="40" w:before="0"/>
      </w:pPr>
      <w:r>
        <w:rPr>
          <w:b/>
        </w:rPr>
        <w:t xml:space="preserve">Approved: </w:t>
      </w:r>
      <w:r>
        <w:rPr/>
        <w:t>2023-04-13</w:t>
      </w:r>
    </w:p>
    <w:p>
      <w:pPr>
        <w:keepNext/>
        <w:spacing w:after="40" w:before="0"/>
      </w:pPr>
      <w:r>
        <w:rPr>
          <w:b/>
        </w:rPr>
        <w:t xml:space="preserve">Days to expiry: </w:t>
      </w:r>
      <w:r>
        <w:rPr/>
        <w:t>560</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2023-04-13)</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2 new hazard declarations (1 incident): FM-5642-CO (Aspen Acres Fire), DR-4944-CO (Wildfires, Flooding, and Mudslides)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67 records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0, SRL 0 (44 CFR 77.2); any definition: 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this release sets the baseline count.</w:t>
      </w:r>
    </w:p>
    <w:p>
      <w:pPr>
        <w:spacing w:after="40" w:before="0"/>
      </w:pPr>
      <w:r>
        <w:rPr>
          <w:b/>
          <w:color w:val="555555"/>
          <w:sz w:val="15"/>
        </w:rPr>
        <w:t xml:space="preserve">Sources: </w:t>
      </w:r>
      <w:r>
        <w:rPr>
          <w:color w:val="555555"/>
          <w:sz w:val="15"/>
        </w:rPr>
        <w:t>FEMA OpenFEMA Hazard Mitigation Plan Statuses v1; FEMA OpenFEMA Disaster Declarations Summaries v2; FEMA OpenFEMA NFIP Multiple Loss Properties v1; NOAA NCEI Storm Events Database (pulled 2026-09-30).</w:t>
      </w:r>
    </w:p>
    <w:p>
      <w:pPr>
        <w:spacing w:after="80" w:before="0"/>
      </w:pPr>
    </w:p>
    <w:p>
      <w:pPr>
        <w:sectPr>
          <w:headerReference w:type="default" r:id="rId9"/>
          <w:footerReference w:type="default" r:id="rId10"/>
          <w:pgSz w:w="15840" w:h="12240" w:orient="landscape"/>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3810"/>
        <w:gridCol w:w="1837"/>
        <w:gridCol w:w="2922"/>
        <w:gridCol w:w="2264"/>
        <w:gridCol w:w="1146"/>
        <w:gridCol w:w="1146"/>
        <w:gridCol w:w="988"/>
      </w:tblGrid>
      <w:tr>
        <w:trPr>
          <w:cantSplit/>
          <w:tblHeader/>
        </w:trPr>
        <w:tc>
          <w:tcPr>
            <w:tcW w:type="dxa" w:w="3810"/>
            <w:shd w:val="clear" w:color="auto" w:fill="E8E8E8"/>
          </w:tcPr>
          <w:p>
            <w:pPr>
              <w:spacing w:after="0"/>
              <w:jc w:val="left"/>
            </w:pPr>
            <w:r>
              <w:rPr>
                <w:b/>
                <w:sz w:val="16"/>
              </w:rPr>
              <w:t>Jurisdiction</w:t>
            </w:r>
          </w:p>
        </w:tc>
        <w:tc>
          <w:tcPr>
            <w:tcW w:type="dxa" w:w="1837"/>
            <w:shd w:val="clear" w:color="auto" w:fill="E8E8E8"/>
          </w:tcPr>
          <w:p>
            <w:pPr>
              <w:spacing w:after="0"/>
              <w:jc w:val="left"/>
            </w:pPr>
            <w:r>
              <w:rPr>
                <w:b/>
                <w:sz w:val="16"/>
              </w:rPr>
              <w:t>Type</w:t>
            </w:r>
          </w:p>
        </w:tc>
        <w:tc>
          <w:tcPr>
            <w:tcW w:type="dxa" w:w="2922"/>
            <w:shd w:val="clear" w:color="auto" w:fill="E8E8E8"/>
          </w:tcPr>
          <w:p>
            <w:pPr>
              <w:spacing w:after="0"/>
              <w:jc w:val="left"/>
            </w:pPr>
            <w:r>
              <w:rPr>
                <w:b/>
                <w:sz w:val="16"/>
              </w:rPr>
              <w:t>Status</w:t>
            </w:r>
          </w:p>
        </w:tc>
        <w:tc>
          <w:tcPr>
            <w:tcW w:type="dxa" w:w="2264"/>
            <w:shd w:val="clear" w:color="auto" w:fill="E8E8E8"/>
          </w:tcPr>
          <w:p>
            <w:pPr>
              <w:spacing w:after="0"/>
              <w:jc w:val="left"/>
            </w:pPr>
            <w:r>
              <w:rPr>
                <w:b/>
                <w:sz w:val="16"/>
              </w:rPr>
              <w:t>Plan</w:t>
            </w:r>
          </w:p>
        </w:tc>
        <w:tc>
          <w:tcPr>
            <w:tcW w:type="dxa" w:w="1146"/>
            <w:shd w:val="clear" w:color="auto" w:fill="E8E8E8"/>
          </w:tcPr>
          <w:p>
            <w:pPr>
              <w:spacing w:after="0"/>
              <w:jc w:val="left"/>
            </w:pPr>
            <w:r>
              <w:rPr>
                <w:b/>
                <w:sz w:val="16"/>
              </w:rPr>
              <w:t>Approved</w:t>
            </w:r>
          </w:p>
        </w:tc>
        <w:tc>
          <w:tcPr>
            <w:tcW w:type="dxa" w:w="1146"/>
            <w:shd w:val="clear" w:color="auto" w:fill="E8E8E8"/>
          </w:tcPr>
          <w:p>
            <w:pPr>
              <w:spacing w:after="0"/>
              <w:jc w:val="left"/>
            </w:pPr>
            <w:r>
              <w:rPr>
                <w:b/>
                <w:sz w:val="16"/>
              </w:rPr>
              <w:t>Expires</w:t>
            </w:r>
          </w:p>
        </w:tc>
        <w:tc>
          <w:tcPr>
            <w:tcW w:type="dxa" w:w="988"/>
            <w:shd w:val="clear" w:color="auto" w:fill="E8E8E8"/>
          </w:tcPr>
          <w:p>
            <w:pPr>
              <w:spacing w:after="0"/>
              <w:jc w:val="right"/>
            </w:pPr>
            <w:r>
              <w:rPr>
                <w:b/>
                <w:sz w:val="16"/>
              </w:rPr>
              <w:t>Days to expiry</w:t>
            </w:r>
          </w:p>
          <w:p>
            <w:pPr>
              <w:spacing w:after="0"/>
              <w:jc w:val="right"/>
            </w:pPr>
            <w:r>
              <w:rPr>
                <w:i/>
                <w:color w:val="555555"/>
                <w:sz w:val="14"/>
              </w:rPr>
              <w:t>negative = days since expiry</w:t>
            </w:r>
          </w:p>
        </w:tc>
      </w:tr>
      <w:tr>
        <w:trPr>
          <w:cantSplit/>
        </w:trPr>
        <w:tc>
          <w:tcPr>
            <w:tcW w:type="dxa" w:w="3810"/>
          </w:tcPr>
          <w:p>
            <w:pPr>
              <w:spacing w:after="0"/>
              <w:jc w:val="left"/>
            </w:pPr>
            <w:r>
              <w:rPr>
                <w:sz w:val="16"/>
              </w:rPr>
              <w:t>Custer County</w:t>
            </w:r>
          </w:p>
        </w:tc>
        <w:tc>
          <w:tcPr>
            <w:tcW w:type="dxa" w:w="1837"/>
          </w:tcPr>
          <w:p>
            <w:pPr>
              <w:spacing w:after="0"/>
              <w:jc w:val="left"/>
            </w:pPr>
            <w:r>
              <w:rPr>
                <w:sz w:val="16"/>
              </w:rPr>
              <w:t>County</w:t>
            </w:r>
          </w:p>
        </w:tc>
        <w:tc>
          <w:tcPr>
            <w:tcW w:type="dxa" w:w="2922"/>
          </w:tcPr>
          <w:p>
            <w:pPr>
              <w:spacing w:after="0"/>
              <w:jc w:val="left"/>
            </w:pPr>
            <w:r>
              <w:rPr>
                <w:sz w:val="16"/>
              </w:rPr>
              <w:t>Approved, expires 2028-04-12</w:t>
            </w:r>
          </w:p>
        </w:tc>
        <w:tc>
          <w:tcPr>
            <w:tcW w:type="dxa" w:w="2264"/>
          </w:tcPr>
          <w:p>
            <w:pPr>
              <w:spacing w:after="0"/>
              <w:jc w:val="left"/>
            </w:pPr>
            <w:r>
              <w:rPr>
                <w:sz w:val="16"/>
              </w:rPr>
              <w:t>Custer County, CO Hazard Mitigation Plan 2023 (FEMA plan 108768)</w:t>
            </w:r>
          </w:p>
        </w:tc>
        <w:tc>
          <w:tcPr>
            <w:tcW w:type="dxa" w:w="1146"/>
          </w:tcPr>
          <w:p>
            <w:pPr>
              <w:spacing w:after="0"/>
              <w:jc w:val="left"/>
            </w:pPr>
            <w:r>
              <w:rPr>
                <w:sz w:val="16"/>
              </w:rPr>
              <w:t>2023-04-13</w:t>
            </w:r>
          </w:p>
        </w:tc>
        <w:tc>
          <w:tcPr>
            <w:tcW w:type="dxa" w:w="1146"/>
          </w:tcPr>
          <w:p>
            <w:pPr>
              <w:spacing w:after="0"/>
              <w:jc w:val="left"/>
            </w:pPr>
            <w:r>
              <w:rPr>
                <w:sz w:val="16"/>
              </w:rPr>
              <w:t>2028-04-12</w:t>
            </w:r>
          </w:p>
        </w:tc>
        <w:tc>
          <w:tcPr>
            <w:tcW w:type="dxa" w:w="988"/>
          </w:tcPr>
          <w:p>
            <w:pPr>
              <w:spacing w:after="0"/>
              <w:jc w:val="right"/>
            </w:pPr>
            <w:r>
              <w:rPr>
                <w:sz w:val="16"/>
              </w:rPr>
              <w:t>560</w:t>
            </w:r>
          </w:p>
        </w:tc>
      </w:tr>
      <w:tr>
        <w:trPr>
          <w:cantSplit/>
        </w:trPr>
        <w:tc>
          <w:tcPr>
            <w:tcW w:type="dxa" w:w="3810"/>
          </w:tcPr>
          <w:p>
            <w:pPr>
              <w:spacing w:after="0"/>
              <w:jc w:val="left"/>
            </w:pPr>
            <w:r>
              <w:rPr>
                <w:sz w:val="16"/>
              </w:rPr>
              <w:t>Silver Cliff town</w:t>
            </w:r>
          </w:p>
        </w:tc>
        <w:tc>
          <w:tcPr>
            <w:tcW w:type="dxa" w:w="1837"/>
          </w:tcPr>
          <w:p>
            <w:pPr>
              <w:spacing w:after="0"/>
              <w:jc w:val="left"/>
            </w:pPr>
            <w:r>
              <w:rPr>
                <w:sz w:val="16"/>
              </w:rPr>
              <w:t>Town</w:t>
            </w:r>
          </w:p>
        </w:tc>
        <w:tc>
          <w:tcPr>
            <w:tcW w:type="dxa" w:w="2922"/>
          </w:tcPr>
          <w:p>
            <w:pPr>
              <w:spacing w:after="0"/>
              <w:jc w:val="left"/>
            </w:pPr>
            <w:r>
              <w:rPr>
                <w:sz w:val="16"/>
              </w:rPr>
              <w:t>Approved, expires 2028-04-12</w:t>
            </w:r>
          </w:p>
        </w:tc>
        <w:tc>
          <w:tcPr>
            <w:tcW w:type="dxa" w:w="2264"/>
          </w:tcPr>
          <w:p>
            <w:pPr>
              <w:spacing w:after="0"/>
              <w:jc w:val="left"/>
            </w:pPr>
            <w:r>
              <w:rPr>
                <w:sz w:val="16"/>
              </w:rPr>
              <w:t>Custer County, CO Hazard Mitigation Plan 2023 (FEMA plan 108768)</w:t>
            </w:r>
          </w:p>
        </w:tc>
        <w:tc>
          <w:tcPr>
            <w:tcW w:type="dxa" w:w="1146"/>
          </w:tcPr>
          <w:p>
            <w:pPr>
              <w:spacing w:after="0"/>
              <w:jc w:val="left"/>
            </w:pPr>
            <w:r>
              <w:rPr>
                <w:sz w:val="16"/>
              </w:rPr>
              <w:t>2023-04-13</w:t>
            </w:r>
          </w:p>
        </w:tc>
        <w:tc>
          <w:tcPr>
            <w:tcW w:type="dxa" w:w="1146"/>
          </w:tcPr>
          <w:p>
            <w:pPr>
              <w:spacing w:after="0"/>
              <w:jc w:val="left"/>
            </w:pPr>
            <w:r>
              <w:rPr>
                <w:sz w:val="16"/>
              </w:rPr>
              <w:t>2028-04-12</w:t>
            </w:r>
          </w:p>
        </w:tc>
        <w:tc>
          <w:tcPr>
            <w:tcW w:type="dxa" w:w="988"/>
          </w:tcPr>
          <w:p>
            <w:pPr>
              <w:spacing w:after="0"/>
              <w:jc w:val="right"/>
            </w:pPr>
            <w:r>
              <w:rPr>
                <w:sz w:val="16"/>
              </w:rPr>
              <w:t>560</w:t>
            </w:r>
          </w:p>
        </w:tc>
      </w:tr>
      <w:tr>
        <w:trPr>
          <w:cantSplit/>
        </w:trPr>
        <w:tc>
          <w:tcPr>
            <w:tcW w:type="dxa" w:w="3810"/>
          </w:tcPr>
          <w:p>
            <w:pPr>
              <w:spacing w:after="0"/>
              <w:jc w:val="left"/>
            </w:pPr>
            <w:r>
              <w:rPr>
                <w:sz w:val="16"/>
              </w:rPr>
              <w:t>Westcliffe town</w:t>
            </w:r>
          </w:p>
        </w:tc>
        <w:tc>
          <w:tcPr>
            <w:tcW w:type="dxa" w:w="1837"/>
          </w:tcPr>
          <w:p>
            <w:pPr>
              <w:spacing w:after="0"/>
              <w:jc w:val="left"/>
            </w:pPr>
            <w:r>
              <w:rPr>
                <w:sz w:val="16"/>
              </w:rPr>
              <w:t>Town</w:t>
            </w:r>
          </w:p>
        </w:tc>
        <w:tc>
          <w:tcPr>
            <w:tcW w:type="dxa" w:w="2922"/>
          </w:tcPr>
          <w:p>
            <w:pPr>
              <w:spacing w:after="0"/>
              <w:jc w:val="left"/>
            </w:pPr>
            <w:r>
              <w:rPr>
                <w:sz w:val="16"/>
              </w:rPr>
              <w:t>Approved, expires 2028-04-12</w:t>
            </w:r>
          </w:p>
        </w:tc>
        <w:tc>
          <w:tcPr>
            <w:tcW w:type="dxa" w:w="2264"/>
          </w:tcPr>
          <w:p>
            <w:pPr>
              <w:spacing w:after="0"/>
              <w:jc w:val="left"/>
            </w:pPr>
            <w:r>
              <w:rPr>
                <w:sz w:val="16"/>
              </w:rPr>
              <w:t>Custer County, CO Hazard Mitigation Plan 2023 (FEMA plan 108768)</w:t>
            </w:r>
          </w:p>
        </w:tc>
        <w:tc>
          <w:tcPr>
            <w:tcW w:type="dxa" w:w="1146"/>
          </w:tcPr>
          <w:p>
            <w:pPr>
              <w:spacing w:after="0"/>
              <w:jc w:val="left"/>
            </w:pPr>
            <w:r>
              <w:rPr>
                <w:sz w:val="16"/>
              </w:rPr>
              <w:t>2023-04-13</w:t>
            </w:r>
          </w:p>
        </w:tc>
        <w:tc>
          <w:tcPr>
            <w:tcW w:type="dxa" w:w="1146"/>
          </w:tcPr>
          <w:p>
            <w:pPr>
              <w:spacing w:after="0"/>
              <w:jc w:val="left"/>
            </w:pPr>
            <w:r>
              <w:rPr>
                <w:sz w:val="16"/>
              </w:rPr>
              <w:t>2028-04-12</w:t>
            </w:r>
          </w:p>
        </w:tc>
        <w:tc>
          <w:tcPr>
            <w:tcW w:type="dxa" w:w="988"/>
          </w:tcPr>
          <w:p>
            <w:pPr>
              <w:spacing w:after="0"/>
              <w:jc w:val="right"/>
            </w:pPr>
            <w:r>
              <w:rPr>
                <w:sz w:val="16"/>
              </w:rPr>
              <w:t>560</w:t>
            </w:r>
          </w:p>
        </w:tc>
      </w:tr>
      <w:tr>
        <w:trPr>
          <w:cantSplit/>
        </w:trPr>
        <w:tc>
          <w:tcPr>
            <w:tcW w:type="dxa" w:w="3810"/>
          </w:tcPr>
          <w:p>
            <w:pPr>
              <w:spacing w:after="0"/>
              <w:jc w:val="left"/>
            </w:pPr>
            <w:r>
              <w:rPr>
                <w:sz w:val="16"/>
              </w:rPr>
              <w:t>Round Mountain Water &amp; Sanitation District</w:t>
            </w:r>
          </w:p>
        </w:tc>
        <w:tc>
          <w:tcPr>
            <w:tcW w:type="dxa" w:w="1837"/>
          </w:tcPr>
          <w:p>
            <w:pPr>
              <w:spacing w:after="0"/>
              <w:jc w:val="left"/>
            </w:pPr>
            <w:r>
              <w:rPr>
                <w:sz w:val="16"/>
              </w:rPr>
              <w:t>Water/Sewer Authority</w:t>
            </w:r>
          </w:p>
        </w:tc>
        <w:tc>
          <w:tcPr>
            <w:tcW w:type="dxa" w:w="2922"/>
          </w:tcPr>
          <w:p>
            <w:pPr>
              <w:spacing w:after="0"/>
              <w:jc w:val="left"/>
            </w:pPr>
            <w:r>
              <w:rPr>
                <w:sz w:val="16"/>
              </w:rPr>
              <w:t>Approved, expires 2028-04-12</w:t>
            </w:r>
          </w:p>
        </w:tc>
        <w:tc>
          <w:tcPr>
            <w:tcW w:type="dxa" w:w="2264"/>
          </w:tcPr>
          <w:p>
            <w:pPr>
              <w:spacing w:after="0"/>
              <w:jc w:val="left"/>
            </w:pPr>
            <w:r>
              <w:rPr>
                <w:sz w:val="16"/>
              </w:rPr>
              <w:t>Custer County, CO Hazard Mitigation Plan 2023 (FEMA plan 108768)</w:t>
            </w:r>
          </w:p>
        </w:tc>
        <w:tc>
          <w:tcPr>
            <w:tcW w:type="dxa" w:w="1146"/>
          </w:tcPr>
          <w:p>
            <w:pPr>
              <w:spacing w:after="0"/>
              <w:jc w:val="left"/>
            </w:pPr>
            <w:r>
              <w:rPr>
                <w:sz w:val="16"/>
              </w:rPr>
              <w:t>2023-04-13</w:t>
            </w:r>
          </w:p>
        </w:tc>
        <w:tc>
          <w:tcPr>
            <w:tcW w:type="dxa" w:w="1146"/>
          </w:tcPr>
          <w:p>
            <w:pPr>
              <w:spacing w:after="0"/>
              <w:jc w:val="left"/>
            </w:pPr>
            <w:r>
              <w:rPr>
                <w:sz w:val="16"/>
              </w:rPr>
              <w:t>2028-04-12</w:t>
            </w:r>
          </w:p>
        </w:tc>
        <w:tc>
          <w:tcPr>
            <w:tcW w:type="dxa" w:w="988"/>
          </w:tcPr>
          <w:p>
            <w:pPr>
              <w:spacing w:after="0"/>
              <w:jc w:val="right"/>
            </w:pPr>
            <w:r>
              <w:rPr>
                <w:sz w:val="16"/>
              </w:rPr>
              <w:t>560</w:t>
            </w:r>
          </w:p>
        </w:tc>
      </w:tr>
      <w:tr>
        <w:trPr>
          <w:cantSplit/>
        </w:trPr>
        <w:tc>
          <w:tcPr>
            <w:tcW w:type="dxa" w:w="3810"/>
          </w:tcPr>
          <w:p>
            <w:pPr>
              <w:spacing w:after="0"/>
              <w:jc w:val="left"/>
            </w:pPr>
            <w:r>
              <w:rPr>
                <w:sz w:val="16"/>
              </w:rPr>
              <w:t>Wet Mountain Fire Protection District</w:t>
            </w:r>
          </w:p>
        </w:tc>
        <w:tc>
          <w:tcPr>
            <w:tcW w:type="dxa" w:w="1837"/>
          </w:tcPr>
          <w:p>
            <w:pPr>
              <w:spacing w:after="0"/>
              <w:jc w:val="left"/>
            </w:pPr>
            <w:r>
              <w:rPr>
                <w:sz w:val="16"/>
              </w:rPr>
              <w:t>Fire/EMS District</w:t>
            </w:r>
          </w:p>
        </w:tc>
        <w:tc>
          <w:tcPr>
            <w:tcW w:type="dxa" w:w="2922"/>
          </w:tcPr>
          <w:p>
            <w:pPr>
              <w:spacing w:after="0"/>
              <w:jc w:val="left"/>
            </w:pPr>
            <w:r>
              <w:rPr>
                <w:sz w:val="16"/>
              </w:rPr>
              <w:t>Approved, expires 2028-04-12</w:t>
            </w:r>
          </w:p>
        </w:tc>
        <w:tc>
          <w:tcPr>
            <w:tcW w:type="dxa" w:w="2264"/>
          </w:tcPr>
          <w:p>
            <w:pPr>
              <w:spacing w:after="0"/>
              <w:jc w:val="left"/>
            </w:pPr>
            <w:r>
              <w:rPr>
                <w:sz w:val="16"/>
              </w:rPr>
              <w:t>Custer County, CO Hazard Mitigation Plan 2023 (FEMA plan 108768)</w:t>
            </w:r>
          </w:p>
        </w:tc>
        <w:tc>
          <w:tcPr>
            <w:tcW w:type="dxa" w:w="1146"/>
          </w:tcPr>
          <w:p>
            <w:pPr>
              <w:spacing w:after="0"/>
              <w:jc w:val="left"/>
            </w:pPr>
            <w:r>
              <w:rPr>
                <w:sz w:val="16"/>
              </w:rPr>
              <w:t>2023-04-13</w:t>
            </w:r>
          </w:p>
        </w:tc>
        <w:tc>
          <w:tcPr>
            <w:tcW w:type="dxa" w:w="1146"/>
          </w:tcPr>
          <w:p>
            <w:pPr>
              <w:spacing w:after="0"/>
              <w:jc w:val="left"/>
            </w:pPr>
            <w:r>
              <w:rPr>
                <w:sz w:val="16"/>
              </w:rPr>
              <w:t>2028-04-12</w:t>
            </w:r>
          </w:p>
        </w:tc>
        <w:tc>
          <w:tcPr>
            <w:tcW w:type="dxa" w:w="988"/>
          </w:tcPr>
          <w:p>
            <w:pPr>
              <w:spacing w:after="0"/>
              <w:jc w:val="right"/>
            </w:pPr>
            <w:r>
              <w:rPr>
                <w:sz w:val="16"/>
              </w:rPr>
              <w:t>560</w:t>
            </w:r>
          </w:p>
        </w:tc>
      </w:tr>
    </w:tbl>
    <w:p>
      <w:pPr>
        <w:spacing w:after="40" w:before="40"/>
      </w:pPr>
      <w:r>
        <w:rPr>
          <w:b/>
          <w:color w:val="555555"/>
          <w:sz w:val="15"/>
        </w:rPr>
        <w:t xml:space="preserve">Source: </w:t>
      </w:r>
      <w:r>
        <w:rPr>
          <w:color w:val="555555"/>
          <w:sz w:val="15"/>
        </w:rPr>
        <w:t>FEMA OpenFEMA Hazard Mitigation Plan Statuses v1, pulled 2026-09-30.</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FEMA checklist item B1-a: hazard identification</w:t>
      </w:r>
    </w:p>
    <w:p>
      <w:pPr>
        <w:keepNext/>
        <w:spacing w:after="80" w:before="0"/>
      </w:pPr>
      <w:r>
        <w:rPr/>
        <w:t>Hazards NRI does not cover (local data needed)</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0"/>
        <w:gridCol w:w="1037"/>
        <w:gridCol w:w="1169"/>
        <w:gridCol w:w="1169"/>
        <w:gridCol w:w="1037"/>
        <w:gridCol w:w="1126"/>
        <w:gridCol w:w="1420"/>
        <w:gridCol w:w="1103"/>
        <w:gridCol w:w="1499"/>
        <w:gridCol w:w="1476"/>
        <w:gridCol w:w="2398"/>
      </w:tblGrid>
      <w:tr>
        <w:trPr>
          <w:cantSplit/>
          <w:tblHeader/>
        </w:trPr>
        <w:tc>
          <w:tcPr>
            <w:tcW w:type="dxa" w:w="680"/>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169"/>
            <w:shd w:val="clear" w:color="auto" w:fill="E8E8E8"/>
          </w:tcPr>
          <w:p>
            <w:pPr>
              <w:spacing w:after="0"/>
              <w:jc w:val="left"/>
            </w:pPr>
            <w:r>
              <w:rPr>
                <w:b/>
                <w:sz w:val="16"/>
              </w:rPr>
              <w:t>NRI risk rating</w:t>
            </w:r>
          </w:p>
        </w:tc>
        <w:tc>
          <w:tcPr>
            <w:tcW w:type="dxa" w:w="1169"/>
            <w:shd w:val="clear" w:color="auto" w:fill="E8E8E8"/>
          </w:tcPr>
          <w:p>
            <w:pPr>
              <w:spacing w:after="0"/>
              <w:jc w:val="left"/>
            </w:pPr>
            <w:r>
              <w:rPr>
                <w:b/>
                <w:sz w:val="16"/>
              </w:rPr>
              <w:t>EAL rating</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420"/>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103"/>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499"/>
            <w:shd w:val="clear" w:color="auto" w:fill="E8E8E8"/>
          </w:tcPr>
          <w:p>
            <w:pPr>
              <w:spacing w:after="0"/>
              <w:jc w:val="right"/>
            </w:pPr>
            <w:r>
              <w:rPr>
                <w:b/>
                <w:sz w:val="16"/>
              </w:rPr>
              <w:t>Storm Events records, 1996 to 2026-06-30</w:t>
            </w:r>
          </w:p>
          <w:p>
            <w:pPr>
              <w:spacing w:after="0"/>
              <w:jc w:val="right"/>
            </w:pPr>
            <w:r>
              <w:rPr>
                <w:i/>
                <w:color w:val="555555"/>
                <w:sz w:val="14"/>
              </w:rPr>
              <w:t>count</w:t>
            </w:r>
          </w:p>
        </w:tc>
        <w:tc>
          <w:tcPr>
            <w:tcW w:type="dxa" w:w="1476"/>
            <w:shd w:val="clear" w:color="auto" w:fill="E8E8E8"/>
          </w:tcPr>
          <w:p>
            <w:pPr>
              <w:spacing w:after="0"/>
              <w:jc w:val="left"/>
            </w:pPr>
            <w:r>
              <w:rPr>
                <w:b/>
                <w:sz w:val="16"/>
              </w:rPr>
              <w:t>Why this hazard can be left out</w:t>
            </w:r>
          </w:p>
          <w:p>
            <w:pPr>
              <w:spacing w:after="0"/>
              <w:jc w:val="left"/>
            </w:pPr>
            <w:r>
              <w:rPr>
                <w:i/>
                <w:color w:val="555555"/>
                <w:sz w:val="14"/>
              </w:rPr>
              <w:t>NRI Not Applicable, no declaration and no Storm Events record since 1996</w:t>
            </w:r>
          </w:p>
        </w:tc>
        <w:tc>
          <w:tcPr>
            <w:tcW w:type="dxa" w:w="2398"/>
            <w:shd w:val="clear" w:color="auto" w:fill="E8E8E8"/>
          </w:tcPr>
          <w:p>
            <w:pPr>
              <w:spacing w:after="0"/>
              <w:jc w:val="left"/>
            </w:pPr>
            <w:r>
              <w:rPr>
                <w:b/>
                <w:sz w:val="16"/>
              </w:rPr>
              <w:t>Storm Events coverage note</w:t>
            </w:r>
          </w:p>
        </w:tc>
      </w:tr>
      <w:tr>
        <w:trPr>
          <w:cantSplit/>
        </w:trPr>
        <w:tc>
          <w:tcPr>
            <w:tcW w:type="dxa" w:w="680"/>
          </w:tcPr>
          <w:p>
            <w:pPr>
              <w:spacing w:after="0"/>
              <w:jc w:val="right"/>
            </w:pPr>
            <w:r>
              <w:rPr>
                <w:sz w:val="16"/>
              </w:rPr>
              <w:t>1</w:t>
            </w:r>
          </w:p>
        </w:tc>
        <w:tc>
          <w:tcPr>
            <w:tcW w:type="dxa" w:w="1037"/>
          </w:tcPr>
          <w:p>
            <w:pPr>
              <w:spacing w:after="0"/>
              <w:jc w:val="left"/>
            </w:pPr>
            <w:r>
              <w:rPr>
                <w:sz w:val="16"/>
              </w:rPr>
              <w:t>Inland Flooding</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$1,847,021</w:t>
            </w:r>
          </w:p>
        </w:tc>
        <w:tc>
          <w:tcPr>
            <w:tcW w:type="dxa" w:w="1126"/>
          </w:tcPr>
          <w:p>
            <w:pPr>
              <w:spacing w:after="0"/>
              <w:jc w:val="right"/>
            </w:pPr>
            <w:r>
              <w:rPr>
                <w:sz w:val="16"/>
              </w:rPr>
              <w:t>$28,932</w:t>
            </w:r>
          </w:p>
        </w:tc>
        <w:tc>
          <w:tcPr>
            <w:tcW w:type="dxa" w:w="1420"/>
          </w:tcPr>
          <w:p>
            <w:pPr>
              <w:spacing w:after="0"/>
              <w:jc w:val="right"/>
            </w:pPr>
            <w:r>
              <w:rPr>
                <w:sz w:val="16"/>
              </w:rPr>
              <w:t>$3,199</w:t>
            </w:r>
          </w:p>
        </w:tc>
        <w:tc>
          <w:tcPr>
            <w:tcW w:type="dxa" w:w="1103"/>
          </w:tcPr>
          <w:p>
            <w:pPr>
              <w:spacing w:after="0"/>
              <w:jc w:val="right"/>
            </w:pPr>
            <w:r>
              <w:rPr>
                <w:sz w:val="16"/>
              </w:rPr>
              <w:t>$1,879,151</w:t>
            </w:r>
          </w:p>
        </w:tc>
        <w:tc>
          <w:tcPr>
            <w:tcW w:type="dxa" w:w="1499"/>
          </w:tcPr>
          <w:p>
            <w:pPr>
              <w:spacing w:after="0"/>
              <w:jc w:val="right"/>
            </w:pPr>
            <w:r>
              <w:rPr>
                <w:sz w:val="16"/>
              </w:rPr>
              <w:t>25</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2</w:t>
            </w:r>
          </w:p>
        </w:tc>
        <w:tc>
          <w:tcPr>
            <w:tcW w:type="dxa" w:w="1037"/>
          </w:tcPr>
          <w:p>
            <w:pPr>
              <w:spacing w:after="0"/>
              <w:jc w:val="left"/>
            </w:pPr>
            <w:r>
              <w:rPr>
                <w:sz w:val="16"/>
              </w:rPr>
              <w:t>Lightning</w:t>
            </w:r>
          </w:p>
        </w:tc>
        <w:tc>
          <w:tcPr>
            <w:tcW w:type="dxa" w:w="1169"/>
          </w:tcPr>
          <w:p>
            <w:pPr>
              <w:spacing w:after="0"/>
              <w:jc w:val="left"/>
            </w:pPr>
            <w:r>
              <w:rPr>
                <w:sz w:val="16"/>
              </w:rPr>
              <w:t>Relatively Moderate</w:t>
            </w:r>
          </w:p>
        </w:tc>
        <w:tc>
          <w:tcPr>
            <w:tcW w:type="dxa" w:w="1169"/>
          </w:tcPr>
          <w:p>
            <w:pPr>
              <w:spacing w:after="0"/>
              <w:jc w:val="left"/>
            </w:pPr>
            <w:r>
              <w:rPr>
                <w:sz w:val="16"/>
              </w:rPr>
              <w:t>Relatively High</w:t>
            </w:r>
          </w:p>
        </w:tc>
        <w:tc>
          <w:tcPr>
            <w:tcW w:type="dxa" w:w="1037"/>
          </w:tcPr>
          <w:p>
            <w:pPr>
              <w:spacing w:after="0"/>
              <w:jc w:val="right"/>
            </w:pPr>
            <w:r>
              <w:rPr>
                <w:sz w:val="16"/>
              </w:rPr>
              <w:t>$1,094</w:t>
            </w:r>
          </w:p>
        </w:tc>
        <w:tc>
          <w:tcPr>
            <w:tcW w:type="dxa" w:w="1126"/>
          </w:tcPr>
          <w:p>
            <w:pPr>
              <w:spacing w:after="0"/>
              <w:jc w:val="right"/>
            </w:pPr>
            <w:r>
              <w:rPr>
                <w:sz w:val="16"/>
              </w:rPr>
              <w:t>n/a</w:t>
            </w:r>
          </w:p>
        </w:tc>
        <w:tc>
          <w:tcPr>
            <w:tcW w:type="dxa" w:w="1420"/>
          </w:tcPr>
          <w:p>
            <w:pPr>
              <w:spacing w:after="0"/>
              <w:jc w:val="right"/>
            </w:pPr>
            <w:r>
              <w:rPr>
                <w:sz w:val="16"/>
              </w:rPr>
              <w:t>$1,027,500</w:t>
            </w:r>
          </w:p>
        </w:tc>
        <w:tc>
          <w:tcPr>
            <w:tcW w:type="dxa" w:w="1103"/>
          </w:tcPr>
          <w:p>
            <w:pPr>
              <w:spacing w:after="0"/>
              <w:jc w:val="right"/>
            </w:pPr>
            <w:r>
              <w:rPr>
                <w:sz w:val="16"/>
              </w:rPr>
              <w:t>$1,028,594</w:t>
            </w:r>
          </w:p>
        </w:tc>
        <w:tc>
          <w:tcPr>
            <w:tcW w:type="dxa" w:w="1499"/>
          </w:tcPr>
          <w:p>
            <w:pPr>
              <w:spacing w:after="0"/>
              <w:jc w:val="right"/>
            </w:pPr>
            <w:r>
              <w:rPr>
                <w:sz w:val="16"/>
              </w:rPr>
              <w:t>2</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3</w:t>
            </w:r>
          </w:p>
        </w:tc>
        <w:tc>
          <w:tcPr>
            <w:tcW w:type="dxa" w:w="1037"/>
          </w:tcPr>
          <w:p>
            <w:pPr>
              <w:spacing w:after="0"/>
              <w:jc w:val="left"/>
            </w:pPr>
            <w:r>
              <w:rPr>
                <w:sz w:val="16"/>
              </w:rPr>
              <w:t>Wildfire</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$675,222</w:t>
            </w:r>
          </w:p>
        </w:tc>
        <w:tc>
          <w:tcPr>
            <w:tcW w:type="dxa" w:w="1126"/>
          </w:tcPr>
          <w:p>
            <w:pPr>
              <w:spacing w:after="0"/>
              <w:jc w:val="right"/>
            </w:pPr>
            <w:r>
              <w:rPr>
                <w:sz w:val="16"/>
              </w:rPr>
              <w:t>$41</w:t>
            </w:r>
          </w:p>
        </w:tc>
        <w:tc>
          <w:tcPr>
            <w:tcW w:type="dxa" w:w="1420"/>
          </w:tcPr>
          <w:p>
            <w:pPr>
              <w:spacing w:after="0"/>
              <w:jc w:val="right"/>
            </w:pPr>
            <w:r>
              <w:rPr>
                <w:sz w:val="16"/>
              </w:rPr>
              <w:t>$23,869</w:t>
            </w:r>
          </w:p>
        </w:tc>
        <w:tc>
          <w:tcPr>
            <w:tcW w:type="dxa" w:w="1103"/>
          </w:tcPr>
          <w:p>
            <w:pPr>
              <w:spacing w:after="0"/>
              <w:jc w:val="right"/>
            </w:pPr>
            <w:r>
              <w:rPr>
                <w:sz w:val="16"/>
              </w:rPr>
              <w:t>$699,133</w:t>
            </w:r>
          </w:p>
        </w:tc>
        <w:tc>
          <w:tcPr>
            <w:tcW w:type="dxa" w:w="1499"/>
          </w:tcPr>
          <w:p>
            <w:pPr>
              <w:spacing w:after="0"/>
              <w:jc w:val="right"/>
            </w:pPr>
            <w:r>
              <w:rPr>
                <w:sz w:val="16"/>
              </w:rPr>
              <w:t>21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4</w:t>
            </w:r>
          </w:p>
        </w:tc>
        <w:tc>
          <w:tcPr>
            <w:tcW w:type="dxa" w:w="1037"/>
          </w:tcPr>
          <w:p>
            <w:pPr>
              <w:spacing w:after="0"/>
              <w:jc w:val="left"/>
            </w:pPr>
            <w:r>
              <w:rPr>
                <w:sz w:val="16"/>
              </w:rPr>
              <w:t>Hail</w:t>
            </w:r>
          </w:p>
        </w:tc>
        <w:tc>
          <w:tcPr>
            <w:tcW w:type="dxa" w:w="1169"/>
          </w:tcPr>
          <w:p>
            <w:pPr>
              <w:spacing w:after="0"/>
              <w:jc w:val="left"/>
            </w:pPr>
            <w:r>
              <w:rPr>
                <w:sz w:val="16"/>
              </w:rPr>
              <w:t>Very Low</w:t>
            </w:r>
          </w:p>
        </w:tc>
        <w:tc>
          <w:tcPr>
            <w:tcW w:type="dxa" w:w="1169"/>
          </w:tcPr>
          <w:p>
            <w:pPr>
              <w:spacing w:after="0"/>
              <w:jc w:val="left"/>
            </w:pPr>
            <w:r>
              <w:rPr>
                <w:sz w:val="16"/>
              </w:rPr>
              <w:t>Relatively Low</w:t>
            </w:r>
          </w:p>
        </w:tc>
        <w:tc>
          <w:tcPr>
            <w:tcW w:type="dxa" w:w="1037"/>
          </w:tcPr>
          <w:p>
            <w:pPr>
              <w:spacing w:after="0"/>
              <w:jc w:val="right"/>
            </w:pPr>
            <w:r>
              <w:rPr>
                <w:sz w:val="16"/>
              </w:rPr>
              <w:t>$117,685</w:t>
            </w:r>
          </w:p>
        </w:tc>
        <w:tc>
          <w:tcPr>
            <w:tcW w:type="dxa" w:w="1126"/>
          </w:tcPr>
          <w:p>
            <w:pPr>
              <w:spacing w:after="0"/>
              <w:jc w:val="right"/>
            </w:pPr>
            <w:r>
              <w:rPr>
                <w:sz w:val="16"/>
              </w:rPr>
              <w:t>$65,583</w:t>
            </w:r>
          </w:p>
        </w:tc>
        <w:tc>
          <w:tcPr>
            <w:tcW w:type="dxa" w:w="1420"/>
          </w:tcPr>
          <w:p>
            <w:pPr>
              <w:spacing w:after="0"/>
              <w:jc w:val="right"/>
            </w:pPr>
            <w:r>
              <w:rPr>
                <w:sz w:val="16"/>
              </w:rPr>
              <w:t>$7,751</w:t>
            </w:r>
          </w:p>
        </w:tc>
        <w:tc>
          <w:tcPr>
            <w:tcW w:type="dxa" w:w="1103"/>
          </w:tcPr>
          <w:p>
            <w:pPr>
              <w:spacing w:after="0"/>
              <w:jc w:val="right"/>
            </w:pPr>
            <w:r>
              <w:rPr>
                <w:sz w:val="16"/>
              </w:rPr>
              <w:t>$191,019</w:t>
            </w:r>
          </w:p>
        </w:tc>
        <w:tc>
          <w:tcPr>
            <w:tcW w:type="dxa" w:w="1499"/>
          </w:tcPr>
          <w:p>
            <w:pPr>
              <w:spacing w:after="0"/>
              <w:jc w:val="right"/>
            </w:pPr>
            <w:r>
              <w:rPr>
                <w:sz w:val="16"/>
              </w:rPr>
              <w:t>83</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5</w:t>
            </w:r>
          </w:p>
        </w:tc>
        <w:tc>
          <w:tcPr>
            <w:tcW w:type="dxa" w:w="1037"/>
          </w:tcPr>
          <w:p>
            <w:pPr>
              <w:spacing w:after="0"/>
              <w:jc w:val="left"/>
            </w:pPr>
            <w:r>
              <w:rPr>
                <w:sz w:val="16"/>
              </w:rPr>
              <w:t>Tornado</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$37,596</w:t>
            </w:r>
          </w:p>
        </w:tc>
        <w:tc>
          <w:tcPr>
            <w:tcW w:type="dxa" w:w="1126"/>
          </w:tcPr>
          <w:p>
            <w:pPr>
              <w:spacing w:after="0"/>
              <w:jc w:val="right"/>
            </w:pPr>
            <w:r>
              <w:rPr>
                <w:sz w:val="16"/>
              </w:rPr>
              <w:t>$258</w:t>
            </w:r>
          </w:p>
        </w:tc>
        <w:tc>
          <w:tcPr>
            <w:tcW w:type="dxa" w:w="1420"/>
          </w:tcPr>
          <w:p>
            <w:pPr>
              <w:spacing w:after="0"/>
              <w:jc w:val="right"/>
            </w:pPr>
            <w:r>
              <w:rPr>
                <w:sz w:val="16"/>
              </w:rPr>
              <w:t>$21,760</w:t>
            </w:r>
          </w:p>
        </w:tc>
        <w:tc>
          <w:tcPr>
            <w:tcW w:type="dxa" w:w="1103"/>
          </w:tcPr>
          <w:p>
            <w:pPr>
              <w:spacing w:after="0"/>
              <w:jc w:val="right"/>
            </w:pPr>
            <w:r>
              <w:rPr>
                <w:sz w:val="16"/>
              </w:rPr>
              <w:t>$59,614</w:t>
            </w:r>
          </w:p>
        </w:tc>
        <w:tc>
          <w:tcPr>
            <w:tcW w:type="dxa" w:w="1499"/>
          </w:tcPr>
          <w:p>
            <w:pPr>
              <w:spacing w:after="0"/>
              <w:jc w:val="right"/>
            </w:pPr>
            <w:r>
              <w:rPr>
                <w:sz w:val="16"/>
              </w:rPr>
              <w:t>4</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6</w:t>
            </w:r>
          </w:p>
        </w:tc>
        <w:tc>
          <w:tcPr>
            <w:tcW w:type="dxa" w:w="1037"/>
          </w:tcPr>
          <w:p>
            <w:pPr>
              <w:spacing w:after="0"/>
              <w:jc w:val="left"/>
            </w:pPr>
            <w:r>
              <w:rPr>
                <w:sz w:val="16"/>
              </w:rPr>
              <w:t>Strong Wind</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$12,724</w:t>
            </w:r>
          </w:p>
        </w:tc>
        <w:tc>
          <w:tcPr>
            <w:tcW w:type="dxa" w:w="1126"/>
          </w:tcPr>
          <w:p>
            <w:pPr>
              <w:spacing w:after="0"/>
              <w:jc w:val="right"/>
            </w:pPr>
            <w:r>
              <w:rPr>
                <w:sz w:val="16"/>
              </w:rPr>
              <w:t>$10</w:t>
            </w:r>
          </w:p>
        </w:tc>
        <w:tc>
          <w:tcPr>
            <w:tcW w:type="dxa" w:w="1420"/>
          </w:tcPr>
          <w:p>
            <w:pPr>
              <w:spacing w:after="0"/>
              <w:jc w:val="right"/>
            </w:pPr>
            <w:r>
              <w:rPr>
                <w:sz w:val="16"/>
              </w:rPr>
              <w:t>$45,447</w:t>
            </w:r>
          </w:p>
        </w:tc>
        <w:tc>
          <w:tcPr>
            <w:tcW w:type="dxa" w:w="1103"/>
          </w:tcPr>
          <w:p>
            <w:pPr>
              <w:spacing w:after="0"/>
              <w:jc w:val="right"/>
            </w:pPr>
            <w:r>
              <w:rPr>
                <w:sz w:val="16"/>
              </w:rPr>
              <w:t>$58,180</w:t>
            </w:r>
          </w:p>
        </w:tc>
        <w:tc>
          <w:tcPr>
            <w:tcW w:type="dxa" w:w="1499"/>
          </w:tcPr>
          <w:p>
            <w:pPr>
              <w:spacing w:after="0"/>
              <w:jc w:val="right"/>
            </w:pPr>
            <w:r>
              <w:rPr>
                <w:sz w:val="16"/>
              </w:rPr>
              <w:t>131</w:t>
            </w:r>
          </w:p>
        </w:tc>
        <w:tc>
          <w:tcPr>
            <w:tcW w:type="dxa" w:w="1476"/>
          </w:tcPr>
          <w:p>
            <w:pPr>
              <w:spacing w:after="0"/>
              <w:jc w:val="left"/>
            </w:pPr>
          </w:p>
        </w:tc>
        <w:tc>
          <w:tcPr>
            <w:tcW w:type="dxa" w:w="2398"/>
          </w:tcPr>
          <w:p>
            <w:pPr>
              <w:spacing w:after="0"/>
              <w:jc w:val="left"/>
            </w:pPr>
            <w:r>
              <w:rPr>
                <w:sz w:val="16"/>
              </w:rPr>
              <w:t>Includes 127 High Wind records (a NOAA non-thunderstorm wind type, outside NRI's Strong Wind definition).</w:t>
            </w:r>
          </w:p>
        </w:tc>
      </w:tr>
      <w:tr>
        <w:trPr>
          <w:cantSplit/>
        </w:trPr>
        <w:tc>
          <w:tcPr>
            <w:tcW w:type="dxa" w:w="680"/>
          </w:tcPr>
          <w:p>
            <w:pPr>
              <w:spacing w:after="0"/>
              <w:jc w:val="right"/>
            </w:pPr>
            <w:r>
              <w:rPr>
                <w:sz w:val="16"/>
              </w:rPr>
              <w:t>7</w:t>
            </w:r>
          </w:p>
        </w:tc>
        <w:tc>
          <w:tcPr>
            <w:tcW w:type="dxa" w:w="1037"/>
          </w:tcPr>
          <w:p>
            <w:pPr>
              <w:spacing w:after="0"/>
              <w:jc w:val="left"/>
            </w:pPr>
            <w:r>
              <w:rPr>
                <w:sz w:val="16"/>
              </w:rPr>
              <w:t>Drought</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n/a</w:t>
            </w:r>
          </w:p>
        </w:tc>
        <w:tc>
          <w:tcPr>
            <w:tcW w:type="dxa" w:w="1126"/>
          </w:tcPr>
          <w:p>
            <w:pPr>
              <w:spacing w:after="0"/>
              <w:jc w:val="right"/>
            </w:pPr>
            <w:r>
              <w:rPr>
                <w:sz w:val="16"/>
              </w:rPr>
              <w:t>$48,435</w:t>
            </w:r>
          </w:p>
        </w:tc>
        <w:tc>
          <w:tcPr>
            <w:tcW w:type="dxa" w:w="1420"/>
          </w:tcPr>
          <w:p>
            <w:pPr>
              <w:spacing w:after="0"/>
              <w:jc w:val="right"/>
            </w:pPr>
            <w:r>
              <w:rPr>
                <w:sz w:val="16"/>
              </w:rPr>
              <w:t>n/a</w:t>
            </w:r>
          </w:p>
        </w:tc>
        <w:tc>
          <w:tcPr>
            <w:tcW w:type="dxa" w:w="1103"/>
          </w:tcPr>
          <w:p>
            <w:pPr>
              <w:spacing w:after="0"/>
              <w:jc w:val="right"/>
            </w:pPr>
            <w:r>
              <w:rPr>
                <w:sz w:val="16"/>
              </w:rPr>
              <w:t>$48,435</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8</w:t>
            </w:r>
          </w:p>
        </w:tc>
        <w:tc>
          <w:tcPr>
            <w:tcW w:type="dxa" w:w="1037"/>
          </w:tcPr>
          <w:p>
            <w:pPr>
              <w:spacing w:after="0"/>
              <w:jc w:val="left"/>
            </w:pPr>
            <w:r>
              <w:rPr>
                <w:sz w:val="16"/>
              </w:rPr>
              <w:t>Winter Weather</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$3,807</w:t>
            </w:r>
          </w:p>
        </w:tc>
        <w:tc>
          <w:tcPr>
            <w:tcW w:type="dxa" w:w="1126"/>
          </w:tcPr>
          <w:p>
            <w:pPr>
              <w:spacing w:after="0"/>
              <w:jc w:val="right"/>
            </w:pPr>
            <w:r>
              <w:rPr>
                <w:sz w:val="16"/>
              </w:rPr>
              <w:t>$11</w:t>
            </w:r>
          </w:p>
        </w:tc>
        <w:tc>
          <w:tcPr>
            <w:tcW w:type="dxa" w:w="1420"/>
          </w:tcPr>
          <w:p>
            <w:pPr>
              <w:spacing w:after="0"/>
              <w:jc w:val="right"/>
            </w:pPr>
            <w:r>
              <w:rPr>
                <w:sz w:val="16"/>
              </w:rPr>
              <w:t>$33,406</w:t>
            </w:r>
          </w:p>
        </w:tc>
        <w:tc>
          <w:tcPr>
            <w:tcW w:type="dxa" w:w="1103"/>
          </w:tcPr>
          <w:p>
            <w:pPr>
              <w:spacing w:after="0"/>
              <w:jc w:val="right"/>
            </w:pPr>
            <w:r>
              <w:rPr>
                <w:sz w:val="16"/>
              </w:rPr>
              <w:t>$37,224</w:t>
            </w:r>
          </w:p>
        </w:tc>
        <w:tc>
          <w:tcPr>
            <w:tcW w:type="dxa" w:w="1499"/>
          </w:tcPr>
          <w:p>
            <w:pPr>
              <w:spacing w:after="0"/>
              <w:jc w:val="right"/>
            </w:pPr>
            <w:r>
              <w:rPr>
                <w:sz w:val="16"/>
              </w:rPr>
              <w:t>330</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9</w:t>
            </w:r>
          </w:p>
        </w:tc>
        <w:tc>
          <w:tcPr>
            <w:tcW w:type="dxa" w:w="1037"/>
          </w:tcPr>
          <w:p>
            <w:pPr>
              <w:spacing w:after="0"/>
              <w:jc w:val="left"/>
            </w:pPr>
            <w:r>
              <w:rPr>
                <w:sz w:val="16"/>
              </w:rPr>
              <w:t>Landslide</w:t>
            </w:r>
          </w:p>
        </w:tc>
        <w:tc>
          <w:tcPr>
            <w:tcW w:type="dxa" w:w="1169"/>
          </w:tcPr>
          <w:p>
            <w:pPr>
              <w:spacing w:after="0"/>
              <w:jc w:val="left"/>
            </w:pPr>
            <w:r>
              <w:rPr>
                <w:sz w:val="16"/>
              </w:rPr>
              <w:t>Relatively Low</w:t>
            </w:r>
          </w:p>
        </w:tc>
        <w:tc>
          <w:tcPr>
            <w:tcW w:type="dxa" w:w="1169"/>
          </w:tcPr>
          <w:p>
            <w:pPr>
              <w:spacing w:after="0"/>
              <w:jc w:val="left"/>
            </w:pPr>
            <w:r>
              <w:rPr>
                <w:sz w:val="16"/>
              </w:rPr>
              <w:t>Relatively Low</w:t>
            </w:r>
          </w:p>
        </w:tc>
        <w:tc>
          <w:tcPr>
            <w:tcW w:type="dxa" w:w="1037"/>
          </w:tcPr>
          <w:p>
            <w:pPr>
              <w:spacing w:after="0"/>
              <w:jc w:val="right"/>
            </w:pPr>
            <w:r>
              <w:rPr>
                <w:sz w:val="16"/>
              </w:rPr>
              <w:t>$1,499</w:t>
            </w:r>
          </w:p>
        </w:tc>
        <w:tc>
          <w:tcPr>
            <w:tcW w:type="dxa" w:w="1126"/>
          </w:tcPr>
          <w:p>
            <w:pPr>
              <w:spacing w:after="0"/>
              <w:jc w:val="right"/>
            </w:pPr>
            <w:r>
              <w:rPr>
                <w:sz w:val="16"/>
              </w:rPr>
              <w:t>n/a</w:t>
            </w:r>
          </w:p>
        </w:tc>
        <w:tc>
          <w:tcPr>
            <w:tcW w:type="dxa" w:w="1420"/>
          </w:tcPr>
          <w:p>
            <w:pPr>
              <w:spacing w:after="0"/>
              <w:jc w:val="right"/>
            </w:pPr>
            <w:r>
              <w:rPr>
                <w:sz w:val="16"/>
              </w:rPr>
              <w:t>$27,992</w:t>
            </w:r>
          </w:p>
        </w:tc>
        <w:tc>
          <w:tcPr>
            <w:tcW w:type="dxa" w:w="1103"/>
          </w:tcPr>
          <w:p>
            <w:pPr>
              <w:spacing w:after="0"/>
              <w:jc w:val="right"/>
            </w:pPr>
            <w:r>
              <w:rPr>
                <w:sz w:val="16"/>
              </w:rPr>
              <w:t>$29,492</w:t>
            </w:r>
          </w:p>
        </w:tc>
        <w:tc>
          <w:tcPr>
            <w:tcW w:type="dxa" w:w="1499"/>
          </w:tcPr>
          <w:p>
            <w:pPr>
              <w:spacing w:after="0"/>
              <w:jc w:val="right"/>
            </w:pPr>
            <w:r>
              <w:rPr>
                <w:sz w:val="16"/>
              </w:rPr>
              <w:t>4</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10</w:t>
            </w:r>
          </w:p>
        </w:tc>
        <w:tc>
          <w:tcPr>
            <w:tcW w:type="dxa" w:w="1037"/>
          </w:tcPr>
          <w:p>
            <w:pPr>
              <w:spacing w:after="0"/>
              <w:jc w:val="left"/>
            </w:pPr>
            <w:r>
              <w:rPr>
                <w:sz w:val="16"/>
              </w:rPr>
              <w:t>Earthquake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$19,112</w:t>
            </w:r>
          </w:p>
        </w:tc>
        <w:tc>
          <w:tcPr>
            <w:tcW w:type="dxa" w:w="1126"/>
          </w:tcPr>
          <w:p>
            <w:pPr>
              <w:spacing w:after="0"/>
              <w:jc w:val="right"/>
            </w:pPr>
            <w:r>
              <w:rPr>
                <w:sz w:val="16"/>
              </w:rPr>
              <w:t>n/a</w:t>
            </w:r>
          </w:p>
        </w:tc>
        <w:tc>
          <w:tcPr>
            <w:tcW w:type="dxa" w:w="1420"/>
          </w:tcPr>
          <w:p>
            <w:pPr>
              <w:spacing w:after="0"/>
              <w:jc w:val="right"/>
            </w:pPr>
            <w:r>
              <w:rPr>
                <w:sz w:val="16"/>
              </w:rPr>
              <w:t>$2,418</w:t>
            </w:r>
          </w:p>
        </w:tc>
        <w:tc>
          <w:tcPr>
            <w:tcW w:type="dxa" w:w="1103"/>
          </w:tcPr>
          <w:p>
            <w:pPr>
              <w:spacing w:after="0"/>
              <w:jc w:val="right"/>
            </w:pPr>
            <w:r>
              <w:rPr>
                <w:sz w:val="16"/>
              </w:rPr>
              <w:t>$21,530</w:t>
            </w:r>
          </w:p>
        </w:tc>
        <w:tc>
          <w:tcPr>
            <w:tcW w:type="dxa" w:w="1499"/>
          </w:tcPr>
          <w:p>
            <w:pPr>
              <w:spacing w:after="0"/>
              <w:jc w:val="right"/>
            </w:pPr>
          </w:p>
        </w:tc>
        <w:tc>
          <w:tcPr>
            <w:tcW w:type="dxa" w:w="1476"/>
          </w:tcPr>
          <w:p>
            <w:pPr>
              <w:spacing w:after="0"/>
              <w:jc w:val="left"/>
            </w:pPr>
          </w:p>
        </w:tc>
        <w:tc>
          <w:tcPr>
            <w:tcW w:type="dxa" w:w="2398"/>
          </w:tcPr>
          <w:p>
            <w:pPr>
              <w:spacing w:after="0"/>
              <w:jc w:val="left"/>
            </w:pPr>
            <w:r>
              <w:rPr>
                <w:sz w:val="16"/>
              </w:rPr>
              <w:t>Storm Events does not record earthquakes.</w:t>
            </w:r>
          </w:p>
        </w:tc>
      </w:tr>
      <w:tr>
        <w:trPr>
          <w:cantSplit/>
        </w:trPr>
        <w:tc>
          <w:tcPr>
            <w:tcW w:type="dxa" w:w="680"/>
          </w:tcPr>
          <w:p>
            <w:pPr>
              <w:spacing w:after="0"/>
              <w:jc w:val="right"/>
            </w:pPr>
            <w:r>
              <w:rPr>
                <w:sz w:val="16"/>
              </w:rPr>
              <w:t>11</w:t>
            </w:r>
          </w:p>
        </w:tc>
        <w:tc>
          <w:tcPr>
            <w:tcW w:type="dxa" w:w="1037"/>
          </w:tcPr>
          <w:p>
            <w:pPr>
              <w:spacing w:after="0"/>
              <w:jc w:val="left"/>
            </w:pPr>
            <w:r>
              <w:rPr>
                <w:sz w:val="16"/>
              </w:rPr>
              <w:t>Cold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$82</w:t>
            </w:r>
          </w:p>
        </w:tc>
        <w:tc>
          <w:tcPr>
            <w:tcW w:type="dxa" w:w="1126"/>
          </w:tcPr>
          <w:p>
            <w:pPr>
              <w:spacing w:after="0"/>
              <w:jc w:val="right"/>
            </w:pPr>
            <w:r>
              <w:rPr>
                <w:sz w:val="16"/>
              </w:rPr>
              <w:t>$9,376</w:t>
            </w:r>
          </w:p>
        </w:tc>
        <w:tc>
          <w:tcPr>
            <w:tcW w:type="dxa" w:w="1420"/>
          </w:tcPr>
          <w:p>
            <w:pPr>
              <w:spacing w:after="0"/>
              <w:jc w:val="right"/>
            </w:pPr>
            <w:r>
              <w:rPr>
                <w:sz w:val="16"/>
              </w:rPr>
              <w:t>$1,913</w:t>
            </w:r>
          </w:p>
        </w:tc>
        <w:tc>
          <w:tcPr>
            <w:tcW w:type="dxa" w:w="1103"/>
          </w:tcPr>
          <w:p>
            <w:pPr>
              <w:spacing w:after="0"/>
              <w:jc w:val="right"/>
            </w:pPr>
            <w:r>
              <w:rPr>
                <w:sz w:val="16"/>
              </w:rPr>
              <w:t>$11,371</w:t>
            </w:r>
          </w:p>
        </w:tc>
        <w:tc>
          <w:tcPr>
            <w:tcW w:type="dxa" w:w="1499"/>
          </w:tcPr>
          <w:p>
            <w:pPr>
              <w:spacing w:after="0"/>
              <w:jc w:val="right"/>
            </w:pPr>
            <w:r>
              <w:rPr>
                <w:sz w:val="16"/>
              </w:rPr>
              <w:t>7</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r>
              <w:rPr>
                <w:sz w:val="16"/>
              </w:rPr>
              <w:t>12</w:t>
            </w:r>
          </w:p>
        </w:tc>
        <w:tc>
          <w:tcPr>
            <w:tcW w:type="dxa" w:w="1037"/>
          </w:tcPr>
          <w:p>
            <w:pPr>
              <w:spacing w:after="0"/>
              <w:jc w:val="left"/>
            </w:pPr>
            <w:r>
              <w:rPr>
                <w:sz w:val="16"/>
              </w:rPr>
              <w:t>Heat Wave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$132</w:t>
            </w:r>
          </w:p>
        </w:tc>
        <w:tc>
          <w:tcPr>
            <w:tcW w:type="dxa" w:w="1420"/>
          </w:tcPr>
          <w:p>
            <w:pPr>
              <w:spacing w:after="0"/>
              <w:jc w:val="right"/>
            </w:pPr>
            <w:r>
              <w:rPr>
                <w:sz w:val="16"/>
              </w:rPr>
              <w:t>$2,774</w:t>
            </w:r>
          </w:p>
        </w:tc>
        <w:tc>
          <w:tcPr>
            <w:tcW w:type="dxa" w:w="1103"/>
          </w:tcPr>
          <w:p>
            <w:pPr>
              <w:spacing w:after="0"/>
              <w:jc w:val="right"/>
            </w:pPr>
            <w:r>
              <w:rPr>
                <w:sz w:val="16"/>
              </w:rPr>
              <w:t>$2,906</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13</w:t>
            </w:r>
          </w:p>
        </w:tc>
        <w:tc>
          <w:tcPr>
            <w:tcW w:type="dxa" w:w="1037"/>
          </w:tcPr>
          <w:p>
            <w:pPr>
              <w:spacing w:after="0"/>
              <w:jc w:val="left"/>
            </w:pPr>
            <w:r>
              <w:rPr>
                <w:sz w:val="16"/>
              </w:rPr>
              <w:t>Ice Storm</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$1,439</w:t>
            </w:r>
          </w:p>
        </w:tc>
        <w:tc>
          <w:tcPr>
            <w:tcW w:type="dxa" w:w="1126"/>
          </w:tcPr>
          <w:p>
            <w:pPr>
              <w:spacing w:after="0"/>
              <w:jc w:val="right"/>
            </w:pPr>
            <w:r>
              <w:rPr>
                <w:sz w:val="16"/>
              </w:rPr>
              <w:t>n/a</w:t>
            </w:r>
          </w:p>
        </w:tc>
        <w:tc>
          <w:tcPr>
            <w:tcW w:type="dxa" w:w="1420"/>
          </w:tcPr>
          <w:p>
            <w:pPr>
              <w:spacing w:after="0"/>
              <w:jc w:val="right"/>
            </w:pPr>
            <w:r>
              <w:rPr>
                <w:sz w:val="16"/>
              </w:rPr>
              <w:t>$320</w:t>
            </w:r>
          </w:p>
        </w:tc>
        <w:tc>
          <w:tcPr>
            <w:tcW w:type="dxa" w:w="1103"/>
          </w:tcPr>
          <w:p>
            <w:pPr>
              <w:spacing w:after="0"/>
              <w:jc w:val="right"/>
            </w:pPr>
            <w:r>
              <w:rPr>
                <w:sz w:val="16"/>
              </w:rPr>
              <w:t>$1,759</w:t>
            </w:r>
          </w:p>
        </w:tc>
        <w:tc>
          <w:tcPr>
            <w:tcW w:type="dxa" w:w="1499"/>
          </w:tcPr>
          <w:p>
            <w:pPr>
              <w:spacing w:after="0"/>
              <w:jc w:val="right"/>
            </w:pPr>
            <w:r>
              <w:rPr>
                <w:sz w:val="16"/>
              </w:rPr>
              <w:t>0</w:t>
            </w:r>
          </w:p>
        </w:tc>
        <w:tc>
          <w:tcPr>
            <w:tcW w:type="dxa" w:w="1476"/>
          </w:tcPr>
          <w:p>
            <w:pPr>
              <w:spacing w:after="0"/>
              <w:jc w:val="left"/>
            </w:pPr>
          </w:p>
        </w:tc>
        <w:tc>
          <w:tcPr>
            <w:tcW w:type="dxa" w:w="2398"/>
          </w:tcPr>
          <w:p>
            <w:pPr>
              <w:spacing w:after="0"/>
              <w:jc w:val="left"/>
            </w:pPr>
            <w:r>
              <w:rPr>
                <w:sz w:val="16"/>
              </w:rPr>
              <w:t>No recorded events in Storm Events since 1996 (data through 2026-06-30).</w:t>
            </w:r>
          </w:p>
        </w:tc>
      </w:tr>
      <w:tr>
        <w:trPr>
          <w:cantSplit/>
        </w:trPr>
        <w:tc>
          <w:tcPr>
            <w:tcW w:type="dxa" w:w="680"/>
          </w:tcPr>
          <w:p>
            <w:pPr>
              <w:spacing w:after="0"/>
              <w:jc w:val="right"/>
            </w:pPr>
            <w:r>
              <w:rPr>
                <w:sz w:val="16"/>
              </w:rPr>
              <w:t>14</w:t>
            </w:r>
          </w:p>
        </w:tc>
        <w:tc>
          <w:tcPr>
            <w:tcW w:type="dxa" w:w="1037"/>
          </w:tcPr>
          <w:p>
            <w:pPr>
              <w:spacing w:after="0"/>
              <w:jc w:val="left"/>
            </w:pPr>
            <w:r>
              <w:rPr>
                <w:sz w:val="16"/>
              </w:rPr>
              <w:t>Avalanche</w:t>
            </w:r>
          </w:p>
        </w:tc>
        <w:tc>
          <w:tcPr>
            <w:tcW w:type="dxa" w:w="1169"/>
          </w:tcPr>
          <w:p>
            <w:pPr>
              <w:spacing w:after="0"/>
              <w:jc w:val="left"/>
            </w:pPr>
            <w:r>
              <w:rPr>
                <w:sz w:val="16"/>
              </w:rPr>
              <w:t>Very Low</w:t>
            </w:r>
          </w:p>
        </w:tc>
        <w:tc>
          <w:tcPr>
            <w:tcW w:type="dxa" w:w="1169"/>
          </w:tcPr>
          <w:p>
            <w:pPr>
              <w:spacing w:after="0"/>
              <w:jc w:val="left"/>
            </w:pPr>
            <w:r>
              <w:rPr>
                <w:sz w:val="16"/>
              </w:rPr>
              <w:t>Very Low</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420"/>
          </w:tcPr>
          <w:p>
            <w:pPr>
              <w:spacing w:after="0"/>
              <w:jc w:val="right"/>
            </w:pPr>
            <w:r>
              <w:rPr>
                <w:sz w:val="16"/>
              </w:rPr>
              <w:t>$72</w:t>
            </w:r>
          </w:p>
        </w:tc>
        <w:tc>
          <w:tcPr>
            <w:tcW w:type="dxa" w:w="1103"/>
          </w:tcPr>
          <w:p>
            <w:pPr>
              <w:spacing w:after="0"/>
              <w:jc w:val="right"/>
            </w:pPr>
            <w:r>
              <w:rPr>
                <w:sz w:val="16"/>
              </w:rPr>
              <w:t>$72</w:t>
            </w:r>
          </w:p>
        </w:tc>
        <w:tc>
          <w:tcPr>
            <w:tcW w:type="dxa" w:w="1499"/>
          </w:tcPr>
          <w:p>
            <w:pPr>
              <w:spacing w:after="0"/>
              <w:jc w:val="right"/>
            </w:pPr>
            <w:r>
              <w:rPr>
                <w:sz w:val="16"/>
              </w:rPr>
              <w:t>1</w:t>
            </w:r>
          </w:p>
        </w:tc>
        <w:tc>
          <w:tcPr>
            <w:tcW w:type="dxa" w:w="1476"/>
          </w:tcPr>
          <w:p>
            <w:pPr>
              <w:spacing w:after="0"/>
              <w:jc w:val="left"/>
            </w:pPr>
          </w:p>
        </w:tc>
        <w:tc>
          <w:tcPr>
            <w:tcW w:type="dxa" w:w="2398"/>
          </w:tcPr>
          <w:p>
            <w:pPr>
              <w:spacing w:after="0"/>
              <w:jc w:val="left"/>
            </w:pPr>
          </w:p>
        </w:tc>
      </w:tr>
      <w:tr>
        <w:trPr>
          <w:cantSplit/>
        </w:trPr>
        <w:tc>
          <w:tcPr>
            <w:tcW w:type="dxa" w:w="680"/>
          </w:tcPr>
          <w:p>
            <w:pPr>
              <w:spacing w:after="0"/>
              <w:jc w:val="right"/>
            </w:pPr>
          </w:p>
        </w:tc>
        <w:tc>
          <w:tcPr>
            <w:tcW w:type="dxa" w:w="1037"/>
          </w:tcPr>
          <w:p>
            <w:pPr>
              <w:spacing w:after="0"/>
              <w:jc w:val="left"/>
            </w:pPr>
            <w:r>
              <w:rPr>
                <w:sz w:val="16"/>
              </w:rPr>
              <w:t>Hurricane</w:t>
            </w:r>
          </w:p>
        </w:tc>
        <w:tc>
          <w:tcPr>
            <w:tcW w:type="dxa" w:w="1169"/>
          </w:tcPr>
          <w:p>
            <w:pPr>
              <w:spacing w:after="0"/>
              <w:jc w:val="left"/>
            </w:pPr>
            <w:r>
              <w:rPr>
                <w:sz w:val="16"/>
              </w:rPr>
              <w:t>Not Applicable</w:t>
            </w:r>
          </w:p>
        </w:tc>
        <w:tc>
          <w:tcPr>
            <w:tcW w:type="dxa" w:w="1169"/>
          </w:tcPr>
          <w:p>
            <w:pPr>
              <w:spacing w:after="0"/>
              <w:jc w:val="left"/>
            </w:pPr>
            <w:r>
              <w:rPr>
                <w:sz w:val="16"/>
              </w:rPr>
              <w:t>Not Applicable</w:t>
            </w:r>
          </w:p>
        </w:tc>
        <w:tc>
          <w:tcPr>
            <w:tcW w:type="dxa" w:w="1037"/>
          </w:tcPr>
          <w:p>
            <w:pPr>
              <w:spacing w:after="0"/>
              <w:jc w:val="right"/>
            </w:pPr>
          </w:p>
        </w:tc>
        <w:tc>
          <w:tcPr>
            <w:tcW w:type="dxa" w:w="1126"/>
          </w:tcPr>
          <w:p>
            <w:pPr>
              <w:spacing w:after="0"/>
              <w:jc w:val="right"/>
            </w:pPr>
          </w:p>
        </w:tc>
        <w:tc>
          <w:tcPr>
            <w:tcW w:type="dxa" w:w="1420"/>
          </w:tcPr>
          <w:p>
            <w:pPr>
              <w:spacing w:after="0"/>
              <w:jc w:val="right"/>
            </w:pPr>
          </w:p>
        </w:tc>
        <w:tc>
          <w:tcPr>
            <w:tcW w:type="dxa" w:w="1103"/>
          </w:tcPr>
          <w:p>
            <w:pPr>
              <w:spacing w:after="0"/>
              <w:jc w:val="right"/>
            </w:pPr>
          </w:p>
        </w:tc>
        <w:tc>
          <w:tcPr>
            <w:tcW w:type="dxa" w:w="1499"/>
          </w:tcPr>
          <w:p>
            <w:pPr>
              <w:spacing w:after="0"/>
              <w:jc w:val="right"/>
            </w:pPr>
            <w:r>
              <w:rPr>
                <w:sz w:val="16"/>
              </w:rPr>
              <w:t>0</w:t>
            </w:r>
          </w:p>
        </w:tc>
        <w:tc>
          <w:tcPr>
            <w:tcW w:type="dxa" w:w="1476"/>
          </w:tcPr>
          <w:p>
            <w:pPr>
              <w:spacing w:after="0"/>
              <w:jc w:val="left"/>
            </w:pPr>
            <w:r>
              <w:rPr>
                <w:sz w:val="16"/>
              </w:rPr>
              <w:t>NRI rates hurricane Not Applicable for this county, and no counted federal declaration for this county names it (EM-3224-CO names it but is not counted as a local occurrence; see B1-d).</w:t>
            </w:r>
          </w:p>
        </w:tc>
        <w:tc>
          <w:tcPr>
            <w:tcW w:type="dxa" w:w="2398"/>
          </w:tcPr>
          <w:p>
            <w:pPr>
              <w:spacing w:after="0"/>
              <w:jc w:val="left"/>
            </w:pPr>
            <w:r>
              <w:rPr>
                <w:sz w:val="16"/>
              </w:rPr>
              <w:t>No recorded events in Storm Events since 1996 (data through 2026-06-30).</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Total = buildings + agriculture + population equivalence; FEMA values each expected death (or 10 injuries) at $13.7 million (2024 dollars).</w:t>
      </w:r>
    </w:p>
    <w:p>
      <w:pPr>
        <w:spacing w:after="40" w:before="0"/>
      </w:pPr>
      <w:r>
        <w:rPr>
          <w:sz w:val="15"/>
        </w:rPr>
        <w:t>NRI risk rating combines expected annual loss with social vulnerability and community resilience; EAL rating rates expected annual loss alone. Both compare this county with all U.S. counties.</w:t>
      </w:r>
    </w:p>
    <w:p>
      <w:pPr>
        <w:spacing w:after="80" w:before="0"/>
      </w:pPr>
    </w:p>
    <w:p>
      <w:pPr>
        <w:spacing w:after="60" w:before="0"/>
      </w:pPr>
      <w:r>
        <w:rPr>
          <w:i/>
        </w:rPr>
        <w:t>Not applicable to this county per NRI, with no federal declaration and no Storm Events record since 1996: coastal flooding, tsunami and volcanic activity. That is the evidence for leaving them out of the plan.</w:t>
      </w:r>
    </w:p>
    <w:p>
      <w:pPr>
        <w:spacing w:after="60" w:before="0"/>
      </w:pPr>
      <w:r>
        <w:rPr>
          <w:color w:val="555555"/>
          <w:sz w:val="17"/>
        </w:rPr>
        <w:t>The state hazard mitigation plan also lists hazards for this county; FEMA asks the plan to explain any hazard it leaves out.</w:t>
      </w:r>
    </w:p>
    <w:p>
      <w:pPr>
        <w:pStyle w:val="Heading2"/>
        <w:keepNext/>
        <w:spacing w:after="80"/>
      </w:pPr>
      <w:r>
        <w:rPr/>
        <w:t>Supports FEMA checklist item B1-b: hazard location</w:t>
      </w:r>
    </w:p>
    <w:p>
      <w:pPr>
        <w:keepNext/>
        <w:spacing w:after="80" w:before="0"/>
      </w:pPr>
      <w:r>
        <w:rPr/>
        <w:t>Affects the whole county (national data give no location within it): Cold Wave, Drought, Hail, Heat Wave, Ice Storm, Lightning, Strong Wind and Winter Weather.</w:t>
      </w:r>
    </w:p>
    <w:p>
      <w:pPr>
        <w:keepNext/>
        <w:spacing w:after="80" w:before="0"/>
      </w:pPr>
      <w:r>
        <w:rPr/>
        <w:t>Inland Flooding: The FEMA Flood Insurance Rate Map (FIRM) is the required location source for flooding. See the FEMA Flood Map Service Center (</w:t>
      </w:r>
      <w:hyperlink r:id="rId11">
        <w:r>
          <w:rPr>
            <w:color w:val="1F4E99"/>
            <w:u w:val="single"/>
          </w:rPr>
          <w:t>https://msc.fema.gov</w:t>
        </w:r>
      </w:hyperlink>
      <w:r>
        <w:rPr/>
        <w:t>) for this county.</w:t>
      </w:r>
    </w:p>
    <w:p>
      <w:pPr>
        <w:pStyle w:val="Heading3"/>
        <w:keepNext/>
        <w:spacing w:after="80"/>
      </w:pPr>
      <w:r>
        <w:rPr/>
        <w:t>Hazards that vary within the county: highest-rated census tracts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Hazards that vary within the county: highest-rated census tracts"/>
        <w:tblDescription w:val="Hazard Plain table b1b_varies"/>
      </w:tblPr>
      <w:tblGrid>
        <w:gridCol w:w="4325"/>
        <w:gridCol w:w="9787"/>
      </w:tblGrid>
      <w:tr>
        <w:trPr>
          <w:cantSplit/>
          <w:tblHeader/>
        </w:trPr>
        <w:tc>
          <w:tcPr>
            <w:tcW w:type="dxa" w:w="4325"/>
            <w:shd w:val="clear" w:color="auto" w:fill="E8E8E8"/>
          </w:tcPr>
          <w:p>
            <w:pPr>
              <w:spacing w:after="0"/>
              <w:jc w:val="left"/>
            </w:pPr>
            <w:r>
              <w:rPr>
                <w:b/>
                <w:sz w:val="16"/>
              </w:rPr>
              <w:t>Hazard</w:t>
            </w:r>
          </w:p>
        </w:tc>
        <w:tc>
          <w:tcPr>
            <w:tcW w:type="dxa" w:w="9787"/>
            <w:shd w:val="clear" w:color="auto" w:fill="E8E8E8"/>
          </w:tcPr>
          <w:p>
            <w:pPr>
              <w:spacing w:after="0"/>
              <w:jc w:val="left"/>
            </w:pPr>
            <w:r>
              <w:rPr>
                <w:b/>
                <w:sz w:val="16"/>
              </w:rPr>
              <w:t>Highest-rated census tracts</w:t>
            </w:r>
          </w:p>
          <w:p>
            <w:pPr>
              <w:spacing w:after="0"/>
              <w:jc w:val="left"/>
            </w:pPr>
            <w:r>
              <w:rPr>
                <w:i/>
                <w:color w:val="555555"/>
                <w:sz w:val="14"/>
              </w:rPr>
              <w:t>NRI risk rating, score 0 to 100</w:t>
            </w:r>
          </w:p>
        </w:tc>
      </w:tr>
      <w:tr>
        <w:trPr>
          <w:cantSplit/>
        </w:trPr>
        <w:tc>
          <w:tcPr>
            <w:tcW w:type="dxa" w:w="4325"/>
          </w:tcPr>
          <w:p>
            <w:pPr>
              <w:spacing w:after="0"/>
              <w:jc w:val="left"/>
            </w:pPr>
            <w:r>
              <w:rPr>
                <w:sz w:val="16"/>
              </w:rPr>
              <w:t>Avalanche</w:t>
            </w:r>
          </w:p>
        </w:tc>
        <w:tc>
          <w:tcPr>
            <w:tcW w:type="dxa" w:w="9787"/>
          </w:tcPr>
          <w:p>
            <w:pPr>
              <w:spacing w:after="0"/>
              <w:jc w:val="left"/>
            </w:pPr>
            <w:r>
              <w:rPr>
                <w:sz w:val="16"/>
              </w:rPr>
              <w:t>tract 9701.01 (Very Low, 12.3); tract 9701.02 (Very Low, 11.9)</w:t>
            </w:r>
          </w:p>
        </w:tc>
      </w:tr>
      <w:tr>
        <w:trPr>
          <w:cantSplit/>
        </w:trPr>
        <w:tc>
          <w:tcPr>
            <w:tcW w:type="dxa" w:w="4325"/>
          </w:tcPr>
          <w:p>
            <w:pPr>
              <w:spacing w:after="0"/>
              <w:jc w:val="left"/>
            </w:pPr>
            <w:r>
              <w:rPr>
                <w:sz w:val="16"/>
              </w:rPr>
              <w:t>Earthquake</w:t>
            </w:r>
          </w:p>
        </w:tc>
        <w:tc>
          <w:tcPr>
            <w:tcW w:type="dxa" w:w="9787"/>
          </w:tcPr>
          <w:p>
            <w:pPr>
              <w:spacing w:after="0"/>
              <w:jc w:val="left"/>
            </w:pPr>
            <w:r>
              <w:rPr>
                <w:sz w:val="16"/>
              </w:rPr>
              <w:t>tract 9701.01 (Very Low, 34.3); tract 9701.02 (Very Low, 19.4)</w:t>
            </w:r>
          </w:p>
        </w:tc>
      </w:tr>
      <w:tr>
        <w:trPr>
          <w:cantSplit/>
        </w:trPr>
        <w:tc>
          <w:tcPr>
            <w:tcW w:type="dxa" w:w="4325"/>
          </w:tcPr>
          <w:p>
            <w:pPr>
              <w:spacing w:after="0"/>
              <w:jc w:val="left"/>
            </w:pPr>
            <w:r>
              <w:rPr>
                <w:sz w:val="16"/>
              </w:rPr>
              <w:t>Hurricane</w:t>
            </w:r>
          </w:p>
        </w:tc>
        <w:tc>
          <w:tcPr>
            <w:tcW w:type="dxa" w:w="9787"/>
          </w:tcPr>
          <w:p>
            <w:pPr>
              <w:spacing w:after="0"/>
              <w:jc w:val="left"/>
            </w:pPr>
            <w:r>
              <w:rPr>
                <w:sz w:val="16"/>
              </w:rPr>
              <w:t>no tract has a National Risk Index rating for this hazard</w:t>
            </w:r>
          </w:p>
        </w:tc>
      </w:tr>
      <w:tr>
        <w:trPr>
          <w:cantSplit/>
        </w:trPr>
        <w:tc>
          <w:tcPr>
            <w:tcW w:type="dxa" w:w="4325"/>
          </w:tcPr>
          <w:p>
            <w:pPr>
              <w:spacing w:after="0"/>
              <w:jc w:val="left"/>
            </w:pPr>
            <w:r>
              <w:rPr>
                <w:sz w:val="16"/>
              </w:rPr>
              <w:t>Landslide</w:t>
            </w:r>
          </w:p>
        </w:tc>
        <w:tc>
          <w:tcPr>
            <w:tcW w:type="dxa" w:w="9787"/>
          </w:tcPr>
          <w:p>
            <w:pPr>
              <w:spacing w:after="0"/>
              <w:jc w:val="left"/>
            </w:pPr>
            <w:r>
              <w:rPr>
                <w:sz w:val="16"/>
              </w:rPr>
              <w:t>tract 9701.02 (Relatively Moderate, 98.6); tract 9701.01 (Relatively Moderate, 97.1)</w:t>
            </w:r>
          </w:p>
        </w:tc>
      </w:tr>
      <w:tr>
        <w:trPr>
          <w:cantSplit/>
        </w:trPr>
        <w:tc>
          <w:tcPr>
            <w:tcW w:type="dxa" w:w="4325"/>
          </w:tcPr>
          <w:p>
            <w:pPr>
              <w:spacing w:after="0"/>
              <w:jc w:val="left"/>
            </w:pPr>
            <w:r>
              <w:rPr>
                <w:sz w:val="16"/>
              </w:rPr>
              <w:t>Tornado</w:t>
            </w:r>
          </w:p>
        </w:tc>
        <w:tc>
          <w:tcPr>
            <w:tcW w:type="dxa" w:w="9787"/>
          </w:tcPr>
          <w:p>
            <w:pPr>
              <w:spacing w:after="0"/>
              <w:jc w:val="left"/>
            </w:pPr>
            <w:r>
              <w:rPr>
                <w:sz w:val="16"/>
              </w:rPr>
              <w:t>tract 9701.01 (Relatively Low, 37.3); tract 9701.02 (Relatively Low, 33.9)</w:t>
            </w:r>
          </w:p>
        </w:tc>
      </w:tr>
      <w:tr>
        <w:trPr>
          <w:cantSplit/>
        </w:trPr>
        <w:tc>
          <w:tcPr>
            <w:tcW w:type="dxa" w:w="4325"/>
          </w:tcPr>
          <w:p>
            <w:pPr>
              <w:spacing w:after="0"/>
              <w:jc w:val="left"/>
            </w:pPr>
            <w:r>
              <w:rPr>
                <w:sz w:val="16"/>
              </w:rPr>
              <w:t>Wildfire</w:t>
            </w:r>
          </w:p>
        </w:tc>
        <w:tc>
          <w:tcPr>
            <w:tcW w:type="dxa" w:w="9787"/>
          </w:tcPr>
          <w:p>
            <w:pPr>
              <w:spacing w:after="0"/>
              <w:jc w:val="left"/>
            </w:pPr>
            <w:r>
              <w:rPr>
                <w:sz w:val="16"/>
              </w:rPr>
              <w:t>tract 9701.02 (Relatively High, 97.8); tract 9701.01 (Relatively High, 96.7)</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 xml:space="preserve">Up to 3 census tracts per hazard, highest National Risk Index rating first, then highest score; a tract number is the Census tract number (for example 9701.01 is Census Tract 9701.01). FEMA's Resilience Analysis and Planning Tool maps the National Risk Index for every tract: </w:t>
      </w:r>
      <w:hyperlink r:id="rId12">
        <w:r>
          <w:rPr>
            <w:color w:val="1F4E99"/>
            <w:sz w:val="15"/>
            <w:u w:val="single"/>
          </w:rPr>
          <w:t>https://www.fema.gov/emergency-managers/practitioners/resilience-analysis-and-planning-tool</w:t>
        </w:r>
      </w:hyperlink>
    </w:p>
    <w:p>
      <w:pPr>
        <w:spacing w:after="80" w:before="0"/>
      </w:pPr>
    </w:p>
    <w:p>
      <w:pPr>
        <w:pStyle w:val="Heading2"/>
        <w:keepNext/>
        <w:spacing w:after="80"/>
      </w:pPr>
      <w:r>
        <w:rPr/>
        <w:t>Supports FEMA checklist item B1-c: hazard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892"/>
        <w:gridCol w:w="1902"/>
        <w:gridCol w:w="1779"/>
        <w:gridCol w:w="1970"/>
        <w:gridCol w:w="1618"/>
        <w:gridCol w:w="1512"/>
        <w:gridCol w:w="1837"/>
        <w:gridCol w:w="1602"/>
      </w:tblGrid>
      <w:tr>
        <w:trPr>
          <w:cantSplit/>
          <w:tblHeader/>
        </w:trPr>
        <w:tc>
          <w:tcPr>
            <w:tcW w:type="dxa" w:w="1892"/>
            <w:shd w:val="clear" w:color="auto" w:fill="E8E8E8"/>
          </w:tcPr>
          <w:p>
            <w:pPr>
              <w:spacing w:after="0"/>
              <w:jc w:val="left"/>
            </w:pPr>
            <w:r>
              <w:rPr>
                <w:b/>
                <w:sz w:val="16"/>
              </w:rPr>
              <w:t>Hazard</w:t>
            </w:r>
          </w:p>
        </w:tc>
        <w:tc>
          <w:tcPr>
            <w:tcW w:type="dxa" w:w="1902"/>
            <w:shd w:val="clear" w:color="auto" w:fill="E8E8E8"/>
          </w:tcPr>
          <w:p>
            <w:pPr>
              <w:spacing w:after="0"/>
              <w:jc w:val="left"/>
            </w:pPr>
            <w:r>
              <w:rPr>
                <w:b/>
                <w:sz w:val="16"/>
              </w:rPr>
              <w:t>Scale</w:t>
            </w:r>
          </w:p>
        </w:tc>
        <w:tc>
          <w:tcPr>
            <w:tcW w:type="dxa" w:w="1779"/>
            <w:shd w:val="clear" w:color="auto" w:fill="E8E8E8"/>
          </w:tcPr>
          <w:p>
            <w:pPr>
              <w:spacing w:after="0"/>
              <w:jc w:val="right"/>
            </w:pPr>
            <w:r>
              <w:rPr>
                <w:b/>
                <w:sz w:val="16"/>
              </w:rPr>
              <w:t>Records</w:t>
            </w:r>
          </w:p>
          <w:p>
            <w:pPr>
              <w:spacing w:after="0"/>
              <w:jc w:val="right"/>
            </w:pPr>
            <w:r>
              <w:rPr>
                <w:i/>
                <w:color w:val="555555"/>
                <w:sz w:val="14"/>
              </w:rPr>
              <w:t>count and years</w:t>
            </w:r>
          </w:p>
        </w:tc>
        <w:tc>
          <w:tcPr>
            <w:tcW w:type="dxa" w:w="1970"/>
            <w:shd w:val="clear" w:color="auto" w:fill="E8E8E8"/>
          </w:tcPr>
          <w:p>
            <w:pPr>
              <w:spacing w:after="0"/>
              <w:jc w:val="left"/>
            </w:pPr>
            <w:r>
              <w:rPr>
                <w:b/>
                <w:sz w:val="16"/>
              </w:rPr>
              <w:t>Observed range</w:t>
            </w:r>
          </w:p>
        </w:tc>
        <w:tc>
          <w:tcPr>
            <w:tcW w:type="dxa" w:w="1618"/>
            <w:shd w:val="clear" w:color="auto" w:fill="E8E8E8"/>
          </w:tcPr>
          <w:p>
            <w:pPr>
              <w:spacing w:after="0"/>
              <w:jc w:val="left"/>
            </w:pPr>
            <w:r>
              <w:rPr>
                <w:b/>
                <w:sz w:val="16"/>
              </w:rPr>
              <w:t>Worst recorded event</w:t>
            </w:r>
          </w:p>
        </w:tc>
        <w:tc>
          <w:tcPr>
            <w:tcW w:type="dxa" w:w="1512"/>
            <w:shd w:val="clear" w:color="auto" w:fill="E8E8E8"/>
          </w:tcPr>
          <w:p>
            <w:pPr>
              <w:spacing w:after="0"/>
              <w:jc w:val="left"/>
            </w:pPr>
            <w:r>
              <w:rPr>
                <w:b/>
                <w:sz w:val="16"/>
              </w:rPr>
              <w:t>Most damaging (when different)</w:t>
            </w:r>
          </w:p>
        </w:tc>
        <w:tc>
          <w:tcPr>
            <w:tcW w:type="dxa" w:w="1837"/>
            <w:shd w:val="clear" w:color="auto" w:fill="E8E8E8"/>
          </w:tcPr>
          <w:p>
            <w:pPr>
              <w:spacing w:after="0"/>
              <w:jc w:val="left"/>
            </w:pPr>
            <w:r>
              <w:rPr>
                <w:b/>
                <w:sz w:val="16"/>
              </w:rPr>
              <w:t>How it applies to jurisdictions</w:t>
            </w:r>
          </w:p>
        </w:tc>
        <w:tc>
          <w:tcPr>
            <w:tcW w:type="dxa" w:w="1602"/>
            <w:shd w:val="clear" w:color="auto" w:fill="E8E8E8"/>
          </w:tcPr>
          <w:p>
            <w:pPr>
              <w:spacing w:after="0"/>
              <w:jc w:val="left"/>
            </w:pPr>
            <w:r>
              <w:rPr>
                <w:b/>
                <w:sz w:val="16"/>
              </w:rPr>
              <w:t>Note</w:t>
            </w:r>
          </w:p>
        </w:tc>
      </w:tr>
      <w:tr>
        <w:trPr>
          <w:cantSplit/>
        </w:trPr>
        <w:tc>
          <w:tcPr>
            <w:tcW w:type="dxa" w:w="1892"/>
          </w:tcPr>
          <w:p>
            <w:pPr>
              <w:spacing w:after="0"/>
              <w:jc w:val="left"/>
            </w:pPr>
            <w:r>
              <w:rPr>
                <w:sz w:val="16"/>
              </w:rPr>
              <w:t>Avalanche</w:t>
            </w:r>
          </w:p>
        </w:tc>
        <w:tc>
          <w:tcPr>
            <w:tcW w:type="dxa" w:w="1902"/>
          </w:tcPr>
          <w:p>
            <w:pPr>
              <w:spacing w:after="0"/>
              <w:jc w:val="left"/>
            </w:pPr>
            <w:r>
              <w:rPr>
                <w:sz w:val="16"/>
              </w:rPr>
              <w:t>none (count and damage only)</w:t>
            </w:r>
          </w:p>
        </w:tc>
        <w:tc>
          <w:tcPr>
            <w:tcW w:type="dxa" w:w="1779"/>
          </w:tcPr>
          <w:p>
            <w:pPr>
              <w:spacing w:after="0"/>
              <w:jc w:val="right"/>
            </w:pPr>
            <w:r>
              <w:rPr>
                <w:sz w:val="16"/>
              </w:rPr>
              <w:t>1 record, 2008 (1 zone-level)</w:t>
            </w:r>
          </w:p>
        </w:tc>
        <w:tc>
          <w:tcPr>
            <w:tcW w:type="dxa" w:w="1970"/>
          </w:tcPr>
          <w:p>
            <w:pPr>
              <w:spacing w:after="0"/>
              <w:jc w:val="left"/>
            </w:pPr>
          </w:p>
        </w:tc>
        <w:tc>
          <w:tcPr>
            <w:tcW w:type="dxa" w:w="1618"/>
          </w:tcPr>
          <w:p>
            <w:pPr>
              <w:spacing w:after="0"/>
              <w:jc w:val="left"/>
            </w:pPr>
            <w:r>
              <w:rPr>
                <w:sz w:val="16"/>
              </w:rPr>
              <w:t>No damage reported in 1 record.</w:t>
            </w:r>
          </w:p>
        </w:tc>
        <w:tc>
          <w:tcPr>
            <w:tcW w:type="dxa" w:w="1512"/>
          </w:tcPr>
          <w:p>
            <w:pPr>
              <w:spacing w:after="0"/>
              <w:jc w:val="left"/>
            </w:pPr>
          </w:p>
        </w:tc>
        <w:tc>
          <w:tcPr>
            <w:tcW w:type="dxa" w:w="1837"/>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Cold/Wind Chill, Extreme Cold/Wind Chill</w:t>
            </w:r>
          </w:p>
        </w:tc>
        <w:tc>
          <w:tcPr>
            <w:tcW w:type="dxa" w:w="1902"/>
          </w:tcPr>
          <w:p>
            <w:pPr>
              <w:spacing w:after="0"/>
              <w:jc w:val="left"/>
            </w:pPr>
            <w:r>
              <w:rPr>
                <w:sz w:val="16"/>
              </w:rPr>
              <w:t>wind chill</w:t>
            </w:r>
          </w:p>
        </w:tc>
        <w:tc>
          <w:tcPr>
            <w:tcW w:type="dxa" w:w="1779"/>
          </w:tcPr>
          <w:p>
            <w:pPr>
              <w:spacing w:after="0"/>
              <w:jc w:val="right"/>
            </w:pPr>
            <w:r>
              <w:rPr>
                <w:sz w:val="16"/>
              </w:rPr>
              <w:t>7 records, 1996 to 1997 (7 zone-level)</w:t>
            </w:r>
          </w:p>
        </w:tc>
        <w:tc>
          <w:tcPr>
            <w:tcW w:type="dxa" w:w="1970"/>
          </w:tcPr>
          <w:p>
            <w:pPr>
              <w:spacing w:after="0"/>
              <w:jc w:val="left"/>
            </w:pPr>
            <w:r>
              <w:rPr>
                <w:sz w:val="16"/>
              </w:rPr>
              <w:t>2 days to 4 days (median 2 days); 6 with a recorded value</w:t>
            </w:r>
          </w:p>
        </w:tc>
        <w:tc>
          <w:tcPr>
            <w:tcW w:type="dxa" w:w="1618"/>
          </w:tcPr>
          <w:p>
            <w:pPr>
              <w:spacing w:after="0"/>
              <w:jc w:val="left"/>
            </w:pPr>
            <w:r>
              <w:rPr>
                <w:sz w:val="16"/>
              </w:rPr>
              <w:t>4 consecutive days, 1996-02-01 to 1996-02-04, zone-level</w:t>
            </w:r>
          </w:p>
        </w:tc>
        <w:tc>
          <w:tcPr>
            <w:tcW w:type="dxa" w:w="1512"/>
          </w:tcPr>
          <w:p>
            <w:pPr>
              <w:spacing w:after="0"/>
              <w:jc w:val="left"/>
            </w:pPr>
          </w:p>
        </w:tc>
        <w:tc>
          <w:tcPr>
            <w:tcW w:type="dxa" w:w="1837"/>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Frost/Freeze (outside NRI's Cold Wave definition)</w:t>
            </w:r>
          </w:p>
        </w:tc>
        <w:tc>
          <w:tcPr>
            <w:tcW w:type="dxa" w:w="1902"/>
          </w:tcPr>
          <w:p>
            <w:pPr>
              <w:spacing w:after="0"/>
              <w:jc w:val="left"/>
            </w:pPr>
            <w:r>
              <w:rPr>
                <w:sz w:val="16"/>
              </w:rPr>
              <w:t>crop damage</w:t>
            </w:r>
          </w:p>
        </w:tc>
        <w:tc>
          <w:tcPr>
            <w:tcW w:type="dxa" w:w="1779"/>
          </w:tcPr>
          <w:p>
            <w:pPr>
              <w:spacing w:after="0"/>
              <w:jc w:val="right"/>
            </w:pPr>
            <w:r>
              <w:rPr>
                <w:sz w:val="16"/>
              </w:rPr>
              <w:t>0</w:t>
            </w:r>
          </w:p>
        </w:tc>
        <w:tc>
          <w:tcPr>
            <w:tcW w:type="dxa" w:w="1970"/>
          </w:tcPr>
          <w:p>
            <w:pPr>
              <w:spacing w:after="0"/>
              <w:jc w:val="left"/>
            </w:pPr>
          </w:p>
        </w:tc>
        <w:tc>
          <w:tcPr>
            <w:tcW w:type="dxa" w:w="1618"/>
          </w:tcPr>
          <w:p>
            <w:pPr>
              <w:spacing w:after="0"/>
              <w:jc w:val="left"/>
            </w:pPr>
          </w:p>
        </w:tc>
        <w:tc>
          <w:tcPr>
            <w:tcW w:type="dxa" w:w="1512"/>
          </w:tcPr>
          <w:p>
            <w:pPr>
              <w:spacing w:after="0"/>
              <w:jc w:val="left"/>
            </w:pPr>
          </w:p>
        </w:tc>
        <w:tc>
          <w:tcPr>
            <w:tcW w:type="dxa" w:w="1837"/>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Drought</w:t>
            </w:r>
          </w:p>
        </w:tc>
        <w:tc>
          <w:tcPr>
            <w:tcW w:type="dxa" w:w="1902"/>
          </w:tcPr>
          <w:p>
            <w:pPr>
              <w:spacing w:after="0"/>
              <w:jc w:val="left"/>
            </w:pPr>
            <w:r>
              <w:rPr>
                <w:sz w:val="16"/>
              </w:rPr>
              <w:t>U.S. Drought Monitor scale (D0 to D4)</w:t>
            </w:r>
          </w:p>
        </w:tc>
        <w:tc>
          <w:tcPr>
            <w:tcW w:type="dxa" w:w="1779"/>
          </w:tcPr>
          <w:p>
            <w:pPr>
              <w:spacing w:after="0"/>
              <w:jc w:val="right"/>
            </w:pPr>
            <w:r>
              <w:rPr>
                <w:sz w:val="16"/>
              </w:rPr>
              <w:t>1 record, 2002 (1 zone-level)</w:t>
            </w:r>
          </w:p>
        </w:tc>
        <w:tc>
          <w:tcPr>
            <w:tcW w:type="dxa" w:w="1970"/>
          </w:tcPr>
          <w:p>
            <w:pPr>
              <w:spacing w:after="0"/>
              <w:jc w:val="left"/>
            </w:pPr>
            <w:r>
              <w:rPr>
                <w:sz w:val="16"/>
              </w:rPr>
              <w:t>31 days; 1 with a recorded value</w:t>
            </w:r>
          </w:p>
        </w:tc>
        <w:tc>
          <w:tcPr>
            <w:tcW w:type="dxa" w:w="1618"/>
          </w:tcPr>
          <w:p>
            <w:pPr>
              <w:spacing w:after="0"/>
              <w:jc w:val="left"/>
            </w:pPr>
            <w:r>
              <w:rPr>
                <w:sz w:val="16"/>
              </w:rPr>
              <w:t>31 days (1 month), 2002-07-01 to 2002-07-31, zone-level</w:t>
            </w:r>
          </w:p>
        </w:tc>
        <w:tc>
          <w:tcPr>
            <w:tcW w:type="dxa" w:w="1512"/>
          </w:tcPr>
          <w:p>
            <w:pPr>
              <w:spacing w:after="0"/>
              <w:jc w:val="left"/>
            </w:pPr>
          </w:p>
        </w:tc>
        <w:tc>
          <w:tcPr>
            <w:tcW w:type="dxa" w:w="1837"/>
          </w:tcPr>
          <w:p>
            <w:pPr>
              <w:spacing w:after="0"/>
              <w:jc w:val="left"/>
            </w:pPr>
            <w:r>
              <w:rPr>
                <w:sz w:val="16"/>
              </w:rPr>
              <w:t>Countywide (zone-level records).</w:t>
            </w:r>
          </w:p>
        </w:tc>
        <w:tc>
          <w:tcPr>
            <w:tcW w:type="dxa" w:w="160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892"/>
          </w:tcPr>
          <w:p>
            <w:pPr>
              <w:spacing w:after="0"/>
              <w:jc w:val="left"/>
            </w:pPr>
            <w:r>
              <w:rPr>
                <w:sz w:val="16"/>
              </w:rPr>
              <w:t>Earthquake</w:t>
            </w:r>
          </w:p>
        </w:tc>
        <w:tc>
          <w:tcPr>
            <w:tcW w:type="dxa" w:w="1902"/>
          </w:tcPr>
          <w:p>
            <w:pPr>
              <w:spacing w:after="0"/>
              <w:jc w:val="left"/>
            </w:pPr>
            <w:r>
              <w:rPr>
                <w:sz w:val="16"/>
              </w:rPr>
              <w:t>Modified Mercalli (local data)</w:t>
            </w:r>
          </w:p>
        </w:tc>
        <w:tc>
          <w:tcPr>
            <w:tcW w:type="dxa" w:w="1779"/>
          </w:tcPr>
          <w:p>
            <w:pPr>
              <w:spacing w:after="0"/>
              <w:jc w:val="right"/>
            </w:pPr>
            <w:r>
              <w:rPr>
                <w:sz w:val="16"/>
              </w:rPr>
              <w:t>0</w:t>
            </w:r>
          </w:p>
        </w:tc>
        <w:tc>
          <w:tcPr>
            <w:tcW w:type="dxa" w:w="1970"/>
          </w:tcPr>
          <w:p>
            <w:pPr>
              <w:spacing w:after="0"/>
              <w:jc w:val="left"/>
            </w:pPr>
          </w:p>
        </w:tc>
        <w:tc>
          <w:tcPr>
            <w:tcW w:type="dxa" w:w="1618"/>
          </w:tcPr>
          <w:p>
            <w:pPr>
              <w:spacing w:after="0"/>
              <w:jc w:val="left"/>
            </w:pPr>
          </w:p>
        </w:tc>
        <w:tc>
          <w:tcPr>
            <w:tcW w:type="dxa" w:w="1512"/>
          </w:tcPr>
          <w:p>
            <w:pPr>
              <w:spacing w:after="0"/>
              <w:jc w:val="left"/>
            </w:pPr>
          </w:p>
        </w:tc>
        <w:tc>
          <w:tcPr>
            <w:tcW w:type="dxa" w:w="1837"/>
          </w:tcPr>
          <w:p>
            <w:pPr>
              <w:spacing w:after="0"/>
              <w:jc w:val="left"/>
            </w:pPr>
          </w:p>
        </w:tc>
        <w:tc>
          <w:tcPr>
            <w:tcW w:type="dxa" w:w="1602"/>
          </w:tcPr>
          <w:p>
            <w:pPr>
              <w:spacing w:after="0"/>
              <w:jc w:val="left"/>
            </w:pPr>
            <w:r>
              <w:rPr>
                <w:sz w:val="16"/>
              </w:rPr>
              <w:t>Storm Events does not record earthquakes; the USGS earthquake catalog is the source.</w:t>
            </w:r>
          </w:p>
        </w:tc>
      </w:tr>
      <w:tr>
        <w:trPr>
          <w:cantSplit/>
        </w:trPr>
        <w:tc>
          <w:tcPr>
            <w:tcW w:type="dxa" w:w="1892"/>
          </w:tcPr>
          <w:p>
            <w:pPr>
              <w:spacing w:after="0"/>
              <w:jc w:val="left"/>
            </w:pPr>
            <w:r>
              <w:rPr>
                <w:sz w:val="16"/>
              </w:rPr>
              <w:t>Hail</w:t>
            </w:r>
          </w:p>
        </w:tc>
        <w:tc>
          <w:tcPr>
            <w:tcW w:type="dxa" w:w="1902"/>
          </w:tcPr>
          <w:p>
            <w:pPr>
              <w:spacing w:after="0"/>
              <w:jc w:val="left"/>
            </w:pPr>
            <w:r>
              <w:rPr>
                <w:sz w:val="16"/>
              </w:rPr>
              <w:t>hail size (inches)</w:t>
            </w:r>
          </w:p>
        </w:tc>
        <w:tc>
          <w:tcPr>
            <w:tcW w:type="dxa" w:w="1779"/>
          </w:tcPr>
          <w:p>
            <w:pPr>
              <w:spacing w:after="0"/>
              <w:jc w:val="right"/>
            </w:pPr>
            <w:r>
              <w:rPr>
                <w:sz w:val="16"/>
              </w:rPr>
              <w:t>92 records, 1956 to 2025</w:t>
            </w:r>
          </w:p>
        </w:tc>
        <w:tc>
          <w:tcPr>
            <w:tcW w:type="dxa" w:w="1970"/>
          </w:tcPr>
          <w:p>
            <w:pPr>
              <w:spacing w:after="0"/>
              <w:jc w:val="left"/>
            </w:pPr>
            <w:r>
              <w:rPr>
                <w:sz w:val="16"/>
              </w:rPr>
              <w:t>0.75 in to 2.75 in (median 0.88 in); 92 with a recorded value</w:t>
            </w:r>
          </w:p>
        </w:tc>
        <w:tc>
          <w:tcPr>
            <w:tcW w:type="dxa" w:w="1618"/>
          </w:tcPr>
          <w:p>
            <w:pPr>
              <w:spacing w:after="0"/>
              <w:jc w:val="left"/>
            </w:pPr>
            <w:r>
              <w:rPr>
                <w:sz w:val="16"/>
              </w:rPr>
              <w:t>2.75 in hail, 1981-06-11</w:t>
            </w:r>
          </w:p>
        </w:tc>
        <w:tc>
          <w:tcPr>
            <w:tcW w:type="dxa" w:w="1512"/>
          </w:tcPr>
          <w:p>
            <w:pPr>
              <w:spacing w:after="0"/>
              <w:jc w:val="left"/>
            </w:pPr>
            <w:r>
              <w:rPr>
                <w:sz w:val="16"/>
              </w:rPr>
              <w:t>Hail, 1993-08-01, $500 property; crops not recorded (1993 dollars)</w:t>
            </w:r>
          </w:p>
        </w:tc>
        <w:tc>
          <w:tcPr>
            <w:tcW w:type="dxa" w:w="1837"/>
          </w:tcPr>
          <w:p>
            <w:pPr>
              <w:spacing w:after="0"/>
              <w:jc w:val="left"/>
            </w:pPr>
            <w:r>
              <w:rPr>
                <w:sz w:val="16"/>
              </w:rPr>
              <w:t>Event records naming jurisdictions in the plan: Westcliffe town (34 records), Silver Cliff town (5 records).</w:t>
            </w:r>
          </w:p>
        </w:tc>
        <w:tc>
          <w:tcPr>
            <w:tcW w:type="dxa" w:w="1602"/>
          </w:tcPr>
          <w:p>
            <w:pPr>
              <w:spacing w:after="0"/>
              <w:jc w:val="left"/>
            </w:pPr>
          </w:p>
        </w:tc>
      </w:tr>
      <w:tr>
        <w:trPr>
          <w:cantSplit/>
        </w:trPr>
        <w:tc>
          <w:tcPr>
            <w:tcW w:type="dxa" w:w="1892"/>
          </w:tcPr>
          <w:p>
            <w:pPr>
              <w:spacing w:after="0"/>
              <w:jc w:val="left"/>
            </w:pPr>
            <w:r>
              <w:rPr>
                <w:sz w:val="16"/>
              </w:rPr>
              <w:t>Excessive Heat, Heat</w:t>
            </w:r>
          </w:p>
        </w:tc>
        <w:tc>
          <w:tcPr>
            <w:tcW w:type="dxa" w:w="1902"/>
          </w:tcPr>
          <w:p>
            <w:pPr>
              <w:spacing w:after="0"/>
              <w:jc w:val="left"/>
            </w:pPr>
            <w:r>
              <w:rPr>
                <w:sz w:val="16"/>
              </w:rPr>
              <w:t>heat index (in event narratives)</w:t>
            </w:r>
          </w:p>
        </w:tc>
        <w:tc>
          <w:tcPr>
            <w:tcW w:type="dxa" w:w="1779"/>
          </w:tcPr>
          <w:p>
            <w:pPr>
              <w:spacing w:after="0"/>
              <w:jc w:val="right"/>
            </w:pPr>
            <w:r>
              <w:rPr>
                <w:sz w:val="16"/>
              </w:rPr>
              <w:t>0</w:t>
            </w:r>
          </w:p>
        </w:tc>
        <w:tc>
          <w:tcPr>
            <w:tcW w:type="dxa" w:w="1970"/>
          </w:tcPr>
          <w:p>
            <w:pPr>
              <w:spacing w:after="0"/>
              <w:jc w:val="left"/>
            </w:pPr>
          </w:p>
        </w:tc>
        <w:tc>
          <w:tcPr>
            <w:tcW w:type="dxa" w:w="1618"/>
          </w:tcPr>
          <w:p>
            <w:pPr>
              <w:spacing w:after="0"/>
              <w:jc w:val="left"/>
            </w:pPr>
          </w:p>
        </w:tc>
        <w:tc>
          <w:tcPr>
            <w:tcW w:type="dxa" w:w="1512"/>
          </w:tcPr>
          <w:p>
            <w:pPr>
              <w:spacing w:after="0"/>
              <w:jc w:val="left"/>
            </w:pPr>
          </w:p>
        </w:tc>
        <w:tc>
          <w:tcPr>
            <w:tcW w:type="dxa" w:w="1837"/>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Hurricane, Tropical Storm, Tropical Depression</w:t>
            </w:r>
          </w:p>
        </w:tc>
        <w:tc>
          <w:tcPr>
            <w:tcW w:type="dxa" w:w="1902"/>
          </w:tcPr>
          <w:p>
            <w:pPr>
              <w:spacing w:after="0"/>
              <w:jc w:val="left"/>
            </w:pPr>
            <w:r>
              <w:rPr>
                <w:sz w:val="16"/>
              </w:rPr>
              <w:t>Saffir-Simpson</w:t>
            </w:r>
          </w:p>
        </w:tc>
        <w:tc>
          <w:tcPr>
            <w:tcW w:type="dxa" w:w="1779"/>
          </w:tcPr>
          <w:p>
            <w:pPr>
              <w:spacing w:after="0"/>
              <w:jc w:val="right"/>
            </w:pPr>
            <w:r>
              <w:rPr>
                <w:sz w:val="16"/>
              </w:rPr>
              <w:t>0</w:t>
            </w:r>
          </w:p>
        </w:tc>
        <w:tc>
          <w:tcPr>
            <w:tcW w:type="dxa" w:w="1970"/>
          </w:tcPr>
          <w:p>
            <w:pPr>
              <w:spacing w:after="0"/>
              <w:jc w:val="left"/>
            </w:pPr>
          </w:p>
        </w:tc>
        <w:tc>
          <w:tcPr>
            <w:tcW w:type="dxa" w:w="1618"/>
          </w:tcPr>
          <w:p>
            <w:pPr>
              <w:spacing w:after="0"/>
              <w:jc w:val="left"/>
            </w:pPr>
          </w:p>
        </w:tc>
        <w:tc>
          <w:tcPr>
            <w:tcW w:type="dxa" w:w="1512"/>
          </w:tcPr>
          <w:p>
            <w:pPr>
              <w:spacing w:after="0"/>
              <w:jc w:val="left"/>
            </w:pPr>
          </w:p>
        </w:tc>
        <w:tc>
          <w:tcPr>
            <w:tcW w:type="dxa" w:w="1837"/>
          </w:tcPr>
          <w:p>
            <w:pPr>
              <w:spacing w:after="0"/>
              <w:jc w:val="left"/>
            </w:pPr>
          </w:p>
        </w:tc>
        <w:tc>
          <w:tcPr>
            <w:tcW w:type="dxa" w:w="1602"/>
          </w:tcPr>
          <w:p>
            <w:pPr>
              <w:spacing w:after="0"/>
              <w:jc w:val="left"/>
            </w:pPr>
            <w:r>
              <w:rPr>
                <w:sz w:val="16"/>
              </w:rPr>
              <w:t>Storm Events files every zone of a storm's episode under the storm's type; flooding from the storm is filed as Flood or Flash Flood records.</w:t>
            </w:r>
          </w:p>
        </w:tc>
      </w:tr>
      <w:tr>
        <w:trPr>
          <w:cantSplit/>
        </w:trPr>
        <w:tc>
          <w:tcPr>
            <w:tcW w:type="dxa" w:w="1892"/>
          </w:tcPr>
          <w:p>
            <w:pPr>
              <w:spacing w:after="0"/>
              <w:jc w:val="left"/>
            </w:pPr>
            <w:r>
              <w:rPr>
                <w:sz w:val="16"/>
              </w:rPr>
              <w:t>Ice Storm</w:t>
            </w:r>
          </w:p>
        </w:tc>
        <w:tc>
          <w:tcPr>
            <w:tcW w:type="dxa" w:w="1902"/>
          </w:tcPr>
          <w:p>
            <w:pPr>
              <w:spacing w:after="0"/>
              <w:jc w:val="left"/>
            </w:pPr>
            <w:r>
              <w:rPr>
                <w:sz w:val="16"/>
              </w:rPr>
              <w:t>Sperry-Piltz ice scale (local data)</w:t>
            </w:r>
          </w:p>
        </w:tc>
        <w:tc>
          <w:tcPr>
            <w:tcW w:type="dxa" w:w="1779"/>
          </w:tcPr>
          <w:p>
            <w:pPr>
              <w:spacing w:after="0"/>
              <w:jc w:val="right"/>
            </w:pPr>
            <w:r>
              <w:rPr>
                <w:sz w:val="16"/>
              </w:rPr>
              <w:t>0</w:t>
            </w:r>
          </w:p>
        </w:tc>
        <w:tc>
          <w:tcPr>
            <w:tcW w:type="dxa" w:w="1970"/>
          </w:tcPr>
          <w:p>
            <w:pPr>
              <w:spacing w:after="0"/>
              <w:jc w:val="left"/>
            </w:pPr>
          </w:p>
        </w:tc>
        <w:tc>
          <w:tcPr>
            <w:tcW w:type="dxa" w:w="1618"/>
          </w:tcPr>
          <w:p>
            <w:pPr>
              <w:spacing w:after="0"/>
              <w:jc w:val="left"/>
            </w:pPr>
          </w:p>
        </w:tc>
        <w:tc>
          <w:tcPr>
            <w:tcW w:type="dxa" w:w="1512"/>
          </w:tcPr>
          <w:p>
            <w:pPr>
              <w:spacing w:after="0"/>
              <w:jc w:val="left"/>
            </w:pPr>
          </w:p>
        </w:tc>
        <w:tc>
          <w:tcPr>
            <w:tcW w:type="dxa" w:w="1837"/>
          </w:tcPr>
          <w:p>
            <w:pPr>
              <w:spacing w:after="0"/>
              <w:jc w:val="left"/>
            </w:pPr>
          </w:p>
        </w:tc>
        <w:tc>
          <w:tcPr>
            <w:tcW w:type="dxa" w:w="1602"/>
          </w:tcPr>
          <w:p>
            <w:pPr>
              <w:spacing w:after="0"/>
              <w:jc w:val="left"/>
            </w:pPr>
          </w:p>
        </w:tc>
      </w:tr>
      <w:tr>
        <w:trPr>
          <w:cantSplit/>
        </w:trPr>
        <w:tc>
          <w:tcPr>
            <w:tcW w:type="dxa" w:w="1892"/>
          </w:tcPr>
          <w:p>
            <w:pPr>
              <w:spacing w:after="0"/>
              <w:jc w:val="left"/>
            </w:pPr>
            <w:r>
              <w:rPr>
                <w:sz w:val="16"/>
              </w:rPr>
              <w:t>Flash Flood, Flood, Lakeshore Flood</w:t>
            </w:r>
          </w:p>
        </w:tc>
        <w:tc>
          <w:tcPr>
            <w:tcW w:type="dxa" w:w="1902"/>
          </w:tcPr>
          <w:p>
            <w:pPr>
              <w:spacing w:after="0"/>
              <w:jc w:val="left"/>
            </w:pPr>
            <w:r>
              <w:rPr>
                <w:sz w:val="16"/>
              </w:rPr>
              <w:t>damage and flood days (flood depth: FIRM)</w:t>
            </w:r>
          </w:p>
        </w:tc>
        <w:tc>
          <w:tcPr>
            <w:tcW w:type="dxa" w:w="1779"/>
          </w:tcPr>
          <w:p>
            <w:pPr>
              <w:spacing w:after="0"/>
              <w:jc w:val="right"/>
            </w:pPr>
            <w:r>
              <w:rPr>
                <w:sz w:val="16"/>
              </w:rPr>
              <w:t>25 records, 1998 to 2021 (2 zone-level)</w:t>
            </w:r>
          </w:p>
        </w:tc>
        <w:tc>
          <w:tcPr>
            <w:tcW w:type="dxa" w:w="1970"/>
          </w:tcPr>
          <w:p>
            <w:pPr>
              <w:spacing w:after="0"/>
              <w:jc w:val="left"/>
            </w:pPr>
          </w:p>
        </w:tc>
        <w:tc>
          <w:tcPr>
            <w:tcW w:type="dxa" w:w="1618"/>
          </w:tcPr>
          <w:p>
            <w:pPr>
              <w:spacing w:after="0"/>
              <w:jc w:val="left"/>
            </w:pPr>
            <w:r>
              <w:rPr>
                <w:sz w:val="16"/>
              </w:rPr>
              <w:t>Flood, 1999-04-30, $25,000 property; crops not reported (1999 dollars); Storm Events area WET MOUNTAINS (legacy zone code COZ070)</w:t>
            </w:r>
          </w:p>
        </w:tc>
        <w:tc>
          <w:tcPr>
            <w:tcW w:type="dxa" w:w="1512"/>
          </w:tcPr>
          <w:p>
            <w:pPr>
              <w:spacing w:after="0"/>
              <w:jc w:val="left"/>
            </w:pPr>
          </w:p>
        </w:tc>
        <w:tc>
          <w:tcPr>
            <w:tcW w:type="dxa" w:w="1837"/>
          </w:tcPr>
          <w:p>
            <w:pPr>
              <w:spacing w:after="0"/>
              <w:jc w:val="left"/>
            </w:pPr>
            <w:r>
              <w:rPr>
                <w:sz w:val="16"/>
              </w:rPr>
              <w:t>Event records naming jurisdictions in the plan: Westcliffe town (6 records), Silver Cliff town (1 record). Zone-level records (2) apply countywide.</w:t>
            </w:r>
          </w:p>
        </w:tc>
        <w:tc>
          <w:tcPr>
            <w:tcW w:type="dxa" w:w="1602"/>
          </w:tcPr>
          <w:p>
            <w:pPr>
              <w:spacing w:after="0"/>
              <w:jc w:val="left"/>
            </w:pPr>
            <w:r>
              <w:rPr>
                <w:sz w:val="16"/>
              </w:rPr>
              <w:t>Flood depth: see the FEMA Flood Insurance Rate Map. Storm Events damage is often $0 or blank for floods, major ones included; FEMA Public Assistance by declaration (B1-d) shows which floods cost the most.</w:t>
            </w:r>
          </w:p>
        </w:tc>
      </w:tr>
      <w:tr>
        <w:trPr>
          <w:cantSplit/>
        </w:trPr>
        <w:tc>
          <w:tcPr>
            <w:tcW w:type="dxa" w:w="1892"/>
          </w:tcPr>
          <w:p>
            <w:pPr>
              <w:spacing w:after="0"/>
              <w:jc w:val="left"/>
            </w:pPr>
            <w:r>
              <w:rPr>
                <w:sz w:val="16"/>
              </w:rPr>
              <w:t>Debris Flow</w:t>
            </w:r>
          </w:p>
        </w:tc>
        <w:tc>
          <w:tcPr>
            <w:tcW w:type="dxa" w:w="1902"/>
          </w:tcPr>
          <w:p>
            <w:pPr>
              <w:spacing w:after="0"/>
              <w:jc w:val="left"/>
            </w:pPr>
            <w:r>
              <w:rPr>
                <w:sz w:val="16"/>
              </w:rPr>
              <w:t>none (count and damage only)</w:t>
            </w:r>
          </w:p>
        </w:tc>
        <w:tc>
          <w:tcPr>
            <w:tcW w:type="dxa" w:w="1779"/>
          </w:tcPr>
          <w:p>
            <w:pPr>
              <w:spacing w:after="0"/>
              <w:jc w:val="right"/>
            </w:pPr>
            <w:r>
              <w:rPr>
                <w:sz w:val="16"/>
              </w:rPr>
              <w:t>4 records, 2008 to 2020 (3 zone-level)</w:t>
            </w:r>
          </w:p>
        </w:tc>
        <w:tc>
          <w:tcPr>
            <w:tcW w:type="dxa" w:w="1970"/>
          </w:tcPr>
          <w:p>
            <w:pPr>
              <w:spacing w:after="0"/>
              <w:jc w:val="left"/>
            </w:pPr>
          </w:p>
        </w:tc>
        <w:tc>
          <w:tcPr>
            <w:tcW w:type="dxa" w:w="1618"/>
          </w:tcPr>
          <w:p>
            <w:pPr>
              <w:spacing w:after="0"/>
              <w:jc w:val="left"/>
            </w:pPr>
            <w:r>
              <w:rPr>
                <w:sz w:val="16"/>
              </w:rPr>
              <w:t>No damage reported in 4 records.</w:t>
            </w:r>
          </w:p>
        </w:tc>
        <w:tc>
          <w:tcPr>
            <w:tcW w:type="dxa" w:w="1512"/>
          </w:tcPr>
          <w:p>
            <w:pPr>
              <w:spacing w:after="0"/>
              <w:jc w:val="left"/>
            </w:pPr>
          </w:p>
        </w:tc>
        <w:tc>
          <w:tcPr>
            <w:tcW w:type="dxa" w:w="1837"/>
          </w:tcPr>
          <w:p>
            <w:pPr>
              <w:spacing w:after="0"/>
              <w:jc w:val="left"/>
            </w:pPr>
            <w:r>
              <w:rPr>
                <w:sz w:val="16"/>
              </w:rPr>
              <w:t>No event record names a jurisdiction in the plan. Zone-level records (3) apply countywide.</w:t>
            </w:r>
          </w:p>
        </w:tc>
        <w:tc>
          <w:tcPr>
            <w:tcW w:type="dxa" w:w="1602"/>
          </w:tcPr>
          <w:p>
            <w:pPr>
              <w:spacing w:after="0"/>
              <w:jc w:val="left"/>
            </w:pPr>
          </w:p>
        </w:tc>
      </w:tr>
      <w:tr>
        <w:trPr>
          <w:cantSplit/>
        </w:trPr>
        <w:tc>
          <w:tcPr>
            <w:tcW w:type="dxa" w:w="1892"/>
          </w:tcPr>
          <w:p>
            <w:pPr>
              <w:spacing w:after="0"/>
              <w:jc w:val="left"/>
            </w:pPr>
            <w:r>
              <w:rPr>
                <w:sz w:val="16"/>
              </w:rPr>
              <w:t>Lightning</w:t>
            </w:r>
          </w:p>
        </w:tc>
        <w:tc>
          <w:tcPr>
            <w:tcW w:type="dxa" w:w="1902"/>
          </w:tcPr>
          <w:p>
            <w:pPr>
              <w:spacing w:after="0"/>
              <w:jc w:val="left"/>
            </w:pPr>
            <w:r>
              <w:rPr>
                <w:sz w:val="16"/>
              </w:rPr>
              <w:t>annualized frequency (the measure FEMA's Local Mitigation Planning Handbook names)</w:t>
            </w:r>
          </w:p>
        </w:tc>
        <w:tc>
          <w:tcPr>
            <w:tcW w:type="dxa" w:w="1779"/>
          </w:tcPr>
          <w:p>
            <w:pPr>
              <w:spacing w:after="0"/>
              <w:jc w:val="right"/>
            </w:pPr>
            <w:r>
              <w:rPr>
                <w:sz w:val="16"/>
              </w:rPr>
              <w:t>2 records, 2008 to 2011</w:t>
            </w:r>
          </w:p>
        </w:tc>
        <w:tc>
          <w:tcPr>
            <w:tcW w:type="dxa" w:w="1970"/>
          </w:tcPr>
          <w:p>
            <w:pPr>
              <w:spacing w:after="0"/>
              <w:jc w:val="left"/>
            </w:pPr>
          </w:p>
        </w:tc>
        <w:tc>
          <w:tcPr>
            <w:tcW w:type="dxa" w:w="1618"/>
          </w:tcPr>
          <w:p>
            <w:pPr>
              <w:spacing w:after="0"/>
              <w:jc w:val="left"/>
            </w:pPr>
            <w:r>
              <w:rPr>
                <w:sz w:val="16"/>
              </w:rPr>
              <w:t>Lightning, 2011-08-31, $0 property; $0 crops (2011 dollars), 1 direct death, 1 direct injury</w:t>
            </w:r>
          </w:p>
        </w:tc>
        <w:tc>
          <w:tcPr>
            <w:tcW w:type="dxa" w:w="1512"/>
          </w:tcPr>
          <w:p>
            <w:pPr>
              <w:spacing w:after="0"/>
              <w:jc w:val="left"/>
            </w:pPr>
          </w:p>
        </w:tc>
        <w:tc>
          <w:tcPr>
            <w:tcW w:type="dxa" w:w="1837"/>
          </w:tcPr>
          <w:p>
            <w:pPr>
              <w:spacing w:after="0"/>
              <w:jc w:val="left"/>
            </w:pPr>
            <w:r>
              <w:rPr>
                <w:sz w:val="16"/>
              </w:rPr>
              <w:t>Event records naming jurisdictions in the plan: Westcliffe town (1 record).</w:t>
            </w:r>
          </w:p>
        </w:tc>
        <w:tc>
          <w:tcPr>
            <w:tcW w:type="dxa" w:w="1602"/>
          </w:tcPr>
          <w:p>
            <w:pPr>
              <w:spacing w:after="0"/>
              <w:jc w:val="left"/>
            </w:pPr>
            <w:r>
              <w:rPr>
                <w:sz w:val="16"/>
              </w:rPr>
              <w:t>Storm Events lists lightning with damage or casualties.</w:t>
            </w:r>
          </w:p>
        </w:tc>
      </w:tr>
      <w:tr>
        <w:trPr>
          <w:cantSplit/>
        </w:trPr>
        <w:tc>
          <w:tcPr>
            <w:tcW w:type="dxa" w:w="1892"/>
          </w:tcPr>
          <w:p>
            <w:pPr>
              <w:spacing w:after="0"/>
              <w:jc w:val="left"/>
            </w:pPr>
            <w:r>
              <w:rPr>
                <w:sz w:val="16"/>
              </w:rPr>
              <w:t>High Wind and Strong Wind (outside NRI's Strong Wind definition)</w:t>
            </w:r>
          </w:p>
        </w:tc>
        <w:tc>
          <w:tcPr>
            <w:tcW w:type="dxa" w:w="1902"/>
          </w:tcPr>
          <w:p>
            <w:pPr>
              <w:spacing w:after="0"/>
              <w:jc w:val="left"/>
            </w:pPr>
            <w:r>
              <w:rPr>
                <w:sz w:val="16"/>
              </w:rPr>
              <w:t>wind speed (kt and mph)</w:t>
            </w:r>
          </w:p>
        </w:tc>
        <w:tc>
          <w:tcPr>
            <w:tcW w:type="dxa" w:w="1779"/>
          </w:tcPr>
          <w:p>
            <w:pPr>
              <w:spacing w:after="0"/>
              <w:jc w:val="right"/>
            </w:pPr>
            <w:r>
              <w:rPr>
                <w:sz w:val="16"/>
              </w:rPr>
              <w:t>127 records, 1996 to 2026 (127 zone-level)</w:t>
            </w:r>
          </w:p>
        </w:tc>
        <w:tc>
          <w:tcPr>
            <w:tcW w:type="dxa" w:w="1970"/>
          </w:tcPr>
          <w:p>
            <w:pPr>
              <w:spacing w:after="0"/>
              <w:jc w:val="left"/>
            </w:pPr>
            <w:r>
              <w:rPr>
                <w:sz w:val="16"/>
              </w:rPr>
              <w:t>41 kt (47 mph) to 91 kt (105 mph) (median 65 kt (75 mph)); 127 with a recorded value</w:t>
            </w:r>
          </w:p>
        </w:tc>
        <w:tc>
          <w:tcPr>
            <w:tcW w:type="dxa" w:w="1618"/>
          </w:tcPr>
          <w:p>
            <w:pPr>
              <w:spacing w:after="0"/>
              <w:jc w:val="left"/>
            </w:pPr>
            <w:r>
              <w:rPr>
                <w:sz w:val="16"/>
              </w:rPr>
              <w:t>91 kt (105 mph) measured gust, High Wind, 2004-03-06; NWS zone COZ072</w:t>
            </w:r>
          </w:p>
        </w:tc>
        <w:tc>
          <w:tcPr>
            <w:tcW w:type="dxa" w:w="1512"/>
          </w:tcPr>
          <w:p>
            <w:pPr>
              <w:spacing w:after="0"/>
              <w:jc w:val="left"/>
            </w:pPr>
            <w:r>
              <w:rPr>
                <w:sz w:val="16"/>
              </w:rPr>
              <w:t>High Wind, 2011-11-12, $250,000 property; $0 crops (zone total, 2011 dollars)</w:t>
            </w:r>
          </w:p>
        </w:tc>
        <w:tc>
          <w:tcPr>
            <w:tcW w:type="dxa" w:w="1837"/>
          </w:tcPr>
          <w:p>
            <w:pPr>
              <w:spacing w:after="0"/>
              <w:jc w:val="left"/>
            </w:pPr>
            <w:r>
              <w:rPr>
                <w:sz w:val="16"/>
              </w:rPr>
              <w:t>Countywide (zone-level records).</w:t>
            </w:r>
          </w:p>
        </w:tc>
        <w:tc>
          <w:tcPr>
            <w:tcW w:type="dxa" w:w="1602"/>
          </w:tcPr>
          <w:p>
            <w:pPr>
              <w:spacing w:after="0"/>
              <w:jc w:val="left"/>
            </w:pPr>
          </w:p>
        </w:tc>
      </w:tr>
      <w:tr>
        <w:trPr>
          <w:cantSplit/>
        </w:trPr>
        <w:tc>
          <w:tcPr>
            <w:tcW w:type="dxa" w:w="1892"/>
          </w:tcPr>
          <w:p>
            <w:pPr>
              <w:spacing w:after="0"/>
              <w:jc w:val="left"/>
            </w:pPr>
            <w:r>
              <w:rPr>
                <w:sz w:val="16"/>
              </w:rPr>
              <w:t>Thunderstorm Wind</w:t>
            </w:r>
          </w:p>
        </w:tc>
        <w:tc>
          <w:tcPr>
            <w:tcW w:type="dxa" w:w="1902"/>
          </w:tcPr>
          <w:p>
            <w:pPr>
              <w:spacing w:after="0"/>
              <w:jc w:val="left"/>
            </w:pPr>
            <w:r>
              <w:rPr>
                <w:sz w:val="16"/>
              </w:rPr>
              <w:t>wind speed (kt and mph)</w:t>
            </w:r>
          </w:p>
        </w:tc>
        <w:tc>
          <w:tcPr>
            <w:tcW w:type="dxa" w:w="1779"/>
          </w:tcPr>
          <w:p>
            <w:pPr>
              <w:spacing w:after="0"/>
              <w:jc w:val="right"/>
            </w:pPr>
            <w:r>
              <w:rPr>
                <w:sz w:val="16"/>
              </w:rPr>
              <w:t>5 records, 1970 to 2025</w:t>
            </w:r>
          </w:p>
        </w:tc>
        <w:tc>
          <w:tcPr>
            <w:tcW w:type="dxa" w:w="1970"/>
          </w:tcPr>
          <w:p>
            <w:pPr>
              <w:spacing w:after="0"/>
              <w:jc w:val="left"/>
            </w:pPr>
            <w:r>
              <w:rPr>
                <w:sz w:val="16"/>
              </w:rPr>
              <w:t>51 kt (59 mph) to 71 kt (82 mph) (median 54 kt (62 mph)); 4 with a recorded value</w:t>
            </w:r>
          </w:p>
        </w:tc>
        <w:tc>
          <w:tcPr>
            <w:tcW w:type="dxa" w:w="1618"/>
          </w:tcPr>
          <w:p>
            <w:pPr>
              <w:spacing w:after="0"/>
              <w:jc w:val="left"/>
            </w:pPr>
            <w:r>
              <w:rPr>
                <w:sz w:val="16"/>
              </w:rPr>
              <w:t>71 kt (82 mph) measured gust, Thunderstorm Wind, 2012-04-11</w:t>
            </w:r>
          </w:p>
        </w:tc>
        <w:tc>
          <w:tcPr>
            <w:tcW w:type="dxa" w:w="1512"/>
          </w:tcPr>
          <w:p>
            <w:pPr>
              <w:spacing w:after="0"/>
              <w:jc w:val="left"/>
            </w:pPr>
          </w:p>
        </w:tc>
        <w:tc>
          <w:tcPr>
            <w:tcW w:type="dxa" w:w="1837"/>
          </w:tcPr>
          <w:p>
            <w:pPr>
              <w:spacing w:after="0"/>
              <w:jc w:val="left"/>
            </w:pPr>
            <w:r>
              <w:rPr>
                <w:sz w:val="16"/>
              </w:rPr>
              <w:t>Event records naming jurisdictions in the plan: Silver Cliff town (1 record), Westcliffe town (1 record).</w:t>
            </w:r>
          </w:p>
        </w:tc>
        <w:tc>
          <w:tcPr>
            <w:tcW w:type="dxa" w:w="1602"/>
          </w:tcPr>
          <w:p>
            <w:pPr>
              <w:spacing w:after="0"/>
              <w:jc w:val="left"/>
            </w:pPr>
          </w:p>
        </w:tc>
      </w:tr>
      <w:tr>
        <w:trPr>
          <w:cantSplit/>
        </w:trPr>
        <w:tc>
          <w:tcPr>
            <w:tcW w:type="dxa" w:w="1892"/>
          </w:tcPr>
          <w:p>
            <w:pPr>
              <w:spacing w:after="0"/>
              <w:jc w:val="left"/>
            </w:pPr>
            <w:r>
              <w:rPr>
                <w:sz w:val="16"/>
              </w:rPr>
              <w:t>Tornado</w:t>
            </w:r>
          </w:p>
        </w:tc>
        <w:tc>
          <w:tcPr>
            <w:tcW w:type="dxa" w:w="1902"/>
          </w:tcPr>
          <w:p>
            <w:pPr>
              <w:spacing w:after="0"/>
              <w:jc w:val="left"/>
            </w:pPr>
            <w:r>
              <w:rPr>
                <w:sz w:val="16"/>
              </w:rPr>
              <w:t>Enhanced Fujita (Fujita before Feb 2007)</w:t>
            </w:r>
          </w:p>
        </w:tc>
        <w:tc>
          <w:tcPr>
            <w:tcW w:type="dxa" w:w="1779"/>
          </w:tcPr>
          <w:p>
            <w:pPr>
              <w:spacing w:after="0"/>
              <w:jc w:val="right"/>
            </w:pPr>
            <w:r>
              <w:rPr>
                <w:sz w:val="16"/>
              </w:rPr>
              <w:t>9 records, 1954 to 2025</w:t>
            </w:r>
          </w:p>
        </w:tc>
        <w:tc>
          <w:tcPr>
            <w:tcW w:type="dxa" w:w="1970"/>
          </w:tcPr>
          <w:p>
            <w:pPr>
              <w:spacing w:after="0"/>
              <w:jc w:val="left"/>
            </w:pPr>
            <w:r>
              <w:rPr>
                <w:sz w:val="16"/>
              </w:rPr>
              <w:t>F/EF0 to F/EF2 (median F/EF0); 9 with a recorded value</w:t>
            </w:r>
          </w:p>
        </w:tc>
        <w:tc>
          <w:tcPr>
            <w:tcW w:type="dxa" w:w="1618"/>
          </w:tcPr>
          <w:p>
            <w:pPr>
              <w:spacing w:after="0"/>
              <w:jc w:val="left"/>
            </w:pPr>
            <w:r>
              <w:rPr>
                <w:sz w:val="16"/>
              </w:rPr>
              <w:t>F2 tornado, 1960-07-04, 33 yd wide, $2,500 property; crops not recorded (1960 dollars)</w:t>
            </w:r>
          </w:p>
        </w:tc>
        <w:tc>
          <w:tcPr>
            <w:tcW w:type="dxa" w:w="1512"/>
          </w:tcPr>
          <w:p>
            <w:pPr>
              <w:spacing w:after="0"/>
              <w:jc w:val="left"/>
            </w:pPr>
          </w:p>
        </w:tc>
        <w:tc>
          <w:tcPr>
            <w:tcW w:type="dxa" w:w="1837"/>
          </w:tcPr>
          <w:p>
            <w:pPr>
              <w:spacing w:after="0"/>
              <w:jc w:val="left"/>
            </w:pPr>
            <w:r>
              <w:rPr>
                <w:sz w:val="16"/>
              </w:rPr>
              <w:t>Event records naming jurisdictions in the plan: Westcliffe town (3 records), Silver Cliff town (1 record).</w:t>
            </w:r>
          </w:p>
        </w:tc>
        <w:tc>
          <w:tcPr>
            <w:tcW w:type="dxa" w:w="1602"/>
          </w:tcPr>
          <w:p>
            <w:pPr>
              <w:spacing w:after="0"/>
              <w:jc w:val="left"/>
            </w:pPr>
            <w:r>
              <w:rPr>
                <w:sz w:val="16"/>
              </w:rPr>
              <w:t>Before 1996 a tornado is listed once, under the county where it began, with its whole path's rating and length; from 1996 on, each county lists its own segment. Length is not used to rank tornadoes (see Methods).</w:t>
            </w:r>
          </w:p>
        </w:tc>
      </w:tr>
      <w:tr>
        <w:trPr>
          <w:cantSplit/>
        </w:trPr>
        <w:tc>
          <w:tcPr>
            <w:tcW w:type="dxa" w:w="1892"/>
          </w:tcPr>
          <w:p>
            <w:pPr>
              <w:spacing w:after="0"/>
              <w:jc w:val="left"/>
            </w:pPr>
            <w:r>
              <w:rPr>
                <w:sz w:val="16"/>
              </w:rPr>
              <w:t>Wildfire</w:t>
            </w:r>
          </w:p>
        </w:tc>
        <w:tc>
          <w:tcPr>
            <w:tcW w:type="dxa" w:w="1902"/>
          </w:tcPr>
          <w:p>
            <w:pPr>
              <w:spacing w:after="0"/>
              <w:jc w:val="left"/>
            </w:pPr>
            <w:r>
              <w:rPr>
                <w:sz w:val="16"/>
              </w:rPr>
              <w:t>acres burned (local data)</w:t>
            </w:r>
          </w:p>
        </w:tc>
        <w:tc>
          <w:tcPr>
            <w:tcW w:type="dxa" w:w="1779"/>
          </w:tcPr>
          <w:p>
            <w:pPr>
              <w:spacing w:after="0"/>
              <w:jc w:val="right"/>
            </w:pPr>
            <w:r>
              <w:rPr>
                <w:sz w:val="16"/>
              </w:rPr>
              <w:t>21 records, 2002 to 2016 (19 zone-level)</w:t>
            </w:r>
          </w:p>
        </w:tc>
        <w:tc>
          <w:tcPr>
            <w:tcW w:type="dxa" w:w="1970"/>
          </w:tcPr>
          <w:p>
            <w:pPr>
              <w:spacing w:after="0"/>
              <w:jc w:val="left"/>
            </w:pPr>
          </w:p>
        </w:tc>
        <w:tc>
          <w:tcPr>
            <w:tcW w:type="dxa" w:w="1618"/>
          </w:tcPr>
          <w:p>
            <w:pPr>
              <w:spacing w:after="0"/>
              <w:jc w:val="left"/>
            </w:pPr>
            <w:r>
              <w:rPr>
                <w:sz w:val="16"/>
              </w:rPr>
              <w:t>Wildfire, 2005-07-06, $5,300,000 property; crops not reported (2005 dollars); NWS zone COZ079</w:t>
            </w:r>
          </w:p>
        </w:tc>
        <w:tc>
          <w:tcPr>
            <w:tcW w:type="dxa" w:w="1512"/>
          </w:tcPr>
          <w:p>
            <w:pPr>
              <w:spacing w:after="0"/>
              <w:jc w:val="left"/>
            </w:pPr>
          </w:p>
        </w:tc>
        <w:tc>
          <w:tcPr>
            <w:tcW w:type="dxa" w:w="1837"/>
          </w:tcPr>
          <w:p>
            <w:pPr>
              <w:spacing w:after="0"/>
              <w:jc w:val="left"/>
            </w:pPr>
            <w:r>
              <w:rPr>
                <w:sz w:val="16"/>
              </w:rPr>
              <w:t>Event records naming jurisdictions in the plan: Westcliffe town (2 records). Zone-level records (19) apply countywide.</w:t>
            </w:r>
          </w:p>
        </w:tc>
        <w:tc>
          <w:tcPr>
            <w:tcW w:type="dxa" w:w="1602"/>
          </w:tcPr>
          <w:p>
            <w:pPr>
              <w:spacing w:after="0"/>
              <w:jc w:val="left"/>
            </w:pPr>
          </w:p>
        </w:tc>
      </w:tr>
      <w:tr>
        <w:trPr>
          <w:cantSplit/>
        </w:trPr>
        <w:tc>
          <w:tcPr>
            <w:tcW w:type="dxa" w:w="1892"/>
          </w:tcPr>
          <w:p>
            <w:pPr>
              <w:spacing w:after="0"/>
              <w:jc w:val="left"/>
            </w:pPr>
            <w:r>
              <w:rPr>
                <w:sz w:val="16"/>
              </w:rPr>
              <w:t>Winter Storm, Heavy Snow, Blizzard, Lake-Effect Snow, Winter Weather, Sleet</w:t>
            </w:r>
          </w:p>
        </w:tc>
        <w:tc>
          <w:tcPr>
            <w:tcW w:type="dxa" w:w="1902"/>
          </w:tcPr>
          <w:p>
            <w:pPr>
              <w:spacing w:after="0"/>
              <w:jc w:val="left"/>
            </w:pPr>
            <w:r>
              <w:rPr>
                <w:sz w:val="16"/>
              </w:rPr>
              <w:t>none in data (snowfall: local data)</w:t>
            </w:r>
          </w:p>
        </w:tc>
        <w:tc>
          <w:tcPr>
            <w:tcW w:type="dxa" w:w="1779"/>
          </w:tcPr>
          <w:p>
            <w:pPr>
              <w:spacing w:after="0"/>
              <w:jc w:val="right"/>
            </w:pPr>
            <w:r>
              <w:rPr>
                <w:sz w:val="16"/>
              </w:rPr>
              <w:t>330 records, 1996 to 2026 (330 zone-level)</w:t>
            </w:r>
          </w:p>
        </w:tc>
        <w:tc>
          <w:tcPr>
            <w:tcW w:type="dxa" w:w="1970"/>
          </w:tcPr>
          <w:p>
            <w:pPr>
              <w:spacing w:after="0"/>
              <w:jc w:val="left"/>
            </w:pPr>
          </w:p>
        </w:tc>
        <w:tc>
          <w:tcPr>
            <w:tcW w:type="dxa" w:w="1618"/>
          </w:tcPr>
          <w:p>
            <w:pPr>
              <w:spacing w:after="0"/>
              <w:jc w:val="left"/>
            </w:pPr>
            <w:r>
              <w:rPr>
                <w:sz w:val="16"/>
              </w:rPr>
              <w:t>Winter Storm, 1996-03-14, $600,000 property; crops not reported (1996 dollars); NWS zone COZ078</w:t>
            </w:r>
          </w:p>
        </w:tc>
        <w:tc>
          <w:tcPr>
            <w:tcW w:type="dxa" w:w="1512"/>
          </w:tcPr>
          <w:p>
            <w:pPr>
              <w:spacing w:after="0"/>
              <w:jc w:val="left"/>
            </w:pPr>
          </w:p>
        </w:tc>
        <w:tc>
          <w:tcPr>
            <w:tcW w:type="dxa" w:w="1837"/>
          </w:tcPr>
          <w:p>
            <w:pPr>
              <w:spacing w:after="0"/>
              <w:jc w:val="left"/>
            </w:pPr>
            <w:r>
              <w:rPr>
                <w:sz w:val="16"/>
              </w:rPr>
              <w:t>Countywide (zone-level records).</w:t>
            </w:r>
          </w:p>
        </w:tc>
        <w:tc>
          <w:tcPr>
            <w:tcW w:type="dxa" w:w="1602"/>
          </w:tcPr>
          <w:p>
            <w:pPr>
              <w:spacing w:after="0"/>
              <w:jc w:val="left"/>
            </w:pPr>
          </w:p>
        </w:tc>
      </w:tr>
    </w:tbl>
    <w:p>
      <w:pPr>
        <w:spacing w:after="40" w:before="40"/>
      </w:pPr>
      <w:r>
        <w:rPr>
          <w:b/>
          <w:color w:val="555555"/>
          <w:sz w:val="15"/>
        </w:rPr>
        <w:t xml:space="preserve">Sources: </w:t>
      </w:r>
      <w:r>
        <w:rPr>
          <w:color w:val="555555"/>
          <w:sz w:val="15"/>
        </w:rPr>
        <w:t>NOAA NCEI Storm Events Database; NOAA NWS zone-county correlation files (pulled 2026-09-30).</w:t>
      </w:r>
    </w:p>
    <w:p>
      <w:pPr>
        <w:spacing w:after="40" w:before="60"/>
      </w:pPr>
      <w:r>
        <w:rPr>
          <w:sz w:val="15"/>
        </w:rPr>
        <w:t>In event narratives only (local data needed): wind chill, temperature, heat index, ice thickness, acres burned and snow depth; any physical measure of avalanche, debris flow and lightning.</w:t>
      </w:r>
    </w:p>
    <w:p>
      <w:pPr>
        <w:spacing w:after="40" w:before="0"/>
      </w:pPr>
      <w:r>
        <w:rPr>
          <w:sz w:val="15"/>
        </w:rPr>
        <w:t>Storm Events records are more complete after 1996; before 1996 only Tornado (from 1950), Hail and Thunderstorm Wind (from 1955) exist. Zone-level records from zones that no NWS zone-county file places in this county (mostly before 2020) are not counted here (the Methods page explains the zone matching).</w:t>
      </w:r>
    </w:p>
    <w:p>
      <w:pPr>
        <w:spacing w:after="40" w:before="0"/>
      </w:pPr>
      <w:r>
        <w:rPr>
          <w:sz w:val="15"/>
        </w:rPr>
        <w:t>Dollars are nominal (as reported), labeled with the year; not adjusted for inflation.</w:t>
      </w:r>
    </w:p>
    <w:p>
      <w:pPr>
        <w:spacing w:after="80" w:before="0"/>
      </w:pPr>
    </w:p>
    <w:p>
      <w:pPr>
        <w:pStyle w:val="Heading2"/>
        <w:keepNext/>
        <w:spacing w:after="80"/>
      </w:pPr>
      <w:r>
        <w:rPr/>
        <w:t>Supports FEMA checklist item B1-d: previous occurrences</w:t>
      </w:r>
    </w:p>
    <w:p>
      <w:pPr>
        <w:keepNext/>
        <w:spacing w:after="80" w:before="0"/>
      </w:pPr>
      <w:r>
        <w:rPr/>
        <w:t>Federal declarations for this county: 14 declarations covering 9 separate hazard incidents counted in this packet (declarations for the same incident count once; non-natural and evacuation-only declarations are not counted).</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79"/>
        <w:gridCol w:w="1079"/>
        <w:gridCol w:w="1079"/>
        <w:gridCol w:w="1543"/>
        <w:gridCol w:w="1729"/>
        <w:gridCol w:w="2379"/>
        <w:gridCol w:w="2844"/>
        <w:gridCol w:w="1450"/>
        <w:gridCol w:w="930"/>
      </w:tblGrid>
      <w:tr>
        <w:trPr>
          <w:cantSplit/>
          <w:tblHeader/>
        </w:trPr>
        <w:tc>
          <w:tcPr>
            <w:tcW w:type="dxa" w:w="1079"/>
            <w:shd w:val="clear" w:color="auto" w:fill="E8E8E8"/>
          </w:tcPr>
          <w:p>
            <w:pPr>
              <w:spacing w:after="0"/>
              <w:jc w:val="left"/>
            </w:pPr>
            <w:r>
              <w:rPr>
                <w:b/>
                <w:sz w:val="16"/>
              </w:rPr>
              <w:t>Declared</w:t>
            </w:r>
          </w:p>
        </w:tc>
        <w:tc>
          <w:tcPr>
            <w:tcW w:type="dxa" w:w="1079"/>
            <w:shd w:val="clear" w:color="auto" w:fill="E8E8E8"/>
          </w:tcPr>
          <w:p>
            <w:pPr>
              <w:spacing w:after="0"/>
              <w:jc w:val="left"/>
            </w:pPr>
            <w:r>
              <w:rPr>
                <w:b/>
                <w:sz w:val="16"/>
              </w:rPr>
              <w:t>Incident began</w:t>
            </w:r>
          </w:p>
        </w:tc>
        <w:tc>
          <w:tcPr>
            <w:tcW w:type="dxa" w:w="1079"/>
            <w:shd w:val="clear" w:color="auto" w:fill="E8E8E8"/>
          </w:tcPr>
          <w:p>
            <w:pPr>
              <w:spacing w:after="0"/>
              <w:jc w:val="left"/>
            </w:pPr>
            <w:r>
              <w:rPr>
                <w:b/>
                <w:sz w:val="16"/>
              </w:rPr>
              <w:t>FEMA number</w:t>
            </w:r>
          </w:p>
        </w:tc>
        <w:tc>
          <w:tcPr>
            <w:tcW w:type="dxa" w:w="1543"/>
            <w:shd w:val="clear" w:color="auto" w:fill="E8E8E8"/>
          </w:tcPr>
          <w:p>
            <w:pPr>
              <w:spacing w:after="0"/>
              <w:jc w:val="left"/>
            </w:pPr>
            <w:r>
              <w:rPr>
                <w:b/>
                <w:sz w:val="16"/>
              </w:rPr>
              <w:t>Type</w:t>
            </w:r>
          </w:p>
        </w:tc>
        <w:tc>
          <w:tcPr>
            <w:tcW w:type="dxa" w:w="1729"/>
            <w:shd w:val="clear" w:color="auto" w:fill="E8E8E8"/>
          </w:tcPr>
          <w:p>
            <w:pPr>
              <w:spacing w:after="0"/>
              <w:jc w:val="left"/>
            </w:pPr>
            <w:r>
              <w:rPr>
                <w:b/>
                <w:sz w:val="16"/>
              </w:rPr>
              <w:t>Title</w:t>
            </w:r>
          </w:p>
        </w:tc>
        <w:tc>
          <w:tcPr>
            <w:tcW w:type="dxa" w:w="2379"/>
            <w:shd w:val="clear" w:color="auto" w:fill="E8E8E8"/>
          </w:tcPr>
          <w:p>
            <w:pPr>
              <w:spacing w:after="0"/>
              <w:jc w:val="left"/>
            </w:pPr>
            <w:r>
              <w:rPr>
                <w:b/>
                <w:sz w:val="16"/>
              </w:rPr>
              <w:t>Mapped hazard</w:t>
            </w:r>
          </w:p>
        </w:tc>
        <w:tc>
          <w:tcPr>
            <w:tcW w:type="dxa" w:w="2844"/>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450"/>
            <w:shd w:val="clear" w:color="auto" w:fill="E8E8E8"/>
          </w:tcPr>
          <w:p>
            <w:pPr>
              <w:spacing w:after="0"/>
              <w:jc w:val="left"/>
            </w:pPr>
            <w:r>
              <w:rPr>
                <w:b/>
                <w:sz w:val="16"/>
              </w:rPr>
              <w:t>Flags</w:t>
            </w:r>
          </w:p>
        </w:tc>
        <w:tc>
          <w:tcPr>
            <w:tcW w:type="dxa" w:w="930"/>
            <w:shd w:val="clear" w:color="auto" w:fill="E8E8E8"/>
          </w:tcPr>
          <w:p>
            <w:pPr>
              <w:spacing w:after="0"/>
              <w:jc w:val="left"/>
            </w:pPr>
            <w:r>
              <w:rPr>
                <w:b/>
                <w:sz w:val="16"/>
              </w:rPr>
              <w:t>Notes</w:t>
            </w:r>
          </w:p>
        </w:tc>
      </w:tr>
      <w:tr>
        <w:trPr>
          <w:cantSplit/>
        </w:trPr>
        <w:tc>
          <w:tcPr>
            <w:tcW w:type="dxa" w:w="1079"/>
          </w:tcPr>
          <w:p>
            <w:pPr>
              <w:spacing w:after="0"/>
              <w:jc w:val="left"/>
            </w:pPr>
            <w:r>
              <w:rPr>
                <w:sz w:val="16"/>
              </w:rPr>
              <w:t>2026-09-01</w:t>
            </w:r>
          </w:p>
        </w:tc>
        <w:tc>
          <w:tcPr>
            <w:tcW w:type="dxa" w:w="1079"/>
          </w:tcPr>
          <w:p>
            <w:pPr>
              <w:spacing w:after="0"/>
              <w:jc w:val="left"/>
            </w:pPr>
            <w:r>
              <w:rPr>
                <w:sz w:val="16"/>
              </w:rPr>
              <w:t>2026-06-27</w:t>
            </w:r>
          </w:p>
        </w:tc>
        <w:tc>
          <w:tcPr>
            <w:tcW w:type="dxa" w:w="1079"/>
          </w:tcPr>
          <w:p>
            <w:pPr>
              <w:spacing w:after="0"/>
              <w:jc w:val="left"/>
            </w:pPr>
            <w:r>
              <w:rPr>
                <w:sz w:val="16"/>
              </w:rPr>
              <w:t>DR-4944-CO</w:t>
            </w:r>
          </w:p>
        </w:tc>
        <w:tc>
          <w:tcPr>
            <w:tcW w:type="dxa" w:w="1543"/>
          </w:tcPr>
          <w:p>
            <w:pPr>
              <w:spacing w:after="0"/>
              <w:jc w:val="left"/>
            </w:pPr>
            <w:r>
              <w:rPr>
                <w:sz w:val="16"/>
              </w:rPr>
              <w:t>Major disaster</w:t>
            </w:r>
          </w:p>
        </w:tc>
        <w:tc>
          <w:tcPr>
            <w:tcW w:type="dxa" w:w="1729"/>
          </w:tcPr>
          <w:p>
            <w:pPr>
              <w:spacing w:after="0"/>
              <w:jc w:val="left"/>
            </w:pPr>
            <w:r>
              <w:rPr>
                <w:sz w:val="16"/>
              </w:rPr>
              <w:t>Wildfires, Flooding, and Mudslides</w:t>
            </w:r>
          </w:p>
        </w:tc>
        <w:tc>
          <w:tcPr>
            <w:tcW w:type="dxa" w:w="2379"/>
          </w:tcPr>
          <w:p>
            <w:pPr>
              <w:spacing w:after="0"/>
              <w:jc w:val="left"/>
            </w:pPr>
            <w:r>
              <w:rPr>
                <w:sz w:val="16"/>
              </w:rPr>
              <w:t>Wildfire (primary); also designated: Inland Flooding, Landslide</w:t>
            </w:r>
          </w:p>
        </w:tc>
        <w:tc>
          <w:tcPr>
            <w:tcW w:type="dxa" w:w="2844"/>
          </w:tcPr>
          <w:p>
            <w:pPr>
              <w:spacing w:after="0"/>
              <w:jc w:val="right"/>
            </w:pPr>
            <w:r>
              <w:rPr>
                <w:sz w:val="16"/>
              </w:rPr>
              <w:t>not yet in FEMA's PA summaries (they cover declarations through 2026-06-30)</w:t>
            </w:r>
          </w:p>
        </w:tc>
        <w:tc>
          <w:tcPr>
            <w:tcW w:type="dxa" w:w="1450"/>
          </w:tcPr>
          <w:p>
            <w:pPr>
              <w:spacing w:after="0"/>
              <w:jc w:val="left"/>
            </w:pPr>
            <w:r>
              <w:rPr>
                <w:sz w:val="16"/>
              </w:rPr>
              <w:t>new since last plan; within last 5 years</w:t>
            </w:r>
          </w:p>
        </w:tc>
        <w:tc>
          <w:tcPr>
            <w:tcW w:type="dxa" w:w="930"/>
          </w:tcPr>
          <w:p>
            <w:pPr>
              <w:spacing w:after="0"/>
              <w:jc w:val="left"/>
            </w:pPr>
          </w:p>
        </w:tc>
      </w:tr>
      <w:tr>
        <w:trPr>
          <w:cantSplit/>
        </w:trPr>
        <w:tc>
          <w:tcPr>
            <w:tcW w:type="dxa" w:w="1079"/>
          </w:tcPr>
          <w:p>
            <w:pPr>
              <w:spacing w:after="0"/>
              <w:jc w:val="left"/>
            </w:pPr>
            <w:r>
              <w:rPr>
                <w:sz w:val="16"/>
              </w:rPr>
              <w:t>2026-06-29</w:t>
            </w:r>
          </w:p>
        </w:tc>
        <w:tc>
          <w:tcPr>
            <w:tcW w:type="dxa" w:w="1079"/>
          </w:tcPr>
          <w:p>
            <w:pPr>
              <w:spacing w:after="0"/>
              <w:jc w:val="left"/>
            </w:pPr>
            <w:r>
              <w:rPr>
                <w:sz w:val="16"/>
              </w:rPr>
              <w:t>2026-06-29</w:t>
            </w:r>
          </w:p>
        </w:tc>
        <w:tc>
          <w:tcPr>
            <w:tcW w:type="dxa" w:w="1079"/>
          </w:tcPr>
          <w:p>
            <w:pPr>
              <w:spacing w:after="0"/>
              <w:jc w:val="left"/>
            </w:pPr>
            <w:r>
              <w:rPr>
                <w:sz w:val="16"/>
              </w:rPr>
              <w:t>FM-5642-CO</w:t>
            </w:r>
          </w:p>
        </w:tc>
        <w:tc>
          <w:tcPr>
            <w:tcW w:type="dxa" w:w="1543"/>
          </w:tcPr>
          <w:p>
            <w:pPr>
              <w:spacing w:after="0"/>
              <w:jc w:val="left"/>
            </w:pPr>
            <w:r>
              <w:rPr>
                <w:sz w:val="16"/>
              </w:rPr>
              <w:t>Fire management</w:t>
            </w:r>
          </w:p>
        </w:tc>
        <w:tc>
          <w:tcPr>
            <w:tcW w:type="dxa" w:w="1729"/>
          </w:tcPr>
          <w:p>
            <w:pPr>
              <w:spacing w:after="0"/>
              <w:jc w:val="left"/>
            </w:pPr>
            <w:r>
              <w:rPr>
                <w:sz w:val="16"/>
              </w:rPr>
              <w:t>Aspen Acres Fire</w:t>
            </w:r>
          </w:p>
        </w:tc>
        <w:tc>
          <w:tcPr>
            <w:tcW w:type="dxa" w:w="2379"/>
          </w:tcPr>
          <w:p>
            <w:pPr>
              <w:spacing w:after="0"/>
              <w:jc w:val="left"/>
            </w:pPr>
            <w:r>
              <w:rPr>
                <w:sz w:val="16"/>
              </w:rPr>
              <w:t>Wildfire</w:t>
            </w:r>
          </w:p>
        </w:tc>
        <w:tc>
          <w:tcPr>
            <w:tcW w:type="dxa" w:w="2844"/>
          </w:tcPr>
          <w:p>
            <w:pPr>
              <w:spacing w:after="0"/>
              <w:jc w:val="right"/>
            </w:pPr>
            <w:r>
              <w:rPr>
                <w:sz w:val="16"/>
              </w:rPr>
              <w:t>no Public Assistance recorded</w:t>
            </w:r>
          </w:p>
        </w:tc>
        <w:tc>
          <w:tcPr>
            <w:tcW w:type="dxa" w:w="1450"/>
          </w:tcPr>
          <w:p>
            <w:pPr>
              <w:spacing w:after="0"/>
              <w:jc w:val="left"/>
            </w:pPr>
            <w:r>
              <w:rPr>
                <w:sz w:val="16"/>
              </w:rPr>
              <w:t>new since last plan; within last 5 years</w:t>
            </w:r>
          </w:p>
        </w:tc>
        <w:tc>
          <w:tcPr>
            <w:tcW w:type="dxa" w:w="930"/>
          </w:tcPr>
          <w:p>
            <w:pPr>
              <w:spacing w:after="0"/>
              <w:jc w:val="left"/>
            </w:pPr>
            <w:r>
              <w:rPr>
                <w:sz w:val="16"/>
              </w:rPr>
              <w:t>same incident as DR-4944</w:t>
            </w:r>
          </w:p>
        </w:tc>
      </w:tr>
      <w:tr>
        <w:trPr>
          <w:cantSplit/>
        </w:trPr>
        <w:tc>
          <w:tcPr>
            <w:tcW w:type="dxa" w:w="1079"/>
          </w:tcPr>
          <w:p>
            <w:pPr>
              <w:spacing w:after="0"/>
              <w:jc w:val="left"/>
            </w:pPr>
            <w:r>
              <w:rPr>
                <w:sz w:val="16"/>
              </w:rPr>
              <w:t>2020-03-28</w:t>
            </w:r>
          </w:p>
        </w:tc>
        <w:tc>
          <w:tcPr>
            <w:tcW w:type="dxa" w:w="1079"/>
          </w:tcPr>
          <w:p>
            <w:pPr>
              <w:spacing w:after="0"/>
              <w:jc w:val="left"/>
            </w:pPr>
            <w:r>
              <w:rPr>
                <w:sz w:val="16"/>
              </w:rPr>
              <w:t>2020-01-20</w:t>
            </w:r>
          </w:p>
        </w:tc>
        <w:tc>
          <w:tcPr>
            <w:tcW w:type="dxa" w:w="1079"/>
          </w:tcPr>
          <w:p>
            <w:pPr>
              <w:spacing w:after="0"/>
              <w:jc w:val="left"/>
            </w:pPr>
            <w:r>
              <w:rPr>
                <w:sz w:val="16"/>
              </w:rPr>
              <w:t>DR-4498-CO</w:t>
            </w:r>
          </w:p>
        </w:tc>
        <w:tc>
          <w:tcPr>
            <w:tcW w:type="dxa" w:w="1543"/>
          </w:tcPr>
          <w:p>
            <w:pPr>
              <w:spacing w:after="0"/>
              <w:jc w:val="left"/>
            </w:pPr>
            <w:r>
              <w:rPr>
                <w:sz w:val="16"/>
              </w:rPr>
              <w:t>Major disaster</w:t>
            </w:r>
          </w:p>
        </w:tc>
        <w:tc>
          <w:tcPr>
            <w:tcW w:type="dxa" w:w="1729"/>
          </w:tcPr>
          <w:p>
            <w:pPr>
              <w:spacing w:after="0"/>
              <w:jc w:val="left"/>
            </w:pPr>
            <w:r>
              <w:rPr>
                <w:sz w:val="16"/>
              </w:rPr>
              <w:t>COVID-19 Pandemic</w:t>
            </w:r>
          </w:p>
        </w:tc>
        <w:tc>
          <w:tcPr>
            <w:tcW w:type="dxa" w:w="2379"/>
          </w:tcPr>
          <w:p>
            <w:pPr>
              <w:spacing w:after="0"/>
              <w:jc w:val="left"/>
            </w:pPr>
            <w:r>
              <w:rPr>
                <w:sz w:val="16"/>
              </w:rPr>
              <w:t>Non-natural, not counted</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2020-03-13</w:t>
            </w:r>
          </w:p>
        </w:tc>
        <w:tc>
          <w:tcPr>
            <w:tcW w:type="dxa" w:w="1079"/>
          </w:tcPr>
          <w:p>
            <w:pPr>
              <w:spacing w:after="0"/>
              <w:jc w:val="left"/>
            </w:pPr>
            <w:r>
              <w:rPr>
                <w:sz w:val="16"/>
              </w:rPr>
              <w:t>2020-01-20</w:t>
            </w:r>
          </w:p>
        </w:tc>
        <w:tc>
          <w:tcPr>
            <w:tcW w:type="dxa" w:w="1079"/>
          </w:tcPr>
          <w:p>
            <w:pPr>
              <w:spacing w:after="0"/>
              <w:jc w:val="left"/>
            </w:pPr>
            <w:r>
              <w:rPr>
                <w:sz w:val="16"/>
              </w:rPr>
              <w:t>EM-3436-CO</w:t>
            </w:r>
          </w:p>
        </w:tc>
        <w:tc>
          <w:tcPr>
            <w:tcW w:type="dxa" w:w="1543"/>
          </w:tcPr>
          <w:p>
            <w:pPr>
              <w:spacing w:after="0"/>
              <w:jc w:val="left"/>
            </w:pPr>
            <w:r>
              <w:rPr>
                <w:sz w:val="16"/>
              </w:rPr>
              <w:t>Emergency</w:t>
            </w:r>
          </w:p>
        </w:tc>
        <w:tc>
          <w:tcPr>
            <w:tcW w:type="dxa" w:w="1729"/>
          </w:tcPr>
          <w:p>
            <w:pPr>
              <w:spacing w:after="0"/>
              <w:jc w:val="left"/>
            </w:pPr>
            <w:r>
              <w:rPr>
                <w:sz w:val="16"/>
              </w:rPr>
              <w:t>COVID-19</w:t>
            </w:r>
          </w:p>
        </w:tc>
        <w:tc>
          <w:tcPr>
            <w:tcW w:type="dxa" w:w="2379"/>
          </w:tcPr>
          <w:p>
            <w:pPr>
              <w:spacing w:after="0"/>
              <w:jc w:val="left"/>
            </w:pPr>
            <w:r>
              <w:rPr>
                <w:sz w:val="16"/>
              </w:rPr>
              <w:t>Non-natural, not counted</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DR-4498</w:t>
            </w:r>
          </w:p>
        </w:tc>
      </w:tr>
      <w:tr>
        <w:trPr>
          <w:cantSplit/>
        </w:trPr>
        <w:tc>
          <w:tcPr>
            <w:tcW w:type="dxa" w:w="1079"/>
          </w:tcPr>
          <w:p>
            <w:pPr>
              <w:spacing w:after="0"/>
              <w:jc w:val="left"/>
            </w:pPr>
            <w:r>
              <w:rPr>
                <w:sz w:val="16"/>
              </w:rPr>
              <w:t>2016-10-17</w:t>
            </w:r>
          </w:p>
        </w:tc>
        <w:tc>
          <w:tcPr>
            <w:tcW w:type="dxa" w:w="1079"/>
          </w:tcPr>
          <w:p>
            <w:pPr>
              <w:spacing w:after="0"/>
              <w:jc w:val="left"/>
            </w:pPr>
            <w:r>
              <w:rPr>
                <w:sz w:val="16"/>
              </w:rPr>
              <w:t>2016-10-17</w:t>
            </w:r>
          </w:p>
        </w:tc>
        <w:tc>
          <w:tcPr>
            <w:tcW w:type="dxa" w:w="1079"/>
          </w:tcPr>
          <w:p>
            <w:pPr>
              <w:spacing w:after="0"/>
              <w:jc w:val="left"/>
            </w:pPr>
            <w:r>
              <w:rPr>
                <w:sz w:val="16"/>
              </w:rPr>
              <w:t>FM-5157-CO</w:t>
            </w:r>
          </w:p>
        </w:tc>
        <w:tc>
          <w:tcPr>
            <w:tcW w:type="dxa" w:w="1543"/>
          </w:tcPr>
          <w:p>
            <w:pPr>
              <w:spacing w:after="0"/>
              <w:jc w:val="left"/>
            </w:pPr>
            <w:r>
              <w:rPr>
                <w:sz w:val="16"/>
              </w:rPr>
              <w:t>Fire management</w:t>
            </w:r>
          </w:p>
        </w:tc>
        <w:tc>
          <w:tcPr>
            <w:tcW w:type="dxa" w:w="1729"/>
          </w:tcPr>
          <w:p>
            <w:pPr>
              <w:spacing w:after="0"/>
              <w:jc w:val="left"/>
            </w:pPr>
            <w:r>
              <w:rPr>
                <w:sz w:val="16"/>
              </w:rPr>
              <w:t>Junkins Fire</w:t>
            </w:r>
          </w:p>
        </w:tc>
        <w:tc>
          <w:tcPr>
            <w:tcW w:type="dxa" w:w="2379"/>
          </w:tcPr>
          <w:p>
            <w:pPr>
              <w:spacing w:after="0"/>
              <w:jc w:val="left"/>
            </w:pPr>
            <w:r>
              <w:rPr>
                <w:sz w:val="16"/>
              </w:rPr>
              <w:t>Wildfire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2012-10-23</w:t>
            </w:r>
          </w:p>
        </w:tc>
        <w:tc>
          <w:tcPr>
            <w:tcW w:type="dxa" w:w="1079"/>
          </w:tcPr>
          <w:p>
            <w:pPr>
              <w:spacing w:after="0"/>
              <w:jc w:val="left"/>
            </w:pPr>
            <w:r>
              <w:rPr>
                <w:sz w:val="16"/>
              </w:rPr>
              <w:t>2012-10-23</w:t>
            </w:r>
          </w:p>
        </w:tc>
        <w:tc>
          <w:tcPr>
            <w:tcW w:type="dxa" w:w="1079"/>
          </w:tcPr>
          <w:p>
            <w:pPr>
              <w:spacing w:after="0"/>
              <w:jc w:val="left"/>
            </w:pPr>
            <w:r>
              <w:rPr>
                <w:sz w:val="16"/>
              </w:rPr>
              <w:t>FM-5022-CO</w:t>
            </w:r>
          </w:p>
        </w:tc>
        <w:tc>
          <w:tcPr>
            <w:tcW w:type="dxa" w:w="1543"/>
          </w:tcPr>
          <w:p>
            <w:pPr>
              <w:spacing w:after="0"/>
              <w:jc w:val="left"/>
            </w:pPr>
            <w:r>
              <w:rPr>
                <w:sz w:val="16"/>
              </w:rPr>
              <w:t>Fire management</w:t>
            </w:r>
          </w:p>
        </w:tc>
        <w:tc>
          <w:tcPr>
            <w:tcW w:type="dxa" w:w="1729"/>
          </w:tcPr>
          <w:p>
            <w:pPr>
              <w:spacing w:after="0"/>
              <w:jc w:val="left"/>
            </w:pPr>
            <w:r>
              <w:rPr>
                <w:sz w:val="16"/>
              </w:rPr>
              <w:t>Wetmore Fire</w:t>
            </w:r>
          </w:p>
        </w:tc>
        <w:tc>
          <w:tcPr>
            <w:tcW w:type="dxa" w:w="2379"/>
          </w:tcPr>
          <w:p>
            <w:pPr>
              <w:spacing w:after="0"/>
              <w:jc w:val="left"/>
            </w:pPr>
            <w:r>
              <w:rPr>
                <w:sz w:val="16"/>
              </w:rPr>
              <w:t>Wildfire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2011-06-16</w:t>
            </w:r>
          </w:p>
        </w:tc>
        <w:tc>
          <w:tcPr>
            <w:tcW w:type="dxa" w:w="1079"/>
          </w:tcPr>
          <w:p>
            <w:pPr>
              <w:spacing w:after="0"/>
              <w:jc w:val="left"/>
            </w:pPr>
            <w:r>
              <w:rPr>
                <w:sz w:val="16"/>
              </w:rPr>
              <w:t>2011-06-15</w:t>
            </w:r>
          </w:p>
        </w:tc>
        <w:tc>
          <w:tcPr>
            <w:tcW w:type="dxa" w:w="1079"/>
          </w:tcPr>
          <w:p>
            <w:pPr>
              <w:spacing w:after="0"/>
              <w:jc w:val="left"/>
            </w:pPr>
            <w:r>
              <w:rPr>
                <w:sz w:val="16"/>
              </w:rPr>
              <w:t>FM-2923-CO</w:t>
            </w:r>
          </w:p>
        </w:tc>
        <w:tc>
          <w:tcPr>
            <w:tcW w:type="dxa" w:w="1543"/>
          </w:tcPr>
          <w:p>
            <w:pPr>
              <w:spacing w:after="0"/>
              <w:jc w:val="left"/>
            </w:pPr>
            <w:r>
              <w:rPr>
                <w:sz w:val="16"/>
              </w:rPr>
              <w:t>Fire management</w:t>
            </w:r>
          </w:p>
        </w:tc>
        <w:tc>
          <w:tcPr>
            <w:tcW w:type="dxa" w:w="1729"/>
          </w:tcPr>
          <w:p>
            <w:pPr>
              <w:spacing w:after="0"/>
              <w:jc w:val="left"/>
            </w:pPr>
            <w:r>
              <w:rPr>
                <w:sz w:val="16"/>
              </w:rPr>
              <w:t>Duckett Fire</w:t>
            </w:r>
          </w:p>
        </w:tc>
        <w:tc>
          <w:tcPr>
            <w:tcW w:type="dxa" w:w="2379"/>
          </w:tcPr>
          <w:p>
            <w:pPr>
              <w:spacing w:after="0"/>
              <w:jc w:val="left"/>
            </w:pPr>
            <w:r>
              <w:rPr>
                <w:sz w:val="16"/>
              </w:rPr>
              <w:t>Wildfire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2007-01-07</w:t>
            </w:r>
          </w:p>
        </w:tc>
        <w:tc>
          <w:tcPr>
            <w:tcW w:type="dxa" w:w="1079"/>
          </w:tcPr>
          <w:p>
            <w:pPr>
              <w:spacing w:after="0"/>
              <w:jc w:val="left"/>
            </w:pPr>
            <w:r>
              <w:rPr>
                <w:sz w:val="16"/>
              </w:rPr>
              <w:t>2006-12-18</w:t>
            </w:r>
          </w:p>
        </w:tc>
        <w:tc>
          <w:tcPr>
            <w:tcW w:type="dxa" w:w="1079"/>
          </w:tcPr>
          <w:p>
            <w:pPr>
              <w:spacing w:after="0"/>
              <w:jc w:val="left"/>
            </w:pPr>
            <w:r>
              <w:rPr>
                <w:sz w:val="16"/>
              </w:rPr>
              <w:t>EM-3270-CO</w:t>
            </w:r>
          </w:p>
        </w:tc>
        <w:tc>
          <w:tcPr>
            <w:tcW w:type="dxa" w:w="1543"/>
          </w:tcPr>
          <w:p>
            <w:pPr>
              <w:spacing w:after="0"/>
              <w:jc w:val="left"/>
            </w:pPr>
            <w:r>
              <w:rPr>
                <w:sz w:val="16"/>
              </w:rPr>
              <w:t>Emergency</w:t>
            </w:r>
          </w:p>
        </w:tc>
        <w:tc>
          <w:tcPr>
            <w:tcW w:type="dxa" w:w="1729"/>
          </w:tcPr>
          <w:p>
            <w:pPr>
              <w:spacing w:after="0"/>
              <w:jc w:val="left"/>
            </w:pPr>
            <w:r>
              <w:rPr>
                <w:sz w:val="16"/>
              </w:rPr>
              <w:t>Snow</w:t>
            </w:r>
          </w:p>
        </w:tc>
        <w:tc>
          <w:tcPr>
            <w:tcW w:type="dxa" w:w="2379"/>
          </w:tcPr>
          <w:p>
            <w:pPr>
              <w:spacing w:after="0"/>
              <w:jc w:val="left"/>
            </w:pPr>
            <w:r>
              <w:rPr>
                <w:sz w:val="16"/>
              </w:rPr>
              <w:t>Winter Weather</w:t>
            </w:r>
          </w:p>
        </w:tc>
        <w:tc>
          <w:tcPr>
            <w:tcW w:type="dxa" w:w="2844"/>
          </w:tcPr>
          <w:p>
            <w:pPr>
              <w:spacing w:after="0"/>
              <w:jc w:val="right"/>
            </w:pPr>
            <w:r>
              <w:rPr>
                <w:sz w:val="16"/>
              </w:rPr>
              <w:t>$19,985.19</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2005-09-05</w:t>
            </w:r>
          </w:p>
        </w:tc>
        <w:tc>
          <w:tcPr>
            <w:tcW w:type="dxa" w:w="1079"/>
          </w:tcPr>
          <w:p>
            <w:pPr>
              <w:spacing w:after="0"/>
              <w:jc w:val="left"/>
            </w:pPr>
            <w:r>
              <w:rPr>
                <w:sz w:val="16"/>
              </w:rPr>
              <w:t>2005-08-29</w:t>
            </w:r>
          </w:p>
        </w:tc>
        <w:tc>
          <w:tcPr>
            <w:tcW w:type="dxa" w:w="1079"/>
          </w:tcPr>
          <w:p>
            <w:pPr>
              <w:spacing w:after="0"/>
              <w:jc w:val="left"/>
            </w:pPr>
            <w:r>
              <w:rPr>
                <w:sz w:val="16"/>
              </w:rPr>
              <w:t>EM-3224-CO</w:t>
            </w:r>
          </w:p>
        </w:tc>
        <w:tc>
          <w:tcPr>
            <w:tcW w:type="dxa" w:w="1543"/>
          </w:tcPr>
          <w:p>
            <w:pPr>
              <w:spacing w:after="0"/>
              <w:jc w:val="left"/>
            </w:pPr>
            <w:r>
              <w:rPr>
                <w:sz w:val="16"/>
              </w:rPr>
              <w:t>Emergency</w:t>
            </w:r>
          </w:p>
        </w:tc>
        <w:tc>
          <w:tcPr>
            <w:tcW w:type="dxa" w:w="1729"/>
          </w:tcPr>
          <w:p>
            <w:pPr>
              <w:spacing w:after="0"/>
              <w:jc w:val="left"/>
            </w:pPr>
            <w:r>
              <w:rPr>
                <w:sz w:val="16"/>
              </w:rPr>
              <w:t>Hurricane Katrina Evacuation</w:t>
            </w:r>
          </w:p>
        </w:tc>
        <w:tc>
          <w:tcPr>
            <w:tcW w:type="dxa" w:w="2379"/>
          </w:tcPr>
          <w:p>
            <w:pPr>
              <w:spacing w:after="0"/>
              <w:jc w:val="left"/>
            </w:pPr>
            <w:r>
              <w:rPr>
                <w:sz w:val="16"/>
              </w:rPr>
              <w:t>Hurricane: evacuation support, not a local hazard event; not counted</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2005-07-10</w:t>
            </w:r>
          </w:p>
        </w:tc>
        <w:tc>
          <w:tcPr>
            <w:tcW w:type="dxa" w:w="1079"/>
          </w:tcPr>
          <w:p>
            <w:pPr>
              <w:spacing w:after="0"/>
              <w:jc w:val="left"/>
            </w:pPr>
            <w:r>
              <w:rPr>
                <w:sz w:val="16"/>
              </w:rPr>
              <w:t>2005-07-08</w:t>
            </w:r>
          </w:p>
        </w:tc>
        <w:tc>
          <w:tcPr>
            <w:tcW w:type="dxa" w:w="1079"/>
          </w:tcPr>
          <w:p>
            <w:pPr>
              <w:spacing w:after="0"/>
              <w:jc w:val="left"/>
            </w:pPr>
            <w:r>
              <w:rPr>
                <w:sz w:val="16"/>
              </w:rPr>
              <w:t>FM-2566-CO</w:t>
            </w:r>
          </w:p>
        </w:tc>
        <w:tc>
          <w:tcPr>
            <w:tcW w:type="dxa" w:w="1543"/>
          </w:tcPr>
          <w:p>
            <w:pPr>
              <w:spacing w:after="0"/>
              <w:jc w:val="left"/>
            </w:pPr>
            <w:r>
              <w:rPr>
                <w:sz w:val="16"/>
              </w:rPr>
              <w:t>Fire management</w:t>
            </w:r>
          </w:p>
        </w:tc>
        <w:tc>
          <w:tcPr>
            <w:tcW w:type="dxa" w:w="1729"/>
          </w:tcPr>
          <w:p>
            <w:pPr>
              <w:spacing w:after="0"/>
              <w:jc w:val="left"/>
            </w:pPr>
            <w:r>
              <w:rPr>
                <w:sz w:val="16"/>
              </w:rPr>
              <w:t>Mason Fire</w:t>
            </w:r>
          </w:p>
        </w:tc>
        <w:tc>
          <w:tcPr>
            <w:tcW w:type="dxa" w:w="2379"/>
          </w:tcPr>
          <w:p>
            <w:pPr>
              <w:spacing w:after="0"/>
              <w:jc w:val="left"/>
            </w:pPr>
            <w:r>
              <w:rPr>
                <w:sz w:val="16"/>
              </w:rPr>
              <w:t>Wildfire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2003-04-09</w:t>
            </w:r>
          </w:p>
        </w:tc>
        <w:tc>
          <w:tcPr>
            <w:tcW w:type="dxa" w:w="1079"/>
          </w:tcPr>
          <w:p>
            <w:pPr>
              <w:spacing w:after="0"/>
              <w:jc w:val="left"/>
            </w:pPr>
            <w:r>
              <w:rPr>
                <w:sz w:val="16"/>
              </w:rPr>
              <w:t>2003-03-17</w:t>
            </w:r>
          </w:p>
        </w:tc>
        <w:tc>
          <w:tcPr>
            <w:tcW w:type="dxa" w:w="1079"/>
          </w:tcPr>
          <w:p>
            <w:pPr>
              <w:spacing w:after="0"/>
              <w:jc w:val="left"/>
            </w:pPr>
            <w:r>
              <w:rPr>
                <w:sz w:val="16"/>
              </w:rPr>
              <w:t>EM-3185-CO</w:t>
            </w:r>
          </w:p>
        </w:tc>
        <w:tc>
          <w:tcPr>
            <w:tcW w:type="dxa" w:w="1543"/>
          </w:tcPr>
          <w:p>
            <w:pPr>
              <w:spacing w:after="0"/>
              <w:jc w:val="left"/>
            </w:pPr>
            <w:r>
              <w:rPr>
                <w:sz w:val="16"/>
              </w:rPr>
              <w:t>Emergency</w:t>
            </w:r>
          </w:p>
        </w:tc>
        <w:tc>
          <w:tcPr>
            <w:tcW w:type="dxa" w:w="1729"/>
          </w:tcPr>
          <w:p>
            <w:pPr>
              <w:spacing w:after="0"/>
              <w:jc w:val="left"/>
            </w:pPr>
            <w:r>
              <w:rPr>
                <w:sz w:val="16"/>
              </w:rPr>
              <w:t>Snow</w:t>
            </w:r>
          </w:p>
        </w:tc>
        <w:tc>
          <w:tcPr>
            <w:tcW w:type="dxa" w:w="2379"/>
          </w:tcPr>
          <w:p>
            <w:pPr>
              <w:spacing w:after="0"/>
              <w:jc w:val="left"/>
            </w:pPr>
            <w:r>
              <w:rPr>
                <w:sz w:val="16"/>
              </w:rPr>
              <w:t>Winter Weather</w:t>
            </w:r>
          </w:p>
        </w:tc>
        <w:tc>
          <w:tcPr>
            <w:tcW w:type="dxa" w:w="2844"/>
          </w:tcPr>
          <w:p>
            <w:pPr>
              <w:spacing w:after="0"/>
              <w:jc w:val="right"/>
            </w:pPr>
            <w:r>
              <w:rPr>
                <w:sz w:val="16"/>
              </w:rPr>
              <w:t>$27,048.80</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2002-06-19</w:t>
            </w:r>
          </w:p>
        </w:tc>
        <w:tc>
          <w:tcPr>
            <w:tcW w:type="dxa" w:w="1079"/>
          </w:tcPr>
          <w:p>
            <w:pPr>
              <w:spacing w:after="0"/>
              <w:jc w:val="left"/>
            </w:pPr>
            <w:r>
              <w:rPr>
                <w:sz w:val="16"/>
              </w:rPr>
              <w:t>2002-04-23</w:t>
            </w:r>
          </w:p>
        </w:tc>
        <w:tc>
          <w:tcPr>
            <w:tcW w:type="dxa" w:w="1079"/>
          </w:tcPr>
          <w:p>
            <w:pPr>
              <w:spacing w:after="0"/>
              <w:jc w:val="left"/>
            </w:pPr>
            <w:r>
              <w:rPr>
                <w:sz w:val="16"/>
              </w:rPr>
              <w:t>DR-1421-CO</w:t>
            </w:r>
          </w:p>
        </w:tc>
        <w:tc>
          <w:tcPr>
            <w:tcW w:type="dxa" w:w="1543"/>
          </w:tcPr>
          <w:p>
            <w:pPr>
              <w:spacing w:after="0"/>
              <w:jc w:val="left"/>
            </w:pPr>
            <w:r>
              <w:rPr>
                <w:sz w:val="16"/>
              </w:rPr>
              <w:t>Major disaster</w:t>
            </w:r>
          </w:p>
        </w:tc>
        <w:tc>
          <w:tcPr>
            <w:tcW w:type="dxa" w:w="1729"/>
          </w:tcPr>
          <w:p>
            <w:pPr>
              <w:spacing w:after="0"/>
              <w:jc w:val="left"/>
            </w:pPr>
            <w:r>
              <w:rPr>
                <w:sz w:val="16"/>
              </w:rPr>
              <w:t>Wildfires</w:t>
            </w:r>
          </w:p>
        </w:tc>
        <w:tc>
          <w:tcPr>
            <w:tcW w:type="dxa" w:w="2379"/>
          </w:tcPr>
          <w:p>
            <w:pPr>
              <w:spacing w:after="0"/>
              <w:jc w:val="left"/>
            </w:pPr>
            <w:r>
              <w:rPr>
                <w:sz w:val="16"/>
              </w:rPr>
              <w:t>Wildfire</w:t>
            </w:r>
          </w:p>
        </w:tc>
        <w:tc>
          <w:tcPr>
            <w:tcW w:type="dxa" w:w="2844"/>
          </w:tcPr>
          <w:p>
            <w:pPr>
              <w:spacing w:after="0"/>
              <w:jc w:val="right"/>
            </w:pPr>
            <w:r>
              <w:rPr>
                <w:sz w:val="16"/>
              </w:rPr>
              <w:t>PA not declared for this county</w:t>
            </w:r>
          </w:p>
        </w:tc>
        <w:tc>
          <w:tcPr>
            <w:tcW w:type="dxa" w:w="1450"/>
          </w:tcPr>
          <w:p>
            <w:pPr>
              <w:spacing w:after="0"/>
              <w:jc w:val="left"/>
            </w:pPr>
          </w:p>
        </w:tc>
        <w:tc>
          <w:tcPr>
            <w:tcW w:type="dxa" w:w="930"/>
          </w:tcPr>
          <w:p>
            <w:pPr>
              <w:spacing w:after="0"/>
              <w:jc w:val="left"/>
            </w:pPr>
          </w:p>
        </w:tc>
      </w:tr>
      <w:tr>
        <w:trPr>
          <w:cantSplit/>
        </w:trPr>
        <w:tc>
          <w:tcPr>
            <w:tcW w:type="dxa" w:w="1079"/>
          </w:tcPr>
          <w:p>
            <w:pPr>
              <w:spacing w:after="0"/>
              <w:jc w:val="left"/>
            </w:pPr>
            <w:r>
              <w:rPr>
                <w:sz w:val="16"/>
              </w:rPr>
              <w:t>2002-05-01</w:t>
            </w:r>
          </w:p>
        </w:tc>
        <w:tc>
          <w:tcPr>
            <w:tcW w:type="dxa" w:w="1079"/>
          </w:tcPr>
          <w:p>
            <w:pPr>
              <w:spacing w:after="0"/>
              <w:jc w:val="left"/>
            </w:pPr>
            <w:r>
              <w:rPr>
                <w:sz w:val="16"/>
              </w:rPr>
              <w:t>2002-04-30</w:t>
            </w:r>
          </w:p>
        </w:tc>
        <w:tc>
          <w:tcPr>
            <w:tcW w:type="dxa" w:w="1079"/>
          </w:tcPr>
          <w:p>
            <w:pPr>
              <w:spacing w:after="0"/>
              <w:jc w:val="left"/>
            </w:pPr>
            <w:r>
              <w:rPr>
                <w:sz w:val="16"/>
              </w:rPr>
              <w:t>FM-2401-CO</w:t>
            </w:r>
          </w:p>
        </w:tc>
        <w:tc>
          <w:tcPr>
            <w:tcW w:type="dxa" w:w="1543"/>
          </w:tcPr>
          <w:p>
            <w:pPr>
              <w:spacing w:after="0"/>
              <w:jc w:val="left"/>
            </w:pPr>
            <w:r>
              <w:rPr>
                <w:sz w:val="16"/>
              </w:rPr>
              <w:t>Fire management</w:t>
            </w:r>
          </w:p>
        </w:tc>
        <w:tc>
          <w:tcPr>
            <w:tcW w:type="dxa" w:w="1729"/>
          </w:tcPr>
          <w:p>
            <w:pPr>
              <w:spacing w:after="0"/>
              <w:jc w:val="left"/>
            </w:pPr>
            <w:r>
              <w:rPr>
                <w:sz w:val="16"/>
              </w:rPr>
              <w:t>Cuerno Verde Fire</w:t>
            </w:r>
          </w:p>
        </w:tc>
        <w:tc>
          <w:tcPr>
            <w:tcW w:type="dxa" w:w="2379"/>
          </w:tcPr>
          <w:p>
            <w:pPr>
              <w:spacing w:after="0"/>
              <w:jc w:val="left"/>
            </w:pPr>
            <w:r>
              <w:rPr>
                <w:sz w:val="16"/>
              </w:rPr>
              <w:t>Wildfire</w:t>
            </w:r>
          </w:p>
        </w:tc>
        <w:tc>
          <w:tcPr>
            <w:tcW w:type="dxa" w:w="2844"/>
          </w:tcPr>
          <w:p>
            <w:pPr>
              <w:spacing w:after="0"/>
              <w:jc w:val="right"/>
            </w:pPr>
            <w:r>
              <w:rPr>
                <w:sz w:val="16"/>
              </w:rPr>
              <w:t>no Public Assistance recorded</w:t>
            </w:r>
          </w:p>
        </w:tc>
        <w:tc>
          <w:tcPr>
            <w:tcW w:type="dxa" w:w="1450"/>
          </w:tcPr>
          <w:p>
            <w:pPr>
              <w:spacing w:after="0"/>
              <w:jc w:val="left"/>
            </w:pPr>
          </w:p>
        </w:tc>
        <w:tc>
          <w:tcPr>
            <w:tcW w:type="dxa" w:w="930"/>
          </w:tcPr>
          <w:p>
            <w:pPr>
              <w:spacing w:after="0"/>
              <w:jc w:val="left"/>
            </w:pPr>
            <w:r>
              <w:rPr>
                <w:sz w:val="16"/>
              </w:rPr>
              <w:t>same incident as DR-1421</w:t>
            </w:r>
          </w:p>
        </w:tc>
      </w:tr>
      <w:tr>
        <w:trPr>
          <w:cantSplit/>
        </w:trPr>
        <w:tc>
          <w:tcPr>
            <w:tcW w:type="dxa" w:w="1079"/>
          </w:tcPr>
          <w:p>
            <w:pPr>
              <w:spacing w:after="0"/>
              <w:jc w:val="left"/>
            </w:pPr>
            <w:r>
              <w:rPr>
                <w:sz w:val="16"/>
              </w:rPr>
              <w:t>1999-05-17</w:t>
            </w:r>
          </w:p>
        </w:tc>
        <w:tc>
          <w:tcPr>
            <w:tcW w:type="dxa" w:w="1079"/>
          </w:tcPr>
          <w:p>
            <w:pPr>
              <w:spacing w:after="0"/>
              <w:jc w:val="left"/>
            </w:pPr>
            <w:r>
              <w:rPr>
                <w:sz w:val="16"/>
              </w:rPr>
              <w:t>1999-04-29</w:t>
            </w:r>
          </w:p>
        </w:tc>
        <w:tc>
          <w:tcPr>
            <w:tcW w:type="dxa" w:w="1079"/>
          </w:tcPr>
          <w:p>
            <w:pPr>
              <w:spacing w:after="0"/>
              <w:jc w:val="left"/>
            </w:pPr>
            <w:r>
              <w:rPr>
                <w:sz w:val="16"/>
              </w:rPr>
              <w:t>DR-1276-CO</w:t>
            </w:r>
          </w:p>
        </w:tc>
        <w:tc>
          <w:tcPr>
            <w:tcW w:type="dxa" w:w="1543"/>
          </w:tcPr>
          <w:p>
            <w:pPr>
              <w:spacing w:after="0"/>
              <w:jc w:val="left"/>
            </w:pPr>
            <w:r>
              <w:rPr>
                <w:sz w:val="16"/>
              </w:rPr>
              <w:t>Major disaster</w:t>
            </w:r>
          </w:p>
        </w:tc>
        <w:tc>
          <w:tcPr>
            <w:tcW w:type="dxa" w:w="1729"/>
          </w:tcPr>
          <w:p>
            <w:pPr>
              <w:spacing w:after="0"/>
              <w:jc w:val="left"/>
            </w:pPr>
            <w:r>
              <w:rPr>
                <w:sz w:val="16"/>
              </w:rPr>
              <w:t>Co-Flooding 4/30/99</w:t>
            </w:r>
          </w:p>
        </w:tc>
        <w:tc>
          <w:tcPr>
            <w:tcW w:type="dxa" w:w="2379"/>
          </w:tcPr>
          <w:p>
            <w:pPr>
              <w:spacing w:after="0"/>
              <w:jc w:val="left"/>
            </w:pPr>
            <w:r>
              <w:rPr>
                <w:sz w:val="16"/>
              </w:rPr>
              <w:t>Inland Flooding; Landslide</w:t>
            </w:r>
          </w:p>
        </w:tc>
        <w:tc>
          <w:tcPr>
            <w:tcW w:type="dxa" w:w="2844"/>
          </w:tcPr>
          <w:p>
            <w:pPr>
              <w:spacing w:after="0"/>
              <w:jc w:val="right"/>
            </w:pPr>
            <w:r>
              <w:rPr>
                <w:sz w:val="16"/>
              </w:rPr>
              <w:t>$13,903.80</w:t>
            </w:r>
          </w:p>
        </w:tc>
        <w:tc>
          <w:tcPr>
            <w:tcW w:type="dxa" w:w="1450"/>
          </w:tcPr>
          <w:p>
            <w:pPr>
              <w:spacing w:after="0"/>
              <w:jc w:val="left"/>
            </w:pPr>
          </w:p>
        </w:tc>
        <w:tc>
          <w:tcPr>
            <w:tcW w:type="dxa" w:w="930"/>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(pulled 2026-09-30).</w:t>
      </w:r>
    </w:p>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2266"/>
        <w:gridCol w:w="2266"/>
        <w:gridCol w:w="1876"/>
        <w:gridCol w:w="3046"/>
        <w:gridCol w:w="1416"/>
        <w:gridCol w:w="3242"/>
      </w:tblGrid>
      <w:tr>
        <w:trPr>
          <w:cantSplit/>
          <w:tblHeader/>
        </w:trPr>
        <w:tc>
          <w:tcPr>
            <w:tcW w:type="dxa" w:w="2266"/>
            <w:shd w:val="clear" w:color="auto" w:fill="E8E8E8"/>
          </w:tcPr>
          <w:p>
            <w:pPr>
              <w:spacing w:after="0"/>
              <w:jc w:val="left"/>
            </w:pPr>
            <w:r>
              <w:rPr>
                <w:b/>
                <w:sz w:val="16"/>
              </w:rPr>
              <w:t>Declared</w:t>
            </w:r>
          </w:p>
        </w:tc>
        <w:tc>
          <w:tcPr>
            <w:tcW w:type="dxa" w:w="2266"/>
            <w:shd w:val="clear" w:color="auto" w:fill="E8E8E8"/>
          </w:tcPr>
          <w:p>
            <w:pPr>
              <w:spacing w:after="0"/>
              <w:jc w:val="left"/>
            </w:pPr>
            <w:r>
              <w:rPr>
                <w:b/>
                <w:sz w:val="16"/>
              </w:rPr>
              <w:t>Incident began</w:t>
            </w:r>
          </w:p>
        </w:tc>
        <w:tc>
          <w:tcPr>
            <w:tcW w:type="dxa" w:w="1876"/>
            <w:shd w:val="clear" w:color="auto" w:fill="E8E8E8"/>
          </w:tcPr>
          <w:p>
            <w:pPr>
              <w:spacing w:after="0"/>
              <w:jc w:val="left"/>
            </w:pPr>
            <w:r>
              <w:rPr>
                <w:b/>
                <w:sz w:val="16"/>
              </w:rPr>
              <w:t>FEMA number</w:t>
            </w:r>
          </w:p>
        </w:tc>
        <w:tc>
          <w:tcPr>
            <w:tcW w:type="dxa" w:w="3046"/>
            <w:shd w:val="clear" w:color="auto" w:fill="E8E8E8"/>
          </w:tcPr>
          <w:p>
            <w:pPr>
              <w:spacing w:after="0"/>
              <w:jc w:val="left"/>
            </w:pPr>
            <w:r>
              <w:rPr>
                <w:b/>
                <w:sz w:val="16"/>
              </w:rPr>
              <w:t>Type</w:t>
            </w:r>
          </w:p>
        </w:tc>
        <w:tc>
          <w:tcPr>
            <w:tcW w:type="dxa" w:w="1416"/>
            <w:shd w:val="clear" w:color="auto" w:fill="E8E8E8"/>
          </w:tcPr>
          <w:p>
            <w:pPr>
              <w:spacing w:after="0"/>
              <w:jc w:val="left"/>
            </w:pPr>
            <w:r>
              <w:rPr>
                <w:b/>
                <w:sz w:val="16"/>
              </w:rPr>
              <w:t>Title</w:t>
            </w:r>
          </w:p>
        </w:tc>
        <w:tc>
          <w:tcPr>
            <w:tcW w:type="dxa" w:w="3242"/>
            <w:shd w:val="clear" w:color="auto" w:fill="E8E8E8"/>
          </w:tcPr>
          <w:p>
            <w:pPr>
              <w:spacing w:after="0"/>
              <w:jc w:val="left"/>
            </w:pPr>
            <w:r>
              <w:rPr>
                <w:b/>
                <w:sz w:val="16"/>
              </w:rPr>
              <w:t>Mapped hazard</w:t>
            </w:r>
          </w:p>
        </w:tc>
      </w:tr>
      <w:tr>
        <w:trPr>
          <w:cantSplit/>
        </w:trPr>
        <w:tc>
          <w:tcPr>
            <w:tcW w:type="dxa" w:w="2266"/>
          </w:tcPr>
          <w:p>
            <w:pPr>
              <w:spacing w:after="0"/>
              <w:jc w:val="left"/>
            </w:pPr>
            <w:r>
              <w:rPr>
                <w:sz w:val="16"/>
              </w:rPr>
              <w:t>1956-06-12</w:t>
            </w:r>
          </w:p>
        </w:tc>
        <w:tc>
          <w:tcPr>
            <w:tcW w:type="dxa" w:w="2266"/>
          </w:tcPr>
          <w:p>
            <w:pPr>
              <w:spacing w:after="0"/>
              <w:jc w:val="left"/>
            </w:pPr>
            <w:r>
              <w:rPr>
                <w:sz w:val="16"/>
              </w:rPr>
              <w:t>1956-06-12</w:t>
            </w:r>
          </w:p>
        </w:tc>
        <w:tc>
          <w:tcPr>
            <w:tcW w:type="dxa" w:w="1876"/>
          </w:tcPr>
          <w:p>
            <w:pPr>
              <w:spacing w:after="0"/>
              <w:jc w:val="left"/>
            </w:pPr>
            <w:r>
              <w:rPr>
                <w:sz w:val="16"/>
              </w:rPr>
              <w:t>DR-59-CO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r>
        <w:trPr>
          <w:cantSplit/>
        </w:trPr>
        <w:tc>
          <w:tcPr>
            <w:tcW w:type="dxa" w:w="2266"/>
          </w:tcPr>
          <w:p>
            <w:pPr>
              <w:spacing w:after="0"/>
              <w:jc w:val="left"/>
            </w:pPr>
            <w:r>
              <w:rPr>
                <w:sz w:val="16"/>
              </w:rPr>
              <w:t>1955-05-25</w:t>
            </w:r>
          </w:p>
        </w:tc>
        <w:tc>
          <w:tcPr>
            <w:tcW w:type="dxa" w:w="2266"/>
          </w:tcPr>
          <w:p>
            <w:pPr>
              <w:spacing w:after="0"/>
              <w:jc w:val="left"/>
            </w:pPr>
            <w:r>
              <w:rPr>
                <w:sz w:val="16"/>
              </w:rPr>
              <w:t>1955-05-25</w:t>
            </w:r>
          </w:p>
        </w:tc>
        <w:tc>
          <w:tcPr>
            <w:tcW w:type="dxa" w:w="1876"/>
          </w:tcPr>
          <w:p>
            <w:pPr>
              <w:spacing w:after="0"/>
              <w:jc w:val="left"/>
            </w:pPr>
            <w:r>
              <w:rPr>
                <w:sz w:val="16"/>
              </w:rPr>
              <w:t>DR-33-CO</w:t>
            </w:r>
          </w:p>
        </w:tc>
        <w:tc>
          <w:tcPr>
            <w:tcW w:type="dxa" w:w="3046"/>
          </w:tcPr>
          <w:p>
            <w:pPr>
              <w:spacing w:after="0"/>
              <w:jc w:val="left"/>
            </w:pPr>
            <w:r>
              <w:rPr>
                <w:sz w:val="16"/>
              </w:rPr>
              <w:t>Major disaster</w:t>
            </w:r>
          </w:p>
        </w:tc>
        <w:tc>
          <w:tcPr>
            <w:tcW w:type="dxa" w:w="1416"/>
          </w:tcPr>
          <w:p>
            <w:pPr>
              <w:spacing w:after="0"/>
              <w:jc w:val="left"/>
            </w:pPr>
            <w:r>
              <w:rPr>
                <w:sz w:val="16"/>
              </w:rPr>
              <w:t>Flood</w:t>
            </w:r>
          </w:p>
        </w:tc>
        <w:tc>
          <w:tcPr>
            <w:tcW w:type="dxa" w:w="3242"/>
          </w:tcPr>
          <w:p>
            <w:pPr>
              <w:spacing w:after="0"/>
              <w:jc w:val="left"/>
            </w:pPr>
            <w:r>
              <w:rPr>
                <w:sz w:val="16"/>
              </w:rPr>
              <w:t>Inland Flooding</w:t>
            </w:r>
          </w:p>
        </w:tc>
      </w:tr>
    </w:tbl>
    <w:p>
      <w:pPr>
        <w:spacing w:after="40" w:before="40"/>
      </w:pPr>
      <w:r>
        <w:rPr>
          <w:b/>
          <w:color w:val="555555"/>
          <w:sz w:val="15"/>
        </w:rPr>
        <w:t xml:space="preserve">Source: </w:t>
      </w:r>
      <w:r>
        <w:rPr>
          <w:color w:val="555555"/>
          <w:sz w:val="15"/>
        </w:rPr>
        <w:t>FEMA OpenFEMA Disaster Declarations Summaries v2, pulled 2026-09-30.</w:t>
      </w:r>
    </w:p>
    <w:p>
      <w:pPr>
        <w:spacing w:after="40" w:before="60"/>
      </w:pPr>
      <w:r>
        <w:rPr>
          <w:sz w:val="15"/>
        </w:rPr>
        <w:t>FEMA recorded these with designated area Statewide and no county, so they are listed on every county page in the state and not counted with county rows. Local data needed: whether each one affected this county.</w:t>
      </w:r>
    </w:p>
    <w:p>
      <w:pPr>
        <w:spacing w:after="40" w:before="0"/>
      </w:pPr>
      <w:r>
        <w:rPr>
          <w:sz w:val="15"/>
        </w:rPr>
        <w:t>10 Fire Management declarations (1978-09-12 to 2016-07-10) FEMA filed as Statewide with no county; each names one local fire. Listed on the state page.</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037"/>
        <w:gridCol w:w="2032"/>
        <w:gridCol w:w="1117"/>
        <w:gridCol w:w="1940"/>
        <w:gridCol w:w="775"/>
        <w:gridCol w:w="1601"/>
        <w:gridCol w:w="1301"/>
        <w:gridCol w:w="1646"/>
        <w:gridCol w:w="2663"/>
      </w:tblGrid>
      <w:tr>
        <w:trPr>
          <w:cantSplit/>
          <w:tblHeader/>
        </w:trPr>
        <w:tc>
          <w:tcPr>
            <w:tcW w:type="dxa" w:w="1037"/>
            <w:shd w:val="clear" w:color="auto" w:fill="E8E8E8"/>
          </w:tcPr>
          <w:p>
            <w:pPr>
              <w:spacing w:after="0"/>
              <w:jc w:val="left"/>
            </w:pPr>
            <w:r>
              <w:rPr>
                <w:b/>
                <w:sz w:val="16"/>
              </w:rPr>
              <w:t>Hazard</w:t>
            </w:r>
          </w:p>
        </w:tc>
        <w:tc>
          <w:tcPr>
            <w:tcW w:type="dxa" w:w="2032"/>
            <w:shd w:val="clear" w:color="auto" w:fill="E8E8E8"/>
          </w:tcPr>
          <w:p>
            <w:pPr>
              <w:spacing w:after="0"/>
              <w:jc w:val="right"/>
            </w:pPr>
            <w:r>
              <w:rPr>
                <w:b/>
                <w:sz w:val="16"/>
              </w:rPr>
              <w:t>Storm Events records, all years on file</w:t>
            </w:r>
          </w:p>
          <w:p>
            <w:pPr>
              <w:spacing w:after="0"/>
              <w:jc w:val="right"/>
            </w:pPr>
            <w:r>
              <w:rPr>
                <w:i/>
                <w:color w:val="555555"/>
                <w:sz w:val="14"/>
              </w:rPr>
              <w:t>(years in the Period column)</w:t>
            </w:r>
          </w:p>
        </w:tc>
        <w:tc>
          <w:tcPr>
            <w:tcW w:type="dxa" w:w="1117"/>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940"/>
            <w:shd w:val="clear" w:color="auto" w:fill="E8E8E8"/>
          </w:tcPr>
          <w:p>
            <w:pPr>
              <w:spacing w:after="0"/>
              <w:jc w:val="right"/>
            </w:pPr>
            <w:r>
              <w:rPr>
                <w:b/>
                <w:sz w:val="16"/>
              </w:rPr>
              <w:t>In the 12 months before plan approval</w:t>
            </w:r>
          </w:p>
          <w:p>
            <w:pPr>
              <w:spacing w:after="0"/>
              <w:jc w:val="right"/>
            </w:pPr>
            <w:r>
              <w:rPr>
                <w:i/>
                <w:color w:val="555555"/>
                <w:sz w:val="14"/>
              </w:rPr>
              <w:t>records</w:t>
            </w:r>
          </w:p>
        </w:tc>
        <w:tc>
          <w:tcPr>
            <w:tcW w:type="dxa" w:w="775"/>
            <w:shd w:val="clear" w:color="auto" w:fill="E8E8E8"/>
          </w:tcPr>
          <w:p>
            <w:pPr>
              <w:spacing w:after="0"/>
              <w:jc w:val="right"/>
            </w:pPr>
            <w:r>
              <w:rPr>
                <w:b/>
                <w:sz w:val="16"/>
              </w:rPr>
              <w:t>Last 5 years</w:t>
            </w:r>
          </w:p>
          <w:p>
            <w:pPr>
              <w:spacing w:after="0"/>
              <w:jc w:val="right"/>
            </w:pPr>
            <w:r>
              <w:rPr>
                <w:i/>
                <w:color w:val="555555"/>
                <w:sz w:val="14"/>
              </w:rPr>
              <w:t>records</w:t>
            </w:r>
          </w:p>
        </w:tc>
        <w:tc>
          <w:tcPr>
            <w:tcW w:type="dxa" w:w="1601"/>
            <w:shd w:val="clear" w:color="auto" w:fill="E8E8E8"/>
          </w:tcPr>
          <w:p>
            <w:pPr>
              <w:spacing w:after="0"/>
              <w:jc w:val="right"/>
            </w:pPr>
            <w:r>
              <w:rPr>
                <w:b/>
                <w:sz w:val="16"/>
              </w:rPr>
              <w:t>Declared incidents, all years</w:t>
            </w:r>
          </w:p>
          <w:p>
            <w:pPr>
              <w:spacing w:after="0"/>
              <w:jc w:val="right"/>
            </w:pPr>
            <w:r>
              <w:rPr>
                <w:i/>
                <w:color w:val="555555"/>
                <w:sz w:val="14"/>
              </w:rPr>
              <w:t>separate disasters</w:t>
            </w:r>
          </w:p>
        </w:tc>
        <w:tc>
          <w:tcPr>
            <w:tcW w:type="dxa" w:w="1301"/>
            <w:shd w:val="clear" w:color="auto" w:fill="E8E8E8"/>
          </w:tcPr>
          <w:p>
            <w:pPr>
              <w:spacing w:after="0"/>
              <w:jc w:val="right"/>
            </w:pPr>
            <w:r>
              <w:rPr>
                <w:b/>
                <w:sz w:val="16"/>
              </w:rPr>
              <w:t>Declared since approval</w:t>
            </w:r>
          </w:p>
          <w:p>
            <w:pPr>
              <w:spacing w:after="0"/>
              <w:jc w:val="right"/>
            </w:pPr>
            <w:r>
              <w:rPr>
                <w:i/>
                <w:color w:val="555555"/>
                <w:sz w:val="14"/>
              </w:rPr>
              <w:t>separate disasters</w:t>
            </w:r>
          </w:p>
        </w:tc>
        <w:tc>
          <w:tcPr>
            <w:tcW w:type="dxa" w:w="1646"/>
            <w:shd w:val="clear" w:color="auto" w:fill="E8E8E8"/>
          </w:tcPr>
          <w:p>
            <w:pPr>
              <w:spacing w:after="0"/>
              <w:jc w:val="left"/>
            </w:pPr>
            <w:r>
              <w:rPr>
                <w:b/>
                <w:sz w:val="16"/>
              </w:rPr>
              <w:t>Period</w:t>
            </w:r>
          </w:p>
        </w:tc>
        <w:tc>
          <w:tcPr>
            <w:tcW w:type="dxa" w:w="2663"/>
            <w:shd w:val="clear" w:color="auto" w:fill="E8E8E8"/>
          </w:tcPr>
          <w:p>
            <w:pPr>
              <w:spacing w:after="0"/>
              <w:jc w:val="left"/>
            </w:pPr>
            <w:r>
              <w:rPr>
                <w:b/>
                <w:sz w:val="16"/>
              </w:rPr>
              <w:t>Statement</w:t>
            </w:r>
          </w:p>
        </w:tc>
      </w:tr>
      <w:tr>
        <w:trPr>
          <w:cantSplit/>
        </w:trPr>
        <w:tc>
          <w:tcPr>
            <w:tcW w:type="dxa" w:w="1037"/>
          </w:tcPr>
          <w:p>
            <w:pPr>
              <w:spacing w:after="0"/>
              <w:jc w:val="left"/>
            </w:pPr>
            <w:r>
              <w:rPr>
                <w:sz w:val="16"/>
              </w:rPr>
              <w:t>Avalanche</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Cold Wave</w:t>
            </w:r>
          </w:p>
        </w:tc>
        <w:tc>
          <w:tcPr>
            <w:tcW w:type="dxa" w:w="2032"/>
          </w:tcPr>
          <w:p>
            <w:pPr>
              <w:spacing w:after="0"/>
              <w:jc w:val="right"/>
            </w:pPr>
            <w:r>
              <w:rPr>
                <w:sz w:val="16"/>
              </w:rPr>
              <w:t>7</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Drought</w:t>
            </w:r>
          </w:p>
        </w:tc>
        <w:tc>
          <w:tcPr>
            <w:tcW w:type="dxa" w:w="2032"/>
          </w:tcPr>
          <w:p>
            <w:pPr>
              <w:spacing w:after="0"/>
              <w:jc w:val="right"/>
            </w:pPr>
            <w:r>
              <w:rPr>
                <w:sz w:val="16"/>
              </w:rPr>
              <w:t>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Earthquake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p>
        </w:tc>
        <w:tc>
          <w:tcPr>
            <w:tcW w:type="dxa" w:w="2663"/>
          </w:tcPr>
          <w:p>
            <w:pPr>
              <w:spacing w:after="0"/>
              <w:jc w:val="left"/>
            </w:pPr>
            <w:r>
              <w:rPr>
                <w:sz w:val="16"/>
              </w:rPr>
              <w:t>Storm Events does not record earthquakes; the USGS earthquake catalog is the source.</w:t>
            </w:r>
          </w:p>
        </w:tc>
      </w:tr>
      <w:tr>
        <w:trPr>
          <w:cantSplit/>
        </w:trPr>
        <w:tc>
          <w:tcPr>
            <w:tcW w:type="dxa" w:w="1037"/>
          </w:tcPr>
          <w:p>
            <w:pPr>
              <w:spacing w:after="0"/>
              <w:jc w:val="left"/>
            </w:pPr>
            <w:r>
              <w:rPr>
                <w:sz w:val="16"/>
              </w:rPr>
              <w:t>Hail</w:t>
            </w:r>
          </w:p>
        </w:tc>
        <w:tc>
          <w:tcPr>
            <w:tcW w:type="dxa" w:w="2032"/>
          </w:tcPr>
          <w:p>
            <w:pPr>
              <w:spacing w:after="0"/>
              <w:jc w:val="right"/>
            </w:pPr>
            <w:r>
              <w:rPr>
                <w:sz w:val="16"/>
              </w:rPr>
              <w:t>92</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p>
        </w:tc>
      </w:tr>
      <w:tr>
        <w:trPr>
          <w:cantSplit/>
        </w:trPr>
        <w:tc>
          <w:tcPr>
            <w:tcW w:type="dxa" w:w="1037"/>
          </w:tcPr>
          <w:p>
            <w:pPr>
              <w:spacing w:after="0"/>
              <w:jc w:val="left"/>
            </w:pPr>
            <w:r>
              <w:rPr>
                <w:sz w:val="16"/>
              </w:rPr>
              <w:t>Heat Wave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Hurricane</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Ice Storm</w:t>
            </w:r>
          </w:p>
        </w:tc>
        <w:tc>
          <w:tcPr>
            <w:tcW w:type="dxa" w:w="2032"/>
          </w:tcPr>
          <w:p>
            <w:pPr>
              <w:spacing w:after="0"/>
              <w:jc w:val="right"/>
            </w:pPr>
            <w:r>
              <w:rPr>
                <w:sz w:val="16"/>
              </w:rPr>
              <w:t>0</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r>
              <w:rPr>
                <w:sz w:val="16"/>
              </w:rPr>
              <w:t>No recorded events, 1996 to 2026-06-30, NOAA NCEI Storm Events</w:t>
            </w:r>
          </w:p>
        </w:tc>
      </w:tr>
      <w:tr>
        <w:trPr>
          <w:cantSplit/>
        </w:trPr>
        <w:tc>
          <w:tcPr>
            <w:tcW w:type="dxa" w:w="1037"/>
          </w:tcPr>
          <w:p>
            <w:pPr>
              <w:spacing w:after="0"/>
              <w:jc w:val="left"/>
            </w:pPr>
            <w:r>
              <w:rPr>
                <w:sz w:val="16"/>
              </w:rPr>
              <w:t>Inland Flooding</w:t>
            </w:r>
          </w:p>
        </w:tc>
        <w:tc>
          <w:tcPr>
            <w:tcW w:type="dxa" w:w="2032"/>
          </w:tcPr>
          <w:p>
            <w:pPr>
              <w:spacing w:after="0"/>
              <w:jc w:val="right"/>
            </w:pPr>
            <w:r>
              <w:rPr>
                <w:sz w:val="16"/>
              </w:rPr>
              <w:t>25</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Landslide</w:t>
            </w:r>
          </w:p>
        </w:tc>
        <w:tc>
          <w:tcPr>
            <w:tcW w:type="dxa" w:w="2032"/>
          </w:tcPr>
          <w:p>
            <w:pPr>
              <w:spacing w:after="0"/>
              <w:jc w:val="right"/>
            </w:pPr>
            <w:r>
              <w:rPr>
                <w:sz w:val="16"/>
              </w:rPr>
              <w:t>4</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2</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Lightning</w:t>
            </w:r>
          </w:p>
        </w:tc>
        <w:tc>
          <w:tcPr>
            <w:tcW w:type="dxa" w:w="2032"/>
          </w:tcPr>
          <w:p>
            <w:pPr>
              <w:spacing w:after="0"/>
              <w:jc w:val="right"/>
            </w:pPr>
            <w:r>
              <w:rPr>
                <w:sz w:val="16"/>
              </w:rPr>
              <w:t>2</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Strong Wind</w:t>
            </w:r>
          </w:p>
        </w:tc>
        <w:tc>
          <w:tcPr>
            <w:tcW w:type="dxa" w:w="2032"/>
          </w:tcPr>
          <w:p>
            <w:pPr>
              <w:spacing w:after="0"/>
              <w:jc w:val="right"/>
            </w:pPr>
            <w:r>
              <w:rPr>
                <w:sz w:val="16"/>
              </w:rPr>
              <w:t>132</w:t>
            </w:r>
          </w:p>
        </w:tc>
        <w:tc>
          <w:tcPr>
            <w:tcW w:type="dxa" w:w="1117"/>
          </w:tcPr>
          <w:p>
            <w:pPr>
              <w:spacing w:after="0"/>
              <w:jc w:val="right"/>
            </w:pPr>
            <w:r>
              <w:rPr>
                <w:sz w:val="16"/>
              </w:rPr>
              <w:t>14</w:t>
            </w:r>
          </w:p>
        </w:tc>
        <w:tc>
          <w:tcPr>
            <w:tcW w:type="dxa" w:w="1940"/>
          </w:tcPr>
          <w:p>
            <w:pPr>
              <w:spacing w:after="0"/>
              <w:jc w:val="right"/>
            </w:pPr>
            <w:r>
              <w:rPr>
                <w:sz w:val="16"/>
              </w:rPr>
              <w:t>8</w:t>
            </w:r>
          </w:p>
        </w:tc>
        <w:tc>
          <w:tcPr>
            <w:tcW w:type="dxa" w:w="775"/>
          </w:tcPr>
          <w:p>
            <w:pPr>
              <w:spacing w:after="0"/>
              <w:jc w:val="right"/>
            </w:pPr>
            <w:r>
              <w:rPr>
                <w:sz w:val="16"/>
              </w:rPr>
              <w:t>32</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1955 to 2026-06-30</w:t>
            </w:r>
          </w:p>
        </w:tc>
        <w:tc>
          <w:tcPr>
            <w:tcW w:type="dxa" w:w="2663"/>
          </w:tcPr>
          <w:p>
            <w:pPr>
              <w:spacing w:after="0"/>
              <w:jc w:val="left"/>
            </w:pPr>
            <w:r>
              <w:rPr>
                <w:sz w:val="16"/>
              </w:rPr>
              <w:t>Includes 127 High Wind records.</w:t>
            </w:r>
          </w:p>
        </w:tc>
      </w:tr>
      <w:tr>
        <w:trPr>
          <w:cantSplit/>
        </w:trPr>
        <w:tc>
          <w:tcPr>
            <w:tcW w:type="dxa" w:w="1037"/>
          </w:tcPr>
          <w:p>
            <w:pPr>
              <w:spacing w:after="0"/>
              <w:jc w:val="left"/>
            </w:pPr>
            <w:r>
              <w:rPr>
                <w:sz w:val="16"/>
              </w:rPr>
              <w:t>Tornado</w:t>
            </w:r>
          </w:p>
        </w:tc>
        <w:tc>
          <w:tcPr>
            <w:tcW w:type="dxa" w:w="2032"/>
          </w:tcPr>
          <w:p>
            <w:pPr>
              <w:spacing w:after="0"/>
              <w:jc w:val="right"/>
            </w:pPr>
            <w:r>
              <w:rPr>
                <w:sz w:val="16"/>
              </w:rPr>
              <w:t>9</w:t>
            </w:r>
          </w:p>
        </w:tc>
        <w:tc>
          <w:tcPr>
            <w:tcW w:type="dxa" w:w="1117"/>
          </w:tcPr>
          <w:p>
            <w:pPr>
              <w:spacing w:after="0"/>
              <w:jc w:val="right"/>
            </w:pPr>
            <w:r>
              <w:rPr>
                <w:sz w:val="16"/>
              </w:rPr>
              <w:t>1</w:t>
            </w:r>
          </w:p>
        </w:tc>
        <w:tc>
          <w:tcPr>
            <w:tcW w:type="dxa" w:w="1940"/>
          </w:tcPr>
          <w:p>
            <w:pPr>
              <w:spacing w:after="0"/>
              <w:jc w:val="right"/>
            </w:pPr>
            <w:r>
              <w:rPr>
                <w:sz w:val="16"/>
              </w:rPr>
              <w:t>0</w:t>
            </w:r>
          </w:p>
        </w:tc>
        <w:tc>
          <w:tcPr>
            <w:tcW w:type="dxa" w:w="775"/>
          </w:tcPr>
          <w:p>
            <w:pPr>
              <w:spacing w:after="0"/>
              <w:jc w:val="right"/>
            </w:pPr>
            <w:r>
              <w:rPr>
                <w:sz w:val="16"/>
              </w:rPr>
              <w:t>1</w:t>
            </w:r>
          </w:p>
        </w:tc>
        <w:tc>
          <w:tcPr>
            <w:tcW w:type="dxa" w:w="1601"/>
          </w:tcPr>
          <w:p>
            <w:pPr>
              <w:spacing w:after="0"/>
              <w:jc w:val="right"/>
            </w:pPr>
            <w:r>
              <w:rPr>
                <w:sz w:val="16"/>
              </w:rPr>
              <w:t>0</w:t>
            </w:r>
          </w:p>
        </w:tc>
        <w:tc>
          <w:tcPr>
            <w:tcW w:type="dxa" w:w="1301"/>
          </w:tcPr>
          <w:p>
            <w:pPr>
              <w:spacing w:after="0"/>
              <w:jc w:val="right"/>
            </w:pPr>
            <w:r>
              <w:rPr>
                <w:sz w:val="16"/>
              </w:rPr>
              <w:t>0</w:t>
            </w:r>
          </w:p>
        </w:tc>
        <w:tc>
          <w:tcPr>
            <w:tcW w:type="dxa" w:w="1646"/>
          </w:tcPr>
          <w:p>
            <w:pPr>
              <w:spacing w:after="0"/>
              <w:jc w:val="left"/>
            </w:pPr>
            <w:r>
              <w:rPr>
                <w:sz w:val="16"/>
              </w:rPr>
              <w:t>1950 to 2026-06-30</w:t>
            </w:r>
          </w:p>
        </w:tc>
        <w:tc>
          <w:tcPr>
            <w:tcW w:type="dxa" w:w="2663"/>
          </w:tcPr>
          <w:p>
            <w:pPr>
              <w:spacing w:after="0"/>
              <w:jc w:val="left"/>
            </w:pPr>
          </w:p>
        </w:tc>
      </w:tr>
      <w:tr>
        <w:trPr>
          <w:cantSplit/>
        </w:trPr>
        <w:tc>
          <w:tcPr>
            <w:tcW w:type="dxa" w:w="1037"/>
          </w:tcPr>
          <w:p>
            <w:pPr>
              <w:spacing w:after="0"/>
              <w:jc w:val="left"/>
            </w:pPr>
            <w:r>
              <w:rPr>
                <w:sz w:val="16"/>
              </w:rPr>
              <w:t>Wildfire</w:t>
            </w:r>
          </w:p>
        </w:tc>
        <w:tc>
          <w:tcPr>
            <w:tcW w:type="dxa" w:w="2032"/>
          </w:tcPr>
          <w:p>
            <w:pPr>
              <w:spacing w:after="0"/>
              <w:jc w:val="right"/>
            </w:pPr>
            <w:r>
              <w:rPr>
                <w:sz w:val="16"/>
              </w:rPr>
              <w:t>21</w:t>
            </w:r>
          </w:p>
        </w:tc>
        <w:tc>
          <w:tcPr>
            <w:tcW w:type="dxa" w:w="1117"/>
          </w:tcPr>
          <w:p>
            <w:pPr>
              <w:spacing w:after="0"/>
              <w:jc w:val="right"/>
            </w:pPr>
            <w:r>
              <w:rPr>
                <w:sz w:val="16"/>
              </w:rPr>
              <w:t>0</w:t>
            </w:r>
          </w:p>
        </w:tc>
        <w:tc>
          <w:tcPr>
            <w:tcW w:type="dxa" w:w="1940"/>
          </w:tcPr>
          <w:p>
            <w:pPr>
              <w:spacing w:after="0"/>
              <w:jc w:val="right"/>
            </w:pPr>
            <w:r>
              <w:rPr>
                <w:sz w:val="16"/>
              </w:rPr>
              <w:t>0</w:t>
            </w:r>
          </w:p>
        </w:tc>
        <w:tc>
          <w:tcPr>
            <w:tcW w:type="dxa" w:w="775"/>
          </w:tcPr>
          <w:p>
            <w:pPr>
              <w:spacing w:after="0"/>
              <w:jc w:val="right"/>
            </w:pPr>
            <w:r>
              <w:rPr>
                <w:sz w:val="16"/>
              </w:rPr>
              <w:t>0</w:t>
            </w:r>
          </w:p>
        </w:tc>
        <w:tc>
          <w:tcPr>
            <w:tcW w:type="dxa" w:w="1601"/>
          </w:tcPr>
          <w:p>
            <w:pPr>
              <w:spacing w:after="0"/>
              <w:jc w:val="right"/>
            </w:pPr>
            <w:r>
              <w:rPr>
                <w:sz w:val="16"/>
              </w:rPr>
              <w:t>6</w:t>
            </w:r>
          </w:p>
        </w:tc>
        <w:tc>
          <w:tcPr>
            <w:tcW w:type="dxa" w:w="1301"/>
          </w:tcPr>
          <w:p>
            <w:pPr>
              <w:spacing w:after="0"/>
              <w:jc w:val="right"/>
            </w:pPr>
            <w:r>
              <w:rPr>
                <w:sz w:val="16"/>
              </w:rPr>
              <w:t>1</w:t>
            </w:r>
          </w:p>
        </w:tc>
        <w:tc>
          <w:tcPr>
            <w:tcW w:type="dxa" w:w="1646"/>
          </w:tcPr>
          <w:p>
            <w:pPr>
              <w:spacing w:after="0"/>
              <w:jc w:val="left"/>
            </w:pPr>
            <w:r>
              <w:rPr>
                <w:sz w:val="16"/>
              </w:rPr>
              <w:t>1996 to 2026-06-30</w:t>
            </w:r>
          </w:p>
        </w:tc>
        <w:tc>
          <w:tcPr>
            <w:tcW w:type="dxa" w:w="2663"/>
          </w:tcPr>
          <w:p>
            <w:pPr>
              <w:spacing w:after="0"/>
              <w:jc w:val="left"/>
            </w:pPr>
          </w:p>
        </w:tc>
      </w:tr>
      <w:tr>
        <w:trPr>
          <w:cantSplit/>
        </w:trPr>
        <w:tc>
          <w:tcPr>
            <w:tcW w:type="dxa" w:w="1037"/>
          </w:tcPr>
          <w:p>
            <w:pPr>
              <w:spacing w:after="0"/>
              <w:jc w:val="left"/>
            </w:pPr>
            <w:r>
              <w:rPr>
                <w:sz w:val="16"/>
              </w:rPr>
              <w:t>Winter Weather</w:t>
            </w:r>
          </w:p>
        </w:tc>
        <w:tc>
          <w:tcPr>
            <w:tcW w:type="dxa" w:w="2032"/>
          </w:tcPr>
          <w:p>
            <w:pPr>
              <w:spacing w:after="0"/>
              <w:jc w:val="right"/>
            </w:pPr>
            <w:r>
              <w:rPr>
                <w:sz w:val="16"/>
              </w:rPr>
              <w:t>330</w:t>
            </w:r>
          </w:p>
        </w:tc>
        <w:tc>
          <w:tcPr>
            <w:tcW w:type="dxa" w:w="1117"/>
          </w:tcPr>
          <w:p>
            <w:pPr>
              <w:spacing w:after="0"/>
              <w:jc w:val="right"/>
            </w:pPr>
            <w:r>
              <w:rPr>
                <w:sz w:val="16"/>
              </w:rPr>
              <w:t>51</w:t>
            </w:r>
          </w:p>
        </w:tc>
        <w:tc>
          <w:tcPr>
            <w:tcW w:type="dxa" w:w="1940"/>
          </w:tcPr>
          <w:p>
            <w:pPr>
              <w:spacing w:after="0"/>
              <w:jc w:val="right"/>
            </w:pPr>
            <w:r>
              <w:rPr>
                <w:sz w:val="16"/>
              </w:rPr>
              <w:t>3</w:t>
            </w:r>
          </w:p>
        </w:tc>
        <w:tc>
          <w:tcPr>
            <w:tcW w:type="dxa" w:w="775"/>
          </w:tcPr>
          <w:p>
            <w:pPr>
              <w:spacing w:after="0"/>
              <w:jc w:val="right"/>
            </w:pPr>
            <w:r>
              <w:rPr>
                <w:sz w:val="16"/>
              </w:rPr>
              <w:t>60</w:t>
            </w:r>
          </w:p>
        </w:tc>
        <w:tc>
          <w:tcPr>
            <w:tcW w:type="dxa" w:w="1601"/>
          </w:tcPr>
          <w:p>
            <w:pPr>
              <w:spacing w:after="0"/>
              <w:jc w:val="right"/>
            </w:pPr>
            <w:r>
              <w:rPr>
                <w:sz w:val="16"/>
              </w:rPr>
              <w:t>2</w:t>
            </w:r>
          </w:p>
        </w:tc>
        <w:tc>
          <w:tcPr>
            <w:tcW w:type="dxa" w:w="1301"/>
          </w:tcPr>
          <w:p>
            <w:pPr>
              <w:spacing w:after="0"/>
              <w:jc w:val="right"/>
            </w:pPr>
            <w:r>
              <w:rPr>
                <w:sz w:val="16"/>
              </w:rPr>
              <w:t>0</w:t>
            </w:r>
          </w:p>
        </w:tc>
        <w:tc>
          <w:tcPr>
            <w:tcW w:type="dxa" w:w="1646"/>
          </w:tcPr>
          <w:p>
            <w:pPr>
              <w:spacing w:after="0"/>
              <w:jc w:val="left"/>
            </w:pPr>
            <w:r>
              <w:rPr>
                <w:sz w:val="16"/>
              </w:rPr>
              <w:t>1996 to 2026-06-30</w:t>
            </w:r>
          </w:p>
        </w:tc>
        <w:tc>
          <w:tcPr>
            <w:tcW w:type="dxa" w:w="2663"/>
          </w:tcPr>
          <w:p>
            <w:pPr>
              <w:spacing w:after="0"/>
              <w:jc w:val="left"/>
            </w:pPr>
          </w:p>
        </w:tc>
      </w:tr>
    </w:tbl>
    <w:p>
      <w:pPr>
        <w:spacing w:after="40" w:before="40"/>
      </w:pPr>
      <w:r>
        <w:rPr>
          <w:b/>
          <w:color w:val="555555"/>
          <w:sz w:val="15"/>
        </w:rPr>
        <w:t xml:space="preserve">Sources: </w:t>
      </w:r>
      <w:r>
        <w:rPr>
          <w:color w:val="555555"/>
          <w:sz w:val="15"/>
        </w:rPr>
        <w:t>FEMA OpenFEMA Disaster Declarations Summaries v2; NOAA NCEI Storm Events Database; NOAA NWS zone-county correlation files (pulled 2026-09-30).</w:t>
      </w:r>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215"/>
        <w:gridCol w:w="1116"/>
        <w:gridCol w:w="3838"/>
        <w:gridCol w:w="970"/>
        <w:gridCol w:w="2340"/>
        <w:gridCol w:w="3596"/>
      </w:tblGrid>
      <w:tr>
        <w:trPr>
          <w:cantSplit/>
          <w:tblHeader/>
        </w:trPr>
        <w:tc>
          <w:tcPr>
            <w:tcW w:type="dxa" w:w="1037"/>
            <w:shd w:val="clear" w:color="auto" w:fill="E8E8E8"/>
          </w:tcPr>
          <w:p>
            <w:pPr>
              <w:spacing w:after="0"/>
              <w:jc w:val="left"/>
            </w:pPr>
            <w:r>
              <w:rPr>
                <w:b/>
                <w:sz w:val="16"/>
              </w:rPr>
              <w:t>Date</w:t>
            </w:r>
          </w:p>
        </w:tc>
        <w:tc>
          <w:tcPr>
            <w:tcW w:type="dxa" w:w="1215"/>
            <w:shd w:val="clear" w:color="auto" w:fill="E8E8E8"/>
          </w:tcPr>
          <w:p>
            <w:pPr>
              <w:spacing w:after="0"/>
              <w:jc w:val="left"/>
            </w:pPr>
            <w:r>
              <w:rPr>
                <w:b/>
                <w:sz w:val="16"/>
              </w:rPr>
              <w:t>Event type</w:t>
            </w:r>
          </w:p>
        </w:tc>
        <w:tc>
          <w:tcPr>
            <w:tcW w:type="dxa" w:w="1116"/>
            <w:shd w:val="clear" w:color="auto" w:fill="E8E8E8"/>
          </w:tcPr>
          <w:p>
            <w:pPr>
              <w:spacing w:after="0"/>
              <w:jc w:val="left"/>
            </w:pPr>
            <w:r>
              <w:rPr>
                <w:b/>
                <w:sz w:val="16"/>
              </w:rPr>
              <w:t>Magnitude or extent</w:t>
            </w:r>
          </w:p>
        </w:tc>
        <w:tc>
          <w:tcPr>
            <w:tcW w:type="dxa" w:w="3838"/>
            <w:shd w:val="clear" w:color="auto" w:fill="E8E8E8"/>
          </w:tcPr>
          <w:p>
            <w:pPr>
              <w:spacing w:after="0"/>
              <w:jc w:val="left"/>
            </w:pPr>
            <w:r>
              <w:rPr>
                <w:b/>
                <w:sz w:val="16"/>
              </w:rPr>
              <w:t>Damage</w:t>
            </w:r>
          </w:p>
          <w:p>
            <w:pPr>
              <w:spacing w:after="0"/>
              <w:jc w:val="left"/>
            </w:pPr>
            <w:r>
              <w:rPr>
                <w:i/>
                <w:color w:val="555555"/>
                <w:sz w:val="14"/>
              </w:rPr>
              <w:t>nominal dollars</w:t>
            </w:r>
          </w:p>
        </w:tc>
        <w:tc>
          <w:tcPr>
            <w:tcW w:type="dxa" w:w="970"/>
            <w:shd w:val="clear" w:color="auto" w:fill="E8E8E8"/>
          </w:tcPr>
          <w:p>
            <w:pPr>
              <w:spacing w:after="0"/>
              <w:jc w:val="right"/>
            </w:pPr>
            <w:r>
              <w:rPr>
                <w:b/>
                <w:sz w:val="16"/>
              </w:rPr>
              <w:t>Deaths, injuries</w:t>
            </w:r>
          </w:p>
          <w:p>
            <w:pPr>
              <w:spacing w:after="0"/>
              <w:jc w:val="right"/>
            </w:pPr>
            <w:r>
              <w:rPr>
                <w:i/>
                <w:color w:val="555555"/>
                <w:sz w:val="14"/>
              </w:rPr>
              <w:t>direct only</w:t>
            </w:r>
          </w:p>
        </w:tc>
        <w:tc>
          <w:tcPr>
            <w:tcW w:type="dxa" w:w="2340"/>
            <w:shd w:val="clear" w:color="auto" w:fill="E8E8E8"/>
          </w:tcPr>
          <w:p>
            <w:pPr>
              <w:spacing w:after="0"/>
              <w:jc w:val="left"/>
            </w:pPr>
            <w:r>
              <w:rPr>
                <w:b/>
                <w:sz w:val="16"/>
              </w:rPr>
              <w:t>Location</w:t>
            </w:r>
          </w:p>
        </w:tc>
        <w:tc>
          <w:tcPr>
            <w:tcW w:type="dxa" w:w="3596"/>
            <w:shd w:val="clear" w:color="auto" w:fill="E8E8E8"/>
          </w:tcPr>
          <w:p>
            <w:pPr>
              <w:spacing w:after="0"/>
              <w:jc w:val="left"/>
            </w:pPr>
            <w:r>
              <w:rPr>
                <w:b/>
                <w:sz w:val="16"/>
              </w:rPr>
              <w:t>Why listed</w:t>
            </w:r>
          </w:p>
        </w:tc>
      </w:tr>
      <w:tr>
        <w:trPr>
          <w:cantSplit/>
        </w:trPr>
        <w:tc>
          <w:tcPr>
            <w:tcW w:type="dxa" w:w="1037"/>
          </w:tcPr>
          <w:p>
            <w:pPr>
              <w:spacing w:after="0"/>
              <w:jc w:val="left"/>
            </w:pPr>
            <w:r>
              <w:rPr>
                <w:sz w:val="16"/>
              </w:rPr>
              <w:t>2012-04-11</w:t>
            </w:r>
          </w:p>
        </w:tc>
        <w:tc>
          <w:tcPr>
            <w:tcW w:type="dxa" w:w="1215"/>
          </w:tcPr>
          <w:p>
            <w:pPr>
              <w:spacing w:after="0"/>
              <w:jc w:val="left"/>
            </w:pPr>
            <w:r>
              <w:rPr>
                <w:sz w:val="16"/>
              </w:rPr>
              <w:t>Thunderstorm Wind</w:t>
            </w:r>
          </w:p>
        </w:tc>
        <w:tc>
          <w:tcPr>
            <w:tcW w:type="dxa" w:w="1116"/>
          </w:tcPr>
          <w:p>
            <w:pPr>
              <w:spacing w:after="0"/>
              <w:jc w:val="left"/>
            </w:pPr>
            <w:r>
              <w:rPr>
                <w:sz w:val="16"/>
              </w:rPr>
              <w:t>71 kt (82 mph) measured gust</w:t>
            </w:r>
          </w:p>
        </w:tc>
        <w:tc>
          <w:tcPr>
            <w:tcW w:type="dxa" w:w="3838"/>
          </w:tcPr>
          <w:p>
            <w:pPr>
              <w:spacing w:after="0"/>
              <w:jc w:val="left"/>
            </w:pPr>
            <w:r>
              <w:rPr>
                <w:sz w:val="16"/>
              </w:rPr>
              <w:t>$0 property; $0 crops (2012 dollars)</w:t>
            </w:r>
          </w:p>
        </w:tc>
        <w:tc>
          <w:tcPr>
            <w:tcW w:type="dxa" w:w="970"/>
          </w:tcPr>
          <w:p>
            <w:pPr>
              <w:spacing w:after="0"/>
              <w:jc w:val="right"/>
            </w:pPr>
            <w:r>
              <w:rPr>
                <w:sz w:val="16"/>
              </w:rPr>
              <w:t>0, 0</w:t>
            </w:r>
          </w:p>
        </w:tc>
        <w:tc>
          <w:tcPr>
            <w:tcW w:type="dxa" w:w="2340"/>
          </w:tcPr>
          <w:p>
            <w:pPr>
              <w:spacing w:after="0"/>
              <w:jc w:val="left"/>
            </w:pPr>
            <w:r>
              <w:rPr>
                <w:sz w:val="16"/>
              </w:rPr>
              <w:t>SILVER CLIFF</w:t>
            </w:r>
          </w:p>
        </w:tc>
        <w:tc>
          <w:tcPr>
            <w:tcW w:type="dxa" w:w="3596"/>
          </w:tcPr>
          <w:p>
            <w:pPr>
              <w:spacing w:after="0"/>
              <w:jc w:val="left"/>
            </w:pPr>
            <w:r>
              <w:rPr>
                <w:sz w:val="16"/>
              </w:rPr>
              <w:t>B1-c worst recorded: Thunderstorm Wind</w:t>
            </w:r>
          </w:p>
        </w:tc>
      </w:tr>
      <w:tr>
        <w:trPr>
          <w:cantSplit/>
        </w:trPr>
        <w:tc>
          <w:tcPr>
            <w:tcW w:type="dxa" w:w="1037"/>
          </w:tcPr>
          <w:p>
            <w:pPr>
              <w:spacing w:after="0"/>
              <w:jc w:val="left"/>
            </w:pPr>
            <w:r>
              <w:rPr>
                <w:sz w:val="16"/>
              </w:rPr>
              <w:t>2011-08-31</w:t>
            </w:r>
          </w:p>
        </w:tc>
        <w:tc>
          <w:tcPr>
            <w:tcW w:type="dxa" w:w="1215"/>
          </w:tcPr>
          <w:p>
            <w:pPr>
              <w:spacing w:after="0"/>
              <w:jc w:val="left"/>
            </w:pPr>
            <w:r>
              <w:rPr>
                <w:sz w:val="16"/>
              </w:rPr>
              <w:t>Lightning</w:t>
            </w:r>
          </w:p>
        </w:tc>
        <w:tc>
          <w:tcPr>
            <w:tcW w:type="dxa" w:w="1116"/>
          </w:tcPr>
          <w:p>
            <w:pPr>
              <w:spacing w:after="0"/>
              <w:jc w:val="left"/>
            </w:pPr>
          </w:p>
        </w:tc>
        <w:tc>
          <w:tcPr>
            <w:tcW w:type="dxa" w:w="3838"/>
          </w:tcPr>
          <w:p>
            <w:pPr>
              <w:spacing w:after="0"/>
              <w:jc w:val="left"/>
            </w:pPr>
            <w:r>
              <w:rPr>
                <w:sz w:val="16"/>
              </w:rPr>
              <w:t>$0 property; $0 crops (2011 dollars)</w:t>
            </w:r>
          </w:p>
        </w:tc>
        <w:tc>
          <w:tcPr>
            <w:tcW w:type="dxa" w:w="970"/>
          </w:tcPr>
          <w:p>
            <w:pPr>
              <w:spacing w:after="0"/>
              <w:jc w:val="right"/>
            </w:pPr>
            <w:r>
              <w:rPr>
                <w:sz w:val="16"/>
              </w:rPr>
              <w:t>1, 1</w:t>
            </w:r>
          </w:p>
        </w:tc>
        <w:tc>
          <w:tcPr>
            <w:tcW w:type="dxa" w:w="2340"/>
          </w:tcPr>
          <w:p>
            <w:pPr>
              <w:spacing w:after="0"/>
              <w:jc w:val="left"/>
            </w:pPr>
            <w:r>
              <w:rPr>
                <w:sz w:val="16"/>
              </w:rPr>
              <w:t>WESTCLIFFE</w:t>
            </w:r>
          </w:p>
        </w:tc>
        <w:tc>
          <w:tcPr>
            <w:tcW w:type="dxa" w:w="3596"/>
          </w:tcPr>
          <w:p>
            <w:pPr>
              <w:spacing w:after="0"/>
              <w:jc w:val="left"/>
            </w:pPr>
            <w:r>
              <w:rPr>
                <w:sz w:val="16"/>
              </w:rPr>
              <w:t>deaths or injuries recorded</w:t>
            </w:r>
          </w:p>
        </w:tc>
      </w:tr>
      <w:tr>
        <w:trPr>
          <w:cantSplit/>
        </w:trPr>
        <w:tc>
          <w:tcPr>
            <w:tcW w:type="dxa" w:w="1037"/>
          </w:tcPr>
          <w:p>
            <w:pPr>
              <w:spacing w:after="0"/>
              <w:jc w:val="left"/>
            </w:pPr>
            <w:r>
              <w:rPr>
                <w:sz w:val="16"/>
              </w:rPr>
              <w:t>2008-07-03</w:t>
            </w:r>
          </w:p>
        </w:tc>
        <w:tc>
          <w:tcPr>
            <w:tcW w:type="dxa" w:w="1215"/>
          </w:tcPr>
          <w:p>
            <w:pPr>
              <w:spacing w:after="0"/>
              <w:jc w:val="left"/>
            </w:pPr>
            <w:r>
              <w:rPr>
                <w:sz w:val="16"/>
              </w:rPr>
              <w:t>Lightning</w:t>
            </w:r>
          </w:p>
        </w:tc>
        <w:tc>
          <w:tcPr>
            <w:tcW w:type="dxa" w:w="1116"/>
          </w:tcPr>
          <w:p>
            <w:pPr>
              <w:spacing w:after="0"/>
              <w:jc w:val="left"/>
            </w:pPr>
          </w:p>
        </w:tc>
        <w:tc>
          <w:tcPr>
            <w:tcW w:type="dxa" w:w="3838"/>
          </w:tcPr>
          <w:p>
            <w:pPr>
              <w:spacing w:after="0"/>
              <w:jc w:val="left"/>
            </w:pPr>
            <w:r>
              <w:rPr>
                <w:sz w:val="16"/>
              </w:rPr>
              <w:t>$0 property; $0 crops (2008 dollars)</w:t>
            </w:r>
          </w:p>
        </w:tc>
        <w:tc>
          <w:tcPr>
            <w:tcW w:type="dxa" w:w="970"/>
          </w:tcPr>
          <w:p>
            <w:pPr>
              <w:spacing w:after="0"/>
              <w:jc w:val="right"/>
            </w:pPr>
            <w:r>
              <w:rPr>
                <w:sz w:val="16"/>
              </w:rPr>
              <w:t>1, 0</w:t>
            </w:r>
          </w:p>
        </w:tc>
        <w:tc>
          <w:tcPr>
            <w:tcW w:type="dxa" w:w="2340"/>
          </w:tcPr>
          <w:p>
            <w:pPr>
              <w:spacing w:after="0"/>
              <w:jc w:val="left"/>
            </w:pPr>
            <w:r>
              <w:rPr>
                <w:sz w:val="16"/>
              </w:rPr>
              <w:t>ROSITA</w:t>
            </w:r>
          </w:p>
        </w:tc>
        <w:tc>
          <w:tcPr>
            <w:tcW w:type="dxa" w:w="3596"/>
          </w:tcPr>
          <w:p>
            <w:pPr>
              <w:spacing w:after="0"/>
              <w:jc w:val="left"/>
            </w:pPr>
            <w:r>
              <w:rPr>
                <w:sz w:val="16"/>
              </w:rPr>
              <w:t>deaths or injuries recorded</w:t>
            </w:r>
          </w:p>
        </w:tc>
      </w:tr>
      <w:tr>
        <w:trPr>
          <w:cantSplit/>
        </w:trPr>
        <w:tc>
          <w:tcPr>
            <w:tcW w:type="dxa" w:w="1037"/>
          </w:tcPr>
          <w:p>
            <w:pPr>
              <w:spacing w:after="0"/>
              <w:jc w:val="left"/>
            </w:pPr>
            <w:r>
              <w:rPr>
                <w:sz w:val="16"/>
              </w:rPr>
              <w:t>2008-01-10</w:t>
            </w:r>
          </w:p>
        </w:tc>
        <w:tc>
          <w:tcPr>
            <w:tcW w:type="dxa" w:w="1215"/>
          </w:tcPr>
          <w:p>
            <w:pPr>
              <w:spacing w:after="0"/>
              <w:jc w:val="left"/>
            </w:pPr>
            <w:r>
              <w:rPr>
                <w:sz w:val="16"/>
              </w:rPr>
              <w:t>Avalanche</w:t>
            </w:r>
          </w:p>
        </w:tc>
        <w:tc>
          <w:tcPr>
            <w:tcW w:type="dxa" w:w="1116"/>
          </w:tcPr>
          <w:p>
            <w:pPr>
              <w:spacing w:after="0"/>
              <w:jc w:val="left"/>
            </w:pPr>
          </w:p>
        </w:tc>
        <w:tc>
          <w:tcPr>
            <w:tcW w:type="dxa" w:w="3838"/>
          </w:tcPr>
          <w:p>
            <w:pPr>
              <w:spacing w:after="0"/>
              <w:jc w:val="left"/>
            </w:pPr>
            <w:r>
              <w:rPr>
                <w:sz w:val="16"/>
              </w:rPr>
              <w:t>$0 property; $0 crops (zone total, 2008 dollars)</w:t>
            </w:r>
          </w:p>
        </w:tc>
        <w:tc>
          <w:tcPr>
            <w:tcW w:type="dxa" w:w="970"/>
          </w:tcPr>
          <w:p>
            <w:pPr>
              <w:spacing w:after="0"/>
              <w:jc w:val="right"/>
            </w:pPr>
            <w:r>
              <w:rPr>
                <w:sz w:val="16"/>
              </w:rPr>
              <w:t>1, 0</w:t>
            </w:r>
          </w:p>
        </w:tc>
        <w:tc>
          <w:tcPr>
            <w:tcW w:type="dxa" w:w="2340"/>
          </w:tcPr>
          <w:p>
            <w:pPr>
              <w:spacing w:after="0"/>
              <w:jc w:val="left"/>
            </w:pPr>
            <w:r>
              <w:rPr>
                <w:sz w:val="16"/>
              </w:rPr>
              <w:t>NWS zone COZ073 (NORTHERN SANGRE DE CRISTO MOUNTAINS ABOVE 11000 FT), zone-level</w:t>
            </w:r>
          </w:p>
        </w:tc>
        <w:tc>
          <w:tcPr>
            <w:tcW w:type="dxa" w:w="3596"/>
          </w:tcPr>
          <w:p>
            <w:pPr>
              <w:spacing w:after="0"/>
              <w:jc w:val="left"/>
            </w:pPr>
            <w:r>
              <w:rPr>
                <w:sz w:val="16"/>
              </w:rPr>
              <w:t>deaths or injuries recorded</w:t>
            </w:r>
          </w:p>
        </w:tc>
      </w:tr>
      <w:tr>
        <w:trPr>
          <w:cantSplit/>
        </w:trPr>
        <w:tc>
          <w:tcPr>
            <w:tcW w:type="dxa" w:w="1037"/>
          </w:tcPr>
          <w:p>
            <w:pPr>
              <w:spacing w:after="0"/>
              <w:jc w:val="left"/>
            </w:pPr>
            <w:r>
              <w:rPr>
                <w:sz w:val="16"/>
              </w:rPr>
              <w:t>2005-07-06</w:t>
            </w:r>
          </w:p>
        </w:tc>
        <w:tc>
          <w:tcPr>
            <w:tcW w:type="dxa" w:w="1215"/>
          </w:tcPr>
          <w:p>
            <w:pPr>
              <w:spacing w:after="0"/>
              <w:jc w:val="left"/>
            </w:pPr>
            <w:r>
              <w:rPr>
                <w:sz w:val="16"/>
              </w:rPr>
              <w:t>Wildfire</w:t>
            </w:r>
          </w:p>
        </w:tc>
        <w:tc>
          <w:tcPr>
            <w:tcW w:type="dxa" w:w="1116"/>
          </w:tcPr>
          <w:p>
            <w:pPr>
              <w:spacing w:after="0"/>
              <w:jc w:val="left"/>
            </w:pPr>
          </w:p>
        </w:tc>
        <w:tc>
          <w:tcPr>
            <w:tcW w:type="dxa" w:w="3838"/>
          </w:tcPr>
          <w:p>
            <w:pPr>
              <w:spacing w:after="0"/>
              <w:jc w:val="left"/>
            </w:pPr>
            <w:r>
              <w:rPr>
                <w:sz w:val="16"/>
              </w:rPr>
              <w:t>$5,300,000 property; crops not reported (zone total, 2005 dollars)</w:t>
            </w:r>
          </w:p>
        </w:tc>
        <w:tc>
          <w:tcPr>
            <w:tcW w:type="dxa" w:w="970"/>
          </w:tcPr>
          <w:p>
            <w:pPr>
              <w:spacing w:after="0"/>
              <w:jc w:val="right"/>
            </w:pPr>
            <w:r>
              <w:rPr>
                <w:sz w:val="16"/>
              </w:rPr>
              <w:t>0, 0</w:t>
            </w:r>
          </w:p>
        </w:tc>
        <w:tc>
          <w:tcPr>
            <w:tcW w:type="dxa" w:w="2340"/>
          </w:tcPr>
          <w:p>
            <w:pPr>
              <w:spacing w:after="0"/>
              <w:jc w:val="left"/>
            </w:pPr>
            <w:r>
              <w:rPr>
                <w:sz w:val="16"/>
              </w:rPr>
              <w:t>NWS zone COZ079 (WET MOUNTAINS BETWEEN 8500 AND 10000 FT), zone-level</w:t>
            </w:r>
          </w:p>
        </w:tc>
        <w:tc>
          <w:tcPr>
            <w:tcW w:type="dxa" w:w="3596"/>
          </w:tcPr>
          <w:p>
            <w:pPr>
              <w:spacing w:after="0"/>
              <w:jc w:val="left"/>
            </w:pPr>
            <w:r>
              <w:rPr>
                <w:sz w:val="16"/>
              </w:rPr>
              <w:t>B1-c worst recorded: Wildfire</w:t>
            </w:r>
          </w:p>
        </w:tc>
      </w:tr>
      <w:tr>
        <w:trPr>
          <w:cantSplit/>
        </w:trPr>
        <w:tc>
          <w:tcPr>
            <w:tcW w:type="dxa" w:w="1037"/>
          </w:tcPr>
          <w:p>
            <w:pPr>
              <w:spacing w:after="0"/>
              <w:jc w:val="left"/>
            </w:pPr>
            <w:r>
              <w:rPr>
                <w:sz w:val="16"/>
              </w:rPr>
              <w:t>2004-03-06</w:t>
            </w:r>
          </w:p>
        </w:tc>
        <w:tc>
          <w:tcPr>
            <w:tcW w:type="dxa" w:w="1215"/>
          </w:tcPr>
          <w:p>
            <w:pPr>
              <w:spacing w:after="0"/>
              <w:jc w:val="left"/>
            </w:pPr>
            <w:r>
              <w:rPr>
                <w:sz w:val="16"/>
              </w:rPr>
              <w:t>High Wind</w:t>
            </w:r>
          </w:p>
        </w:tc>
        <w:tc>
          <w:tcPr>
            <w:tcW w:type="dxa" w:w="1116"/>
          </w:tcPr>
          <w:p>
            <w:pPr>
              <w:spacing w:after="0"/>
              <w:jc w:val="left"/>
            </w:pPr>
            <w:r>
              <w:rPr>
                <w:sz w:val="16"/>
              </w:rPr>
              <w:t>91 kt (105 mph) measured gust</w:t>
            </w:r>
          </w:p>
        </w:tc>
        <w:tc>
          <w:tcPr>
            <w:tcW w:type="dxa" w:w="3838"/>
          </w:tcPr>
          <w:p>
            <w:pPr>
              <w:spacing w:after="0"/>
              <w:jc w:val="left"/>
            </w:pPr>
            <w:r>
              <w:rPr>
                <w:sz w:val="16"/>
              </w:rPr>
              <w:t>damage not reported</w:t>
            </w:r>
          </w:p>
        </w:tc>
        <w:tc>
          <w:tcPr>
            <w:tcW w:type="dxa" w:w="970"/>
          </w:tcPr>
          <w:p>
            <w:pPr>
              <w:spacing w:after="0"/>
              <w:jc w:val="right"/>
            </w:pPr>
            <w:r>
              <w:rPr>
                <w:sz w:val="16"/>
              </w:rPr>
              <w:t>0, 0</w:t>
            </w:r>
          </w:p>
        </w:tc>
        <w:tc>
          <w:tcPr>
            <w:tcW w:type="dxa" w:w="2340"/>
          </w:tcPr>
          <w:p>
            <w:pPr>
              <w:spacing w:after="0"/>
              <w:jc w:val="left"/>
            </w:pPr>
            <w:r>
              <w:rPr>
                <w:sz w:val="16"/>
              </w:rPr>
              <w:t>NWS zone COZ072 (NORTHERN SANGRE DE CRISTO MOUNTAINS BETWEEN 8500 &amp; 11000 FT), zone-level</w:t>
            </w:r>
          </w:p>
        </w:tc>
        <w:tc>
          <w:tcPr>
            <w:tcW w:type="dxa" w:w="3596"/>
          </w:tcPr>
          <w:p>
            <w:pPr>
              <w:spacing w:after="0"/>
              <w:jc w:val="left"/>
            </w:pPr>
            <w:r>
              <w:rPr>
                <w:sz w:val="16"/>
              </w:rPr>
              <w:t>B1-c worst recorded: High Wind and Strong Wind</w:t>
            </w:r>
          </w:p>
        </w:tc>
      </w:tr>
      <w:tr>
        <w:trPr>
          <w:cantSplit/>
        </w:trPr>
        <w:tc>
          <w:tcPr>
            <w:tcW w:type="dxa" w:w="1037"/>
          </w:tcPr>
          <w:p>
            <w:pPr>
              <w:spacing w:after="0"/>
              <w:jc w:val="left"/>
            </w:pPr>
            <w:r>
              <w:rPr>
                <w:sz w:val="16"/>
              </w:rPr>
              <w:t>2002-07-01</w:t>
            </w:r>
          </w:p>
        </w:tc>
        <w:tc>
          <w:tcPr>
            <w:tcW w:type="dxa" w:w="1215"/>
          </w:tcPr>
          <w:p>
            <w:pPr>
              <w:spacing w:after="0"/>
              <w:jc w:val="left"/>
            </w:pPr>
            <w:r>
              <w:rPr>
                <w:sz w:val="16"/>
              </w:rPr>
              <w:t>Drought</w:t>
            </w:r>
          </w:p>
        </w:tc>
        <w:tc>
          <w:tcPr>
            <w:tcW w:type="dxa" w:w="1116"/>
          </w:tcPr>
          <w:p>
            <w:pPr>
              <w:spacing w:after="0"/>
              <w:jc w:val="left"/>
            </w:pPr>
          </w:p>
        </w:tc>
        <w:tc>
          <w:tcPr>
            <w:tcW w:type="dxa" w:w="3838"/>
          </w:tcPr>
          <w:p>
            <w:pPr>
              <w:spacing w:after="0"/>
              <w:jc w:val="left"/>
            </w:pPr>
            <w:r>
              <w:rPr>
                <w:sz w:val="16"/>
              </w:rPr>
              <w:t>damage not reported</w:t>
            </w:r>
          </w:p>
        </w:tc>
        <w:tc>
          <w:tcPr>
            <w:tcW w:type="dxa" w:w="970"/>
          </w:tcPr>
          <w:p>
            <w:pPr>
              <w:spacing w:after="0"/>
              <w:jc w:val="right"/>
            </w:pPr>
            <w:r>
              <w:rPr>
                <w:sz w:val="16"/>
              </w:rPr>
              <w:t>0, 0</w:t>
            </w:r>
          </w:p>
        </w:tc>
        <w:tc>
          <w:tcPr>
            <w:tcW w:type="dxa" w:w="2340"/>
          </w:tcPr>
          <w:p>
            <w:pPr>
              <w:spacing w:after="0"/>
              <w:jc w:val="left"/>
            </w:pPr>
            <w:r>
              <w:rPr>
                <w:sz w:val="16"/>
              </w:rPr>
              <w:t>Storm Events area NORTHERN SANGRE DE CRISTO MOUNTAINS / X SW FREMONT / X E SANGUACHE / W CUSTER / W HUERFANO / X N COSTILLA (legacy zone code COZ065), zone-level</w:t>
            </w:r>
          </w:p>
        </w:tc>
        <w:tc>
          <w:tcPr>
            <w:tcW w:type="dxa" w:w="3596"/>
          </w:tcPr>
          <w:p>
            <w:pPr>
              <w:spacing w:after="0"/>
              <w:jc w:val="left"/>
            </w:pPr>
            <w:r>
              <w:rPr>
                <w:sz w:val="16"/>
              </w:rPr>
              <w:t>B1-c worst recorded: Drought</w:t>
            </w:r>
          </w:p>
        </w:tc>
      </w:tr>
      <w:tr>
        <w:trPr>
          <w:cantSplit/>
        </w:trPr>
        <w:tc>
          <w:tcPr>
            <w:tcW w:type="dxa" w:w="1037"/>
          </w:tcPr>
          <w:p>
            <w:pPr>
              <w:spacing w:after="0"/>
              <w:jc w:val="left"/>
            </w:pPr>
            <w:r>
              <w:rPr>
                <w:sz w:val="16"/>
              </w:rPr>
              <w:t>1999-04-30</w:t>
            </w:r>
          </w:p>
        </w:tc>
        <w:tc>
          <w:tcPr>
            <w:tcW w:type="dxa" w:w="1215"/>
          </w:tcPr>
          <w:p>
            <w:pPr>
              <w:spacing w:after="0"/>
              <w:jc w:val="left"/>
            </w:pPr>
            <w:r>
              <w:rPr>
                <w:sz w:val="16"/>
              </w:rPr>
              <w:t>Flood</w:t>
            </w:r>
          </w:p>
        </w:tc>
        <w:tc>
          <w:tcPr>
            <w:tcW w:type="dxa" w:w="1116"/>
          </w:tcPr>
          <w:p>
            <w:pPr>
              <w:spacing w:after="0"/>
              <w:jc w:val="left"/>
            </w:pPr>
          </w:p>
        </w:tc>
        <w:tc>
          <w:tcPr>
            <w:tcW w:type="dxa" w:w="3838"/>
          </w:tcPr>
          <w:p>
            <w:pPr>
              <w:spacing w:after="0"/>
              <w:jc w:val="left"/>
            </w:pPr>
            <w:r>
              <w:rPr>
                <w:sz w:val="16"/>
              </w:rPr>
              <w:t>$25,000 property; crops not reported (zone total, 1999 dollars)</w:t>
            </w:r>
          </w:p>
        </w:tc>
        <w:tc>
          <w:tcPr>
            <w:tcW w:type="dxa" w:w="970"/>
          </w:tcPr>
          <w:p>
            <w:pPr>
              <w:spacing w:after="0"/>
              <w:jc w:val="right"/>
            </w:pPr>
            <w:r>
              <w:rPr>
                <w:sz w:val="16"/>
              </w:rPr>
              <w:t>0, 0</w:t>
            </w:r>
          </w:p>
        </w:tc>
        <w:tc>
          <w:tcPr>
            <w:tcW w:type="dxa" w:w="2340"/>
          </w:tcPr>
          <w:p>
            <w:pPr>
              <w:spacing w:after="0"/>
              <w:jc w:val="left"/>
            </w:pPr>
            <w:r>
              <w:rPr>
                <w:sz w:val="16"/>
              </w:rPr>
              <w:t>Storm Events area WET MOUNTAINS (legacy zone code COZ070), zone-level</w:t>
            </w:r>
          </w:p>
        </w:tc>
        <w:tc>
          <w:tcPr>
            <w:tcW w:type="dxa" w:w="3596"/>
          </w:tcPr>
          <w:p>
            <w:pPr>
              <w:spacing w:after="0"/>
              <w:jc w:val="left"/>
            </w:pPr>
            <w:r>
              <w:rPr>
                <w:sz w:val="16"/>
              </w:rPr>
              <w:t>B1-c worst recorded: Flash Flood, Flood, Lakeshore Flood</w:t>
            </w:r>
          </w:p>
        </w:tc>
      </w:tr>
      <w:tr>
        <w:trPr>
          <w:cantSplit/>
        </w:trPr>
        <w:tc>
          <w:tcPr>
            <w:tcW w:type="dxa" w:w="1037"/>
          </w:tcPr>
          <w:p>
            <w:pPr>
              <w:spacing w:after="0"/>
              <w:jc w:val="left"/>
            </w:pPr>
            <w:r>
              <w:rPr>
                <w:sz w:val="16"/>
              </w:rPr>
              <w:t>1996-03-14</w:t>
            </w:r>
          </w:p>
        </w:tc>
        <w:tc>
          <w:tcPr>
            <w:tcW w:type="dxa" w:w="1215"/>
          </w:tcPr>
          <w:p>
            <w:pPr>
              <w:spacing w:after="0"/>
              <w:jc w:val="left"/>
            </w:pPr>
            <w:r>
              <w:rPr>
                <w:sz w:val="16"/>
              </w:rPr>
              <w:t>Winter Storm</w:t>
            </w:r>
          </w:p>
        </w:tc>
        <w:tc>
          <w:tcPr>
            <w:tcW w:type="dxa" w:w="1116"/>
          </w:tcPr>
          <w:p>
            <w:pPr>
              <w:spacing w:after="0"/>
              <w:jc w:val="left"/>
            </w:pPr>
          </w:p>
        </w:tc>
        <w:tc>
          <w:tcPr>
            <w:tcW w:type="dxa" w:w="3838"/>
          </w:tcPr>
          <w:p>
            <w:pPr>
              <w:spacing w:after="0"/>
              <w:jc w:val="left"/>
            </w:pPr>
            <w:r>
              <w:rPr>
                <w:sz w:val="16"/>
              </w:rPr>
              <w:t>$600,000 property; crops not reported (zone total, 1996 dollars)</w:t>
            </w:r>
          </w:p>
        </w:tc>
        <w:tc>
          <w:tcPr>
            <w:tcW w:type="dxa" w:w="970"/>
          </w:tcPr>
          <w:p>
            <w:pPr>
              <w:spacing w:after="0"/>
              <w:jc w:val="right"/>
            </w:pPr>
            <w:r>
              <w:rPr>
                <w:sz w:val="16"/>
              </w:rPr>
              <w:t>0, 0</w:t>
            </w:r>
          </w:p>
        </w:tc>
        <w:tc>
          <w:tcPr>
            <w:tcW w:type="dxa" w:w="2340"/>
          </w:tcPr>
          <w:p>
            <w:pPr>
              <w:spacing w:after="0"/>
              <w:jc w:val="left"/>
            </w:pPr>
            <w:r>
              <w:rPr>
                <w:sz w:val="16"/>
              </w:rPr>
              <w:t>NWS zone COZ078 (WESTCLIFFE VICINITY / WET MOUNTAIN VALLEY BELOW 8500 FT), zone-level</w:t>
            </w:r>
          </w:p>
        </w:tc>
        <w:tc>
          <w:tcPr>
            <w:tcW w:type="dxa" w:w="3596"/>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1996-02-01</w:t>
            </w:r>
          </w:p>
        </w:tc>
        <w:tc>
          <w:tcPr>
            <w:tcW w:type="dxa" w:w="1215"/>
          </w:tcPr>
          <w:p>
            <w:pPr>
              <w:spacing w:after="0"/>
              <w:jc w:val="left"/>
            </w:pPr>
            <w:r>
              <w:rPr>
                <w:sz w:val="16"/>
              </w:rPr>
              <w:t>Cold/Wind Chill</w:t>
            </w:r>
          </w:p>
        </w:tc>
        <w:tc>
          <w:tcPr>
            <w:tcW w:type="dxa" w:w="1116"/>
          </w:tcPr>
          <w:p>
            <w:pPr>
              <w:spacing w:after="0"/>
              <w:jc w:val="left"/>
            </w:pPr>
          </w:p>
        </w:tc>
        <w:tc>
          <w:tcPr>
            <w:tcW w:type="dxa" w:w="3838"/>
          </w:tcPr>
          <w:p>
            <w:pPr>
              <w:spacing w:after="0"/>
              <w:jc w:val="left"/>
            </w:pPr>
            <w:r>
              <w:rPr>
                <w:sz w:val="16"/>
              </w:rPr>
              <w:t>damage not reported</w:t>
            </w:r>
          </w:p>
        </w:tc>
        <w:tc>
          <w:tcPr>
            <w:tcW w:type="dxa" w:w="970"/>
          </w:tcPr>
          <w:p>
            <w:pPr>
              <w:spacing w:after="0"/>
              <w:jc w:val="right"/>
            </w:pPr>
            <w:r>
              <w:rPr>
                <w:sz w:val="16"/>
              </w:rPr>
              <w:t>0, 0</w:t>
            </w:r>
          </w:p>
        </w:tc>
        <w:tc>
          <w:tcPr>
            <w:tcW w:type="dxa" w:w="2340"/>
          </w:tcPr>
          <w:p>
            <w:pPr>
              <w:spacing w:after="0"/>
              <w:jc w:val="left"/>
            </w:pPr>
            <w:r>
              <w:rPr>
                <w:sz w:val="16"/>
              </w:rPr>
              <w:t>NWS zone COZ072 (NORTHERN SANGRE DE CRISTO MOUNTAINS BETWEEN 8500 &amp; 11000 FT), zone-level</w:t>
            </w:r>
          </w:p>
        </w:tc>
        <w:tc>
          <w:tcPr>
            <w:tcW w:type="dxa" w:w="3596"/>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1981-06-11</w:t>
            </w:r>
          </w:p>
        </w:tc>
        <w:tc>
          <w:tcPr>
            <w:tcW w:type="dxa" w:w="1215"/>
          </w:tcPr>
          <w:p>
            <w:pPr>
              <w:spacing w:after="0"/>
              <w:jc w:val="left"/>
            </w:pPr>
            <w:r>
              <w:rPr>
                <w:sz w:val="16"/>
              </w:rPr>
              <w:t>Hail</w:t>
            </w:r>
          </w:p>
        </w:tc>
        <w:tc>
          <w:tcPr>
            <w:tcW w:type="dxa" w:w="1116"/>
          </w:tcPr>
          <w:p>
            <w:pPr>
              <w:spacing w:after="0"/>
              <w:jc w:val="left"/>
            </w:pPr>
            <w:r>
              <w:rPr>
                <w:sz w:val="16"/>
              </w:rPr>
              <w:t>2.75 in</w:t>
            </w:r>
          </w:p>
        </w:tc>
        <w:tc>
          <w:tcPr>
            <w:tcW w:type="dxa" w:w="3838"/>
          </w:tcPr>
          <w:p>
            <w:pPr>
              <w:spacing w:after="0"/>
              <w:jc w:val="left"/>
            </w:pPr>
            <w:r>
              <w:rPr>
                <w:sz w:val="16"/>
              </w:rPr>
              <w:t>damage not recorded (pre-1996 record)</w:t>
            </w:r>
          </w:p>
        </w:tc>
        <w:tc>
          <w:tcPr>
            <w:tcW w:type="dxa" w:w="970"/>
          </w:tcPr>
          <w:p>
            <w:pPr>
              <w:spacing w:after="0"/>
              <w:jc w:val="right"/>
            </w:pPr>
            <w:r>
              <w:rPr>
                <w:sz w:val="16"/>
              </w:rPr>
              <w:t>0, 0</w:t>
            </w:r>
          </w:p>
        </w:tc>
        <w:tc>
          <w:tcPr>
            <w:tcW w:type="dxa" w:w="2340"/>
          </w:tcPr>
          <w:p>
            <w:pPr>
              <w:spacing w:after="0"/>
              <w:jc w:val="left"/>
            </w:pPr>
            <w:r>
              <w:rPr>
                <w:sz w:val="16"/>
              </w:rPr>
              <w:t>location not recorded</w:t>
            </w:r>
          </w:p>
        </w:tc>
        <w:tc>
          <w:tcPr>
            <w:tcW w:type="dxa" w:w="3596"/>
          </w:tcPr>
          <w:p>
            <w:pPr>
              <w:spacing w:after="0"/>
              <w:jc w:val="left"/>
            </w:pPr>
            <w:r>
              <w:rPr>
                <w:sz w:val="16"/>
              </w:rPr>
              <w:t>B1-c worst recorded: Hail</w:t>
            </w:r>
          </w:p>
        </w:tc>
      </w:tr>
      <w:tr>
        <w:trPr>
          <w:cantSplit/>
        </w:trPr>
        <w:tc>
          <w:tcPr>
            <w:tcW w:type="dxa" w:w="1037"/>
          </w:tcPr>
          <w:p>
            <w:pPr>
              <w:spacing w:after="0"/>
              <w:jc w:val="left"/>
            </w:pPr>
            <w:r>
              <w:rPr>
                <w:sz w:val="16"/>
              </w:rPr>
              <w:t>1960-07-04</w:t>
            </w:r>
          </w:p>
        </w:tc>
        <w:tc>
          <w:tcPr>
            <w:tcW w:type="dxa" w:w="1215"/>
          </w:tcPr>
          <w:p>
            <w:pPr>
              <w:spacing w:after="0"/>
              <w:jc w:val="left"/>
            </w:pPr>
            <w:r>
              <w:rPr>
                <w:sz w:val="16"/>
              </w:rPr>
              <w:t>Tornado</w:t>
            </w:r>
          </w:p>
        </w:tc>
        <w:tc>
          <w:tcPr>
            <w:tcW w:type="dxa" w:w="1116"/>
          </w:tcPr>
          <w:p>
            <w:pPr>
              <w:spacing w:after="0"/>
              <w:jc w:val="left"/>
            </w:pPr>
            <w:r>
              <w:rPr>
                <w:sz w:val="16"/>
              </w:rPr>
              <w:t>F2, 33 yd wide</w:t>
            </w:r>
          </w:p>
        </w:tc>
        <w:tc>
          <w:tcPr>
            <w:tcW w:type="dxa" w:w="3838"/>
          </w:tcPr>
          <w:p>
            <w:pPr>
              <w:spacing w:after="0"/>
              <w:jc w:val="left"/>
            </w:pPr>
            <w:r>
              <w:rPr>
                <w:sz w:val="16"/>
              </w:rPr>
              <w:t>$2,500 property; crops not recorded (1960 dollars)</w:t>
            </w:r>
          </w:p>
        </w:tc>
        <w:tc>
          <w:tcPr>
            <w:tcW w:type="dxa" w:w="970"/>
          </w:tcPr>
          <w:p>
            <w:pPr>
              <w:spacing w:after="0"/>
              <w:jc w:val="right"/>
            </w:pPr>
            <w:r>
              <w:rPr>
                <w:sz w:val="16"/>
              </w:rPr>
              <w:t>0, 0</w:t>
            </w:r>
          </w:p>
        </w:tc>
        <w:tc>
          <w:tcPr>
            <w:tcW w:type="dxa" w:w="2340"/>
          </w:tcPr>
          <w:p>
            <w:pPr>
              <w:spacing w:after="0"/>
              <w:jc w:val="left"/>
            </w:pPr>
            <w:r>
              <w:rPr>
                <w:sz w:val="16"/>
              </w:rPr>
              <w:t>location not recorded</w:t>
            </w:r>
          </w:p>
        </w:tc>
        <w:tc>
          <w:tcPr>
            <w:tcW w:type="dxa" w:w="3596"/>
          </w:tcPr>
          <w:p>
            <w:pPr>
              <w:spacing w:after="0"/>
              <w:jc w:val="left"/>
            </w:pPr>
            <w:r>
              <w:rPr>
                <w:sz w:val="16"/>
              </w:rPr>
              <w:t>B1-c worst recorded: Tornado</w:t>
            </w:r>
          </w:p>
        </w:tc>
      </w:tr>
    </w:tbl>
    <w:p>
      <w:pPr>
        <w:spacing w:after="40" w:before="40"/>
      </w:pPr>
      <w:r>
        <w:rPr>
          <w:b/>
          <w:color w:val="555555"/>
          <w:sz w:val="15"/>
        </w:rPr>
        <w:t xml:space="preserve">Sources: </w:t>
      </w:r>
      <w:r>
        <w:rPr>
          <w:color w:val="555555"/>
          <w:sz w:val="15"/>
        </w:rPr>
        <w:t>FEMA OpenFEMA Hazard Mitigation Plan Statuses v1; NOAA NCEI Storm Events Database; NOAA NWS zone-county correlation files (pulled 2026-09-30).</w:t>
      </w:r>
    </w:p>
    <w:p>
      <w:pPr>
        <w:spacing w:after="40" w:before="60"/>
      </w:pPr>
      <w:r>
        <w:rPr>
          <w:sz w:val="15"/>
        </w:rPr>
        <w:t>Location is the place NOAA recorded, as written in its data; it need not be a jurisdiction in this plan.</w:t>
      </w:r>
    </w:p>
    <w:p>
      <w:pPr>
        <w:spacing w:after="40" w:before="0"/>
      </w:pPr>
      <w:r>
        <w:rPr>
          <w:sz w:val="15"/>
        </w:rPr>
        <w:t>The full list is in the Excel file, sheet "B1-d Storm Events history" (624 rows).</w:t>
      </w:r>
    </w:p>
    <w:p>
      <w:pPr>
        <w:spacing w:after="80" w:before="0"/>
      </w:pPr>
    </w:p>
    <w:p>
      <w:pPr>
        <w:spacing w:after="60" w:before="0"/>
      </w:pPr>
      <w:r>
        <w:rPr>
          <w:color w:val="555555"/>
          <w:sz w:val="17"/>
        </w:rPr>
        <w:t>Local data needed: state-declared emergencies, from your state emergency management agency (federal data do not include them).</w:t>
      </w:r>
    </w:p>
    <w:p>
      <w:pPr>
        <w:spacing w:after="60" w:before="0"/>
      </w:pPr>
      <w:r>
        <w:rPr>
          <w:color w:val="555555"/>
          <w:sz w:val="17"/>
        </w:rPr>
        <w:t>Tribal and special-area declarations in this state are listed on the state page.</w:t>
      </w:r>
    </w:p>
    <w:p>
      <w:pPr>
        <w:pStyle w:val="Heading2"/>
        <w:keepNext/>
        <w:spacing w:after="80"/>
      </w:pPr>
      <w:r>
        <w:rPr/>
        <w:t>Supports FEMA checklist item B1-e: probability of future events</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76"/>
        <w:gridCol w:w="1300"/>
        <w:gridCol w:w="1639"/>
        <w:gridCol w:w="1037"/>
        <w:gridCol w:w="2124"/>
        <w:gridCol w:w="1542"/>
        <w:gridCol w:w="1580"/>
        <w:gridCol w:w="1037"/>
        <w:gridCol w:w="1541"/>
      </w:tblGrid>
      <w:tr>
        <w:trPr>
          <w:cantSplit/>
          <w:tblHeader/>
        </w:trPr>
        <w:tc>
          <w:tcPr>
            <w:tcW w:type="dxa" w:w="1037"/>
            <w:shd w:val="clear" w:color="auto" w:fill="E8E8E8"/>
          </w:tcPr>
          <w:p>
            <w:pPr>
              <w:spacing w:after="0"/>
              <w:jc w:val="left"/>
            </w:pPr>
            <w:r>
              <w:rPr>
                <w:b/>
                <w:sz w:val="16"/>
              </w:rPr>
              <w:t>Hazard</w:t>
            </w:r>
          </w:p>
        </w:tc>
        <w:tc>
          <w:tcPr>
            <w:tcW w:type="dxa" w:w="1276"/>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300"/>
            <w:shd w:val="clear" w:color="auto" w:fill="E8E8E8"/>
          </w:tcPr>
          <w:p>
            <w:pPr>
              <w:spacing w:after="0"/>
              <w:jc w:val="left"/>
            </w:pPr>
            <w:r>
              <w:rPr>
                <w:b/>
                <w:sz w:val="16"/>
              </w:rPr>
              <w:t>Unit</w:t>
            </w:r>
          </w:p>
        </w:tc>
        <w:tc>
          <w:tcPr>
            <w:tcW w:type="dxa" w:w="163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2124"/>
            <w:shd w:val="clear" w:color="auto" w:fill="E8E8E8"/>
          </w:tcPr>
          <w:p>
            <w:pPr>
              <w:spacing w:after="0"/>
              <w:jc w:val="left"/>
            </w:pPr>
            <w:r>
              <w:rPr>
                <w:b/>
                <w:sz w:val="16"/>
              </w:rPr>
              <w:t>Descriptor basis</w:t>
            </w:r>
          </w:p>
        </w:tc>
        <w:tc>
          <w:tcPr>
            <w:tcW w:type="dxa" w:w="1542"/>
            <w:shd w:val="clear" w:color="auto" w:fill="E8E8E8"/>
          </w:tcPr>
          <w:p>
            <w:pPr>
              <w:spacing w:after="0"/>
              <w:jc w:val="right"/>
            </w:pPr>
            <w:r>
              <w:rPr>
                <w:b/>
                <w:sz w:val="16"/>
              </w:rPr>
              <w:t>NRI events or days in its record period (hail, wind and tornado are area-weighted, so can be fractional)</w:t>
            </w:r>
          </w:p>
        </w:tc>
        <w:tc>
          <w:tcPr>
            <w:tcW w:type="dxa" w:w="1580"/>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54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76"/>
          </w:tcPr>
          <w:p>
            <w:pPr>
              <w:spacing w:after="0"/>
              <w:jc w:val="right"/>
            </w:pPr>
            <w:r>
              <w:rPr>
                <w:sz w:val="16"/>
              </w:rPr>
              <w:t>0.01</w:t>
            </w:r>
          </w:p>
        </w:tc>
        <w:tc>
          <w:tcPr>
            <w:tcW w:type="dxa" w:w="1300"/>
          </w:tcPr>
          <w:p>
            <w:pPr>
              <w:spacing w:after="0"/>
              <w:jc w:val="left"/>
            </w:pPr>
            <w:r>
              <w:rPr>
                <w:sz w:val="16"/>
              </w:rPr>
              <w:t>events per year</w:t>
            </w:r>
          </w:p>
        </w:tc>
        <w:tc>
          <w:tcPr>
            <w:tcW w:type="dxa" w:w="1639"/>
          </w:tcPr>
          <w:p>
            <w:pPr>
              <w:spacing w:after="0"/>
              <w:jc w:val="left"/>
            </w:pPr>
            <w:r>
              <w:rPr>
                <w:sz w:val="16"/>
              </w:rPr>
              <w:t>about 1 in 100 years</w:t>
            </w:r>
          </w:p>
        </w:tc>
        <w:tc>
          <w:tcPr>
            <w:tcW w:type="dxa" w:w="1037"/>
          </w:tcPr>
          <w:p>
            <w:pPr>
              <w:spacing w:after="0"/>
              <w:jc w:val="left"/>
            </w:pPr>
            <w:r>
              <w:rPr>
                <w:sz w:val="16"/>
              </w:rPr>
              <w:t>Possible</w:t>
            </w:r>
          </w:p>
        </w:tc>
        <w:tc>
          <w:tcPr>
            <w:tcW w:type="dxa" w:w="2124"/>
          </w:tcPr>
          <w:p>
            <w:pPr>
              <w:spacing w:after="0"/>
              <w:jc w:val="left"/>
            </w:pPr>
            <w:r>
              <w:rPr>
                <w:sz w:val="16"/>
              </w:rPr>
              <w:t>FEMA annualized frequency (modeled)</w:t>
            </w:r>
          </w:p>
        </w:tc>
        <w:tc>
          <w:tcPr>
            <w:tcW w:type="dxa" w:w="1542"/>
          </w:tcPr>
          <w:p>
            <w:pPr>
              <w:spacing w:after="0"/>
              <w:jc w:val="right"/>
            </w:pPr>
            <w:r>
              <w:rPr>
                <w:sz w:val="16"/>
              </w:rPr>
              <w:t>0</w:t>
            </w:r>
          </w:p>
        </w:tc>
        <w:tc>
          <w:tcPr>
            <w:tcW w:type="dxa" w:w="1580"/>
          </w:tcPr>
          <w:p>
            <w:pPr>
              <w:spacing w:after="0"/>
              <w:jc w:val="left"/>
            </w:pPr>
            <w:r>
              <w:rPr>
                <w:sz w:val="16"/>
              </w:rPr>
              <w:t>1994 to 2023 (30 years)</w:t>
            </w:r>
          </w:p>
        </w:tc>
        <w:tc>
          <w:tcPr>
            <w:tcW w:type="dxa" w:w="1037"/>
          </w:tcPr>
          <w:p>
            <w:pPr>
              <w:spacing w:after="0"/>
              <w:jc w:val="left"/>
            </w:pPr>
            <w:r>
              <w:rPr>
                <w:sz w:val="16"/>
              </w:rPr>
              <w:t>see B1-f</w:t>
            </w:r>
          </w:p>
        </w:tc>
        <w:tc>
          <w:tcPr>
            <w:tcW w:type="dxa" w:w="1541"/>
          </w:tcPr>
          <w:p>
            <w:pPr>
              <w:spacing w:after="0"/>
              <w:jc w:val="left"/>
            </w:pPr>
            <w:r>
              <w:rPr>
                <w:sz w:val="16"/>
              </w:rPr>
              <w:t>0.01 is NRI's minimum avalanche frequency for a county in an avalanche susceptibility zone; NRI records no avalanche here, so the descriptor reflects the floor, not local events.</w:t>
            </w:r>
          </w:p>
        </w:tc>
      </w:tr>
      <w:tr>
        <w:trPr>
          <w:cantSplit/>
        </w:trPr>
        <w:tc>
          <w:tcPr>
            <w:tcW w:type="dxa" w:w="1037"/>
          </w:tcPr>
          <w:p>
            <w:pPr>
              <w:spacing w:after="0"/>
              <w:jc w:val="left"/>
            </w:pPr>
            <w:r>
              <w:rPr>
                <w:sz w:val="16"/>
              </w:rPr>
              <w:t>Cold Wave</w:t>
            </w:r>
          </w:p>
        </w:tc>
        <w:tc>
          <w:tcPr>
            <w:tcW w:type="dxa" w:w="1276"/>
          </w:tcPr>
          <w:p>
            <w:pPr>
              <w:spacing w:after="0"/>
              <w:jc w:val="right"/>
            </w:pPr>
            <w:r>
              <w:rPr>
                <w:sz w:val="16"/>
              </w:rPr>
              <w:t>0.565</w:t>
            </w:r>
          </w:p>
        </w:tc>
        <w:tc>
          <w:tcPr>
            <w:tcW w:type="dxa" w:w="1300"/>
          </w:tcPr>
          <w:p>
            <w:pPr>
              <w:spacing w:after="0"/>
              <w:jc w:val="left"/>
            </w:pPr>
            <w:r>
              <w:rPr>
                <w:sz w:val="16"/>
              </w:rPr>
              <w:t>event-days per year</w:t>
            </w:r>
          </w:p>
        </w:tc>
        <w:tc>
          <w:tcPr>
            <w:tcW w:type="dxa" w:w="1639"/>
          </w:tcPr>
          <w:p>
            <w:pPr>
              <w:spacing w:after="0"/>
              <w:jc w:val="left"/>
            </w:pPr>
            <w:r>
              <w:rPr>
                <w:sz w:val="16"/>
              </w:rPr>
              <w:t>about 0.565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2 of 30 years, 1996 to 2025 (6.67%)</w:t>
            </w:r>
          </w:p>
        </w:tc>
        <w:tc>
          <w:tcPr>
            <w:tcW w:type="dxa" w:w="1542"/>
          </w:tcPr>
          <w:p>
            <w:pPr>
              <w:spacing w:after="0"/>
              <w:jc w:val="right"/>
            </w:pPr>
            <w:r>
              <w:rPr>
                <w:sz w:val="16"/>
              </w:rPr>
              <w:t>10.7</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Drought</w:t>
            </w:r>
          </w:p>
        </w:tc>
        <w:tc>
          <w:tcPr>
            <w:tcW w:type="dxa" w:w="1276"/>
          </w:tcPr>
          <w:p>
            <w:pPr>
              <w:spacing w:after="0"/>
              <w:jc w:val="right"/>
            </w:pPr>
            <w:r>
              <w:rPr>
                <w:sz w:val="16"/>
              </w:rPr>
              <w:t>68.6</w:t>
            </w:r>
          </w:p>
        </w:tc>
        <w:tc>
          <w:tcPr>
            <w:tcW w:type="dxa" w:w="1300"/>
          </w:tcPr>
          <w:p>
            <w:pPr>
              <w:spacing w:after="0"/>
              <w:jc w:val="left"/>
            </w:pPr>
            <w:r>
              <w:rPr>
                <w:sz w:val="16"/>
              </w:rPr>
              <w:t>event-days per year</w:t>
            </w:r>
          </w:p>
        </w:tc>
        <w:tc>
          <w:tcPr>
            <w:tcW w:type="dxa" w:w="1639"/>
          </w:tcPr>
          <w:p>
            <w:pPr>
              <w:spacing w:after="0"/>
              <w:jc w:val="left"/>
            </w:pPr>
            <w:r>
              <w:rPr>
                <w:sz w:val="16"/>
              </w:rPr>
              <w:t>about 68.6 days per year</w:t>
            </w:r>
          </w:p>
        </w:tc>
        <w:tc>
          <w:tcPr>
            <w:tcW w:type="dxa" w:w="1037"/>
          </w:tcPr>
          <w:p>
            <w:pPr>
              <w:spacing w:after="0"/>
              <w:jc w:val="left"/>
            </w:pPr>
            <w:r>
              <w:rPr>
                <w:sz w:val="16"/>
              </w:rPr>
              <w:t>Possible</w:t>
            </w:r>
          </w:p>
        </w:tc>
        <w:tc>
          <w:tcPr>
            <w:tcW w:type="dxa" w:w="2124"/>
          </w:tcPr>
          <w:p>
            <w:pPr>
              <w:spacing w:after="0"/>
              <w:jc w:val="left"/>
            </w:pPr>
            <w:r>
              <w:rPr>
                <w:sz w:val="16"/>
              </w:rPr>
              <w:t>Storm Events event-days in 1 of 30 years, 1996 to 2025 (3.33%)</w:t>
            </w:r>
          </w:p>
        </w:tc>
        <w:tc>
          <w:tcPr>
            <w:tcW w:type="dxa" w:w="1542"/>
          </w:tcPr>
          <w:p>
            <w:pPr>
              <w:spacing w:after="0"/>
              <w:jc w:val="right"/>
            </w:pPr>
            <w:r>
              <w:rPr>
                <w:sz w:val="16"/>
              </w:rPr>
              <w:t>1,841</w:t>
            </w:r>
          </w:p>
        </w:tc>
        <w:tc>
          <w:tcPr>
            <w:tcW w:type="dxa" w:w="1580"/>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Earthquake</w:t>
            </w:r>
          </w:p>
        </w:tc>
        <w:tc>
          <w:tcPr>
            <w:tcW w:type="dxa" w:w="1276"/>
          </w:tcPr>
          <w:p>
            <w:pPr>
              <w:spacing w:after="0"/>
              <w:jc w:val="right"/>
            </w:pPr>
            <w:r>
              <w:rPr>
                <w:sz w:val="16"/>
              </w:rPr>
              <w:t>0.000775</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has at least minor-damage shaking in a year: 0.0775%</w:t>
            </w:r>
          </w:p>
        </w:tc>
        <w:tc>
          <w:tcPr>
            <w:tcW w:type="dxa" w:w="1037"/>
          </w:tcPr>
          <w:p>
            <w:pPr>
              <w:spacing w:after="0"/>
              <w:jc w:val="left"/>
            </w:pPr>
          </w:p>
        </w:tc>
        <w:tc>
          <w:tcPr>
            <w:tcW w:type="dxa" w:w="2124"/>
          </w:tcPr>
          <w:p>
            <w:pPr>
              <w:spacing w:after="0"/>
              <w:jc w:val="left"/>
            </w:pP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r>
              <w:rPr>
                <w:sz w:val="16"/>
              </w:rPr>
              <w:t>No descriptor (Storm Events does not record earthquakes).</w:t>
            </w:r>
          </w:p>
        </w:tc>
      </w:tr>
      <w:tr>
        <w:trPr>
          <w:cantSplit/>
        </w:trPr>
        <w:tc>
          <w:tcPr>
            <w:tcW w:type="dxa" w:w="1037"/>
          </w:tcPr>
          <w:p>
            <w:pPr>
              <w:spacing w:after="0"/>
              <w:jc w:val="left"/>
            </w:pPr>
            <w:r>
              <w:rPr>
                <w:sz w:val="16"/>
              </w:rPr>
              <w:t>Hail</w:t>
            </w:r>
          </w:p>
        </w:tc>
        <w:tc>
          <w:tcPr>
            <w:tcW w:type="dxa" w:w="1276"/>
          </w:tcPr>
          <w:p>
            <w:pPr>
              <w:spacing w:after="0"/>
              <w:jc w:val="right"/>
            </w:pPr>
            <w:r>
              <w:rPr>
                <w:sz w:val="16"/>
              </w:rPr>
              <w:t>2.56</w:t>
            </w:r>
          </w:p>
        </w:tc>
        <w:tc>
          <w:tcPr>
            <w:tcW w:type="dxa" w:w="1300"/>
          </w:tcPr>
          <w:p>
            <w:pPr>
              <w:spacing w:after="0"/>
              <w:jc w:val="left"/>
            </w:pPr>
            <w:r>
              <w:rPr>
                <w:sz w:val="16"/>
              </w:rPr>
              <w:t>events per year</w:t>
            </w:r>
          </w:p>
        </w:tc>
        <w:tc>
          <w:tcPr>
            <w:tcW w:type="dxa" w:w="1639"/>
          </w:tcPr>
          <w:p>
            <w:pPr>
              <w:spacing w:after="0"/>
              <w:jc w:val="left"/>
            </w:pPr>
            <w:r>
              <w:rPr>
                <w:sz w:val="16"/>
              </w:rPr>
              <w:t>about 2.56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97.5 (modeled)</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Heat Wave</w:t>
            </w:r>
          </w:p>
        </w:tc>
        <w:tc>
          <w:tcPr>
            <w:tcW w:type="dxa" w:w="1276"/>
          </w:tcPr>
          <w:p>
            <w:pPr>
              <w:spacing w:after="0"/>
              <w:jc w:val="right"/>
            </w:pPr>
            <w:r>
              <w:rPr>
                <w:sz w:val="16"/>
              </w:rPr>
              <w:t>0.0517</w:t>
            </w:r>
          </w:p>
        </w:tc>
        <w:tc>
          <w:tcPr>
            <w:tcW w:type="dxa" w:w="1300"/>
          </w:tcPr>
          <w:p>
            <w:pPr>
              <w:spacing w:after="0"/>
              <w:jc w:val="left"/>
            </w:pPr>
            <w:r>
              <w:rPr>
                <w:sz w:val="16"/>
              </w:rPr>
              <w:t>event-days per year</w:t>
            </w:r>
          </w:p>
        </w:tc>
        <w:tc>
          <w:tcPr>
            <w:tcW w:type="dxa" w:w="1639"/>
          </w:tcPr>
          <w:p>
            <w:pPr>
              <w:spacing w:after="0"/>
              <w:jc w:val="left"/>
            </w:pPr>
            <w:r>
              <w:rPr>
                <w:sz w:val="16"/>
              </w:rPr>
              <w:t>about 0.0517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0.832</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r>
              <w:rPr>
                <w:sz w:val="16"/>
              </w:rPr>
              <w:t>No Storm Events heat wave record, 1996 to 2025</w:t>
            </w:r>
          </w:p>
        </w:tc>
      </w:tr>
      <w:tr>
        <w:trPr>
          <w:cantSplit/>
        </w:trPr>
        <w:tc>
          <w:tcPr>
            <w:tcW w:type="dxa" w:w="1037"/>
          </w:tcPr>
          <w:p>
            <w:pPr>
              <w:spacing w:after="0"/>
              <w:jc w:val="left"/>
            </w:pPr>
            <w:r>
              <w:rPr>
                <w:sz w:val="16"/>
              </w:rPr>
              <w:t>Hurricane</w:t>
            </w:r>
          </w:p>
        </w:tc>
        <w:tc>
          <w:tcPr>
            <w:tcW w:type="dxa" w:w="1276"/>
          </w:tcPr>
          <w:p>
            <w:pPr>
              <w:spacing w:after="0"/>
              <w:jc w:val="right"/>
            </w:pPr>
          </w:p>
        </w:tc>
        <w:tc>
          <w:tcPr>
            <w:tcW w:type="dxa" w:w="1300"/>
          </w:tcPr>
          <w:p>
            <w:pPr>
              <w:spacing w:after="0"/>
              <w:jc w:val="left"/>
            </w:pPr>
            <w:r>
              <w:rPr>
                <w:sz w:val="16"/>
              </w:rPr>
              <w:t>events per year</w:t>
            </w:r>
          </w:p>
        </w:tc>
        <w:tc>
          <w:tcPr>
            <w:tcW w:type="dxa" w:w="1639"/>
          </w:tcPr>
          <w:p>
            <w:pPr>
              <w:spacing w:after="0"/>
              <w:jc w:val="left"/>
            </w:pPr>
          </w:p>
        </w:tc>
        <w:tc>
          <w:tcPr>
            <w:tcW w:type="dxa" w:w="1037"/>
          </w:tcPr>
          <w:p>
            <w:pPr>
              <w:spacing w:after="0"/>
              <w:jc w:val="left"/>
            </w:pPr>
          </w:p>
        </w:tc>
        <w:tc>
          <w:tcPr>
            <w:tcW w:type="dxa" w:w="2124"/>
          </w:tcPr>
          <w:p>
            <w:pPr>
              <w:spacing w:after="0"/>
              <w:jc w:val="left"/>
            </w:pPr>
          </w:p>
        </w:tc>
        <w:tc>
          <w:tcPr>
            <w:tcW w:type="dxa" w:w="1542"/>
          </w:tcPr>
          <w:p>
            <w:pPr>
              <w:spacing w:after="0"/>
              <w:jc w:val="right"/>
            </w:pPr>
          </w:p>
        </w:tc>
        <w:tc>
          <w:tcPr>
            <w:tcW w:type="dxa" w:w="1580"/>
          </w:tcPr>
          <w:p>
            <w:pPr>
              <w:spacing w:after="0"/>
              <w:jc w:val="left"/>
            </w:pPr>
            <w:r>
              <w:rPr>
                <w:sz w:val="16"/>
              </w:rPr>
              <w:t>1851 to 2024 (Atlantic)</w:t>
            </w:r>
          </w:p>
        </w:tc>
        <w:tc>
          <w:tcPr>
            <w:tcW w:type="dxa" w:w="1037"/>
          </w:tcPr>
          <w:p>
            <w:pPr>
              <w:spacing w:after="0"/>
              <w:jc w:val="left"/>
            </w:pPr>
            <w:r>
              <w:rPr>
                <w:sz w:val="16"/>
              </w:rPr>
              <w:t>see B1-f</w:t>
            </w:r>
          </w:p>
        </w:tc>
        <w:tc>
          <w:tcPr>
            <w:tcW w:type="dxa" w:w="1541"/>
          </w:tcPr>
          <w:p>
            <w:pPr>
              <w:spacing w:after="0"/>
              <w:jc w:val="left"/>
            </w:pPr>
            <w:r>
              <w:rPr>
                <w:sz w:val="16"/>
              </w:rPr>
              <w:t>Not Applicable in NRI for this county; no descriptor.</w:t>
            </w:r>
          </w:p>
        </w:tc>
      </w:tr>
      <w:tr>
        <w:trPr>
          <w:cantSplit/>
        </w:trPr>
        <w:tc>
          <w:tcPr>
            <w:tcW w:type="dxa" w:w="1037"/>
          </w:tcPr>
          <w:p>
            <w:pPr>
              <w:spacing w:after="0"/>
              <w:jc w:val="left"/>
            </w:pPr>
            <w:r>
              <w:rPr>
                <w:sz w:val="16"/>
              </w:rPr>
              <w:t>Ice Storm</w:t>
            </w:r>
          </w:p>
        </w:tc>
        <w:tc>
          <w:tcPr>
            <w:tcW w:type="dxa" w:w="1276"/>
          </w:tcPr>
          <w:p>
            <w:pPr>
              <w:spacing w:after="0"/>
              <w:jc w:val="right"/>
            </w:pPr>
            <w:r>
              <w:rPr>
                <w:sz w:val="16"/>
              </w:rPr>
              <w:t>0.0149</w:t>
            </w:r>
          </w:p>
        </w:tc>
        <w:tc>
          <w:tcPr>
            <w:tcW w:type="dxa" w:w="1300"/>
          </w:tcPr>
          <w:p>
            <w:pPr>
              <w:spacing w:after="0"/>
              <w:jc w:val="left"/>
            </w:pPr>
            <w:r>
              <w:rPr>
                <w:sz w:val="16"/>
              </w:rPr>
              <w:t>event-days per year</w:t>
            </w:r>
          </w:p>
        </w:tc>
        <w:tc>
          <w:tcPr>
            <w:tcW w:type="dxa" w:w="1639"/>
          </w:tcPr>
          <w:p>
            <w:pPr>
              <w:spacing w:after="0"/>
              <w:jc w:val="left"/>
            </w:pPr>
            <w:r>
              <w:rPr>
                <w:sz w:val="16"/>
              </w:rPr>
              <w:t>about 0.0149 days per year</w:t>
            </w:r>
          </w:p>
        </w:tc>
        <w:tc>
          <w:tcPr>
            <w:tcW w:type="dxa" w:w="1037"/>
          </w:tcPr>
          <w:p>
            <w:pPr>
              <w:spacing w:after="0"/>
              <w:jc w:val="left"/>
            </w:pPr>
          </w:p>
        </w:tc>
        <w:tc>
          <w:tcPr>
            <w:tcW w:type="dxa" w:w="2124"/>
          </w:tcPr>
          <w:p>
            <w:pPr>
              <w:spacing w:after="0"/>
              <w:jc w:val="left"/>
            </w:pPr>
            <w:r>
              <w:rPr>
                <w:sz w:val="16"/>
              </w:rPr>
              <w:t>Storm Events event-days in 0 of 30 years, 1996 to 2025 (0%)</w:t>
            </w:r>
          </w:p>
        </w:tc>
        <w:tc>
          <w:tcPr>
            <w:tcW w:type="dxa" w:w="1542"/>
          </w:tcPr>
          <w:p>
            <w:pPr>
              <w:spacing w:after="0"/>
              <w:jc w:val="right"/>
            </w:pPr>
            <w:r>
              <w:rPr>
                <w:sz w:val="16"/>
              </w:rPr>
              <w:t>0</w:t>
            </w:r>
          </w:p>
        </w:tc>
        <w:tc>
          <w:tcPr>
            <w:tcW w:type="dxa" w:w="1580"/>
          </w:tcPr>
          <w:p>
            <w:pPr>
              <w:spacing w:after="0"/>
              <w:jc w:val="left"/>
            </w:pPr>
            <w:r>
              <w:rPr>
                <w:sz w:val="16"/>
              </w:rPr>
              <w:t>1946-12-31 to 2014-02-12 (67 years)</w:t>
            </w:r>
          </w:p>
        </w:tc>
        <w:tc>
          <w:tcPr>
            <w:tcW w:type="dxa" w:w="1037"/>
          </w:tcPr>
          <w:p>
            <w:pPr>
              <w:spacing w:after="0"/>
              <w:jc w:val="left"/>
            </w:pPr>
            <w:r>
              <w:rPr>
                <w:sz w:val="16"/>
              </w:rPr>
              <w:t>countywide</w:t>
            </w:r>
          </w:p>
        </w:tc>
        <w:tc>
          <w:tcPr>
            <w:tcW w:type="dxa" w:w="1541"/>
          </w:tcPr>
          <w:p>
            <w:pPr>
              <w:spacing w:after="0"/>
              <w:jc w:val="left"/>
            </w:pPr>
            <w:r>
              <w:rPr>
                <w:sz w:val="16"/>
              </w:rPr>
              <w:t>No Storm Events ice storm record, 1996 to 2025</w:t>
            </w:r>
          </w:p>
        </w:tc>
      </w:tr>
      <w:tr>
        <w:trPr>
          <w:cantSplit/>
        </w:trPr>
        <w:tc>
          <w:tcPr>
            <w:tcW w:type="dxa" w:w="1037"/>
          </w:tcPr>
          <w:p>
            <w:pPr>
              <w:spacing w:after="0"/>
              <w:jc w:val="left"/>
            </w:pPr>
            <w:r>
              <w:rPr>
                <w:sz w:val="16"/>
              </w:rPr>
              <w:t>Inland Flooding</w:t>
            </w:r>
          </w:p>
        </w:tc>
        <w:tc>
          <w:tcPr>
            <w:tcW w:type="dxa" w:w="1276"/>
          </w:tcPr>
          <w:p>
            <w:pPr>
              <w:spacing w:after="0"/>
              <w:jc w:val="right"/>
            </w:pPr>
            <w:r>
              <w:rPr>
                <w:sz w:val="16"/>
              </w:rPr>
              <w:t>0.786</w:t>
            </w:r>
          </w:p>
        </w:tc>
        <w:tc>
          <w:tcPr>
            <w:tcW w:type="dxa" w:w="1300"/>
          </w:tcPr>
          <w:p>
            <w:pPr>
              <w:spacing w:after="0"/>
              <w:jc w:val="left"/>
            </w:pPr>
            <w:r>
              <w:rPr>
                <w:sz w:val="16"/>
              </w:rPr>
              <w:t>event-days per year</w:t>
            </w:r>
          </w:p>
        </w:tc>
        <w:tc>
          <w:tcPr>
            <w:tcW w:type="dxa" w:w="1639"/>
          </w:tcPr>
          <w:p>
            <w:pPr>
              <w:spacing w:after="0"/>
              <w:jc w:val="left"/>
            </w:pPr>
            <w:r>
              <w:rPr>
                <w:sz w:val="16"/>
              </w:rPr>
              <w:t>about 0.786 days per year</w:t>
            </w:r>
          </w:p>
        </w:tc>
        <w:tc>
          <w:tcPr>
            <w:tcW w:type="dxa" w:w="1037"/>
          </w:tcPr>
          <w:p>
            <w:pPr>
              <w:spacing w:after="0"/>
              <w:jc w:val="left"/>
            </w:pPr>
            <w:r>
              <w:rPr>
                <w:sz w:val="16"/>
              </w:rPr>
              <w:t>Likely</w:t>
            </w:r>
          </w:p>
        </w:tc>
        <w:tc>
          <w:tcPr>
            <w:tcW w:type="dxa" w:w="2124"/>
          </w:tcPr>
          <w:p>
            <w:pPr>
              <w:spacing w:after="0"/>
              <w:jc w:val="left"/>
            </w:pPr>
            <w:r>
              <w:rPr>
                <w:sz w:val="16"/>
              </w:rPr>
              <w:t>Storm Events event-days in 12 of 30 years, 1996 to 2025 (40%)</w:t>
            </w:r>
          </w:p>
        </w:tc>
        <w:tc>
          <w:tcPr>
            <w:tcW w:type="dxa" w:w="1542"/>
          </w:tcPr>
          <w:p>
            <w:pPr>
              <w:spacing w:after="0"/>
              <w:jc w:val="right"/>
            </w:pPr>
            <w:r>
              <w:rPr>
                <w:sz w:val="16"/>
              </w:rPr>
              <w:t>22</w:t>
            </w:r>
          </w:p>
        </w:tc>
        <w:tc>
          <w:tcPr>
            <w:tcW w:type="dxa" w:w="1580"/>
          </w:tcPr>
          <w:p>
            <w:pPr>
              <w:spacing w:after="0"/>
              <w:jc w:val="left"/>
            </w:pPr>
            <w:r>
              <w:rPr>
                <w:sz w:val="16"/>
              </w:rPr>
              <w:t>1996 to 2023 (28 years)</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Landslide</w:t>
            </w:r>
          </w:p>
        </w:tc>
        <w:tc>
          <w:tcPr>
            <w:tcW w:type="dxa" w:w="1276"/>
          </w:tcPr>
          <w:p>
            <w:pPr>
              <w:spacing w:after="0"/>
              <w:jc w:val="right"/>
            </w:pPr>
            <w:r>
              <w:rPr>
                <w:sz w:val="16"/>
              </w:rPr>
              <w:t>0.265</w:t>
            </w:r>
          </w:p>
        </w:tc>
        <w:tc>
          <w:tcPr>
            <w:tcW w:type="dxa" w:w="1300"/>
          </w:tcPr>
          <w:p>
            <w:pPr>
              <w:spacing w:after="0"/>
              <w:jc w:val="left"/>
            </w:pPr>
            <w:r>
              <w:rPr>
                <w:sz w:val="16"/>
              </w:rPr>
              <w:t>events per year (modeled)</w:t>
            </w:r>
          </w:p>
        </w:tc>
        <w:tc>
          <w:tcPr>
            <w:tcW w:type="dxa" w:w="1639"/>
          </w:tcPr>
          <w:p>
            <w:pPr>
              <w:spacing w:after="0"/>
              <w:jc w:val="left"/>
            </w:pPr>
            <w:r>
              <w:rPr>
                <w:sz w:val="16"/>
              </w:rPr>
              <w:t>about 1 in 4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Lightning</w:t>
            </w:r>
          </w:p>
        </w:tc>
        <w:tc>
          <w:tcPr>
            <w:tcW w:type="dxa" w:w="1276"/>
          </w:tcPr>
          <w:p>
            <w:pPr>
              <w:spacing w:after="0"/>
              <w:jc w:val="right"/>
            </w:pPr>
            <w:r>
              <w:rPr>
                <w:sz w:val="16"/>
              </w:rPr>
              <w:t>61</w:t>
            </w:r>
          </w:p>
        </w:tc>
        <w:tc>
          <w:tcPr>
            <w:tcW w:type="dxa" w:w="1300"/>
          </w:tcPr>
          <w:p>
            <w:pPr>
              <w:spacing w:after="0"/>
              <w:jc w:val="left"/>
            </w:pPr>
            <w:r>
              <w:rPr>
                <w:sz w:val="16"/>
              </w:rPr>
              <w:t>days per year with a strike</w:t>
            </w:r>
          </w:p>
        </w:tc>
        <w:tc>
          <w:tcPr>
            <w:tcW w:type="dxa" w:w="1639"/>
          </w:tcPr>
          <w:p>
            <w:pPr>
              <w:spacing w:after="0"/>
              <w:jc w:val="left"/>
            </w:pPr>
            <w:r>
              <w:rPr>
                <w:sz w:val="16"/>
              </w:rPr>
              <w:t>about 61 days per year</w:t>
            </w:r>
          </w:p>
        </w:tc>
        <w:tc>
          <w:tcPr>
            <w:tcW w:type="dxa" w:w="1037"/>
          </w:tcPr>
          <w:p>
            <w:pPr>
              <w:spacing w:after="0"/>
              <w:jc w:val="left"/>
            </w:pPr>
            <w:r>
              <w:rPr>
                <w:sz w:val="16"/>
              </w:rPr>
              <w:t>Highly 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1995 to 2023 (29 years; CONUS)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Strong Wind</w:t>
            </w:r>
          </w:p>
        </w:tc>
        <w:tc>
          <w:tcPr>
            <w:tcW w:type="dxa" w:w="1276"/>
          </w:tcPr>
          <w:p>
            <w:pPr>
              <w:spacing w:after="0"/>
              <w:jc w:val="right"/>
            </w:pPr>
            <w:r>
              <w:rPr>
                <w:sz w:val="16"/>
              </w:rPr>
              <w:t>0.268</w:t>
            </w:r>
          </w:p>
        </w:tc>
        <w:tc>
          <w:tcPr>
            <w:tcW w:type="dxa" w:w="1300"/>
          </w:tcPr>
          <w:p>
            <w:pPr>
              <w:spacing w:after="0"/>
              <w:jc w:val="left"/>
            </w:pPr>
            <w:r>
              <w:rPr>
                <w:sz w:val="16"/>
              </w:rPr>
              <w:t>events per year</w:t>
            </w:r>
          </w:p>
        </w:tc>
        <w:tc>
          <w:tcPr>
            <w:tcW w:type="dxa" w:w="1639"/>
          </w:tcPr>
          <w:p>
            <w:pPr>
              <w:spacing w:after="0"/>
              <w:jc w:val="left"/>
            </w:pPr>
            <w:r>
              <w:rPr>
                <w:sz w:val="16"/>
              </w:rPr>
              <w:t>about 1 in 4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11</w:t>
            </w:r>
          </w:p>
        </w:tc>
        <w:tc>
          <w:tcPr>
            <w:tcW w:type="dxa" w:w="1580"/>
          </w:tcPr>
          <w:p>
            <w:pPr>
              <w:spacing w:after="0"/>
              <w:jc w:val="left"/>
            </w:pPr>
            <w:r>
              <w:rPr>
                <w:sz w:val="16"/>
              </w:rPr>
              <w:t>1986 to 2023 (38 years)</w:t>
            </w:r>
          </w:p>
        </w:tc>
        <w:tc>
          <w:tcPr>
            <w:tcW w:type="dxa" w:w="1037"/>
          </w:tcPr>
          <w:p>
            <w:pPr>
              <w:spacing w:after="0"/>
              <w:jc w:val="left"/>
            </w:pPr>
            <w:r>
              <w:rPr>
                <w:sz w:val="16"/>
              </w:rPr>
              <w:t>countywide</w:t>
            </w:r>
          </w:p>
        </w:tc>
        <w:tc>
          <w:tcPr>
            <w:tcW w:type="dxa" w:w="1541"/>
          </w:tcPr>
          <w:p>
            <w:pPr>
              <w:spacing w:after="0"/>
              <w:jc w:val="left"/>
            </w:pPr>
          </w:p>
        </w:tc>
      </w:tr>
      <w:tr>
        <w:trPr>
          <w:cantSplit/>
        </w:trPr>
        <w:tc>
          <w:tcPr>
            <w:tcW w:type="dxa" w:w="1037"/>
          </w:tcPr>
          <w:p>
            <w:pPr>
              <w:spacing w:after="0"/>
              <w:jc w:val="left"/>
            </w:pPr>
            <w:r>
              <w:rPr>
                <w:sz w:val="16"/>
              </w:rPr>
              <w:t>Tornado</w:t>
            </w:r>
          </w:p>
        </w:tc>
        <w:tc>
          <w:tcPr>
            <w:tcW w:type="dxa" w:w="1276"/>
          </w:tcPr>
          <w:p>
            <w:pPr>
              <w:spacing w:after="0"/>
              <w:jc w:val="right"/>
            </w:pPr>
            <w:r>
              <w:rPr>
                <w:sz w:val="16"/>
              </w:rPr>
              <w:t>0.109</w:t>
            </w:r>
          </w:p>
        </w:tc>
        <w:tc>
          <w:tcPr>
            <w:tcW w:type="dxa" w:w="1300"/>
          </w:tcPr>
          <w:p>
            <w:pPr>
              <w:spacing w:after="0"/>
              <w:jc w:val="left"/>
            </w:pPr>
            <w:r>
              <w:rPr>
                <w:sz w:val="16"/>
              </w:rPr>
              <w:t>events per year</w:t>
            </w:r>
          </w:p>
        </w:tc>
        <w:tc>
          <w:tcPr>
            <w:tcW w:type="dxa" w:w="1639"/>
          </w:tcPr>
          <w:p>
            <w:pPr>
              <w:spacing w:after="0"/>
              <w:jc w:val="left"/>
            </w:pPr>
            <w:r>
              <w:rPr>
                <w:sz w:val="16"/>
              </w:rPr>
              <w:t>about 1 in 9 years</w:t>
            </w:r>
          </w:p>
        </w:tc>
        <w:tc>
          <w:tcPr>
            <w:tcW w:type="dxa" w:w="1037"/>
          </w:tcPr>
          <w:p>
            <w:pPr>
              <w:spacing w:after="0"/>
              <w:jc w:val="left"/>
            </w:pPr>
            <w:r>
              <w:rPr>
                <w:sz w:val="16"/>
              </w:rPr>
              <w:t>Likely</w:t>
            </w:r>
          </w:p>
        </w:tc>
        <w:tc>
          <w:tcPr>
            <w:tcW w:type="dxa" w:w="2124"/>
          </w:tcPr>
          <w:p>
            <w:pPr>
              <w:spacing w:after="0"/>
              <w:jc w:val="left"/>
            </w:pPr>
            <w:r>
              <w:rPr>
                <w:sz w:val="16"/>
              </w:rPr>
              <w:t>FEMA annualized frequency (modeled)</w:t>
            </w:r>
          </w:p>
        </w:tc>
        <w:tc>
          <w:tcPr>
            <w:tcW w:type="dxa" w:w="1542"/>
          </w:tcPr>
          <w:p>
            <w:pPr>
              <w:spacing w:after="0"/>
              <w:jc w:val="right"/>
            </w:pPr>
            <w:r>
              <w:rPr>
                <w:sz w:val="16"/>
              </w:rPr>
              <w:t>not shown</w:t>
            </w:r>
          </w:p>
        </w:tc>
        <w:tc>
          <w:tcPr>
            <w:tcW w:type="dxa" w:w="1580"/>
          </w:tcPr>
          <w:p>
            <w:pPr>
              <w:spacing w:after="0"/>
              <w:jc w:val="left"/>
            </w:pPr>
            <w:r>
              <w:rPr>
                <w:sz w:val="16"/>
              </w:rPr>
              <w:t>1950 to 2023 (EF2+); 1986 to 2023 (EF0-1)</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Wildfire</w:t>
            </w:r>
          </w:p>
        </w:tc>
        <w:tc>
          <w:tcPr>
            <w:tcW w:type="dxa" w:w="1276"/>
          </w:tcPr>
          <w:p>
            <w:pPr>
              <w:spacing w:after="0"/>
              <w:jc w:val="right"/>
            </w:pPr>
            <w:r>
              <w:rPr>
                <w:sz w:val="16"/>
              </w:rPr>
              <w:t>0.00166</w:t>
            </w:r>
          </w:p>
        </w:tc>
        <w:tc>
          <w:tcPr>
            <w:tcW w:type="dxa" w:w="1300"/>
          </w:tcPr>
          <w:p>
            <w:pPr>
              <w:spacing w:after="0"/>
              <w:jc w:val="left"/>
            </w:pPr>
            <w:r>
              <w:rPr>
                <w:sz w:val="16"/>
              </w:rPr>
              <w:t>annual probability at a location</w:t>
            </w:r>
          </w:p>
        </w:tc>
        <w:tc>
          <w:tcPr>
            <w:tcW w:type="dxa" w:w="1639"/>
          </w:tcPr>
          <w:p>
            <w:pPr>
              <w:spacing w:after="0"/>
              <w:jc w:val="left"/>
            </w:pPr>
            <w:r>
              <w:rPr>
                <w:sz w:val="16"/>
              </w:rPr>
              <w:t>chance a given location in the county burns in a year: 0.166%</w:t>
            </w:r>
          </w:p>
        </w:tc>
        <w:tc>
          <w:tcPr>
            <w:tcW w:type="dxa" w:w="1037"/>
          </w:tcPr>
          <w:p>
            <w:pPr>
              <w:spacing w:after="0"/>
              <w:jc w:val="left"/>
            </w:pPr>
            <w:r>
              <w:rPr>
                <w:sz w:val="16"/>
              </w:rPr>
              <w:t>Likely</w:t>
            </w:r>
          </w:p>
        </w:tc>
        <w:tc>
          <w:tcPr>
            <w:tcW w:type="dxa" w:w="2124"/>
          </w:tcPr>
          <w:p>
            <w:pPr>
              <w:spacing w:after="0"/>
              <w:jc w:val="left"/>
            </w:pPr>
            <w:r>
              <w:rPr>
                <w:sz w:val="16"/>
              </w:rPr>
              <w:t>Storm Events records in 10 of 30 years, 1996 to 2025 (33.3%)</w:t>
            </w:r>
          </w:p>
        </w:tc>
        <w:tc>
          <w:tcPr>
            <w:tcW w:type="dxa" w:w="1542"/>
          </w:tcPr>
          <w:p>
            <w:pPr>
              <w:spacing w:after="0"/>
              <w:jc w:val="right"/>
            </w:pPr>
            <w:r>
              <w:rPr>
                <w:sz w:val="16"/>
              </w:rPr>
              <w:t>not shown</w:t>
            </w:r>
          </w:p>
        </w:tc>
        <w:tc>
          <w:tcPr>
            <w:tcW w:type="dxa" w:w="1580"/>
          </w:tcPr>
          <w:p>
            <w:pPr>
              <w:spacing w:after="0"/>
              <w:jc w:val="left"/>
            </w:pPr>
            <w:r>
              <w:rPr>
                <w:sz w:val="16"/>
              </w:rPr>
              <w:t>modeled</w:t>
            </w:r>
          </w:p>
        </w:tc>
        <w:tc>
          <w:tcPr>
            <w:tcW w:type="dxa" w:w="1037"/>
          </w:tcPr>
          <w:p>
            <w:pPr>
              <w:spacing w:after="0"/>
              <w:jc w:val="left"/>
            </w:pPr>
            <w:r>
              <w:rPr>
                <w:sz w:val="16"/>
              </w:rPr>
              <w:t>see B1-f</w:t>
            </w:r>
          </w:p>
        </w:tc>
        <w:tc>
          <w:tcPr>
            <w:tcW w:type="dxa" w:w="1541"/>
          </w:tcPr>
          <w:p>
            <w:pPr>
              <w:spacing w:after="0"/>
              <w:jc w:val="left"/>
            </w:pPr>
          </w:p>
        </w:tc>
      </w:tr>
      <w:tr>
        <w:trPr>
          <w:cantSplit/>
        </w:trPr>
        <w:tc>
          <w:tcPr>
            <w:tcW w:type="dxa" w:w="1037"/>
          </w:tcPr>
          <w:p>
            <w:pPr>
              <w:spacing w:after="0"/>
              <w:jc w:val="left"/>
            </w:pPr>
            <w:r>
              <w:rPr>
                <w:sz w:val="16"/>
              </w:rPr>
              <w:t>Winter Weather</w:t>
            </w:r>
          </w:p>
        </w:tc>
        <w:tc>
          <w:tcPr>
            <w:tcW w:type="dxa" w:w="1276"/>
          </w:tcPr>
          <w:p>
            <w:pPr>
              <w:spacing w:after="0"/>
              <w:jc w:val="right"/>
            </w:pPr>
            <w:r>
              <w:rPr>
                <w:sz w:val="16"/>
              </w:rPr>
              <w:t>18.5</w:t>
            </w:r>
          </w:p>
        </w:tc>
        <w:tc>
          <w:tcPr>
            <w:tcW w:type="dxa" w:w="1300"/>
          </w:tcPr>
          <w:p>
            <w:pPr>
              <w:spacing w:after="0"/>
              <w:jc w:val="left"/>
            </w:pPr>
            <w:r>
              <w:rPr>
                <w:sz w:val="16"/>
              </w:rPr>
              <w:t>event-days per year</w:t>
            </w:r>
          </w:p>
        </w:tc>
        <w:tc>
          <w:tcPr>
            <w:tcW w:type="dxa" w:w="1639"/>
          </w:tcPr>
          <w:p>
            <w:pPr>
              <w:spacing w:after="0"/>
              <w:jc w:val="left"/>
            </w:pPr>
            <w:r>
              <w:rPr>
                <w:sz w:val="16"/>
              </w:rPr>
              <w:t>about 18.5 days per year</w:t>
            </w:r>
          </w:p>
        </w:tc>
        <w:tc>
          <w:tcPr>
            <w:tcW w:type="dxa" w:w="1037"/>
          </w:tcPr>
          <w:p>
            <w:pPr>
              <w:spacing w:after="0"/>
              <w:jc w:val="left"/>
            </w:pPr>
            <w:r>
              <w:rPr>
                <w:sz w:val="16"/>
              </w:rPr>
              <w:t>Highly likely</w:t>
            </w:r>
          </w:p>
        </w:tc>
        <w:tc>
          <w:tcPr>
            <w:tcW w:type="dxa" w:w="2124"/>
          </w:tcPr>
          <w:p>
            <w:pPr>
              <w:spacing w:after="0"/>
              <w:jc w:val="left"/>
            </w:pPr>
            <w:r>
              <w:rPr>
                <w:sz w:val="16"/>
              </w:rPr>
              <w:t>Storm Events event-days in 30 of 30 years, 1996 to 2025 (100%)</w:t>
            </w:r>
          </w:p>
        </w:tc>
        <w:tc>
          <w:tcPr>
            <w:tcW w:type="dxa" w:w="1542"/>
          </w:tcPr>
          <w:p>
            <w:pPr>
              <w:spacing w:after="0"/>
              <w:jc w:val="right"/>
            </w:pPr>
            <w:r>
              <w:rPr>
                <w:sz w:val="16"/>
              </w:rPr>
              <w:t>351</w:t>
            </w:r>
          </w:p>
        </w:tc>
        <w:tc>
          <w:tcPr>
            <w:tcW w:type="dxa" w:w="1580"/>
          </w:tcPr>
          <w:p>
            <w:pPr>
              <w:spacing w:after="0"/>
              <w:jc w:val="left"/>
            </w:pPr>
            <w:r>
              <w:rPr>
                <w:sz w:val="16"/>
              </w:rPr>
              <w:t>2005-11-12 to 2024-11-12 (19 years)</w:t>
            </w:r>
          </w:p>
        </w:tc>
        <w:tc>
          <w:tcPr>
            <w:tcW w:type="dxa" w:w="1037"/>
          </w:tcPr>
          <w:p>
            <w:pPr>
              <w:spacing w:after="0"/>
              <w:jc w:val="left"/>
            </w:pPr>
            <w:r>
              <w:rPr>
                <w:sz w:val="16"/>
              </w:rPr>
              <w:t>countywide</w:t>
            </w:r>
          </w:p>
        </w:tc>
        <w:tc>
          <w:tcPr>
            <w:tcW w:type="dxa" w:w="1541"/>
          </w:tcPr>
          <w:p>
            <w:pPr>
              <w:spacing w:after="0"/>
              <w:jc w:val="left"/>
            </w:pP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40" w:before="60"/>
      </w:pPr>
      <w:r>
        <w:rPr>
          <w:sz w:val="15"/>
        </w:rPr>
        <w:t>FEMA annualized frequency (modeled) is the National Risk Index v1.20 (December 2025) estimate of how often a hazard affects this county in a year; it is not recorded events divided by years, and its unit differs by hazard (events, event-days, or days with a lightning strike per year). For earthquake, wildfire, coastal flooding and tsunami the value is the chance (or number of events) at a location in the county, not across the county, so no "1 in N years" is given and the descriptor comes from Storm Events where it has a record (none for earthquake). The Methods page gives each hazard's method, from FEMA's National Risk Index Technical Documentation v1.20.</w:t>
      </w:r>
    </w:p>
    <w:p>
      <w:pPr>
        <w:spacing w:after="40" w:before="0"/>
      </w:pPr>
      <w:r>
        <w:rPr>
          <w:sz w:val="15"/>
        </w:rPr>
        <w:t>Where NRI gives event-days, the descriptor comes from the share of years with a Storm Events record; NRI's source records more events, so the two differ.</w:t>
      </w:r>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40" w:before="40"/>
      </w:pPr>
      <w:r>
        <w:rPr>
          <w:b/>
          <w:color w:val="555555"/>
          <w:sz w:val="15"/>
        </w:rPr>
        <w:t xml:space="preserve">Sources: </w:t>
      </w:r>
      <w:r>
        <w:rPr>
          <w:color w:val="555555"/>
          <w:sz w:val="15"/>
        </w:rPr>
        <w:t>FEMA National Risk Index 1.20.0; NOAA NCEI Storm Events Database (pulled 2026-09-30).</w:t>
      </w:r>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6194"/>
        <w:gridCol w:w="1771"/>
        <w:gridCol w:w="1771"/>
        <w:gridCol w:w="1615"/>
        <w:gridCol w:w="1381"/>
        <w:gridCol w:w="1381"/>
      </w:tblGrid>
      <w:tr>
        <w:trPr>
          <w:cantSplit/>
          <w:tblHeader/>
        </w:trPr>
        <w:tc>
          <w:tcPr>
            <w:tcW w:type="dxa" w:w="6194"/>
            <w:shd w:val="clear" w:color="auto" w:fill="E8E8E8"/>
          </w:tcPr>
          <w:p>
            <w:pPr>
              <w:spacing w:after="0"/>
              <w:jc w:val="left"/>
            </w:pPr>
            <w:r>
              <w:rPr>
                <w:b/>
                <w:sz w:val="16"/>
              </w:rPr>
              <w:t>Hazard</w:t>
            </w:r>
          </w:p>
        </w:tc>
        <w:tc>
          <w:tcPr>
            <w:tcW w:type="dxa" w:w="1771"/>
            <w:shd w:val="clear" w:color="auto" w:fill="E8E8E8"/>
          </w:tcPr>
          <w:p>
            <w:pPr>
              <w:spacing w:after="0"/>
              <w:jc w:val="left"/>
            </w:pPr>
            <w:r>
              <w:rPr>
                <w:b/>
                <w:sz w:val="16"/>
              </w:rPr>
              <w:t>Band</w:t>
            </w:r>
          </w:p>
        </w:tc>
        <w:tc>
          <w:tcPr>
            <w:tcW w:type="dxa" w:w="1771"/>
            <w:shd w:val="clear" w:color="auto" w:fill="E8E8E8"/>
          </w:tcPr>
          <w:p>
            <w:pPr>
              <w:spacing w:after="0"/>
              <w:jc w:val="left"/>
            </w:pPr>
            <w:r>
              <w:rPr>
                <w:b/>
                <w:sz w:val="16"/>
              </w:rPr>
              <w:t>Years</w:t>
            </w:r>
          </w:p>
        </w:tc>
        <w:tc>
          <w:tcPr>
            <w:tcW w:type="dxa" w:w="1615"/>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381"/>
            <w:shd w:val="clear" w:color="auto" w:fill="E8E8E8"/>
          </w:tcPr>
          <w:p>
            <w:pPr>
              <w:spacing w:after="0"/>
              <w:jc w:val="right"/>
            </w:pPr>
            <w:r>
              <w:rPr>
                <w:b/>
                <w:sz w:val="16"/>
              </w:rPr>
              <w:t>Years in period</w:t>
            </w:r>
          </w:p>
        </w:tc>
        <w:tc>
          <w:tcPr>
            <w:tcW w:type="dxa" w:w="1381"/>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6194"/>
          </w:tcPr>
          <w:p>
            <w:pPr>
              <w:spacing w:after="0"/>
              <w:jc w:val="left"/>
            </w:pPr>
            <w:r>
              <w:rPr>
                <w:sz w:val="16"/>
              </w:rPr>
              <w:t>Hail</w:t>
            </w:r>
          </w:p>
        </w:tc>
        <w:tc>
          <w:tcPr>
            <w:tcW w:type="dxa" w:w="1771"/>
          </w:tcPr>
          <w:p>
            <w:pPr>
              <w:spacing w:after="0"/>
              <w:jc w:val="left"/>
            </w:pPr>
            <w:r>
              <w:rPr>
                <w:sz w:val="16"/>
              </w:rPr>
              <w:t>1.00-1.99 in</w:t>
            </w:r>
          </w:p>
        </w:tc>
        <w:tc>
          <w:tcPr>
            <w:tcW w:type="dxa" w:w="1771"/>
          </w:tcPr>
          <w:p>
            <w:pPr>
              <w:spacing w:after="0"/>
              <w:jc w:val="left"/>
            </w:pPr>
            <w:r>
              <w:rPr>
                <w:sz w:val="16"/>
              </w:rPr>
              <w:t>1996 to 2025</w:t>
            </w:r>
          </w:p>
        </w:tc>
        <w:tc>
          <w:tcPr>
            <w:tcW w:type="dxa" w:w="1615"/>
          </w:tcPr>
          <w:p>
            <w:pPr>
              <w:spacing w:after="0"/>
              <w:jc w:val="right"/>
            </w:pPr>
            <w:r>
              <w:rPr>
                <w:sz w:val="16"/>
              </w:rPr>
              <w:t>36</w:t>
            </w:r>
          </w:p>
        </w:tc>
        <w:tc>
          <w:tcPr>
            <w:tcW w:type="dxa" w:w="1381"/>
          </w:tcPr>
          <w:p>
            <w:pPr>
              <w:spacing w:after="0"/>
              <w:jc w:val="right"/>
            </w:pPr>
            <w:r>
              <w:rPr>
                <w:sz w:val="16"/>
              </w:rPr>
              <w:t>30</w:t>
            </w:r>
          </w:p>
        </w:tc>
        <w:tc>
          <w:tcPr>
            <w:tcW w:type="dxa" w:w="1381"/>
          </w:tcPr>
          <w:p>
            <w:pPr>
              <w:spacing w:after="0"/>
              <w:jc w:val="right"/>
            </w:pPr>
            <w:r>
              <w:rPr>
                <w:sz w:val="16"/>
              </w:rPr>
              <w:t>1.2</w:t>
            </w:r>
          </w:p>
        </w:tc>
      </w:tr>
      <w:tr>
        <w:trPr>
          <w:cantSplit/>
        </w:trPr>
        <w:tc>
          <w:tcPr>
            <w:tcW w:type="dxa" w:w="6194"/>
          </w:tcPr>
          <w:p>
            <w:pPr>
              <w:spacing w:after="0"/>
              <w:jc w:val="left"/>
            </w:pPr>
            <w:r>
              <w:rPr>
                <w:sz w:val="16"/>
              </w:rPr>
              <w:t>Hail</w:t>
            </w:r>
          </w:p>
        </w:tc>
        <w:tc>
          <w:tcPr>
            <w:tcW w:type="dxa" w:w="1771"/>
          </w:tcPr>
          <w:p>
            <w:pPr>
              <w:spacing w:after="0"/>
              <w:jc w:val="left"/>
            </w:pPr>
            <w:r>
              <w:rPr>
                <w:sz w:val="16"/>
              </w:rPr>
              <w:t>2.00 in+</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50-64 kt</w:t>
            </w:r>
          </w:p>
        </w:tc>
        <w:tc>
          <w:tcPr>
            <w:tcW w:type="dxa" w:w="1771"/>
          </w:tcPr>
          <w:p>
            <w:pPr>
              <w:spacing w:after="0"/>
              <w:jc w:val="left"/>
            </w:pPr>
            <w:r>
              <w:rPr>
                <w:sz w:val="16"/>
              </w:rPr>
              <w:t>1996 to 2025</w:t>
            </w:r>
          </w:p>
        </w:tc>
        <w:tc>
          <w:tcPr>
            <w:tcW w:type="dxa" w:w="1615"/>
          </w:tcPr>
          <w:p>
            <w:pPr>
              <w:spacing w:after="0"/>
              <w:jc w:val="right"/>
            </w:pPr>
            <w:r>
              <w:rPr>
                <w:sz w:val="16"/>
              </w:rPr>
              <w:t>3</w:t>
            </w:r>
          </w:p>
        </w:tc>
        <w:tc>
          <w:tcPr>
            <w:tcW w:type="dxa" w:w="1381"/>
          </w:tcPr>
          <w:p>
            <w:pPr>
              <w:spacing w:after="0"/>
              <w:jc w:val="right"/>
            </w:pPr>
            <w:r>
              <w:rPr>
                <w:sz w:val="16"/>
              </w:rPr>
              <w:t>30</w:t>
            </w:r>
          </w:p>
        </w:tc>
        <w:tc>
          <w:tcPr>
            <w:tcW w:type="dxa" w:w="1381"/>
          </w:tcPr>
          <w:p>
            <w:pPr>
              <w:spacing w:after="0"/>
              <w:jc w:val="right"/>
            </w:pPr>
            <w:r>
              <w:rPr>
                <w:sz w:val="16"/>
              </w:rPr>
              <w:t>0.1</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65 kt+</w:t>
            </w:r>
          </w:p>
        </w:tc>
        <w:tc>
          <w:tcPr>
            <w:tcW w:type="dxa" w:w="1771"/>
          </w:tcPr>
          <w:p>
            <w:pPr>
              <w:spacing w:after="0"/>
              <w:jc w:val="left"/>
            </w:pPr>
            <w:r>
              <w:rPr>
                <w:sz w:val="16"/>
              </w:rPr>
              <w:t>1996 to 2025</w:t>
            </w:r>
          </w:p>
        </w:tc>
        <w:tc>
          <w:tcPr>
            <w:tcW w:type="dxa" w:w="1615"/>
          </w:tcPr>
          <w:p>
            <w:pPr>
              <w:spacing w:after="0"/>
              <w:jc w:val="right"/>
            </w:pPr>
            <w:r>
              <w:rPr>
                <w:sz w:val="16"/>
              </w:rPr>
              <w:t>1</w:t>
            </w:r>
          </w:p>
        </w:tc>
        <w:tc>
          <w:tcPr>
            <w:tcW w:type="dxa" w:w="1381"/>
          </w:tcPr>
          <w:p>
            <w:pPr>
              <w:spacing w:after="0"/>
              <w:jc w:val="right"/>
            </w:pPr>
            <w:r>
              <w:rPr>
                <w:sz w:val="16"/>
              </w:rPr>
              <w:t>30</w:t>
            </w:r>
          </w:p>
        </w:tc>
        <w:tc>
          <w:tcPr>
            <w:tcW w:type="dxa" w:w="1381"/>
          </w:tcPr>
          <w:p>
            <w:pPr>
              <w:spacing w:after="0"/>
              <w:jc w:val="right"/>
            </w:pPr>
            <w:r>
              <w:rPr>
                <w:sz w:val="16"/>
              </w:rPr>
              <w:t>0.0333</w:t>
            </w:r>
          </w:p>
        </w:tc>
      </w:tr>
      <w:tr>
        <w:trPr>
          <w:cantSplit/>
        </w:trPr>
        <w:tc>
          <w:tcPr>
            <w:tcW w:type="dxa" w:w="6194"/>
          </w:tcPr>
          <w:p>
            <w:pPr>
              <w:spacing w:after="0"/>
              <w:jc w:val="left"/>
            </w:pPr>
            <w:r>
              <w:rPr>
                <w:sz w:val="16"/>
              </w:rPr>
              <w:t>Thunderstorm Wind (counted as NRI Strong Wind)</w:t>
            </w:r>
          </w:p>
        </w:tc>
        <w:tc>
          <w:tcPr>
            <w:tcW w:type="dxa" w:w="1771"/>
          </w:tcPr>
          <w:p>
            <w:pPr>
              <w:spacing w:after="0"/>
              <w:jc w:val="left"/>
            </w:pPr>
            <w:r>
              <w:rPr>
                <w:sz w:val="16"/>
              </w:rPr>
              <w:t>unmeasured or below 50 kt</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EF0-1</w:t>
            </w:r>
          </w:p>
        </w:tc>
        <w:tc>
          <w:tcPr>
            <w:tcW w:type="dxa" w:w="1771"/>
          </w:tcPr>
          <w:p>
            <w:pPr>
              <w:spacing w:after="0"/>
              <w:jc w:val="left"/>
            </w:pPr>
            <w:r>
              <w:rPr>
                <w:sz w:val="16"/>
              </w:rPr>
              <w:t>1996 to 2025</w:t>
            </w:r>
          </w:p>
        </w:tc>
        <w:tc>
          <w:tcPr>
            <w:tcW w:type="dxa" w:w="1615"/>
          </w:tcPr>
          <w:p>
            <w:pPr>
              <w:spacing w:after="0"/>
              <w:jc w:val="right"/>
            </w:pPr>
            <w:r>
              <w:rPr>
                <w:sz w:val="16"/>
              </w:rPr>
              <w:t>4</w:t>
            </w:r>
          </w:p>
        </w:tc>
        <w:tc>
          <w:tcPr>
            <w:tcW w:type="dxa" w:w="1381"/>
          </w:tcPr>
          <w:p>
            <w:pPr>
              <w:spacing w:after="0"/>
              <w:jc w:val="right"/>
            </w:pPr>
            <w:r>
              <w:rPr>
                <w:sz w:val="16"/>
              </w:rPr>
              <w:t>30</w:t>
            </w:r>
          </w:p>
        </w:tc>
        <w:tc>
          <w:tcPr>
            <w:tcW w:type="dxa" w:w="1381"/>
          </w:tcPr>
          <w:p>
            <w:pPr>
              <w:spacing w:after="0"/>
              <w:jc w:val="right"/>
            </w:pPr>
            <w:r>
              <w:rPr>
                <w:sz w:val="16"/>
              </w:rPr>
              <w:t>0.133</w:t>
            </w:r>
          </w:p>
        </w:tc>
      </w:tr>
      <w:tr>
        <w:trPr>
          <w:cantSplit/>
        </w:trPr>
        <w:tc>
          <w:tcPr>
            <w:tcW w:type="dxa" w:w="6194"/>
          </w:tcPr>
          <w:p>
            <w:pPr>
              <w:spacing w:after="0"/>
              <w:jc w:val="left"/>
            </w:pPr>
            <w:r>
              <w:rPr>
                <w:sz w:val="16"/>
              </w:rPr>
              <w:t>Tornado</w:t>
            </w:r>
          </w:p>
        </w:tc>
        <w:tc>
          <w:tcPr>
            <w:tcW w:type="dxa" w:w="1771"/>
          </w:tcPr>
          <w:p>
            <w:pPr>
              <w:spacing w:after="0"/>
              <w:jc w:val="left"/>
            </w:pPr>
            <w:r>
              <w:rPr>
                <w:sz w:val="16"/>
              </w:rPr>
              <w:t>EF2-3</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EF4-5</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r>
        <w:trPr>
          <w:cantSplit/>
        </w:trPr>
        <w:tc>
          <w:tcPr>
            <w:tcW w:type="dxa" w:w="6194"/>
          </w:tcPr>
          <w:p>
            <w:pPr>
              <w:spacing w:after="0"/>
              <w:jc w:val="left"/>
            </w:pPr>
            <w:r>
              <w:rPr>
                <w:sz w:val="16"/>
              </w:rPr>
              <w:t>Tornado</w:t>
            </w:r>
          </w:p>
        </w:tc>
        <w:tc>
          <w:tcPr>
            <w:tcW w:type="dxa" w:w="1771"/>
          </w:tcPr>
          <w:p>
            <w:pPr>
              <w:spacing w:after="0"/>
              <w:jc w:val="left"/>
            </w:pPr>
            <w:r>
              <w:rPr>
                <w:sz w:val="16"/>
              </w:rPr>
              <w:t>unrated (EFU)</w:t>
            </w:r>
          </w:p>
        </w:tc>
        <w:tc>
          <w:tcPr>
            <w:tcW w:type="dxa" w:w="1771"/>
          </w:tcPr>
          <w:p>
            <w:pPr>
              <w:spacing w:after="0"/>
              <w:jc w:val="left"/>
            </w:pPr>
            <w:r>
              <w:rPr>
                <w:sz w:val="16"/>
              </w:rPr>
              <w:t>1996 to 2025</w:t>
            </w:r>
          </w:p>
        </w:tc>
        <w:tc>
          <w:tcPr>
            <w:tcW w:type="dxa" w:w="1615"/>
          </w:tcPr>
          <w:p>
            <w:pPr>
              <w:spacing w:after="0"/>
              <w:jc w:val="right"/>
            </w:pPr>
            <w:r>
              <w:rPr>
                <w:sz w:val="16"/>
              </w:rPr>
              <w:t>0</w:t>
            </w:r>
          </w:p>
        </w:tc>
        <w:tc>
          <w:tcPr>
            <w:tcW w:type="dxa" w:w="1381"/>
          </w:tcPr>
          <w:p>
            <w:pPr>
              <w:spacing w:after="0"/>
              <w:jc w:val="right"/>
            </w:pPr>
            <w:r>
              <w:rPr>
                <w:sz w:val="16"/>
              </w:rPr>
              <w:t>30</w:t>
            </w:r>
          </w:p>
        </w:tc>
        <w:tc>
          <w:tcPr>
            <w:tcW w:type="dxa" w:w="1381"/>
          </w:tcPr>
          <w:p>
            <w:pPr>
              <w:spacing w:after="0"/>
              <w:jc w:val="right"/>
            </w:pPr>
            <w:r>
              <w:rPr>
                <w:sz w:val="16"/>
              </w:rPr>
              <w:t>0</w:t>
            </w:r>
          </w:p>
        </w:tc>
      </w:tr>
    </w:tbl>
    <w:p>
      <w:pPr>
        <w:spacing w:after="40" w:before="40"/>
      </w:pPr>
      <w:r>
        <w:rPr>
          <w:b/>
          <w:color w:val="555555"/>
          <w:sz w:val="15"/>
        </w:rPr>
        <w:t xml:space="preserve">Source: </w:t>
      </w:r>
      <w:r>
        <w:rPr>
          <w:color w:val="555555"/>
          <w:sz w:val="15"/>
        </w:rPr>
        <w:t>NOAA NCEI Storm Events Database, pulled 2026-09-30.</w:t>
      </w:r>
    </w:p>
    <w:p>
      <w:pPr>
        <w:spacing w:after="40" w:before="60"/>
      </w:pPr>
      <w:r>
        <w:rPr>
          <w:sz w:val="15"/>
        </w:rPr>
        <w:t>The bands show how often events of each severity were recorded in this county, to profile how severe events have been (FEMA's probability item asks for the range of intensities).</w:t>
      </w:r>
    </w:p>
    <w:p>
      <w:pPr>
        <w:spacing w:after="40" w:before="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 (</w:t>
      </w:r>
      <w:hyperlink r:id="rId13">
        <w:r>
          <w:rPr>
            <w:color w:val="1F4E99"/>
            <w:sz w:val="17"/>
            <w:u w:val="single"/>
          </w:rPr>
          <w:t>https://resilience.climate.gov/</w:t>
        </w:r>
      </w:hyperlink>
      <w:r>
        <w:rPr>
          <w:color w:val="555555"/>
          <w:sz w:val="17"/>
        </w:rPr>
        <w:t>).</w:t>
      </w:r>
    </w:p>
    <w:p>
      <w:pPr>
        <w:pStyle w:val="Heading2"/>
        <w:keepNext/>
        <w:spacing w:after="80"/>
      </w:pPr>
      <w:r>
        <w:rPr/>
        <w:t>Supports FEMA checklist item B1-f: hazards that vary across jurisdictions</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2562"/>
        <w:gridCol w:w="1679"/>
        <w:gridCol w:w="1601"/>
        <w:gridCol w:w="1679"/>
        <w:gridCol w:w="1601"/>
        <w:gridCol w:w="4989"/>
      </w:tblGrid>
      <w:tr>
        <w:trPr>
          <w:cantSplit/>
          <w:tblHeader/>
        </w:trPr>
        <w:tc>
          <w:tcPr>
            <w:tcW w:type="dxa" w:w="2562"/>
            <w:vMerge w:val="restart"/>
            <w:shd w:val="clear" w:color="auto" w:fill="E8E8E8"/>
          </w:tcPr>
          <w:p>
            <w:pPr>
              <w:spacing w:after="0"/>
              <w:jc w:val="left"/>
            </w:pPr>
            <w:r>
              <w:rPr>
                <w:b/>
                <w:sz w:val="16"/>
              </w:rPr>
              <w:t>Hazard</w:t>
            </w:r>
          </w:p>
        </w:tc>
        <w:tc>
          <w:tcPr>
            <w:tcW w:type="dxa" w:w="1679"/>
            <w:vMerge w:val="restart"/>
            <w:shd w:val="clear" w:color="auto" w:fill="E8E8E8"/>
          </w:tcPr>
          <w:p>
            <w:pPr>
              <w:spacing w:after="0"/>
              <w:jc w:val="right"/>
            </w:pPr>
            <w:r>
              <w:rPr>
                <w:b/>
                <w:sz w:val="16"/>
              </w:rPr>
              <w:t>Tracts</w:t>
            </w:r>
          </w:p>
          <w:p>
            <w:pPr>
              <w:spacing w:after="0"/>
              <w:jc w:val="right"/>
            </w:pPr>
            <w:r>
              <w:rPr>
                <w:i/>
                <w:color w:val="555555"/>
                <w:sz w:val="14"/>
              </w:rPr>
              <w:t>rated of all</w:t>
            </w:r>
          </w:p>
        </w:tc>
        <w:tc>
          <w:tcPr>
            <w:tcW w:type="dxa" w:w="7056"/>
            <w:gridSpan w:val="3"/>
            <w:shd w:val="clear" w:color="auto" w:fill="E8E8E8"/>
          </w:tcPr>
          <w:p>
            <w:pPr>
              <w:spacing w:after="0"/>
              <w:jc w:val="center"/>
            </w:pPr>
            <w:r>
              <w:rPr>
                <w:b/>
                <w:sz w:val="16"/>
              </w:rPr>
              <w:t>NRI risk score, 0 to 100</w:t>
            </w:r>
          </w:p>
        </w:tc>
        <w:tc>
          <w:tcPr>
            <w:tcW w:type="dxa" w:w="4989"/>
            <w:vMerge w:val="restart"/>
            <w:shd w:val="clear" w:color="auto" w:fill="E8E8E8"/>
          </w:tcPr>
          <w:p>
            <w:pPr>
              <w:spacing w:after="0"/>
              <w:jc w:val="left"/>
            </w:pPr>
            <w:r>
              <w:rPr>
                <w:b/>
                <w:sz w:val="16"/>
              </w:rPr>
              <w:t>Tracts by rating</w:t>
            </w:r>
          </w:p>
        </w:tc>
      </w:tr>
      <w:tr>
        <w:trPr>
          <w:cantSplit/>
          <w:tblHeader/>
        </w:trPr>
        <w:tc>
          <w:tcPr>
            <w:tcW w:type="dxa" w:w="2352"/>
            <w:vMerge/>
          </w:tcPr>
          <w:p/>
        </w:tc>
        <w:tc>
          <w:tcPr>
            <w:tcW w:type="dxa" w:w="2352"/>
            <w:vMerge/>
          </w:tcPr>
          <w:p/>
        </w:tc>
        <w:tc>
          <w:tcPr>
            <w:tcW w:type="dxa" w:w="1601"/>
            <w:shd w:val="clear" w:color="auto" w:fill="E8E8E8"/>
          </w:tcPr>
          <w:p>
            <w:pPr>
              <w:spacing w:after="0"/>
              <w:jc w:val="right"/>
            </w:pPr>
            <w:r>
              <w:rPr>
                <w:b/>
                <w:sz w:val="16"/>
              </w:rPr>
              <w:t>Min</w:t>
            </w:r>
          </w:p>
        </w:tc>
        <w:tc>
          <w:tcPr>
            <w:tcW w:type="dxa" w:w="1679"/>
            <w:shd w:val="clear" w:color="auto" w:fill="E8E8E8"/>
          </w:tcPr>
          <w:p>
            <w:pPr>
              <w:spacing w:after="0"/>
              <w:jc w:val="right"/>
            </w:pPr>
            <w:r>
              <w:rPr>
                <w:b/>
                <w:sz w:val="16"/>
              </w:rPr>
              <w:t>Median</w:t>
            </w:r>
          </w:p>
        </w:tc>
        <w:tc>
          <w:tcPr>
            <w:tcW w:type="dxa" w:w="1601"/>
            <w:shd w:val="clear" w:color="auto" w:fill="E8E8E8"/>
          </w:tcPr>
          <w:p>
            <w:pPr>
              <w:spacing w:after="0"/>
              <w:jc w:val="right"/>
            </w:pPr>
            <w:r>
              <w:rPr>
                <w:b/>
                <w:sz w:val="16"/>
              </w:rPr>
              <w:t>Max</w:t>
            </w:r>
          </w:p>
        </w:tc>
        <w:tc>
          <w:tcPr>
            <w:tcW w:type="dxa" w:w="2352"/>
            <w:vMerge/>
          </w:tcPr>
          <w:p/>
        </w:tc>
      </w:tr>
      <w:tr>
        <w:trPr>
          <w:cantSplit/>
        </w:trPr>
        <w:tc>
          <w:tcPr>
            <w:tcW w:type="dxa" w:w="2562"/>
          </w:tcPr>
          <w:p>
            <w:pPr>
              <w:spacing w:after="0"/>
              <w:jc w:val="left"/>
            </w:pPr>
            <w:r>
              <w:rPr>
                <w:sz w:val="16"/>
              </w:rPr>
              <w:t>Avalanche</w:t>
            </w:r>
          </w:p>
        </w:tc>
        <w:tc>
          <w:tcPr>
            <w:tcW w:type="dxa" w:w="1679"/>
          </w:tcPr>
          <w:p>
            <w:pPr>
              <w:spacing w:after="0"/>
              <w:jc w:val="right"/>
            </w:pPr>
            <w:r>
              <w:rPr>
                <w:sz w:val="16"/>
              </w:rPr>
              <w:t>2 of 2</w:t>
            </w:r>
          </w:p>
        </w:tc>
        <w:tc>
          <w:tcPr>
            <w:tcW w:type="dxa" w:w="1601"/>
          </w:tcPr>
          <w:p>
            <w:pPr>
              <w:spacing w:after="0"/>
              <w:jc w:val="right"/>
            </w:pPr>
            <w:r>
              <w:rPr>
                <w:sz w:val="16"/>
              </w:rPr>
              <w:t>11.9</w:t>
            </w:r>
          </w:p>
        </w:tc>
        <w:tc>
          <w:tcPr>
            <w:tcW w:type="dxa" w:w="1679"/>
          </w:tcPr>
          <w:p>
            <w:pPr>
              <w:spacing w:after="0"/>
              <w:jc w:val="right"/>
            </w:pPr>
            <w:r>
              <w:rPr>
                <w:sz w:val="16"/>
              </w:rPr>
              <w:t>12.1</w:t>
            </w:r>
          </w:p>
        </w:tc>
        <w:tc>
          <w:tcPr>
            <w:tcW w:type="dxa" w:w="1601"/>
          </w:tcPr>
          <w:p>
            <w:pPr>
              <w:spacing w:after="0"/>
              <w:jc w:val="right"/>
            </w:pPr>
            <w:r>
              <w:rPr>
                <w:sz w:val="16"/>
              </w:rPr>
              <w:t>12.3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Cold Wave</w:t>
            </w:r>
          </w:p>
        </w:tc>
        <w:tc>
          <w:tcPr>
            <w:tcW w:type="dxa" w:w="1679"/>
          </w:tcPr>
          <w:p>
            <w:pPr>
              <w:spacing w:after="0"/>
              <w:jc w:val="right"/>
            </w:pPr>
            <w:r>
              <w:rPr>
                <w:sz w:val="16"/>
              </w:rPr>
              <w:t>2 of 2</w:t>
            </w:r>
          </w:p>
        </w:tc>
        <w:tc>
          <w:tcPr>
            <w:tcW w:type="dxa" w:w="1601"/>
          </w:tcPr>
          <w:p>
            <w:pPr>
              <w:spacing w:after="0"/>
              <w:jc w:val="right"/>
            </w:pPr>
            <w:r>
              <w:rPr>
                <w:sz w:val="16"/>
              </w:rPr>
              <w:t>19.6</w:t>
            </w:r>
          </w:p>
        </w:tc>
        <w:tc>
          <w:tcPr>
            <w:tcW w:type="dxa" w:w="1679"/>
          </w:tcPr>
          <w:p>
            <w:pPr>
              <w:spacing w:after="0"/>
              <w:jc w:val="right"/>
            </w:pPr>
            <w:r>
              <w:rPr>
                <w:sz w:val="16"/>
              </w:rPr>
              <w:t>20.8</w:t>
            </w:r>
          </w:p>
        </w:tc>
        <w:tc>
          <w:tcPr>
            <w:tcW w:type="dxa" w:w="1601"/>
          </w:tcPr>
          <w:p>
            <w:pPr>
              <w:spacing w:after="0"/>
              <w:jc w:val="right"/>
            </w:pPr>
            <w:r>
              <w:rPr>
                <w:sz w:val="16"/>
              </w:rPr>
              <w:t>21.9</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Drought</w:t>
            </w:r>
          </w:p>
        </w:tc>
        <w:tc>
          <w:tcPr>
            <w:tcW w:type="dxa" w:w="1679"/>
          </w:tcPr>
          <w:p>
            <w:pPr>
              <w:spacing w:after="0"/>
              <w:jc w:val="right"/>
            </w:pPr>
            <w:r>
              <w:rPr>
                <w:sz w:val="16"/>
              </w:rPr>
              <w:t>2 of 2</w:t>
            </w:r>
          </w:p>
        </w:tc>
        <w:tc>
          <w:tcPr>
            <w:tcW w:type="dxa" w:w="1601"/>
          </w:tcPr>
          <w:p>
            <w:pPr>
              <w:spacing w:after="0"/>
              <w:jc w:val="right"/>
            </w:pPr>
            <w:r>
              <w:rPr>
                <w:sz w:val="16"/>
              </w:rPr>
              <w:t>87.3</w:t>
            </w:r>
          </w:p>
        </w:tc>
        <w:tc>
          <w:tcPr>
            <w:tcW w:type="dxa" w:w="1679"/>
          </w:tcPr>
          <w:p>
            <w:pPr>
              <w:spacing w:after="0"/>
              <w:jc w:val="right"/>
            </w:pPr>
            <w:r>
              <w:rPr>
                <w:sz w:val="16"/>
              </w:rPr>
              <w:t>89.9</w:t>
            </w:r>
          </w:p>
        </w:tc>
        <w:tc>
          <w:tcPr>
            <w:tcW w:type="dxa" w:w="1601"/>
          </w:tcPr>
          <w:p>
            <w:pPr>
              <w:spacing w:after="0"/>
              <w:jc w:val="right"/>
            </w:pPr>
            <w:r>
              <w:rPr>
                <w:sz w:val="16"/>
              </w:rPr>
              <w:t>92.5</w:t>
            </w:r>
          </w:p>
        </w:tc>
        <w:tc>
          <w:tcPr>
            <w:tcW w:type="dxa" w:w="4989"/>
          </w:tcPr>
          <w:p>
            <w:pPr>
              <w:spacing w:after="0"/>
              <w:jc w:val="left"/>
            </w:pPr>
            <w:r>
              <w:rPr>
                <w:sz w:val="16"/>
              </w:rPr>
              <w:t>Relatively Moderate 1, Relatively Low 1</w:t>
            </w:r>
          </w:p>
        </w:tc>
      </w:tr>
      <w:tr>
        <w:trPr>
          <w:cantSplit/>
        </w:trPr>
        <w:tc>
          <w:tcPr>
            <w:tcW w:type="dxa" w:w="2562"/>
          </w:tcPr>
          <w:p>
            <w:pPr>
              <w:spacing w:after="0"/>
              <w:jc w:val="left"/>
            </w:pPr>
            <w:r>
              <w:rPr>
                <w:sz w:val="16"/>
              </w:rPr>
              <w:t>Earthquake</w:t>
            </w:r>
          </w:p>
        </w:tc>
        <w:tc>
          <w:tcPr>
            <w:tcW w:type="dxa" w:w="1679"/>
          </w:tcPr>
          <w:p>
            <w:pPr>
              <w:spacing w:after="0"/>
              <w:jc w:val="right"/>
            </w:pPr>
            <w:r>
              <w:rPr>
                <w:sz w:val="16"/>
              </w:rPr>
              <w:t>2 of 2</w:t>
            </w:r>
          </w:p>
        </w:tc>
        <w:tc>
          <w:tcPr>
            <w:tcW w:type="dxa" w:w="1601"/>
          </w:tcPr>
          <w:p>
            <w:pPr>
              <w:spacing w:after="0"/>
              <w:jc w:val="right"/>
            </w:pPr>
            <w:r>
              <w:rPr>
                <w:sz w:val="16"/>
              </w:rPr>
              <w:t>19.4</w:t>
            </w:r>
          </w:p>
        </w:tc>
        <w:tc>
          <w:tcPr>
            <w:tcW w:type="dxa" w:w="1679"/>
          </w:tcPr>
          <w:p>
            <w:pPr>
              <w:spacing w:after="0"/>
              <w:jc w:val="right"/>
            </w:pPr>
            <w:r>
              <w:rPr>
                <w:sz w:val="16"/>
              </w:rPr>
              <w:t>26.9</w:t>
            </w:r>
          </w:p>
        </w:tc>
        <w:tc>
          <w:tcPr>
            <w:tcW w:type="dxa" w:w="1601"/>
          </w:tcPr>
          <w:p>
            <w:pPr>
              <w:spacing w:after="0"/>
              <w:jc w:val="right"/>
            </w:pPr>
            <w:r>
              <w:rPr>
                <w:sz w:val="16"/>
              </w:rPr>
              <w:t>34.3</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Hail</w:t>
            </w:r>
          </w:p>
        </w:tc>
        <w:tc>
          <w:tcPr>
            <w:tcW w:type="dxa" w:w="1679"/>
          </w:tcPr>
          <w:p>
            <w:pPr>
              <w:spacing w:after="0"/>
              <w:jc w:val="right"/>
            </w:pPr>
            <w:r>
              <w:rPr>
                <w:sz w:val="16"/>
              </w:rPr>
              <w:t>2 of 2</w:t>
            </w:r>
          </w:p>
        </w:tc>
        <w:tc>
          <w:tcPr>
            <w:tcW w:type="dxa" w:w="1601"/>
          </w:tcPr>
          <w:p>
            <w:pPr>
              <w:spacing w:after="0"/>
              <w:jc w:val="right"/>
            </w:pPr>
            <w:r>
              <w:rPr>
                <w:sz w:val="16"/>
              </w:rPr>
              <w:t>87.9</w:t>
            </w:r>
          </w:p>
        </w:tc>
        <w:tc>
          <w:tcPr>
            <w:tcW w:type="dxa" w:w="1679"/>
          </w:tcPr>
          <w:p>
            <w:pPr>
              <w:spacing w:after="0"/>
              <w:jc w:val="right"/>
            </w:pPr>
            <w:r>
              <w:rPr>
                <w:sz w:val="16"/>
              </w:rPr>
              <w:t>89.4</w:t>
            </w:r>
          </w:p>
        </w:tc>
        <w:tc>
          <w:tcPr>
            <w:tcW w:type="dxa" w:w="1601"/>
          </w:tcPr>
          <w:p>
            <w:pPr>
              <w:spacing w:after="0"/>
              <w:jc w:val="right"/>
            </w:pPr>
            <w:r>
              <w:rPr>
                <w:sz w:val="16"/>
              </w:rPr>
              <w:t>90.8</w:t>
            </w:r>
          </w:p>
        </w:tc>
        <w:tc>
          <w:tcPr>
            <w:tcW w:type="dxa" w:w="4989"/>
          </w:tcPr>
          <w:p>
            <w:pPr>
              <w:spacing w:after="0"/>
              <w:jc w:val="left"/>
            </w:pPr>
            <w:r>
              <w:rPr>
                <w:sz w:val="16"/>
              </w:rPr>
              <w:t>Relatively High 1, Relatively Moderate 1</w:t>
            </w:r>
          </w:p>
        </w:tc>
      </w:tr>
      <w:tr>
        <w:trPr>
          <w:cantSplit/>
        </w:trPr>
        <w:tc>
          <w:tcPr>
            <w:tcW w:type="dxa" w:w="2562"/>
          </w:tcPr>
          <w:p>
            <w:pPr>
              <w:spacing w:after="0"/>
              <w:jc w:val="left"/>
            </w:pPr>
            <w:r>
              <w:rPr>
                <w:sz w:val="16"/>
              </w:rPr>
              <w:t>Heat Wave</w:t>
            </w:r>
          </w:p>
        </w:tc>
        <w:tc>
          <w:tcPr>
            <w:tcW w:type="dxa" w:w="1679"/>
          </w:tcPr>
          <w:p>
            <w:pPr>
              <w:spacing w:after="0"/>
              <w:jc w:val="right"/>
            </w:pPr>
            <w:r>
              <w:rPr>
                <w:sz w:val="16"/>
              </w:rPr>
              <w:t>2 of 2</w:t>
            </w:r>
          </w:p>
        </w:tc>
        <w:tc>
          <w:tcPr>
            <w:tcW w:type="dxa" w:w="1601"/>
          </w:tcPr>
          <w:p>
            <w:pPr>
              <w:spacing w:after="0"/>
              <w:jc w:val="right"/>
            </w:pPr>
            <w:r>
              <w:rPr>
                <w:sz w:val="16"/>
              </w:rPr>
              <w:t>2.5</w:t>
            </w:r>
          </w:p>
        </w:tc>
        <w:tc>
          <w:tcPr>
            <w:tcW w:type="dxa" w:w="1679"/>
          </w:tcPr>
          <w:p>
            <w:pPr>
              <w:spacing w:after="0"/>
              <w:jc w:val="right"/>
            </w:pPr>
            <w:r>
              <w:rPr>
                <w:sz w:val="16"/>
              </w:rPr>
              <w:t>2.6</w:t>
            </w:r>
          </w:p>
        </w:tc>
        <w:tc>
          <w:tcPr>
            <w:tcW w:type="dxa" w:w="1601"/>
          </w:tcPr>
          <w:p>
            <w:pPr>
              <w:spacing w:after="0"/>
              <w:jc w:val="right"/>
            </w:pPr>
            <w:r>
              <w:rPr>
                <w:sz w:val="16"/>
              </w:rPr>
              <w:t>2.7</w:t>
            </w:r>
          </w:p>
        </w:tc>
        <w:tc>
          <w:tcPr>
            <w:tcW w:type="dxa" w:w="4989"/>
          </w:tcPr>
          <w:p>
            <w:pPr>
              <w:spacing w:after="0"/>
              <w:jc w:val="left"/>
            </w:pPr>
            <w:r>
              <w:rPr>
                <w:sz w:val="16"/>
              </w:rPr>
              <w:t>Very Low 2</w:t>
            </w:r>
          </w:p>
        </w:tc>
      </w:tr>
      <w:tr>
        <w:trPr>
          <w:cantSplit/>
        </w:trPr>
        <w:tc>
          <w:tcPr>
            <w:tcW w:type="dxa" w:w="2562"/>
          </w:tcPr>
          <w:p>
            <w:pPr>
              <w:spacing w:after="0"/>
              <w:jc w:val="left"/>
            </w:pPr>
            <w:r>
              <w:rPr>
                <w:sz w:val="16"/>
              </w:rPr>
              <w:t>Hurricane</w:t>
            </w:r>
          </w:p>
        </w:tc>
        <w:tc>
          <w:tcPr>
            <w:tcW w:type="dxa" w:w="1679"/>
          </w:tcPr>
          <w:p>
            <w:pPr>
              <w:spacing w:after="0"/>
              <w:jc w:val="right"/>
            </w:pPr>
            <w:r>
              <w:rPr>
                <w:sz w:val="16"/>
              </w:rPr>
              <w:t>0 of 2</w:t>
            </w:r>
          </w:p>
        </w:tc>
        <w:tc>
          <w:tcPr>
            <w:tcW w:type="dxa" w:w="1601"/>
          </w:tcPr>
          <w:p>
            <w:pPr>
              <w:spacing w:after="0"/>
              <w:jc w:val="right"/>
            </w:pPr>
          </w:p>
        </w:tc>
        <w:tc>
          <w:tcPr>
            <w:tcW w:type="dxa" w:w="1679"/>
          </w:tcPr>
          <w:p>
            <w:pPr>
              <w:spacing w:after="0"/>
              <w:jc w:val="right"/>
            </w:pPr>
          </w:p>
        </w:tc>
        <w:tc>
          <w:tcPr>
            <w:tcW w:type="dxa" w:w="1601"/>
          </w:tcPr>
          <w:p>
            <w:pPr>
              <w:spacing w:after="0"/>
              <w:jc w:val="right"/>
            </w:pPr>
          </w:p>
        </w:tc>
        <w:tc>
          <w:tcPr>
            <w:tcW w:type="dxa" w:w="4989"/>
          </w:tcPr>
          <w:p>
            <w:pPr>
              <w:spacing w:after="0"/>
              <w:jc w:val="left"/>
            </w:pPr>
            <w:r>
              <w:rPr>
                <w:sz w:val="16"/>
              </w:rPr>
              <w:t>Not Applicable 2</w:t>
            </w:r>
          </w:p>
        </w:tc>
      </w:tr>
      <w:tr>
        <w:trPr>
          <w:cantSplit/>
        </w:trPr>
        <w:tc>
          <w:tcPr>
            <w:tcW w:type="dxa" w:w="2562"/>
          </w:tcPr>
          <w:p>
            <w:pPr>
              <w:spacing w:after="0"/>
              <w:jc w:val="left"/>
            </w:pPr>
            <w:r>
              <w:rPr>
                <w:sz w:val="16"/>
              </w:rPr>
              <w:t>Ice Storm</w:t>
            </w:r>
          </w:p>
        </w:tc>
        <w:tc>
          <w:tcPr>
            <w:tcW w:type="dxa" w:w="1679"/>
          </w:tcPr>
          <w:p>
            <w:pPr>
              <w:spacing w:after="0"/>
              <w:jc w:val="right"/>
            </w:pPr>
            <w:r>
              <w:rPr>
                <w:sz w:val="16"/>
              </w:rPr>
              <w:t>2 of 2</w:t>
            </w:r>
          </w:p>
        </w:tc>
        <w:tc>
          <w:tcPr>
            <w:tcW w:type="dxa" w:w="1601"/>
          </w:tcPr>
          <w:p>
            <w:pPr>
              <w:spacing w:after="0"/>
              <w:jc w:val="right"/>
            </w:pPr>
            <w:r>
              <w:rPr>
                <w:sz w:val="16"/>
              </w:rPr>
              <w:t>8.0</w:t>
            </w:r>
          </w:p>
        </w:tc>
        <w:tc>
          <w:tcPr>
            <w:tcW w:type="dxa" w:w="1679"/>
          </w:tcPr>
          <w:p>
            <w:pPr>
              <w:spacing w:after="0"/>
              <w:jc w:val="right"/>
            </w:pPr>
            <w:r>
              <w:rPr>
                <w:sz w:val="16"/>
              </w:rPr>
              <w:t>10.0</w:t>
            </w:r>
          </w:p>
        </w:tc>
        <w:tc>
          <w:tcPr>
            <w:tcW w:type="dxa" w:w="1601"/>
          </w:tcPr>
          <w:p>
            <w:pPr>
              <w:spacing w:after="0"/>
              <w:jc w:val="right"/>
            </w:pPr>
            <w:r>
              <w:rPr>
                <w:sz w:val="16"/>
              </w:rPr>
              <w:t>11.9</w:t>
            </w:r>
          </w:p>
        </w:tc>
        <w:tc>
          <w:tcPr>
            <w:tcW w:type="dxa" w:w="4989"/>
          </w:tcPr>
          <w:p>
            <w:pPr>
              <w:spacing w:after="0"/>
              <w:jc w:val="left"/>
            </w:pPr>
            <w:r>
              <w:rPr>
                <w:sz w:val="16"/>
              </w:rPr>
              <w:t>Very Low 2</w:t>
            </w:r>
          </w:p>
        </w:tc>
      </w:tr>
      <w:tr>
        <w:trPr>
          <w:cantSplit/>
        </w:trPr>
        <w:tc>
          <w:tcPr>
            <w:tcW w:type="dxa" w:w="2562"/>
          </w:tcPr>
          <w:p>
            <w:pPr>
              <w:spacing w:after="0"/>
              <w:jc w:val="left"/>
            </w:pPr>
            <w:r>
              <w:rPr>
                <w:sz w:val="16"/>
              </w:rPr>
              <w:t>Inland Flooding</w:t>
            </w:r>
          </w:p>
        </w:tc>
        <w:tc>
          <w:tcPr>
            <w:tcW w:type="dxa" w:w="1679"/>
          </w:tcPr>
          <w:p>
            <w:pPr>
              <w:spacing w:after="0"/>
              <w:jc w:val="right"/>
            </w:pPr>
            <w:r>
              <w:rPr>
                <w:sz w:val="16"/>
              </w:rPr>
              <w:t>2 of 2</w:t>
            </w:r>
          </w:p>
        </w:tc>
        <w:tc>
          <w:tcPr>
            <w:tcW w:type="dxa" w:w="1601"/>
          </w:tcPr>
          <w:p>
            <w:pPr>
              <w:spacing w:after="0"/>
              <w:jc w:val="right"/>
            </w:pPr>
            <w:r>
              <w:rPr>
                <w:sz w:val="16"/>
              </w:rPr>
              <w:t>61.2</w:t>
            </w:r>
          </w:p>
        </w:tc>
        <w:tc>
          <w:tcPr>
            <w:tcW w:type="dxa" w:w="1679"/>
          </w:tcPr>
          <w:p>
            <w:pPr>
              <w:spacing w:after="0"/>
              <w:jc w:val="right"/>
            </w:pPr>
            <w:r>
              <w:rPr>
                <w:sz w:val="16"/>
              </w:rPr>
              <w:t>68.7</w:t>
            </w:r>
          </w:p>
        </w:tc>
        <w:tc>
          <w:tcPr>
            <w:tcW w:type="dxa" w:w="1601"/>
          </w:tcPr>
          <w:p>
            <w:pPr>
              <w:spacing w:after="0"/>
              <w:jc w:val="right"/>
            </w:pPr>
            <w:r>
              <w:rPr>
                <w:sz w:val="16"/>
              </w:rPr>
              <w:t>76.2</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Landslide</w:t>
            </w:r>
          </w:p>
        </w:tc>
        <w:tc>
          <w:tcPr>
            <w:tcW w:type="dxa" w:w="1679"/>
          </w:tcPr>
          <w:p>
            <w:pPr>
              <w:spacing w:after="0"/>
              <w:jc w:val="right"/>
            </w:pPr>
            <w:r>
              <w:rPr>
                <w:sz w:val="16"/>
              </w:rPr>
              <w:t>2 of 2</w:t>
            </w:r>
          </w:p>
        </w:tc>
        <w:tc>
          <w:tcPr>
            <w:tcW w:type="dxa" w:w="1601"/>
          </w:tcPr>
          <w:p>
            <w:pPr>
              <w:spacing w:after="0"/>
              <w:jc w:val="right"/>
            </w:pPr>
            <w:r>
              <w:rPr>
                <w:sz w:val="16"/>
              </w:rPr>
              <w:t>97.1</w:t>
            </w:r>
          </w:p>
        </w:tc>
        <w:tc>
          <w:tcPr>
            <w:tcW w:type="dxa" w:w="1679"/>
          </w:tcPr>
          <w:p>
            <w:pPr>
              <w:spacing w:after="0"/>
              <w:jc w:val="right"/>
            </w:pPr>
            <w:r>
              <w:rPr>
                <w:sz w:val="16"/>
              </w:rPr>
              <w:t>97.8</w:t>
            </w:r>
          </w:p>
        </w:tc>
        <w:tc>
          <w:tcPr>
            <w:tcW w:type="dxa" w:w="1601"/>
          </w:tcPr>
          <w:p>
            <w:pPr>
              <w:spacing w:after="0"/>
              <w:jc w:val="right"/>
            </w:pPr>
            <w:r>
              <w:rPr>
                <w:sz w:val="16"/>
              </w:rPr>
              <w:t>98.6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Lightning</w:t>
            </w:r>
          </w:p>
        </w:tc>
        <w:tc>
          <w:tcPr>
            <w:tcW w:type="dxa" w:w="1679"/>
          </w:tcPr>
          <w:p>
            <w:pPr>
              <w:spacing w:after="0"/>
              <w:jc w:val="right"/>
            </w:pPr>
            <w:r>
              <w:rPr>
                <w:sz w:val="16"/>
              </w:rPr>
              <w:t>2 of 2</w:t>
            </w:r>
          </w:p>
        </w:tc>
        <w:tc>
          <w:tcPr>
            <w:tcW w:type="dxa" w:w="1601"/>
          </w:tcPr>
          <w:p>
            <w:pPr>
              <w:spacing w:after="0"/>
              <w:jc w:val="right"/>
            </w:pPr>
            <w:r>
              <w:rPr>
                <w:sz w:val="16"/>
              </w:rPr>
              <w:t>100.0</w:t>
            </w:r>
          </w:p>
        </w:tc>
        <w:tc>
          <w:tcPr>
            <w:tcW w:type="dxa" w:w="1679"/>
          </w:tcPr>
          <w:p>
            <w:pPr>
              <w:spacing w:after="0"/>
              <w:jc w:val="right"/>
            </w:pPr>
            <w:r>
              <w:rPr>
                <w:sz w:val="16"/>
              </w:rPr>
              <w:t>100.0</w:t>
            </w:r>
          </w:p>
        </w:tc>
        <w:tc>
          <w:tcPr>
            <w:tcW w:type="dxa" w:w="1601"/>
          </w:tcPr>
          <w:p>
            <w:pPr>
              <w:spacing w:after="0"/>
              <w:jc w:val="right"/>
            </w:pPr>
            <w:r>
              <w:rPr>
                <w:sz w:val="16"/>
              </w:rPr>
              <w:t>100.0</w:t>
            </w:r>
          </w:p>
        </w:tc>
        <w:tc>
          <w:tcPr>
            <w:tcW w:type="dxa" w:w="4989"/>
          </w:tcPr>
          <w:p>
            <w:pPr>
              <w:spacing w:after="0"/>
              <w:jc w:val="left"/>
            </w:pPr>
            <w:r>
              <w:rPr>
                <w:sz w:val="16"/>
              </w:rPr>
              <w:t>Very High 2</w:t>
            </w:r>
          </w:p>
        </w:tc>
      </w:tr>
      <w:tr>
        <w:trPr>
          <w:cantSplit/>
        </w:trPr>
        <w:tc>
          <w:tcPr>
            <w:tcW w:type="dxa" w:w="2562"/>
          </w:tcPr>
          <w:p>
            <w:pPr>
              <w:spacing w:after="0"/>
              <w:jc w:val="left"/>
            </w:pPr>
            <w:r>
              <w:rPr>
                <w:sz w:val="16"/>
              </w:rPr>
              <w:t>Strong Wind</w:t>
            </w:r>
          </w:p>
        </w:tc>
        <w:tc>
          <w:tcPr>
            <w:tcW w:type="dxa" w:w="1679"/>
          </w:tcPr>
          <w:p>
            <w:pPr>
              <w:spacing w:after="0"/>
              <w:jc w:val="right"/>
            </w:pPr>
            <w:r>
              <w:rPr>
                <w:sz w:val="16"/>
              </w:rPr>
              <w:t>2 of 2</w:t>
            </w:r>
          </w:p>
        </w:tc>
        <w:tc>
          <w:tcPr>
            <w:tcW w:type="dxa" w:w="1601"/>
          </w:tcPr>
          <w:p>
            <w:pPr>
              <w:spacing w:after="0"/>
              <w:jc w:val="right"/>
            </w:pPr>
            <w:r>
              <w:rPr>
                <w:sz w:val="16"/>
              </w:rPr>
              <w:t>61.7</w:t>
            </w:r>
          </w:p>
        </w:tc>
        <w:tc>
          <w:tcPr>
            <w:tcW w:type="dxa" w:w="1679"/>
          </w:tcPr>
          <w:p>
            <w:pPr>
              <w:spacing w:after="0"/>
              <w:jc w:val="right"/>
            </w:pPr>
            <w:r>
              <w:rPr>
                <w:sz w:val="16"/>
              </w:rPr>
              <w:t>63.2</w:t>
            </w:r>
          </w:p>
        </w:tc>
        <w:tc>
          <w:tcPr>
            <w:tcW w:type="dxa" w:w="1601"/>
          </w:tcPr>
          <w:p>
            <w:pPr>
              <w:spacing w:after="0"/>
              <w:jc w:val="right"/>
            </w:pPr>
            <w:r>
              <w:rPr>
                <w:sz w:val="16"/>
              </w:rPr>
              <w:t>64.6</w:t>
            </w:r>
          </w:p>
        </w:tc>
        <w:tc>
          <w:tcPr>
            <w:tcW w:type="dxa" w:w="4989"/>
          </w:tcPr>
          <w:p>
            <w:pPr>
              <w:spacing w:after="0"/>
              <w:jc w:val="left"/>
            </w:pPr>
            <w:r>
              <w:rPr>
                <w:sz w:val="16"/>
              </w:rPr>
              <w:t>Relatively Moderate 2</w:t>
            </w:r>
          </w:p>
        </w:tc>
      </w:tr>
      <w:tr>
        <w:trPr>
          <w:cantSplit/>
        </w:trPr>
        <w:tc>
          <w:tcPr>
            <w:tcW w:type="dxa" w:w="2562"/>
          </w:tcPr>
          <w:p>
            <w:pPr>
              <w:spacing w:after="0"/>
              <w:jc w:val="left"/>
            </w:pPr>
            <w:r>
              <w:rPr>
                <w:sz w:val="16"/>
              </w:rPr>
              <w:t>Tornado</w:t>
            </w:r>
          </w:p>
        </w:tc>
        <w:tc>
          <w:tcPr>
            <w:tcW w:type="dxa" w:w="1679"/>
          </w:tcPr>
          <w:p>
            <w:pPr>
              <w:spacing w:after="0"/>
              <w:jc w:val="right"/>
            </w:pPr>
            <w:r>
              <w:rPr>
                <w:sz w:val="16"/>
              </w:rPr>
              <w:t>2 of 2</w:t>
            </w:r>
          </w:p>
        </w:tc>
        <w:tc>
          <w:tcPr>
            <w:tcW w:type="dxa" w:w="1601"/>
          </w:tcPr>
          <w:p>
            <w:pPr>
              <w:spacing w:after="0"/>
              <w:jc w:val="right"/>
            </w:pPr>
            <w:r>
              <w:rPr>
                <w:sz w:val="16"/>
              </w:rPr>
              <w:t>33.9</w:t>
            </w:r>
          </w:p>
        </w:tc>
        <w:tc>
          <w:tcPr>
            <w:tcW w:type="dxa" w:w="1679"/>
          </w:tcPr>
          <w:p>
            <w:pPr>
              <w:spacing w:after="0"/>
              <w:jc w:val="right"/>
            </w:pPr>
            <w:r>
              <w:rPr>
                <w:sz w:val="16"/>
              </w:rPr>
              <w:t>35.6</w:t>
            </w:r>
          </w:p>
        </w:tc>
        <w:tc>
          <w:tcPr>
            <w:tcW w:type="dxa" w:w="1601"/>
          </w:tcPr>
          <w:p>
            <w:pPr>
              <w:spacing w:after="0"/>
              <w:jc w:val="right"/>
            </w:pPr>
            <w:r>
              <w:rPr>
                <w:sz w:val="16"/>
              </w:rPr>
              <w:t>37.3</w:t>
            </w:r>
          </w:p>
        </w:tc>
        <w:tc>
          <w:tcPr>
            <w:tcW w:type="dxa" w:w="4989"/>
          </w:tcPr>
          <w:p>
            <w:pPr>
              <w:spacing w:after="0"/>
              <w:jc w:val="left"/>
            </w:pPr>
            <w:r>
              <w:rPr>
                <w:sz w:val="16"/>
              </w:rPr>
              <w:t>Relatively Low 2</w:t>
            </w:r>
          </w:p>
        </w:tc>
      </w:tr>
      <w:tr>
        <w:trPr>
          <w:cantSplit/>
        </w:trPr>
        <w:tc>
          <w:tcPr>
            <w:tcW w:type="dxa" w:w="2562"/>
          </w:tcPr>
          <w:p>
            <w:pPr>
              <w:spacing w:after="0"/>
              <w:jc w:val="left"/>
            </w:pPr>
            <w:r>
              <w:rPr>
                <w:sz w:val="16"/>
              </w:rPr>
              <w:t>Wildfire</w:t>
            </w:r>
          </w:p>
        </w:tc>
        <w:tc>
          <w:tcPr>
            <w:tcW w:type="dxa" w:w="1679"/>
          </w:tcPr>
          <w:p>
            <w:pPr>
              <w:spacing w:after="0"/>
              <w:jc w:val="right"/>
            </w:pPr>
            <w:r>
              <w:rPr>
                <w:sz w:val="16"/>
              </w:rPr>
              <w:t>2 of 2</w:t>
            </w:r>
          </w:p>
        </w:tc>
        <w:tc>
          <w:tcPr>
            <w:tcW w:type="dxa" w:w="1601"/>
          </w:tcPr>
          <w:p>
            <w:pPr>
              <w:spacing w:after="0"/>
              <w:jc w:val="right"/>
            </w:pPr>
            <w:r>
              <w:rPr>
                <w:sz w:val="16"/>
              </w:rPr>
              <w:t>96.7</w:t>
            </w:r>
          </w:p>
        </w:tc>
        <w:tc>
          <w:tcPr>
            <w:tcW w:type="dxa" w:w="1679"/>
          </w:tcPr>
          <w:p>
            <w:pPr>
              <w:spacing w:after="0"/>
              <w:jc w:val="right"/>
            </w:pPr>
            <w:r>
              <w:rPr>
                <w:sz w:val="16"/>
              </w:rPr>
              <w:t>97.3</w:t>
            </w:r>
          </w:p>
        </w:tc>
        <w:tc>
          <w:tcPr>
            <w:tcW w:type="dxa" w:w="1601"/>
          </w:tcPr>
          <w:p>
            <w:pPr>
              <w:spacing w:after="0"/>
              <w:jc w:val="right"/>
            </w:pPr>
            <w:r>
              <w:rPr>
                <w:sz w:val="16"/>
              </w:rPr>
              <w:t>97.8</w:t>
            </w:r>
          </w:p>
        </w:tc>
        <w:tc>
          <w:tcPr>
            <w:tcW w:type="dxa" w:w="4989"/>
          </w:tcPr>
          <w:p>
            <w:pPr>
              <w:spacing w:after="0"/>
              <w:jc w:val="left"/>
            </w:pPr>
            <w:r>
              <w:rPr>
                <w:sz w:val="16"/>
              </w:rPr>
              <w:t>Relatively High 2</w:t>
            </w:r>
          </w:p>
        </w:tc>
      </w:tr>
      <w:tr>
        <w:trPr>
          <w:cantSplit/>
        </w:trPr>
        <w:tc>
          <w:tcPr>
            <w:tcW w:type="dxa" w:w="2562"/>
          </w:tcPr>
          <w:p>
            <w:pPr>
              <w:spacing w:after="0"/>
              <w:jc w:val="left"/>
            </w:pPr>
            <w:r>
              <w:rPr>
                <w:sz w:val="16"/>
              </w:rPr>
              <w:t>Winter Weather</w:t>
            </w:r>
          </w:p>
        </w:tc>
        <w:tc>
          <w:tcPr>
            <w:tcW w:type="dxa" w:w="1679"/>
          </w:tcPr>
          <w:p>
            <w:pPr>
              <w:spacing w:after="0"/>
              <w:jc w:val="right"/>
            </w:pPr>
            <w:r>
              <w:rPr>
                <w:sz w:val="16"/>
              </w:rPr>
              <w:t>2 of 2</w:t>
            </w:r>
          </w:p>
        </w:tc>
        <w:tc>
          <w:tcPr>
            <w:tcW w:type="dxa" w:w="1601"/>
          </w:tcPr>
          <w:p>
            <w:pPr>
              <w:spacing w:after="0"/>
              <w:jc w:val="right"/>
            </w:pPr>
            <w:r>
              <w:rPr>
                <w:sz w:val="16"/>
              </w:rPr>
              <w:t>90.1</w:t>
            </w:r>
          </w:p>
        </w:tc>
        <w:tc>
          <w:tcPr>
            <w:tcW w:type="dxa" w:w="1679"/>
          </w:tcPr>
          <w:p>
            <w:pPr>
              <w:spacing w:after="0"/>
              <w:jc w:val="right"/>
            </w:pPr>
            <w:r>
              <w:rPr>
                <w:sz w:val="16"/>
              </w:rPr>
              <w:t>90.7</w:t>
            </w:r>
          </w:p>
        </w:tc>
        <w:tc>
          <w:tcPr>
            <w:tcW w:type="dxa" w:w="1601"/>
          </w:tcPr>
          <w:p>
            <w:pPr>
              <w:spacing w:after="0"/>
              <w:jc w:val="right"/>
            </w:pPr>
            <w:r>
              <w:rPr>
                <w:sz w:val="16"/>
              </w:rPr>
              <w:t>91.3</w:t>
            </w:r>
          </w:p>
        </w:tc>
        <w:tc>
          <w:tcPr>
            <w:tcW w:type="dxa" w:w="4989"/>
          </w:tcPr>
          <w:p>
            <w:pPr>
              <w:spacing w:after="0"/>
              <w:jc w:val="left"/>
            </w:pPr>
            <w:r>
              <w:rPr>
                <w:sz w:val="16"/>
              </w:rPr>
              <w:t>Relatively High 2</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Cold Wave: Agriculture is 82% of NRI's expected annual loss for this hazard in the county, so the tract range mostly reflects where crop and livestock value is.</w:t>
      </w:r>
    </w:p>
    <w:p>
      <w:pPr>
        <w:spacing w:after="40" w:before="0"/>
      </w:pPr>
      <w:r>
        <w:rPr>
          <w:sz w:val="15"/>
        </w:rPr>
        <w:t>Drought: Agriculture is all of NRI's expected annual loss for this hazard in the county, so the tract range mostly reflects where crop and livestock value is.</w:t>
      </w:r>
    </w:p>
    <w:p>
      <w:pPr>
        <w:spacing w:after="40" w:before="0"/>
      </w:pPr>
      <w:r>
        <w:rPr>
          <w:sz w:val="15"/>
        </w:rPr>
        <w:t>Rated tracts only: No Rating (score 0.0), Not Applicable and Insufficient Data tracts are counted but not used for the minimum, median and maximum.</w:t>
      </w:r>
    </w:p>
    <w:p>
      <w:pPr>
        <w:spacing w:after="40" w:before="0"/>
      </w:pPr>
      <w:r>
        <w:rPr>
          <w:sz w:val="15"/>
        </w:rPr>
        <w:t>The score ranks a tract against all U.S. tracts (100 = highest). The rating is FEMA's category for the tract's risk value, computed differently, so the two can disagree.</w:t>
      </w:r>
    </w:p>
    <w:p>
      <w:pPr>
        <w:spacing w:after="40" w:before="0"/>
      </w:pPr>
      <w:r>
        <w:rPr>
          <w:sz w:val="15"/>
        </w:rPr>
        <w:t>Frequency data for cold wave, drought, hail, heat wave, ice storm, lightning, strong wind and winter weather are county-wide or coarse (49 km grid or NWS zone), the same for every jurisdiction; the tract range mostly reflects where buildings and people are (crop and livestock value where a line above names agriculture).</w:t>
      </w:r>
    </w:p>
    <w:p>
      <w:pPr>
        <w:spacing w:after="40" w:before="0"/>
      </w:pPr>
      <w:r>
        <w:rPr>
          <w:sz w:val="15"/>
        </w:rPr>
        <w:t>This county has 2 census tracts; the minimum, median and maximum come from those 2.</w:t>
      </w:r>
    </w:p>
    <w:p>
      <w:pPr>
        <w:spacing w:after="80" w:before="0"/>
      </w:pPr>
    </w:p>
    <w:p>
      <w:pPr>
        <w:pStyle w:val="Heading3"/>
        <w:keepNext/>
        <w:spacing w:after="80"/>
      </w:pPr>
      <w:r>
        <w:rPr/>
        <w:t>Each jurisdiction (starting figures from federal data)</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ach jurisdiction (starting figures from federal data)"/>
        <w:tblDescription w:val="Hazard Plain table b1f_members"/>
      </w:tblPr>
      <w:tblGrid>
        <w:gridCol w:w="1577"/>
        <w:gridCol w:w="723"/>
        <w:gridCol w:w="2811"/>
        <w:gridCol w:w="2242"/>
        <w:gridCol w:w="2318"/>
        <w:gridCol w:w="2527"/>
        <w:gridCol w:w="1914"/>
      </w:tblGrid>
      <w:tr>
        <w:trPr>
          <w:cantSplit/>
          <w:tblHeader/>
        </w:trPr>
        <w:tc>
          <w:tcPr>
            <w:tcW w:type="dxa" w:w="1577"/>
            <w:shd w:val="clear" w:color="auto" w:fill="E8E8E8"/>
          </w:tcPr>
          <w:p>
            <w:pPr>
              <w:spacing w:after="0"/>
              <w:jc w:val="left"/>
            </w:pPr>
            <w:r>
              <w:rPr>
                <w:b/>
                <w:sz w:val="16"/>
              </w:rPr>
              <w:t>Jurisdiction</w:t>
            </w:r>
          </w:p>
        </w:tc>
        <w:tc>
          <w:tcPr>
            <w:tcW w:type="dxa" w:w="723"/>
            <w:shd w:val="clear" w:color="auto" w:fill="E8E8E8"/>
          </w:tcPr>
          <w:p>
            <w:pPr>
              <w:spacing w:after="0"/>
              <w:jc w:val="left"/>
            </w:pPr>
            <w:r>
              <w:rPr>
                <w:b/>
                <w:sz w:val="16"/>
              </w:rPr>
              <w:t>Type</w:t>
            </w:r>
          </w:p>
        </w:tc>
        <w:tc>
          <w:tcPr>
            <w:tcW w:type="dxa" w:w="2811"/>
            <w:shd w:val="clear" w:color="auto" w:fill="E8E8E8"/>
          </w:tcPr>
          <w:p>
            <w:pPr>
              <w:spacing w:after="0"/>
              <w:jc w:val="left"/>
            </w:pPr>
            <w:r>
              <w:rPr>
                <w:b/>
                <w:sz w:val="16"/>
              </w:rPr>
              <w:t>Plan status</w:t>
            </w:r>
          </w:p>
        </w:tc>
        <w:tc>
          <w:tcPr>
            <w:tcW w:type="dxa" w:w="2242"/>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2318"/>
            <w:shd w:val="clear" w:color="auto" w:fill="E8E8E8"/>
          </w:tcPr>
          <w:p>
            <w:pPr>
              <w:spacing w:after="0"/>
              <w:jc w:val="right"/>
            </w:pPr>
            <w:r>
              <w:rPr>
                <w:b/>
                <w:sz w:val="16"/>
              </w:rPr>
              <w:t>Public Assistance to this jurisdiction</w:t>
            </w:r>
          </w:p>
          <w:p>
            <w:pPr>
              <w:spacing w:after="0"/>
              <w:jc w:val="right"/>
            </w:pPr>
            <w:r>
              <w:rPr>
                <w:i/>
                <w:color w:val="555555"/>
                <w:sz w:val="14"/>
              </w:rPr>
              <w:t>FEMA records matched by applicant name; federal share obligated, nominal dollars</w:t>
            </w:r>
          </w:p>
        </w:tc>
        <w:tc>
          <w:tcPr>
            <w:tcW w:type="dxa" w:w="2527"/>
            <w:shd w:val="clear" w:color="auto" w:fill="E8E8E8"/>
          </w:tcPr>
          <w:p>
            <w:pPr>
              <w:spacing w:after="0"/>
              <w:jc w:val="right"/>
            </w:pPr>
            <w:r>
              <w:rPr>
                <w:b/>
                <w:sz w:val="16"/>
              </w:rPr>
              <w:t>Event records naming this place</w:t>
            </w:r>
          </w:p>
          <w:p>
            <w:pPr>
              <w:spacing w:after="0"/>
              <w:jc w:val="right"/>
            </w:pPr>
            <w:r>
              <w:rPr>
                <w:i/>
                <w:color w:val="555555"/>
                <w:sz w:val="14"/>
              </w:rPr>
              <w:t>all years; since its plan</w:t>
            </w:r>
          </w:p>
        </w:tc>
        <w:tc>
          <w:tcPr>
            <w:tcW w:type="dxa" w:w="1914"/>
            <w:shd w:val="clear" w:color="auto" w:fill="E8E8E8"/>
          </w:tcPr>
          <w:p>
            <w:pPr>
              <w:spacing w:after="0"/>
              <w:jc w:val="left"/>
            </w:pPr>
            <w:r>
              <w:rPr>
                <w:b/>
                <w:sz w:val="16"/>
              </w:rPr>
              <w:t>Notes</w:t>
            </w:r>
          </w:p>
        </w:tc>
      </w:tr>
      <w:tr>
        <w:trPr>
          <w:cantSplit/>
        </w:trPr>
        <w:tc>
          <w:tcPr>
            <w:tcW w:type="dxa" w:w="1577"/>
          </w:tcPr>
          <w:p>
            <w:pPr>
              <w:spacing w:after="0"/>
              <w:jc w:val="left"/>
            </w:pPr>
            <w:r>
              <w:rPr>
                <w:sz w:val="16"/>
              </w:rPr>
              <w:t>Custer County</w:t>
            </w:r>
          </w:p>
        </w:tc>
        <w:tc>
          <w:tcPr>
            <w:tcW w:type="dxa" w:w="723"/>
          </w:tcPr>
          <w:p>
            <w:pPr>
              <w:spacing w:after="0"/>
              <w:jc w:val="left"/>
            </w:pPr>
            <w:r>
              <w:rPr>
                <w:sz w:val="16"/>
              </w:rPr>
              <w:t>County</w:t>
            </w:r>
          </w:p>
        </w:tc>
        <w:tc>
          <w:tcPr>
            <w:tcW w:type="dxa" w:w="2811"/>
          </w:tcPr>
          <w:p>
            <w:pPr>
              <w:spacing w:after="0"/>
              <w:jc w:val="left"/>
            </w:pPr>
            <w:r>
              <w:rPr>
                <w:sz w:val="16"/>
              </w:rPr>
              <w:t>Approved, expires 2028-04-12</w:t>
            </w:r>
          </w:p>
        </w:tc>
        <w:tc>
          <w:tcPr>
            <w:tcW w:type="dxa" w:w="2242"/>
          </w:tcPr>
          <w:p>
            <w:pPr>
              <w:spacing w:after="0"/>
              <w:jc w:val="right"/>
            </w:pPr>
            <w:r>
              <w:rPr>
                <w:sz w:val="16"/>
              </w:rPr>
              <w:t>FMA RL 0, SRL 0; any 0</w:t>
            </w:r>
          </w:p>
        </w:tc>
        <w:tc>
          <w:tcPr>
            <w:tcW w:type="dxa" w:w="2318"/>
          </w:tcPr>
          <w:p>
            <w:pPr>
              <w:spacing w:after="0"/>
              <w:jc w:val="right"/>
            </w:pPr>
            <w:r>
              <w:rPr>
                <w:sz w:val="16"/>
              </w:rPr>
              <w:t>$52,144.39</w:t>
            </w:r>
          </w:p>
        </w:tc>
        <w:tc>
          <w:tcPr>
            <w:tcW w:type="dxa" w:w="2527"/>
          </w:tcPr>
          <w:p>
            <w:pPr>
              <w:spacing w:after="0"/>
              <w:jc w:val="right"/>
            </w:pPr>
            <w:r>
              <w:rPr>
                <w:sz w:val="16"/>
              </w:rPr>
              <w:t>0 total; 0 since its plan</w:t>
            </w:r>
          </w:p>
        </w:tc>
        <w:tc>
          <w:tcPr>
            <w:tcW w:type="dxa" w:w="1914"/>
          </w:tcPr>
          <w:p>
            <w:pPr>
              <w:spacing w:after="0"/>
              <w:jc w:val="left"/>
            </w:pPr>
          </w:p>
        </w:tc>
      </w:tr>
      <w:tr>
        <w:trPr>
          <w:cantSplit/>
        </w:trPr>
        <w:tc>
          <w:tcPr>
            <w:tcW w:type="dxa" w:w="1577"/>
          </w:tcPr>
          <w:p>
            <w:pPr>
              <w:spacing w:after="0"/>
              <w:jc w:val="left"/>
            </w:pPr>
            <w:r>
              <w:rPr>
                <w:sz w:val="16"/>
              </w:rPr>
              <w:t>Silver Cliff town</w:t>
            </w:r>
          </w:p>
        </w:tc>
        <w:tc>
          <w:tcPr>
            <w:tcW w:type="dxa" w:w="723"/>
          </w:tcPr>
          <w:p>
            <w:pPr>
              <w:spacing w:after="0"/>
              <w:jc w:val="left"/>
            </w:pPr>
            <w:r>
              <w:rPr>
                <w:sz w:val="16"/>
              </w:rPr>
              <w:t>Town</w:t>
            </w:r>
          </w:p>
        </w:tc>
        <w:tc>
          <w:tcPr>
            <w:tcW w:type="dxa" w:w="2811"/>
          </w:tcPr>
          <w:p>
            <w:pPr>
              <w:spacing w:after="0"/>
              <w:jc w:val="left"/>
            </w:pPr>
            <w:r>
              <w:rPr>
                <w:sz w:val="16"/>
              </w:rPr>
              <w:t>Approved, expires 2028-04-12</w:t>
            </w:r>
          </w:p>
        </w:tc>
        <w:tc>
          <w:tcPr>
            <w:tcW w:type="dxa" w:w="2242"/>
          </w:tcPr>
          <w:p>
            <w:pPr>
              <w:spacing w:after="0"/>
              <w:jc w:val="right"/>
            </w:pPr>
          </w:p>
        </w:tc>
        <w:tc>
          <w:tcPr>
            <w:tcW w:type="dxa" w:w="2318"/>
          </w:tcPr>
          <w:p>
            <w:pPr>
              <w:spacing w:after="0"/>
              <w:jc w:val="right"/>
            </w:pPr>
            <w:r>
              <w:rPr>
                <w:sz w:val="16"/>
              </w:rPr>
              <w:t>$6,026.99</w:t>
            </w:r>
          </w:p>
        </w:tc>
        <w:tc>
          <w:tcPr>
            <w:tcW w:type="dxa" w:w="2527"/>
          </w:tcPr>
          <w:p>
            <w:pPr>
              <w:spacing w:after="0"/>
              <w:jc w:val="right"/>
            </w:pPr>
            <w:r>
              <w:rPr>
                <w:sz w:val="16"/>
              </w:rPr>
              <w:t>8 total; 1 since its plan</w:t>
            </w:r>
          </w:p>
        </w:tc>
        <w:tc>
          <w:tcPr>
            <w:tcW w:type="dxa" w:w="1914"/>
          </w:tcPr>
          <w:p>
            <w:pPr>
              <w:spacing w:after="0"/>
              <w:jc w:val="left"/>
            </w:pPr>
            <w:r>
              <w:rPr>
                <w:sz w:val="16"/>
              </w:rPr>
              <w:t>No NFIP community ID on this jurisdiction's plan row.</w:t>
            </w:r>
          </w:p>
        </w:tc>
      </w:tr>
      <w:tr>
        <w:trPr>
          <w:cantSplit/>
        </w:trPr>
        <w:tc>
          <w:tcPr>
            <w:tcW w:type="dxa" w:w="1577"/>
          </w:tcPr>
          <w:p>
            <w:pPr>
              <w:spacing w:after="0"/>
              <w:jc w:val="left"/>
            </w:pPr>
            <w:r>
              <w:rPr>
                <w:sz w:val="16"/>
              </w:rPr>
              <w:t>Westcliffe town</w:t>
            </w:r>
          </w:p>
        </w:tc>
        <w:tc>
          <w:tcPr>
            <w:tcW w:type="dxa" w:w="723"/>
          </w:tcPr>
          <w:p>
            <w:pPr>
              <w:spacing w:after="0"/>
              <w:jc w:val="left"/>
            </w:pPr>
            <w:r>
              <w:rPr>
                <w:sz w:val="16"/>
              </w:rPr>
              <w:t>Town</w:t>
            </w:r>
          </w:p>
        </w:tc>
        <w:tc>
          <w:tcPr>
            <w:tcW w:type="dxa" w:w="2811"/>
          </w:tcPr>
          <w:p>
            <w:pPr>
              <w:spacing w:after="0"/>
              <w:jc w:val="left"/>
            </w:pPr>
            <w:r>
              <w:rPr>
                <w:sz w:val="16"/>
              </w:rPr>
              <w:t>Approved, expires 2028-04-12</w:t>
            </w:r>
          </w:p>
        </w:tc>
        <w:tc>
          <w:tcPr>
            <w:tcW w:type="dxa" w:w="2242"/>
          </w:tcPr>
          <w:p>
            <w:pPr>
              <w:spacing w:after="0"/>
              <w:jc w:val="right"/>
            </w:pPr>
            <w:r>
              <w:rPr>
                <w:sz w:val="16"/>
              </w:rPr>
              <w:t>FMA RL 0, SRL 0; any 0</w:t>
            </w:r>
          </w:p>
        </w:tc>
        <w:tc>
          <w:tcPr>
            <w:tcW w:type="dxa" w:w="2318"/>
          </w:tcPr>
          <w:p>
            <w:pPr>
              <w:spacing w:after="0"/>
              <w:jc w:val="right"/>
            </w:pPr>
            <w:r>
              <w:rPr>
                <w:sz w:val="16"/>
              </w:rPr>
              <w:t>no Public Assistance recorded</w:t>
            </w:r>
          </w:p>
        </w:tc>
        <w:tc>
          <w:tcPr>
            <w:tcW w:type="dxa" w:w="2527"/>
          </w:tcPr>
          <w:p>
            <w:pPr>
              <w:spacing w:after="0"/>
              <w:jc w:val="right"/>
            </w:pPr>
            <w:r>
              <w:rPr>
                <w:sz w:val="16"/>
              </w:rPr>
              <w:t>47 total; 1 since its plan</w:t>
            </w:r>
          </w:p>
        </w:tc>
        <w:tc>
          <w:tcPr>
            <w:tcW w:type="dxa" w:w="1914"/>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Public Assistance Funded Projects Summaries v1; FEMA OpenFEMA NFIP Multiple Loss Properties v1; NOAA NCEI Storm Events Database (pulled 2026-09-30).</w:t>
      </w:r>
    </w:p>
    <w:p>
      <w:pPr>
        <w:spacing w:after="40" w:before="60"/>
      </w:pPr>
      <w:r>
        <w:rPr>
          <w:sz w:val="15"/>
        </w:rPr>
        <w:t>Repetitive-loss counts are for whole NFIP communities, which can extend beyond this county (see the note in B2-c).</w:t>
      </w:r>
    </w:p>
    <w:p>
      <w:pPr>
        <w:spacing w:after="40" w:before="0"/>
      </w:pPr>
      <w:r>
        <w:rPr>
          <w:sz w:val="15"/>
        </w:rPr>
        <w:t>School districts and special districts get a plan clock row only.</w:t>
      </w:r>
    </w:p>
    <w:p>
      <w:pPr>
        <w:spacing w:after="40" w:before="0"/>
      </w:pPr>
      <w:r>
        <w:rPr>
          <w:sz w:val="15"/>
        </w:rPr>
        <w:t>County Public Assistance in B1-d also includes applicants filed under the county that are not jurisdictions in this plan (for example state agencies, special districts and nonprofits), so the jurisdiction rows add up to less.</w:t>
      </w:r>
    </w:p>
    <w:p>
      <w:pPr>
        <w:spacing w:after="80" w:before="0"/>
      </w:pPr>
    </w:p>
    <w:p>
      <w:pPr>
        <w:pStyle w:val="Heading2"/>
        <w:keepNext/>
        <w:spacing w:after="80"/>
      </w:pPr>
      <w:r>
        <w:rPr/>
        <w:t>Supports FEMA checklist items B2-a and B2-b: vulnerability and potential impacts</w:t>
      </w:r>
    </w:p>
    <w:p>
      <w:pPr>
        <w:keepNext/>
        <w:spacing w:after="80" w:before="0"/>
      </w:pPr>
      <w:r>
        <w:rPr/>
        <w:t>Local data needed</w:t>
      </w:r>
    </w:p>
    <w:p>
      <w:pPr>
        <w:keepNext/>
        <w:spacing w:after="80" w:before="0"/>
      </w:pPr>
      <w:r>
        <w:rPr/>
        <w:t>The table below gives county-level starting figures; the plan describes impacts for each jurisdiction and its own assets.</w:t>
      </w:r>
    </w:p>
    <w:p>
      <w:pPr>
        <w:pStyle w:val="ListBullet"/>
        <w:spacing w:after="20"/>
      </w:pPr>
      <w:r>
        <w:rPr/>
        <w:t>Critical facilities and lifelines per hazard</w:t>
      </w:r>
    </w:p>
    <w:p>
      <w:pPr>
        <w:pStyle w:val="ListBullet"/>
        <w:spacing w:after="20"/>
      </w:pPr>
      <w:r>
        <w:rPr/>
        <w:t>A problem statement per jurisdiction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394"/>
        <w:gridCol w:w="1131"/>
        <w:gridCol w:w="1041"/>
        <w:gridCol w:w="1037"/>
        <w:gridCol w:w="1126"/>
        <w:gridCol w:w="1098"/>
        <w:gridCol w:w="1305"/>
        <w:gridCol w:w="1165"/>
        <w:gridCol w:w="1073"/>
        <w:gridCol w:w="1325"/>
        <w:gridCol w:w="1381"/>
      </w:tblGrid>
      <w:tr>
        <w:trPr>
          <w:cantSplit/>
          <w:tblHeader/>
        </w:trPr>
        <w:tc>
          <w:tcPr>
            <w:tcW w:type="dxa" w:w="1037"/>
            <w:shd w:val="clear" w:color="auto" w:fill="E8E8E8"/>
          </w:tcPr>
          <w:p>
            <w:pPr>
              <w:spacing w:after="0"/>
              <w:jc w:val="left"/>
            </w:pPr>
            <w:r>
              <w:rPr>
                <w:b/>
                <w:sz w:val="16"/>
              </w:rPr>
              <w:t>Hazard</w:t>
            </w:r>
          </w:p>
        </w:tc>
        <w:tc>
          <w:tcPr>
            <w:tcW w:type="dxa" w:w="1394"/>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131"/>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41"/>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037"/>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098"/>
            <w:shd w:val="clear" w:color="auto" w:fill="E8E8E8"/>
          </w:tcPr>
          <w:p>
            <w:pPr>
              <w:spacing w:after="0"/>
              <w:jc w:val="right"/>
            </w:pPr>
            <w:r>
              <w:rPr>
                <w:b/>
                <w:sz w:val="16"/>
              </w:rPr>
              <w:t>Cost of expected deaths and injuries</w:t>
            </w:r>
          </w:p>
          <w:p>
            <w:pPr>
              <w:spacing w:after="0"/>
              <w:jc w:val="right"/>
            </w:pPr>
            <w:r>
              <w:rPr>
                <w:i/>
                <w:color w:val="555555"/>
                <w:sz w:val="14"/>
              </w:rPr>
              <w:t>FEMA's dollar value per year,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65"/>
            <w:shd w:val="clear" w:color="auto" w:fill="E8E8E8"/>
          </w:tcPr>
          <w:p>
            <w:pPr>
              <w:spacing w:after="0"/>
              <w:jc w:val="right"/>
            </w:pPr>
            <w:r>
              <w:rPr>
                <w:b/>
                <w:sz w:val="16"/>
              </w:rPr>
              <w:t>Storm Events damage since 2023-04-13</w:t>
            </w:r>
          </w:p>
          <w:p>
            <w:pPr>
              <w:spacing w:after="0"/>
              <w:jc w:val="right"/>
            </w:pPr>
            <w:r>
              <w:rPr>
                <w:i/>
                <w:color w:val="555555"/>
                <w:sz w:val="14"/>
              </w:rPr>
              <w:t>county-coded records, property plus crops, nominal dollars</w:t>
            </w:r>
          </w:p>
        </w:tc>
        <w:tc>
          <w:tcPr>
            <w:tcW w:type="dxa" w:w="1073"/>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25"/>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38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394"/>
          </w:tcPr>
          <w:p>
            <w:pPr>
              <w:spacing w:after="0"/>
              <w:jc w:val="right"/>
            </w:pPr>
            <w:r>
              <w:rPr>
                <w:sz w:val="16"/>
              </w:rPr>
              <w:t>$179,714</w:t>
            </w:r>
          </w:p>
        </w:tc>
        <w:tc>
          <w:tcPr>
            <w:tcW w:type="dxa" w:w="1131"/>
          </w:tcPr>
          <w:p>
            <w:pPr>
              <w:spacing w:after="0"/>
              <w:jc w:val="right"/>
            </w:pPr>
            <w:r>
              <w:rPr>
                <w:sz w:val="16"/>
              </w:rPr>
              <w:t>n/a</w:t>
            </w:r>
          </w:p>
        </w:tc>
        <w:tc>
          <w:tcPr>
            <w:tcW w:type="dxa" w:w="1041"/>
          </w:tcPr>
          <w:p>
            <w:pPr>
              <w:spacing w:after="0"/>
              <w:jc w:val="right"/>
            </w:pPr>
            <w:r>
              <w:rPr>
                <w:sz w:val="16"/>
              </w:rPr>
              <w:t>under 1</w:t>
            </w:r>
          </w:p>
        </w:tc>
        <w:tc>
          <w:tcPr>
            <w:tcW w:type="dxa" w:w="1037"/>
          </w:tcPr>
          <w:p>
            <w:pPr>
              <w:spacing w:after="0"/>
              <w:jc w:val="right"/>
            </w:pPr>
            <w:r>
              <w:rPr>
                <w:sz w:val="16"/>
              </w:rPr>
              <w:t>under $1</w:t>
            </w:r>
          </w:p>
        </w:tc>
        <w:tc>
          <w:tcPr>
            <w:tcW w:type="dxa" w:w="1126"/>
          </w:tcPr>
          <w:p>
            <w:pPr>
              <w:spacing w:after="0"/>
              <w:jc w:val="right"/>
            </w:pPr>
            <w:r>
              <w:rPr>
                <w:sz w:val="16"/>
              </w:rPr>
              <w:t>n/a</w:t>
            </w:r>
          </w:p>
        </w:tc>
        <w:tc>
          <w:tcPr>
            <w:tcW w:type="dxa" w:w="1098"/>
          </w:tcPr>
          <w:p>
            <w:pPr>
              <w:spacing w:after="0"/>
              <w:jc w:val="right"/>
            </w:pPr>
            <w:r>
              <w:rPr>
                <w:sz w:val="16"/>
              </w:rPr>
              <w:t>$72</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Cold Wave</w:t>
            </w:r>
          </w:p>
        </w:tc>
        <w:tc>
          <w:tcPr>
            <w:tcW w:type="dxa" w:w="1394"/>
          </w:tcPr>
          <w:p>
            <w:pPr>
              <w:spacing w:after="0"/>
              <w:jc w:val="right"/>
            </w:pPr>
            <w:r>
              <w:rPr>
                <w:sz w:val="16"/>
              </w:rPr>
              <w:t>$1,596,614,777</w:t>
            </w:r>
          </w:p>
        </w:tc>
        <w:tc>
          <w:tcPr>
            <w:tcW w:type="dxa" w:w="1131"/>
          </w:tcPr>
          <w:p>
            <w:pPr>
              <w:spacing w:after="0"/>
              <w:jc w:val="right"/>
            </w:pPr>
            <w:r>
              <w:rPr>
                <w:sz w:val="16"/>
              </w:rPr>
              <w:t>$12,468,598</w:t>
            </w:r>
          </w:p>
        </w:tc>
        <w:tc>
          <w:tcPr>
            <w:tcW w:type="dxa" w:w="1041"/>
          </w:tcPr>
          <w:p>
            <w:pPr>
              <w:spacing w:after="0"/>
              <w:jc w:val="right"/>
            </w:pPr>
            <w:r>
              <w:rPr>
                <w:sz w:val="16"/>
              </w:rPr>
              <w:t>4,686</w:t>
            </w:r>
          </w:p>
        </w:tc>
        <w:tc>
          <w:tcPr>
            <w:tcW w:type="dxa" w:w="1037"/>
          </w:tcPr>
          <w:p>
            <w:pPr>
              <w:spacing w:after="0"/>
              <w:jc w:val="right"/>
            </w:pPr>
            <w:r>
              <w:rPr>
                <w:sz w:val="16"/>
              </w:rPr>
              <w:t>$82</w:t>
            </w:r>
          </w:p>
        </w:tc>
        <w:tc>
          <w:tcPr>
            <w:tcW w:type="dxa" w:w="1126"/>
          </w:tcPr>
          <w:p>
            <w:pPr>
              <w:spacing w:after="0"/>
              <w:jc w:val="right"/>
            </w:pPr>
            <w:r>
              <w:rPr>
                <w:sz w:val="16"/>
              </w:rPr>
              <w:t>$9,376</w:t>
            </w:r>
          </w:p>
        </w:tc>
        <w:tc>
          <w:tcPr>
            <w:tcW w:type="dxa" w:w="1098"/>
          </w:tcPr>
          <w:p>
            <w:pPr>
              <w:spacing w:after="0"/>
              <w:jc w:val="right"/>
            </w:pPr>
            <w:r>
              <w:rPr>
                <w:sz w:val="16"/>
              </w:rPr>
              <w:t>$1,913</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Drought</w:t>
            </w:r>
          </w:p>
        </w:tc>
        <w:tc>
          <w:tcPr>
            <w:tcW w:type="dxa" w:w="1394"/>
          </w:tcPr>
          <w:p>
            <w:pPr>
              <w:spacing w:after="0"/>
              <w:jc w:val="right"/>
            </w:pPr>
            <w:r>
              <w:rPr>
                <w:sz w:val="16"/>
              </w:rPr>
              <w:t>n/a</w:t>
            </w:r>
          </w:p>
        </w:tc>
        <w:tc>
          <w:tcPr>
            <w:tcW w:type="dxa" w:w="1131"/>
          </w:tcPr>
          <w:p>
            <w:pPr>
              <w:spacing w:after="0"/>
              <w:jc w:val="right"/>
            </w:pPr>
            <w:r>
              <w:rPr>
                <w:sz w:val="16"/>
              </w:rPr>
              <w:t>$3,699,283</w:t>
            </w:r>
          </w:p>
        </w:tc>
        <w:tc>
          <w:tcPr>
            <w:tcW w:type="dxa" w:w="1041"/>
          </w:tcPr>
          <w:p>
            <w:pPr>
              <w:spacing w:after="0"/>
              <w:jc w:val="right"/>
            </w:pPr>
            <w:r>
              <w:rPr>
                <w:sz w:val="16"/>
              </w:rPr>
              <w:t>n/a</w:t>
            </w:r>
          </w:p>
        </w:tc>
        <w:tc>
          <w:tcPr>
            <w:tcW w:type="dxa" w:w="1037"/>
          </w:tcPr>
          <w:p>
            <w:pPr>
              <w:spacing w:after="0"/>
              <w:jc w:val="right"/>
            </w:pPr>
            <w:r>
              <w:rPr>
                <w:sz w:val="16"/>
              </w:rPr>
              <w:t>n/a</w:t>
            </w:r>
          </w:p>
        </w:tc>
        <w:tc>
          <w:tcPr>
            <w:tcW w:type="dxa" w:w="1126"/>
          </w:tcPr>
          <w:p>
            <w:pPr>
              <w:spacing w:after="0"/>
              <w:jc w:val="right"/>
            </w:pPr>
            <w:r>
              <w:rPr>
                <w:sz w:val="16"/>
              </w:rPr>
              <w:t>$48,435</w:t>
            </w:r>
          </w:p>
        </w:tc>
        <w:tc>
          <w:tcPr>
            <w:tcW w:type="dxa" w:w="1098"/>
          </w:tcPr>
          <w:p>
            <w:pPr>
              <w:spacing w:after="0"/>
              <w:jc w:val="right"/>
            </w:pPr>
            <w:r>
              <w:rPr>
                <w:sz w:val="16"/>
              </w:rPr>
              <w:t>n/a</w:t>
            </w:r>
          </w:p>
        </w:tc>
        <w:tc>
          <w:tcPr>
            <w:tcW w:type="dxa" w:w="1305"/>
          </w:tcPr>
          <w:p>
            <w:pPr>
              <w:spacing w:after="0"/>
              <w:jc w:val="right"/>
            </w:pPr>
            <w:r>
              <w:rPr>
                <w:sz w:val="16"/>
              </w:rPr>
              <w:t>1.31% (agriculture)</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394"/>
          </w:tcPr>
          <w:p>
            <w:pPr>
              <w:spacing w:after="0"/>
              <w:jc w:val="right"/>
            </w:pPr>
            <w:r>
              <w:rPr>
                <w:sz w:val="16"/>
              </w:rPr>
              <w:t>$2,593,713,437</w:t>
            </w:r>
          </w:p>
        </w:tc>
        <w:tc>
          <w:tcPr>
            <w:tcW w:type="dxa" w:w="1131"/>
          </w:tcPr>
          <w:p>
            <w:pPr>
              <w:spacing w:after="0"/>
              <w:jc w:val="right"/>
            </w:pPr>
            <w:r>
              <w:rPr>
                <w:sz w:val="16"/>
              </w:rPr>
              <w:t>n/a</w:t>
            </w:r>
          </w:p>
        </w:tc>
        <w:tc>
          <w:tcPr>
            <w:tcW w:type="dxa" w:w="1041"/>
          </w:tcPr>
          <w:p>
            <w:pPr>
              <w:spacing w:after="0"/>
              <w:jc w:val="right"/>
            </w:pPr>
            <w:r>
              <w:rPr>
                <w:sz w:val="16"/>
              </w:rPr>
              <w:t>4,704</w:t>
            </w:r>
          </w:p>
        </w:tc>
        <w:tc>
          <w:tcPr>
            <w:tcW w:type="dxa" w:w="1037"/>
          </w:tcPr>
          <w:p>
            <w:pPr>
              <w:spacing w:after="0"/>
              <w:jc w:val="right"/>
            </w:pPr>
            <w:r>
              <w:rPr>
                <w:sz w:val="16"/>
              </w:rPr>
              <w:t>$19,112</w:t>
            </w:r>
          </w:p>
        </w:tc>
        <w:tc>
          <w:tcPr>
            <w:tcW w:type="dxa" w:w="1126"/>
          </w:tcPr>
          <w:p>
            <w:pPr>
              <w:spacing w:after="0"/>
              <w:jc w:val="right"/>
            </w:pPr>
            <w:r>
              <w:rPr>
                <w:sz w:val="16"/>
              </w:rPr>
              <w:t>n/a</w:t>
            </w:r>
          </w:p>
        </w:tc>
        <w:tc>
          <w:tcPr>
            <w:tcW w:type="dxa" w:w="1098"/>
          </w:tcPr>
          <w:p>
            <w:pPr>
              <w:spacing w:after="0"/>
              <w:jc w:val="right"/>
            </w:pPr>
            <w:r>
              <w:rPr>
                <w:sz w:val="16"/>
              </w:rPr>
              <w:t>$2,418</w:t>
            </w:r>
          </w:p>
        </w:tc>
        <w:tc>
          <w:tcPr>
            <w:tcW w:type="dxa" w:w="1305"/>
          </w:tcPr>
          <w:p>
            <w:pPr>
              <w:spacing w:after="0"/>
              <w:jc w:val="right"/>
            </w:pPr>
            <w:r>
              <w:rPr>
                <w:sz w:val="16"/>
              </w:rPr>
              <w:t>0.000737%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Hail</w:t>
            </w:r>
          </w:p>
        </w:tc>
        <w:tc>
          <w:tcPr>
            <w:tcW w:type="dxa" w:w="1394"/>
          </w:tcPr>
          <w:p>
            <w:pPr>
              <w:spacing w:after="0"/>
              <w:jc w:val="right"/>
            </w:pPr>
            <w:r>
              <w:rPr>
                <w:sz w:val="16"/>
              </w:rPr>
              <w:t>$1,596,614,777</w:t>
            </w:r>
          </w:p>
        </w:tc>
        <w:tc>
          <w:tcPr>
            <w:tcW w:type="dxa" w:w="1131"/>
          </w:tcPr>
          <w:p>
            <w:pPr>
              <w:spacing w:after="0"/>
              <w:jc w:val="right"/>
            </w:pPr>
            <w:r>
              <w:rPr>
                <w:sz w:val="16"/>
              </w:rPr>
              <w:t>$12,468,598</w:t>
            </w:r>
          </w:p>
        </w:tc>
        <w:tc>
          <w:tcPr>
            <w:tcW w:type="dxa" w:w="1041"/>
          </w:tcPr>
          <w:p>
            <w:pPr>
              <w:spacing w:after="0"/>
              <w:jc w:val="right"/>
            </w:pPr>
            <w:r>
              <w:rPr>
                <w:sz w:val="16"/>
              </w:rPr>
              <w:t>4,686</w:t>
            </w:r>
          </w:p>
        </w:tc>
        <w:tc>
          <w:tcPr>
            <w:tcW w:type="dxa" w:w="1037"/>
          </w:tcPr>
          <w:p>
            <w:pPr>
              <w:spacing w:after="0"/>
              <w:jc w:val="right"/>
            </w:pPr>
            <w:r>
              <w:rPr>
                <w:sz w:val="16"/>
              </w:rPr>
              <w:t>$117,685</w:t>
            </w:r>
          </w:p>
        </w:tc>
        <w:tc>
          <w:tcPr>
            <w:tcW w:type="dxa" w:w="1126"/>
          </w:tcPr>
          <w:p>
            <w:pPr>
              <w:spacing w:after="0"/>
              <w:jc w:val="right"/>
            </w:pPr>
            <w:r>
              <w:rPr>
                <w:sz w:val="16"/>
              </w:rPr>
              <w:t>$65,583</w:t>
            </w:r>
          </w:p>
        </w:tc>
        <w:tc>
          <w:tcPr>
            <w:tcW w:type="dxa" w:w="1098"/>
          </w:tcPr>
          <w:p>
            <w:pPr>
              <w:spacing w:after="0"/>
              <w:jc w:val="right"/>
            </w:pPr>
            <w:r>
              <w:rPr>
                <w:sz w:val="16"/>
              </w:rPr>
              <w:t>$7,751</w:t>
            </w:r>
          </w:p>
        </w:tc>
        <w:tc>
          <w:tcPr>
            <w:tcW w:type="dxa" w:w="1305"/>
          </w:tcPr>
          <w:p>
            <w:pPr>
              <w:spacing w:after="0"/>
              <w:jc w:val="right"/>
            </w:pPr>
            <w:r>
              <w:rPr>
                <w:sz w:val="16"/>
              </w:rPr>
              <w:t>0.00737%</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Heat Wave</w:t>
            </w:r>
          </w:p>
        </w:tc>
        <w:tc>
          <w:tcPr>
            <w:tcW w:type="dxa" w:w="1394"/>
          </w:tcPr>
          <w:p>
            <w:pPr>
              <w:spacing w:after="0"/>
              <w:jc w:val="right"/>
            </w:pPr>
            <w:r>
              <w:rPr>
                <w:sz w:val="16"/>
              </w:rPr>
              <w:t>$1,203,967,877</w:t>
            </w:r>
          </w:p>
        </w:tc>
        <w:tc>
          <w:tcPr>
            <w:tcW w:type="dxa" w:w="1131"/>
          </w:tcPr>
          <w:p>
            <w:pPr>
              <w:spacing w:after="0"/>
              <w:jc w:val="right"/>
            </w:pPr>
            <w:r>
              <w:rPr>
                <w:sz w:val="16"/>
              </w:rPr>
              <w:t>$12,456,538</w:t>
            </w:r>
          </w:p>
        </w:tc>
        <w:tc>
          <w:tcPr>
            <w:tcW w:type="dxa" w:w="1041"/>
          </w:tcPr>
          <w:p>
            <w:pPr>
              <w:spacing w:after="0"/>
              <w:jc w:val="right"/>
            </w:pPr>
            <w:r>
              <w:rPr>
                <w:sz w:val="16"/>
              </w:rPr>
              <w:t>3,604</w:t>
            </w:r>
          </w:p>
        </w:tc>
        <w:tc>
          <w:tcPr>
            <w:tcW w:type="dxa" w:w="1037"/>
          </w:tcPr>
          <w:p>
            <w:pPr>
              <w:spacing w:after="0"/>
              <w:jc w:val="right"/>
            </w:pPr>
            <w:r>
              <w:rPr>
                <w:sz w:val="16"/>
              </w:rPr>
              <w:t>under $1</w:t>
            </w:r>
          </w:p>
        </w:tc>
        <w:tc>
          <w:tcPr>
            <w:tcW w:type="dxa" w:w="1126"/>
          </w:tcPr>
          <w:p>
            <w:pPr>
              <w:spacing w:after="0"/>
              <w:jc w:val="right"/>
            </w:pPr>
            <w:r>
              <w:rPr>
                <w:sz w:val="16"/>
              </w:rPr>
              <w:t>$132</w:t>
            </w:r>
          </w:p>
        </w:tc>
        <w:tc>
          <w:tcPr>
            <w:tcW w:type="dxa" w:w="1098"/>
          </w:tcPr>
          <w:p>
            <w:pPr>
              <w:spacing w:after="0"/>
              <w:jc w:val="right"/>
            </w:pPr>
            <w:r>
              <w:rPr>
                <w:sz w:val="16"/>
              </w:rPr>
              <w:t>$2,774</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Hurricane</w:t>
            </w:r>
          </w:p>
        </w:tc>
        <w:tc>
          <w:tcPr>
            <w:tcW w:type="dxa" w:w="1394"/>
          </w:tcPr>
          <w:p>
            <w:pPr>
              <w:spacing w:after="0"/>
              <w:jc w:val="right"/>
            </w:pPr>
          </w:p>
        </w:tc>
        <w:tc>
          <w:tcPr>
            <w:tcW w:type="dxa" w:w="1131"/>
          </w:tcPr>
          <w:p>
            <w:pPr>
              <w:spacing w:after="0"/>
              <w:jc w:val="right"/>
            </w:pPr>
          </w:p>
        </w:tc>
        <w:tc>
          <w:tcPr>
            <w:tcW w:type="dxa" w:w="1041"/>
          </w:tcPr>
          <w:p>
            <w:pPr>
              <w:spacing w:after="0"/>
              <w:jc w:val="right"/>
            </w:pPr>
          </w:p>
        </w:tc>
        <w:tc>
          <w:tcPr>
            <w:tcW w:type="dxa" w:w="1037"/>
          </w:tcPr>
          <w:p>
            <w:pPr>
              <w:spacing w:after="0"/>
              <w:jc w:val="right"/>
            </w:pPr>
          </w:p>
        </w:tc>
        <w:tc>
          <w:tcPr>
            <w:tcW w:type="dxa" w:w="1126"/>
          </w:tcPr>
          <w:p>
            <w:pPr>
              <w:spacing w:after="0"/>
              <w:jc w:val="right"/>
            </w:pPr>
          </w:p>
        </w:tc>
        <w:tc>
          <w:tcPr>
            <w:tcW w:type="dxa" w:w="1098"/>
          </w:tcPr>
          <w:p>
            <w:pPr>
              <w:spacing w:after="0"/>
              <w:jc w:val="right"/>
            </w:pPr>
          </w:p>
        </w:tc>
        <w:tc>
          <w:tcPr>
            <w:tcW w:type="dxa" w:w="1305"/>
          </w:tcPr>
          <w:p>
            <w:pPr>
              <w:spacing w:after="0"/>
              <w:jc w:val="right"/>
            </w:pP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r>
              <w:rPr>
                <w:sz w:val="16"/>
              </w:rPr>
              <w:t>Not Applicable in NRI for this county</w:t>
            </w:r>
          </w:p>
        </w:tc>
      </w:tr>
      <w:tr>
        <w:trPr>
          <w:cantSplit/>
        </w:trPr>
        <w:tc>
          <w:tcPr>
            <w:tcW w:type="dxa" w:w="1037"/>
          </w:tcPr>
          <w:p>
            <w:pPr>
              <w:spacing w:after="0"/>
              <w:jc w:val="left"/>
            </w:pPr>
            <w:r>
              <w:rPr>
                <w:sz w:val="16"/>
              </w:rPr>
              <w:t>Ice Storm</w:t>
            </w:r>
          </w:p>
        </w:tc>
        <w:tc>
          <w:tcPr>
            <w:tcW w:type="dxa" w:w="1394"/>
          </w:tcPr>
          <w:p>
            <w:pPr>
              <w:spacing w:after="0"/>
              <w:jc w:val="right"/>
            </w:pPr>
            <w:r>
              <w:rPr>
                <w:sz w:val="16"/>
              </w:rPr>
              <w:t>$1,596,614,777</w:t>
            </w:r>
          </w:p>
        </w:tc>
        <w:tc>
          <w:tcPr>
            <w:tcW w:type="dxa" w:w="1131"/>
          </w:tcPr>
          <w:p>
            <w:pPr>
              <w:spacing w:after="0"/>
              <w:jc w:val="right"/>
            </w:pPr>
            <w:r>
              <w:rPr>
                <w:sz w:val="16"/>
              </w:rPr>
              <w:t>n/a</w:t>
            </w:r>
          </w:p>
        </w:tc>
        <w:tc>
          <w:tcPr>
            <w:tcW w:type="dxa" w:w="1041"/>
          </w:tcPr>
          <w:p>
            <w:pPr>
              <w:spacing w:after="0"/>
              <w:jc w:val="right"/>
            </w:pPr>
            <w:r>
              <w:rPr>
                <w:sz w:val="16"/>
              </w:rPr>
              <w:t>4,686</w:t>
            </w:r>
          </w:p>
        </w:tc>
        <w:tc>
          <w:tcPr>
            <w:tcW w:type="dxa" w:w="1037"/>
          </w:tcPr>
          <w:p>
            <w:pPr>
              <w:spacing w:after="0"/>
              <w:jc w:val="right"/>
            </w:pPr>
            <w:r>
              <w:rPr>
                <w:sz w:val="16"/>
              </w:rPr>
              <w:t>$1,439</w:t>
            </w:r>
          </w:p>
        </w:tc>
        <w:tc>
          <w:tcPr>
            <w:tcW w:type="dxa" w:w="1126"/>
          </w:tcPr>
          <w:p>
            <w:pPr>
              <w:spacing w:after="0"/>
              <w:jc w:val="right"/>
            </w:pPr>
            <w:r>
              <w:rPr>
                <w:sz w:val="16"/>
              </w:rPr>
              <w:t>n/a</w:t>
            </w:r>
          </w:p>
        </w:tc>
        <w:tc>
          <w:tcPr>
            <w:tcW w:type="dxa" w:w="1098"/>
          </w:tcPr>
          <w:p>
            <w:pPr>
              <w:spacing w:after="0"/>
              <w:jc w:val="right"/>
            </w:pPr>
            <w:r>
              <w:rPr>
                <w:sz w:val="16"/>
              </w:rPr>
              <w:t>$320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Inland Flooding</w:t>
            </w:r>
          </w:p>
        </w:tc>
        <w:tc>
          <w:tcPr>
            <w:tcW w:type="dxa" w:w="1394"/>
          </w:tcPr>
          <w:p>
            <w:pPr>
              <w:spacing w:after="0"/>
              <w:jc w:val="right"/>
            </w:pPr>
            <w:r>
              <w:rPr>
                <w:sz w:val="16"/>
              </w:rPr>
              <w:t>$1,596,290,058</w:t>
            </w:r>
          </w:p>
        </w:tc>
        <w:tc>
          <w:tcPr>
            <w:tcW w:type="dxa" w:w="1131"/>
          </w:tcPr>
          <w:p>
            <w:pPr>
              <w:spacing w:after="0"/>
              <w:jc w:val="right"/>
            </w:pPr>
            <w:r>
              <w:rPr>
                <w:sz w:val="16"/>
              </w:rPr>
              <w:t>$1,467,834</w:t>
            </w:r>
          </w:p>
        </w:tc>
        <w:tc>
          <w:tcPr>
            <w:tcW w:type="dxa" w:w="1041"/>
          </w:tcPr>
          <w:p>
            <w:pPr>
              <w:spacing w:after="0"/>
              <w:jc w:val="right"/>
            </w:pPr>
            <w:r>
              <w:rPr>
                <w:sz w:val="16"/>
              </w:rPr>
              <w:t>61</w:t>
            </w:r>
          </w:p>
        </w:tc>
        <w:tc>
          <w:tcPr>
            <w:tcW w:type="dxa" w:w="1037"/>
          </w:tcPr>
          <w:p>
            <w:pPr>
              <w:spacing w:after="0"/>
              <w:jc w:val="right"/>
            </w:pPr>
            <w:r>
              <w:rPr>
                <w:sz w:val="16"/>
              </w:rPr>
              <w:t>$1,847,021</w:t>
            </w:r>
          </w:p>
        </w:tc>
        <w:tc>
          <w:tcPr>
            <w:tcW w:type="dxa" w:w="1126"/>
          </w:tcPr>
          <w:p>
            <w:pPr>
              <w:spacing w:after="0"/>
              <w:jc w:val="right"/>
            </w:pPr>
            <w:r>
              <w:rPr>
                <w:sz w:val="16"/>
              </w:rPr>
              <w:t>$28,932</w:t>
            </w:r>
          </w:p>
        </w:tc>
        <w:tc>
          <w:tcPr>
            <w:tcW w:type="dxa" w:w="1098"/>
          </w:tcPr>
          <w:p>
            <w:pPr>
              <w:spacing w:after="0"/>
              <w:jc w:val="right"/>
            </w:pPr>
            <w:r>
              <w:rPr>
                <w:sz w:val="16"/>
              </w:rPr>
              <w:t>$3,199</w:t>
            </w:r>
          </w:p>
        </w:tc>
        <w:tc>
          <w:tcPr>
            <w:tcW w:type="dxa" w:w="1305"/>
          </w:tcPr>
          <w:p>
            <w:pPr>
              <w:spacing w:after="0"/>
              <w:jc w:val="right"/>
            </w:pPr>
            <w:r>
              <w:rPr>
                <w:sz w:val="16"/>
              </w:rPr>
              <w:t>n/a (see note)</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r>
              <w:rPr>
                <w:sz w:val="16"/>
              </w:rPr>
              <w:t>NRI counts the full building value of any census block with some flood loss; this is not the value of buildings in the floodplain. Use local FIRM overlays for B2-a/B2-b.</w:t>
            </w:r>
          </w:p>
        </w:tc>
      </w:tr>
      <w:tr>
        <w:trPr>
          <w:cantSplit/>
        </w:trPr>
        <w:tc>
          <w:tcPr>
            <w:tcW w:type="dxa" w:w="1037"/>
          </w:tcPr>
          <w:p>
            <w:pPr>
              <w:spacing w:after="0"/>
              <w:jc w:val="left"/>
            </w:pPr>
            <w:r>
              <w:rPr>
                <w:sz w:val="16"/>
              </w:rPr>
              <w:t>Landslide</w:t>
            </w:r>
          </w:p>
        </w:tc>
        <w:tc>
          <w:tcPr>
            <w:tcW w:type="dxa" w:w="1394"/>
          </w:tcPr>
          <w:p>
            <w:pPr>
              <w:spacing w:after="0"/>
              <w:jc w:val="right"/>
            </w:pPr>
            <w:r>
              <w:rPr>
                <w:sz w:val="16"/>
              </w:rPr>
              <w:t>$173,498,557</w:t>
            </w:r>
          </w:p>
        </w:tc>
        <w:tc>
          <w:tcPr>
            <w:tcW w:type="dxa" w:w="1131"/>
          </w:tcPr>
          <w:p>
            <w:pPr>
              <w:spacing w:after="0"/>
              <w:jc w:val="right"/>
            </w:pPr>
            <w:r>
              <w:rPr>
                <w:sz w:val="16"/>
              </w:rPr>
              <w:t>n/a</w:t>
            </w:r>
          </w:p>
        </w:tc>
        <w:tc>
          <w:tcPr>
            <w:tcW w:type="dxa" w:w="1041"/>
          </w:tcPr>
          <w:p>
            <w:pPr>
              <w:spacing w:after="0"/>
              <w:jc w:val="right"/>
            </w:pPr>
            <w:r>
              <w:rPr>
                <w:sz w:val="16"/>
              </w:rPr>
              <w:t>488</w:t>
            </w:r>
          </w:p>
        </w:tc>
        <w:tc>
          <w:tcPr>
            <w:tcW w:type="dxa" w:w="1037"/>
          </w:tcPr>
          <w:p>
            <w:pPr>
              <w:spacing w:after="0"/>
              <w:jc w:val="right"/>
            </w:pPr>
            <w:r>
              <w:rPr>
                <w:sz w:val="16"/>
              </w:rPr>
              <w:t>$1,499</w:t>
            </w:r>
          </w:p>
        </w:tc>
        <w:tc>
          <w:tcPr>
            <w:tcW w:type="dxa" w:w="1126"/>
          </w:tcPr>
          <w:p>
            <w:pPr>
              <w:spacing w:after="0"/>
              <w:jc w:val="right"/>
            </w:pPr>
            <w:r>
              <w:rPr>
                <w:sz w:val="16"/>
              </w:rPr>
              <w:t>n/a</w:t>
            </w:r>
          </w:p>
        </w:tc>
        <w:tc>
          <w:tcPr>
            <w:tcW w:type="dxa" w:w="1098"/>
          </w:tcPr>
          <w:p>
            <w:pPr>
              <w:spacing w:after="0"/>
              <w:jc w:val="right"/>
            </w:pPr>
            <w:r>
              <w:rPr>
                <w:sz w:val="16"/>
              </w:rPr>
              <w:t>$27,992</w:t>
            </w:r>
          </w:p>
        </w:tc>
        <w:tc>
          <w:tcPr>
            <w:tcW w:type="dxa" w:w="1305"/>
          </w:tcPr>
          <w:p>
            <w:pPr>
              <w:spacing w:after="0"/>
              <w:jc w:val="right"/>
            </w:pPr>
            <w:r>
              <w:rPr>
                <w:sz w:val="16"/>
              </w:rPr>
              <w:t>0.000864%</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(1 declaration)</w:t>
            </w:r>
          </w:p>
        </w:tc>
        <w:tc>
          <w:tcPr>
            <w:tcW w:type="dxa" w:w="1381"/>
          </w:tcPr>
          <w:p>
            <w:pPr>
              <w:spacing w:after="0"/>
              <w:jc w:val="left"/>
            </w:pPr>
          </w:p>
        </w:tc>
      </w:tr>
      <w:tr>
        <w:trPr>
          <w:cantSplit/>
        </w:trPr>
        <w:tc>
          <w:tcPr>
            <w:tcW w:type="dxa" w:w="1037"/>
          </w:tcPr>
          <w:p>
            <w:pPr>
              <w:spacing w:after="0"/>
              <w:jc w:val="left"/>
            </w:pPr>
            <w:r>
              <w:rPr>
                <w:sz w:val="16"/>
              </w:rPr>
              <w:t>Lightning</w:t>
            </w:r>
          </w:p>
        </w:tc>
        <w:tc>
          <w:tcPr>
            <w:tcW w:type="dxa" w:w="1394"/>
          </w:tcPr>
          <w:p>
            <w:pPr>
              <w:spacing w:after="0"/>
              <w:jc w:val="right"/>
            </w:pPr>
            <w:r>
              <w:rPr>
                <w:sz w:val="16"/>
              </w:rPr>
              <w:t>$1,596,614,777</w:t>
            </w:r>
          </w:p>
        </w:tc>
        <w:tc>
          <w:tcPr>
            <w:tcW w:type="dxa" w:w="1131"/>
          </w:tcPr>
          <w:p>
            <w:pPr>
              <w:spacing w:after="0"/>
              <w:jc w:val="right"/>
            </w:pPr>
            <w:r>
              <w:rPr>
                <w:sz w:val="16"/>
              </w:rPr>
              <w:t>n/a</w:t>
            </w:r>
          </w:p>
        </w:tc>
        <w:tc>
          <w:tcPr>
            <w:tcW w:type="dxa" w:w="1041"/>
          </w:tcPr>
          <w:p>
            <w:pPr>
              <w:spacing w:after="0"/>
              <w:jc w:val="right"/>
            </w:pPr>
            <w:r>
              <w:rPr>
                <w:sz w:val="16"/>
              </w:rPr>
              <w:t>4,686</w:t>
            </w:r>
          </w:p>
        </w:tc>
        <w:tc>
          <w:tcPr>
            <w:tcW w:type="dxa" w:w="1037"/>
          </w:tcPr>
          <w:p>
            <w:pPr>
              <w:spacing w:after="0"/>
              <w:jc w:val="right"/>
            </w:pPr>
            <w:r>
              <w:rPr>
                <w:sz w:val="16"/>
              </w:rPr>
              <w:t>$1,094</w:t>
            </w:r>
          </w:p>
        </w:tc>
        <w:tc>
          <w:tcPr>
            <w:tcW w:type="dxa" w:w="1126"/>
          </w:tcPr>
          <w:p>
            <w:pPr>
              <w:spacing w:after="0"/>
              <w:jc w:val="right"/>
            </w:pPr>
            <w:r>
              <w:rPr>
                <w:sz w:val="16"/>
              </w:rPr>
              <w:t>n/a</w:t>
            </w:r>
          </w:p>
        </w:tc>
        <w:tc>
          <w:tcPr>
            <w:tcW w:type="dxa" w:w="1098"/>
          </w:tcPr>
          <w:p>
            <w:pPr>
              <w:spacing w:after="0"/>
              <w:jc w:val="right"/>
            </w:pPr>
            <w:r>
              <w:rPr>
                <w:sz w:val="16"/>
              </w:rPr>
              <w:t>$1,027,500</w:t>
            </w:r>
          </w:p>
        </w:tc>
        <w:tc>
          <w:tcPr>
            <w:tcW w:type="dxa" w:w="1305"/>
          </w:tcPr>
          <w:p>
            <w:pPr>
              <w:spacing w:after="0"/>
              <w:jc w:val="right"/>
            </w:pPr>
            <w:r>
              <w:rPr>
                <w:sz w:val="16"/>
              </w:rPr>
              <w:t>under 0.0001%</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Strong Wind</w:t>
            </w:r>
          </w:p>
        </w:tc>
        <w:tc>
          <w:tcPr>
            <w:tcW w:type="dxa" w:w="1394"/>
          </w:tcPr>
          <w:p>
            <w:pPr>
              <w:spacing w:after="0"/>
              <w:jc w:val="right"/>
            </w:pPr>
            <w:r>
              <w:rPr>
                <w:sz w:val="16"/>
              </w:rPr>
              <w:t>$1,596,614,777</w:t>
            </w:r>
          </w:p>
        </w:tc>
        <w:tc>
          <w:tcPr>
            <w:tcW w:type="dxa" w:w="1131"/>
          </w:tcPr>
          <w:p>
            <w:pPr>
              <w:spacing w:after="0"/>
              <w:jc w:val="right"/>
            </w:pPr>
            <w:r>
              <w:rPr>
                <w:sz w:val="16"/>
              </w:rPr>
              <w:t>$12,468,598</w:t>
            </w:r>
          </w:p>
        </w:tc>
        <w:tc>
          <w:tcPr>
            <w:tcW w:type="dxa" w:w="1041"/>
          </w:tcPr>
          <w:p>
            <w:pPr>
              <w:spacing w:after="0"/>
              <w:jc w:val="right"/>
            </w:pPr>
            <w:r>
              <w:rPr>
                <w:sz w:val="16"/>
              </w:rPr>
              <w:t>4,686</w:t>
            </w:r>
          </w:p>
        </w:tc>
        <w:tc>
          <w:tcPr>
            <w:tcW w:type="dxa" w:w="1037"/>
          </w:tcPr>
          <w:p>
            <w:pPr>
              <w:spacing w:after="0"/>
              <w:jc w:val="right"/>
            </w:pPr>
            <w:r>
              <w:rPr>
                <w:sz w:val="16"/>
              </w:rPr>
              <w:t>$12,724</w:t>
            </w:r>
          </w:p>
        </w:tc>
        <w:tc>
          <w:tcPr>
            <w:tcW w:type="dxa" w:w="1126"/>
          </w:tcPr>
          <w:p>
            <w:pPr>
              <w:spacing w:after="0"/>
              <w:jc w:val="right"/>
            </w:pPr>
            <w:r>
              <w:rPr>
                <w:sz w:val="16"/>
              </w:rPr>
              <w:t>$10</w:t>
            </w:r>
          </w:p>
        </w:tc>
        <w:tc>
          <w:tcPr>
            <w:tcW w:type="dxa" w:w="1098"/>
          </w:tcPr>
          <w:p>
            <w:pPr>
              <w:spacing w:after="0"/>
              <w:jc w:val="right"/>
            </w:pPr>
            <w:r>
              <w:rPr>
                <w:sz w:val="16"/>
              </w:rPr>
              <w:t>$45,447</w:t>
            </w:r>
          </w:p>
        </w:tc>
        <w:tc>
          <w:tcPr>
            <w:tcW w:type="dxa" w:w="1305"/>
          </w:tcPr>
          <w:p>
            <w:pPr>
              <w:spacing w:after="0"/>
              <w:jc w:val="right"/>
            </w:pPr>
            <w:r>
              <w:rPr>
                <w:sz w:val="16"/>
              </w:rPr>
              <w:t>0.000797%</w:t>
            </w:r>
          </w:p>
        </w:tc>
        <w:tc>
          <w:tcPr>
            <w:tcW w:type="dxa" w:w="1165"/>
          </w:tcPr>
          <w:p>
            <w:pPr>
              <w:spacing w:after="0"/>
              <w:jc w:val="right"/>
            </w:pPr>
            <w:r>
              <w:rPr>
                <w:sz w:val="16"/>
              </w:rPr>
              <w:t>$0</w:t>
            </w: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Tornado</w:t>
            </w:r>
          </w:p>
        </w:tc>
        <w:tc>
          <w:tcPr>
            <w:tcW w:type="dxa" w:w="1394"/>
          </w:tcPr>
          <w:p>
            <w:pPr>
              <w:spacing w:after="0"/>
              <w:jc w:val="right"/>
            </w:pPr>
            <w:r>
              <w:rPr>
                <w:sz w:val="16"/>
              </w:rPr>
              <w:t>$1,596,614,777</w:t>
            </w:r>
          </w:p>
        </w:tc>
        <w:tc>
          <w:tcPr>
            <w:tcW w:type="dxa" w:w="1131"/>
          </w:tcPr>
          <w:p>
            <w:pPr>
              <w:spacing w:after="0"/>
              <w:jc w:val="right"/>
            </w:pPr>
            <w:r>
              <w:rPr>
                <w:sz w:val="16"/>
              </w:rPr>
              <w:t>$12,468,598</w:t>
            </w:r>
          </w:p>
        </w:tc>
        <w:tc>
          <w:tcPr>
            <w:tcW w:type="dxa" w:w="1041"/>
          </w:tcPr>
          <w:p>
            <w:pPr>
              <w:spacing w:after="0"/>
              <w:jc w:val="right"/>
            </w:pPr>
            <w:r>
              <w:rPr>
                <w:sz w:val="16"/>
              </w:rPr>
              <w:t>4,686</w:t>
            </w:r>
          </w:p>
        </w:tc>
        <w:tc>
          <w:tcPr>
            <w:tcW w:type="dxa" w:w="1037"/>
          </w:tcPr>
          <w:p>
            <w:pPr>
              <w:spacing w:after="0"/>
              <w:jc w:val="right"/>
            </w:pPr>
            <w:r>
              <w:rPr>
                <w:sz w:val="16"/>
              </w:rPr>
              <w:t>$37,596</w:t>
            </w:r>
          </w:p>
        </w:tc>
        <w:tc>
          <w:tcPr>
            <w:tcW w:type="dxa" w:w="1126"/>
          </w:tcPr>
          <w:p>
            <w:pPr>
              <w:spacing w:after="0"/>
              <w:jc w:val="right"/>
            </w:pPr>
            <w:r>
              <w:rPr>
                <w:sz w:val="16"/>
              </w:rPr>
              <w:t>$258</w:t>
            </w:r>
          </w:p>
        </w:tc>
        <w:tc>
          <w:tcPr>
            <w:tcW w:type="dxa" w:w="1098"/>
          </w:tcPr>
          <w:p>
            <w:pPr>
              <w:spacing w:after="0"/>
              <w:jc w:val="right"/>
            </w:pPr>
            <w:r>
              <w:rPr>
                <w:sz w:val="16"/>
              </w:rPr>
              <w:t>$21,760</w:t>
            </w:r>
          </w:p>
        </w:tc>
        <w:tc>
          <w:tcPr>
            <w:tcW w:type="dxa" w:w="1305"/>
          </w:tcPr>
          <w:p>
            <w:pPr>
              <w:spacing w:after="0"/>
              <w:jc w:val="right"/>
            </w:pPr>
            <w:r>
              <w:rPr>
                <w:sz w:val="16"/>
              </w:rPr>
              <w:t>0.00235%</w:t>
            </w:r>
          </w:p>
        </w:tc>
        <w:tc>
          <w:tcPr>
            <w:tcW w:type="dxa" w:w="1165"/>
          </w:tcPr>
          <w:p>
            <w:pPr>
              <w:spacing w:after="0"/>
              <w:jc w:val="right"/>
            </w:pPr>
          </w:p>
        </w:tc>
        <w:tc>
          <w:tcPr>
            <w:tcW w:type="dxa" w:w="1073"/>
          </w:tcPr>
          <w:p>
            <w:pPr>
              <w:spacing w:after="0"/>
              <w:jc w:val="right"/>
            </w:pPr>
          </w:p>
        </w:tc>
        <w:tc>
          <w:tcPr>
            <w:tcW w:type="dxa" w:w="1325"/>
          </w:tcPr>
          <w:p>
            <w:pPr>
              <w:spacing w:after="0"/>
              <w:jc w:val="right"/>
            </w:pPr>
          </w:p>
        </w:tc>
        <w:tc>
          <w:tcPr>
            <w:tcW w:type="dxa" w:w="1381"/>
          </w:tcPr>
          <w:p>
            <w:pPr>
              <w:spacing w:after="0"/>
              <w:jc w:val="left"/>
            </w:pPr>
          </w:p>
        </w:tc>
      </w:tr>
      <w:tr>
        <w:trPr>
          <w:cantSplit/>
        </w:trPr>
        <w:tc>
          <w:tcPr>
            <w:tcW w:type="dxa" w:w="1037"/>
          </w:tcPr>
          <w:p>
            <w:pPr>
              <w:spacing w:after="0"/>
              <w:jc w:val="left"/>
            </w:pPr>
            <w:r>
              <w:rPr>
                <w:sz w:val="16"/>
              </w:rPr>
              <w:t>Wildfire</w:t>
            </w:r>
          </w:p>
        </w:tc>
        <w:tc>
          <w:tcPr>
            <w:tcW w:type="dxa" w:w="1394"/>
          </w:tcPr>
          <w:p>
            <w:pPr>
              <w:spacing w:after="0"/>
              <w:jc w:val="right"/>
            </w:pPr>
            <w:r>
              <w:rPr>
                <w:sz w:val="16"/>
              </w:rPr>
              <w:t>$846,778,168</w:t>
            </w:r>
          </w:p>
        </w:tc>
        <w:tc>
          <w:tcPr>
            <w:tcW w:type="dxa" w:w="1131"/>
          </w:tcPr>
          <w:p>
            <w:pPr>
              <w:spacing w:after="0"/>
              <w:jc w:val="right"/>
            </w:pPr>
            <w:r>
              <w:rPr>
                <w:sz w:val="16"/>
              </w:rPr>
              <w:t>$8,238,974</w:t>
            </w:r>
          </w:p>
        </w:tc>
        <w:tc>
          <w:tcPr>
            <w:tcW w:type="dxa" w:w="1041"/>
          </w:tcPr>
          <w:p>
            <w:pPr>
              <w:spacing w:after="0"/>
              <w:jc w:val="right"/>
            </w:pPr>
            <w:r>
              <w:rPr>
                <w:sz w:val="16"/>
              </w:rPr>
              <w:t>3,485</w:t>
            </w:r>
          </w:p>
        </w:tc>
        <w:tc>
          <w:tcPr>
            <w:tcW w:type="dxa" w:w="1037"/>
          </w:tcPr>
          <w:p>
            <w:pPr>
              <w:spacing w:after="0"/>
              <w:jc w:val="right"/>
            </w:pPr>
            <w:r>
              <w:rPr>
                <w:sz w:val="16"/>
              </w:rPr>
              <w:t>$675,222</w:t>
            </w:r>
          </w:p>
        </w:tc>
        <w:tc>
          <w:tcPr>
            <w:tcW w:type="dxa" w:w="1126"/>
          </w:tcPr>
          <w:p>
            <w:pPr>
              <w:spacing w:after="0"/>
              <w:jc w:val="right"/>
            </w:pPr>
            <w:r>
              <w:rPr>
                <w:sz w:val="16"/>
              </w:rPr>
              <w:t>$41</w:t>
            </w:r>
          </w:p>
        </w:tc>
        <w:tc>
          <w:tcPr>
            <w:tcW w:type="dxa" w:w="1098"/>
          </w:tcPr>
          <w:p>
            <w:pPr>
              <w:spacing w:after="0"/>
              <w:jc w:val="right"/>
            </w:pPr>
            <w:r>
              <w:rPr>
                <w:sz w:val="16"/>
              </w:rPr>
              <w:t>$23,869</w:t>
            </w:r>
          </w:p>
        </w:tc>
        <w:tc>
          <w:tcPr>
            <w:tcW w:type="dxa" w:w="1305"/>
          </w:tcPr>
          <w:p>
            <w:pPr>
              <w:spacing w:after="0"/>
              <w:jc w:val="right"/>
            </w:pPr>
            <w:r>
              <w:rPr>
                <w:sz w:val="16"/>
              </w:rPr>
              <w:t>0.0797%</w:t>
            </w:r>
          </w:p>
        </w:tc>
        <w:tc>
          <w:tcPr>
            <w:tcW w:type="dxa" w:w="1165"/>
          </w:tcPr>
          <w:p>
            <w:pPr>
              <w:spacing w:after="0"/>
              <w:jc w:val="right"/>
            </w:pPr>
          </w:p>
        </w:tc>
        <w:tc>
          <w:tcPr>
            <w:tcW w:type="dxa" w:w="1073"/>
          </w:tcPr>
          <w:p>
            <w:pPr>
              <w:spacing w:after="0"/>
              <w:jc w:val="right"/>
            </w:pPr>
          </w:p>
        </w:tc>
        <w:tc>
          <w:tcPr>
            <w:tcW w:type="dxa" w:w="1325"/>
          </w:tcPr>
          <w:p>
            <w:pPr>
              <w:spacing w:after="0"/>
              <w:jc w:val="right"/>
            </w:pPr>
            <w:r>
              <w:rPr>
                <w:sz w:val="16"/>
              </w:rPr>
              <w:t>no Public Assistance recorded (2 declarations)</w:t>
            </w:r>
          </w:p>
        </w:tc>
        <w:tc>
          <w:tcPr>
            <w:tcW w:type="dxa" w:w="1381"/>
          </w:tcPr>
          <w:p>
            <w:pPr>
              <w:spacing w:after="0"/>
              <w:jc w:val="left"/>
            </w:pPr>
          </w:p>
        </w:tc>
      </w:tr>
      <w:tr>
        <w:trPr>
          <w:cantSplit/>
        </w:trPr>
        <w:tc>
          <w:tcPr>
            <w:tcW w:type="dxa" w:w="1037"/>
          </w:tcPr>
          <w:p>
            <w:pPr>
              <w:spacing w:after="0"/>
              <w:jc w:val="left"/>
            </w:pPr>
            <w:r>
              <w:rPr>
                <w:sz w:val="16"/>
              </w:rPr>
              <w:t>Winter Weather</w:t>
            </w:r>
          </w:p>
        </w:tc>
        <w:tc>
          <w:tcPr>
            <w:tcW w:type="dxa" w:w="1394"/>
          </w:tcPr>
          <w:p>
            <w:pPr>
              <w:spacing w:after="0"/>
              <w:jc w:val="right"/>
            </w:pPr>
            <w:r>
              <w:rPr>
                <w:sz w:val="16"/>
              </w:rPr>
              <w:t>$1,596,614,777</w:t>
            </w:r>
          </w:p>
        </w:tc>
        <w:tc>
          <w:tcPr>
            <w:tcW w:type="dxa" w:w="1131"/>
          </w:tcPr>
          <w:p>
            <w:pPr>
              <w:spacing w:after="0"/>
              <w:jc w:val="right"/>
            </w:pPr>
            <w:r>
              <w:rPr>
                <w:sz w:val="16"/>
              </w:rPr>
              <w:t>$12,468,598</w:t>
            </w:r>
          </w:p>
        </w:tc>
        <w:tc>
          <w:tcPr>
            <w:tcW w:type="dxa" w:w="1041"/>
          </w:tcPr>
          <w:p>
            <w:pPr>
              <w:spacing w:after="0"/>
              <w:jc w:val="right"/>
            </w:pPr>
            <w:r>
              <w:rPr>
                <w:sz w:val="16"/>
              </w:rPr>
              <w:t>4,686</w:t>
            </w:r>
          </w:p>
        </w:tc>
        <w:tc>
          <w:tcPr>
            <w:tcW w:type="dxa" w:w="1037"/>
          </w:tcPr>
          <w:p>
            <w:pPr>
              <w:spacing w:after="0"/>
              <w:jc w:val="right"/>
            </w:pPr>
            <w:r>
              <w:rPr>
                <w:sz w:val="16"/>
              </w:rPr>
              <w:t>$3,807</w:t>
            </w:r>
          </w:p>
        </w:tc>
        <w:tc>
          <w:tcPr>
            <w:tcW w:type="dxa" w:w="1126"/>
          </w:tcPr>
          <w:p>
            <w:pPr>
              <w:spacing w:after="0"/>
              <w:jc w:val="right"/>
            </w:pPr>
            <w:r>
              <w:rPr>
                <w:sz w:val="16"/>
              </w:rPr>
              <w:t>$11</w:t>
            </w:r>
          </w:p>
        </w:tc>
        <w:tc>
          <w:tcPr>
            <w:tcW w:type="dxa" w:w="1098"/>
          </w:tcPr>
          <w:p>
            <w:pPr>
              <w:spacing w:after="0"/>
              <w:jc w:val="right"/>
            </w:pPr>
            <w:r>
              <w:rPr>
                <w:sz w:val="16"/>
              </w:rPr>
              <w:t>$33,406</w:t>
            </w:r>
          </w:p>
        </w:tc>
        <w:tc>
          <w:tcPr>
            <w:tcW w:type="dxa" w:w="1305"/>
          </w:tcPr>
          <w:p>
            <w:pPr>
              <w:spacing w:after="0"/>
              <w:jc w:val="right"/>
            </w:pPr>
            <w:r>
              <w:rPr>
                <w:sz w:val="16"/>
              </w:rPr>
              <w:t>0.000238%</w:t>
            </w:r>
          </w:p>
        </w:tc>
        <w:tc>
          <w:tcPr>
            <w:tcW w:type="dxa" w:w="1165"/>
          </w:tcPr>
          <w:p>
            <w:pPr>
              <w:spacing w:after="0"/>
              <w:jc w:val="right"/>
            </w:pPr>
          </w:p>
        </w:tc>
        <w:tc>
          <w:tcPr>
            <w:tcW w:type="dxa" w:w="1073"/>
          </w:tcPr>
          <w:p>
            <w:pPr>
              <w:spacing w:after="0"/>
              <w:jc w:val="right"/>
            </w:pPr>
            <w:r>
              <w:rPr>
                <w:sz w:val="16"/>
              </w:rPr>
              <w:t>$0</w:t>
            </w:r>
          </w:p>
        </w:tc>
        <w:tc>
          <w:tcPr>
            <w:tcW w:type="dxa" w:w="1325"/>
          </w:tcPr>
          <w:p>
            <w:pPr>
              <w:spacing w:after="0"/>
              <w:jc w:val="right"/>
            </w:pPr>
          </w:p>
        </w:tc>
        <w:tc>
          <w:tcPr>
            <w:tcW w:type="dxa" w:w="1381"/>
          </w:tcPr>
          <w:p>
            <w:pPr>
              <w:spacing w:after="0"/>
              <w:jc w:val="left"/>
            </w:pPr>
          </w:p>
        </w:tc>
      </w:tr>
    </w:tbl>
    <w:p>
      <w:pPr>
        <w:spacing w:after="40" w:before="40"/>
      </w:pPr>
      <w:r>
        <w:rPr>
          <w:b/>
          <w:color w:val="555555"/>
          <w:sz w:val="15"/>
        </w:rPr>
        <w:t xml:space="preserve">Sources: </w:t>
      </w:r>
      <w:r>
        <w:rPr>
          <w:color w:val="555555"/>
          <w:sz w:val="15"/>
        </w:rPr>
        <w:t>FEMA OpenFEMA Hazard Mitigation Plan Statuses v1; FEMA OpenFEMA Disaster Declarations Summaries v2; FEMA OpenFEMA Public Assistance Funded Projects Summaries v1; FEMA National Risk Index 1.20.0; NOAA NCEI Storm Events Database; NOAA NWS zone-county correlation files (pulled 2026-09-30).</w:t>
      </w:r>
    </w:p>
    <w:p>
      <w:pPr>
        <w:spacing w:after="40" w:before="60"/>
      </w:pPr>
      <w:r>
        <w:rPr>
          <w:sz w:val="15"/>
        </w:rPr>
        <w:t>Totals since 2023-04-13 (Storm Events through 2026-06-30): 4 county-coded records, 1 with a damage value recorded (including $0), $0; 63 zone-level records, 63 with a damage value recorded (including $0), $0 reported for the zone; Public Assistance: none recorded on the 2 counted declarations.</w:t>
      </w:r>
    </w:p>
    <w:p>
      <w:pPr>
        <w:spacing w:after="40" w:before="0"/>
      </w:pPr>
      <w:r>
        <w:rPr>
          <w:sz w:val="15"/>
        </w:rPr>
        <w:t>FEMA does not split Public Assistance by hazard. A declaration mapped to several hazards is listed under each of them with its full amount, so the per-hazard column does not add up to the total; the unit total counts each declaration once.</w:t>
      </w:r>
    </w:p>
    <w:p>
      <w:pPr>
        <w:spacing w:after="40" w:before="0"/>
      </w:pPr>
      <w:r>
        <w:rPr>
          <w:sz w:val="15"/>
        </w:rPr>
        <w:t>NRI computes earthquake exposure on its own basis, so it exceeds the county building value in B2-a.</w:t>
      </w:r>
    </w:p>
    <w:p>
      <w:pPr>
        <w:spacing w:after="80" w:before="0"/>
      </w:pPr>
    </w:p>
    <w:p>
      <w:pPr>
        <w:pStyle w:val="Heading2"/>
        <w:keepNext/>
        <w:spacing w:after="80"/>
      </w:pPr>
      <w:r>
        <w:rPr/>
        <w:t>Supports FEMA checklist item B2-a: vulnerability (county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8204"/>
        <w:gridCol w:w="5908"/>
      </w:tblGrid>
      <w:tr>
        <w:trPr>
          <w:cantSplit/>
          <w:tblHeader/>
        </w:trPr>
        <w:tc>
          <w:tcPr>
            <w:tcW w:type="dxa" w:w="8204"/>
            <w:shd w:val="clear" w:color="auto" w:fill="E8E8E8"/>
          </w:tcPr>
          <w:p>
            <w:pPr>
              <w:spacing w:after="0"/>
              <w:jc w:val="left"/>
            </w:pPr>
            <w:r>
              <w:rPr>
                <w:b/>
                <w:sz w:val="16"/>
              </w:rPr>
              <w:t>Measure</w:t>
            </w:r>
          </w:p>
        </w:tc>
        <w:tc>
          <w:tcPr>
            <w:tcW w:type="dxa" w:w="5908"/>
            <w:shd w:val="clear" w:color="auto" w:fill="E8E8E8"/>
          </w:tcPr>
          <w:p>
            <w:pPr>
              <w:spacing w:after="0"/>
              <w:jc w:val="right"/>
            </w:pPr>
            <w:r>
              <w:rPr>
                <w:b/>
                <w:sz w:val="16"/>
              </w:rPr>
              <w:t>Value</w:t>
            </w:r>
          </w:p>
        </w:tc>
      </w:tr>
      <w:tr>
        <w:trPr>
          <w:cantSplit/>
        </w:trPr>
        <w:tc>
          <w:tcPr>
            <w:tcW w:type="dxa" w:w="8204"/>
          </w:tcPr>
          <w:p>
            <w:pPr>
              <w:spacing w:after="0"/>
              <w:jc w:val="left"/>
            </w:pPr>
            <w:r>
              <w:rPr>
                <w:sz w:val="16"/>
              </w:rPr>
              <w:t>Population</w:t>
            </w:r>
          </w:p>
        </w:tc>
        <w:tc>
          <w:tcPr>
            <w:tcW w:type="dxa" w:w="5908"/>
          </w:tcPr>
          <w:p>
            <w:pPr>
              <w:spacing w:after="0"/>
              <w:jc w:val="right"/>
            </w:pPr>
            <w:r>
              <w:rPr>
                <w:sz w:val="16"/>
              </w:rPr>
              <w:t>4,686</w:t>
            </w:r>
          </w:p>
        </w:tc>
      </w:tr>
      <w:tr>
        <w:trPr>
          <w:cantSplit/>
        </w:trPr>
        <w:tc>
          <w:tcPr>
            <w:tcW w:type="dxa" w:w="8204"/>
          </w:tcPr>
          <w:p>
            <w:pPr>
              <w:spacing w:after="0"/>
              <w:jc w:val="left"/>
            </w:pPr>
            <w:r>
              <w:rPr>
                <w:sz w:val="16"/>
              </w:rPr>
              <w:t>Building value (total, not at risk)</w:t>
            </w:r>
          </w:p>
        </w:tc>
        <w:tc>
          <w:tcPr>
            <w:tcW w:type="dxa" w:w="5908"/>
          </w:tcPr>
          <w:p>
            <w:pPr>
              <w:spacing w:after="0"/>
              <w:jc w:val="right"/>
            </w:pPr>
            <w:r>
              <w:rPr>
                <w:sz w:val="16"/>
              </w:rPr>
              <w:t>$1,596,614,777</w:t>
            </w:r>
          </w:p>
        </w:tc>
      </w:tr>
      <w:tr>
        <w:trPr>
          <w:cantSplit/>
        </w:trPr>
        <w:tc>
          <w:tcPr>
            <w:tcW w:type="dxa" w:w="8204"/>
          </w:tcPr>
          <w:p>
            <w:pPr>
              <w:spacing w:after="0"/>
              <w:jc w:val="left"/>
            </w:pPr>
            <w:r>
              <w:rPr>
                <w:sz w:val="16"/>
              </w:rPr>
              <w:t>Agriculture value (total, not at risk)</w:t>
            </w:r>
          </w:p>
        </w:tc>
        <w:tc>
          <w:tcPr>
            <w:tcW w:type="dxa" w:w="5908"/>
          </w:tcPr>
          <w:p>
            <w:pPr>
              <w:spacing w:after="0"/>
              <w:jc w:val="right"/>
            </w:pPr>
            <w:r>
              <w:rPr>
                <w:sz w:val="16"/>
              </w:rPr>
              <w:t>$12,468,598</w:t>
            </w:r>
          </w:p>
        </w:tc>
      </w:tr>
      <w:tr>
        <w:trPr>
          <w:cantSplit/>
        </w:trPr>
        <w:tc>
          <w:tcPr>
            <w:tcW w:type="dxa" w:w="8204"/>
          </w:tcPr>
          <w:p>
            <w:pPr>
              <w:spacing w:after="0"/>
              <w:jc w:val="left"/>
            </w:pPr>
            <w:r>
              <w:rPr>
                <w:sz w:val="16"/>
              </w:rPr>
              <w:t>NRI risk rating (all hazards)</w:t>
            </w:r>
          </w:p>
        </w:tc>
        <w:tc>
          <w:tcPr>
            <w:tcW w:type="dxa" w:w="5908"/>
          </w:tcPr>
          <w:p>
            <w:pPr>
              <w:spacing w:after="0"/>
              <w:jc w:val="right"/>
            </w:pPr>
            <w:r>
              <w:rPr>
                <w:sz w:val="16"/>
              </w:rPr>
              <w:t>Very Low</w:t>
            </w:r>
          </w:p>
        </w:tc>
      </w:tr>
      <w:tr>
        <w:trPr>
          <w:cantSplit/>
        </w:trPr>
        <w:tc>
          <w:tcPr>
            <w:tcW w:type="dxa" w:w="8204"/>
          </w:tcPr>
          <w:p>
            <w:pPr>
              <w:spacing w:after="0"/>
              <w:jc w:val="left"/>
            </w:pPr>
            <w:r>
              <w:rPr>
                <w:sz w:val="16"/>
              </w:rPr>
              <w:t>Expected annual loss, buildings and agriculture, all hazards</w:t>
            </w:r>
          </w:p>
        </w:tc>
        <w:tc>
          <w:tcPr>
            <w:tcW w:type="dxa" w:w="5908"/>
          </w:tcPr>
          <w:p>
            <w:pPr>
              <w:spacing w:after="0"/>
              <w:jc w:val="right"/>
            </w:pPr>
            <w:r>
              <w:rPr>
                <w:sz w:val="16"/>
              </w:rPr>
              <w:t>$2,870,059</w:t>
            </w:r>
          </w:p>
        </w:tc>
      </w:tr>
      <w:tr>
        <w:trPr>
          <w:cantSplit/>
        </w:trPr>
        <w:tc>
          <w:tcPr>
            <w:tcW w:type="dxa" w:w="8204"/>
          </w:tcPr>
          <w:p>
            <w:pPr>
              <w:spacing w:after="0"/>
              <w:jc w:val="left"/>
            </w:pPr>
            <w:r>
              <w:rPr>
                <w:sz w:val="16"/>
              </w:rPr>
              <w:t>Expected annual loss, population equivalence, all hazards (NRI values each statistical life at $13.7M; a modeled value of expected deaths and injuries, not property damage)</w:t>
            </w:r>
          </w:p>
        </w:tc>
        <w:tc>
          <w:tcPr>
            <w:tcW w:type="dxa" w:w="5908"/>
          </w:tcPr>
          <w:p>
            <w:pPr>
              <w:spacing w:after="0"/>
              <w:jc w:val="right"/>
            </w:pPr>
            <w:r>
              <w:rPr>
                <w:sz w:val="16"/>
              </w:rPr>
              <w:t>$1,198,421</w:t>
            </w:r>
          </w:p>
        </w:tc>
      </w:tr>
      <w:tr>
        <w:trPr>
          <w:cantSplit/>
        </w:trPr>
        <w:tc>
          <w:tcPr>
            <w:tcW w:type="dxa" w:w="8204"/>
          </w:tcPr>
          <w:p>
            <w:pPr>
              <w:spacing w:after="0"/>
              <w:jc w:val="left"/>
            </w:pPr>
            <w:r>
              <w:rPr>
                <w:sz w:val="16"/>
              </w:rPr>
              <w:t>Social vulnerability rating</w:t>
            </w:r>
          </w:p>
        </w:tc>
        <w:tc>
          <w:tcPr>
            <w:tcW w:type="dxa" w:w="5908"/>
          </w:tcPr>
          <w:p>
            <w:pPr>
              <w:spacing w:after="0"/>
              <w:jc w:val="right"/>
            </w:pPr>
            <w:r>
              <w:rPr>
                <w:sz w:val="16"/>
              </w:rPr>
              <w:t>Very Low</w:t>
            </w:r>
          </w:p>
        </w:tc>
      </w:tr>
      <w:tr>
        <w:trPr>
          <w:cantSplit/>
        </w:trPr>
        <w:tc>
          <w:tcPr>
            <w:tcW w:type="dxa" w:w="8204"/>
          </w:tcPr>
          <w:p>
            <w:pPr>
              <w:spacing w:after="0"/>
              <w:jc w:val="left"/>
            </w:pPr>
            <w:r>
              <w:rPr>
                <w:sz w:val="16"/>
              </w:rPr>
              <w:t>Community resilience rating</w:t>
            </w:r>
          </w:p>
        </w:tc>
        <w:tc>
          <w:tcPr>
            <w:tcW w:type="dxa" w:w="5908"/>
          </w:tcPr>
          <w:p>
            <w:pPr>
              <w:spacing w:after="0"/>
              <w:jc w:val="right"/>
            </w:pPr>
            <w:r>
              <w:rPr>
                <w:sz w:val="16"/>
              </w:rPr>
              <w:t>Relatively High</w:t>
            </w:r>
          </w:p>
        </w:tc>
      </w:tr>
      <w:tr>
        <w:trPr>
          <w:cantSplit/>
        </w:trPr>
        <w:tc>
          <w:tcPr>
            <w:tcW w:type="dxa" w:w="8204"/>
          </w:tcPr>
          <w:p>
            <w:pPr>
              <w:spacing w:after="0"/>
              <w:jc w:val="left"/>
            </w:pPr>
            <w:r>
              <w:rPr>
                <w:sz w:val="16"/>
              </w:rPr>
              <w:t>NRI version</w:t>
            </w:r>
          </w:p>
        </w:tc>
        <w:tc>
          <w:tcPr>
            <w:tcW w:type="dxa" w:w="5908"/>
          </w:tcPr>
          <w:p>
            <w:pPr>
              <w:spacing w:after="0"/>
              <w:jc w:val="right"/>
            </w:pPr>
            <w:r>
              <w:rPr>
                <w:sz w:val="16"/>
              </w:rPr>
              <w:t>December 2025</w:t>
            </w:r>
          </w:p>
        </w:tc>
      </w:tr>
    </w:tbl>
    <w:p>
      <w:pPr>
        <w:spacing w:after="40" w:before="40"/>
      </w:pPr>
      <w:r>
        <w:rPr>
          <w:b/>
          <w:color w:val="555555"/>
          <w:sz w:val="15"/>
        </w:rPr>
        <w:t xml:space="preserve">Source: </w:t>
      </w:r>
      <w:r>
        <w:rPr>
          <w:color w:val="555555"/>
          <w:sz w:val="15"/>
        </w:rPr>
        <w:t>FEMA National Risk Index 1.20.0, pulled 2026-09-30.</w:t>
      </w:r>
    </w:p>
    <w:p>
      <w:pPr>
        <w:spacing w:after="40" w:before="60"/>
      </w:pPr>
      <w:r>
        <w:rPr>
          <w:sz w:val="15"/>
        </w:rPr>
        <w:t>FEMA's all-hazard expected annual loss adds buildings, agriculture and population equivalence; this table gives the property part and the population-equivalence part as separate rows.</w:t>
      </w:r>
    </w:p>
    <w:p>
      <w:pPr>
        <w:spacing w:after="40" w:before="0"/>
      </w:pPr>
      <w:r>
        <w:rPr>
          <w:sz w:val="15"/>
        </w:rPr>
        <w:t>Social vulnerability: higher means people are more likely to be harmed and slower to recover. Community resilience: lower means the community is less able to recover. High social vulnerability and low resilience both raise the NRI risk rating.</w:t>
      </w:r>
    </w:p>
    <w:p>
      <w:pPr>
        <w:spacing w:after="80" w:before="0"/>
      </w:pPr>
    </w:p>
    <w:p>
      <w:pPr>
        <w:pStyle w:val="Heading2"/>
        <w:keepNext/>
        <w:spacing w:after="80"/>
      </w:pPr>
      <w:r>
        <w:rPr/>
        <w:t>Supports FEMA checklist item B2-c: repetitive loss properties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0</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0</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 NFIP coordinator's list, the source FEMA's Handbook names, often uses the NFIP insurance definition (second row).</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189"/>
        <w:gridCol w:w="1676"/>
        <w:gridCol w:w="1676"/>
        <w:gridCol w:w="1676"/>
        <w:gridCol w:w="1676"/>
        <w:gridCol w:w="1676"/>
        <w:gridCol w:w="1676"/>
        <w:gridCol w:w="1866"/>
      </w:tblGrid>
      <w:tr>
        <w:trPr>
          <w:cantSplit/>
          <w:tblHeader/>
        </w:trPr>
        <w:tc>
          <w:tcPr>
            <w:tcW w:type="dxa" w:w="2189"/>
            <w:shd w:val="clear" w:color="auto" w:fill="E8E8E8"/>
          </w:tcPr>
          <w:p>
            <w:pPr>
              <w:spacing w:after="0"/>
              <w:jc w:val="left"/>
            </w:pPr>
            <w:r>
              <w:rPr>
                <w:b/>
                <w:sz w:val="16"/>
              </w:rPr>
              <w:t>Scope</w:t>
            </w:r>
          </w:p>
        </w:tc>
        <w:tc>
          <w:tcPr>
            <w:tcW w:type="dxa" w:w="1676"/>
            <w:shd w:val="clear" w:color="auto" w:fill="E8E8E8"/>
          </w:tcPr>
          <w:p>
            <w:pPr>
              <w:spacing w:after="0"/>
              <w:jc w:val="right"/>
            </w:pPr>
            <w:r>
              <w:rPr>
                <w:b/>
                <w:sz w:val="16"/>
              </w:rPr>
              <w:t>RL, FMA</w:t>
            </w:r>
          </w:p>
          <w:p>
            <w:pPr>
              <w:spacing w:after="0"/>
              <w:jc w:val="right"/>
            </w:pPr>
            <w:r>
              <w:rPr>
                <w:i/>
                <w:color w:val="555555"/>
                <w:sz w:val="14"/>
              </w:rPr>
              <w:t>properties</w:t>
            </w:r>
          </w:p>
        </w:tc>
        <w:tc>
          <w:tcPr>
            <w:tcW w:type="dxa" w:w="1676"/>
            <w:shd w:val="clear" w:color="auto" w:fill="E8E8E8"/>
          </w:tcPr>
          <w:p>
            <w:pPr>
              <w:spacing w:after="0"/>
              <w:jc w:val="right"/>
            </w:pPr>
            <w:r>
              <w:rPr>
                <w:b/>
                <w:sz w:val="16"/>
              </w:rPr>
              <w:t>SRL, FMA</w:t>
            </w:r>
          </w:p>
          <w:p>
            <w:pPr>
              <w:spacing w:after="0"/>
              <w:jc w:val="right"/>
            </w:pPr>
            <w:r>
              <w:rPr>
                <w:i/>
                <w:color w:val="555555"/>
                <w:sz w:val="14"/>
              </w:rPr>
              <w:t>properties</w:t>
            </w:r>
          </w:p>
        </w:tc>
        <w:tc>
          <w:tcPr>
            <w:tcW w:type="dxa" w:w="1676"/>
            <w:shd w:val="clear" w:color="auto" w:fill="E8E8E8"/>
          </w:tcPr>
          <w:p>
            <w:pPr>
              <w:spacing w:after="0"/>
              <w:jc w:val="right"/>
            </w:pPr>
            <w:r>
              <w:rPr>
                <w:b/>
                <w:sz w:val="16"/>
              </w:rPr>
              <w:t>RL, NFIP</w:t>
            </w:r>
          </w:p>
          <w:p>
            <w:pPr>
              <w:spacing w:after="0"/>
              <w:jc w:val="right"/>
            </w:pPr>
            <w:r>
              <w:rPr>
                <w:i/>
                <w:color w:val="555555"/>
                <w:sz w:val="14"/>
              </w:rPr>
              <w:t>properties</w:t>
            </w:r>
          </w:p>
        </w:tc>
        <w:tc>
          <w:tcPr>
            <w:tcW w:type="dxa" w:w="1676"/>
            <w:shd w:val="clear" w:color="auto" w:fill="E8E8E8"/>
          </w:tcPr>
          <w:p>
            <w:pPr>
              <w:spacing w:after="0"/>
              <w:jc w:val="right"/>
            </w:pPr>
            <w:r>
              <w:rPr>
                <w:b/>
                <w:sz w:val="16"/>
              </w:rPr>
              <w:t>SRL, NFIP</w:t>
            </w:r>
          </w:p>
          <w:p>
            <w:pPr>
              <w:spacing w:after="0"/>
              <w:jc w:val="right"/>
            </w:pPr>
            <w:r>
              <w:rPr>
                <w:i/>
                <w:color w:val="555555"/>
                <w:sz w:val="14"/>
              </w:rPr>
              <w:t>properties</w:t>
            </w:r>
          </w:p>
        </w:tc>
        <w:tc>
          <w:tcPr>
            <w:tcW w:type="dxa" w:w="167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676"/>
            <w:shd w:val="clear" w:color="auto" w:fill="E8E8E8"/>
          </w:tcPr>
          <w:p>
            <w:pPr>
              <w:spacing w:after="0"/>
              <w:jc w:val="right"/>
            </w:pPr>
            <w:r>
              <w:rPr>
                <w:b/>
                <w:sz w:val="16"/>
              </w:rPr>
              <w:t>Mitigated</w:t>
            </w:r>
          </w:p>
          <w:p>
            <w:pPr>
              <w:spacing w:after="0"/>
              <w:jc w:val="right"/>
            </w:pPr>
            <w:r>
              <w:rPr>
                <w:i/>
                <w:color w:val="555555"/>
                <w:sz w:val="14"/>
              </w:rPr>
              <w:t>properties</w:t>
            </w:r>
          </w:p>
        </w:tc>
        <w:tc>
          <w:tcPr>
            <w:tcW w:type="dxa" w:w="186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189"/>
          </w:tcPr>
          <w:p>
            <w:pPr>
              <w:spacing w:after="0"/>
              <w:jc w:val="left"/>
            </w:pPr>
            <w:r>
              <w:rPr>
                <w:sz w:val="16"/>
              </w:rPr>
              <w:t>County total</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866"/>
          </w:tcPr>
          <w:p>
            <w:pPr>
              <w:spacing w:after="0"/>
              <w:jc w:val="right"/>
            </w:pPr>
            <w:r>
              <w:rPr>
                <w:sz w:val="16"/>
              </w:rPr>
              <w:t>0</w:t>
            </w:r>
          </w:p>
        </w:tc>
      </w:tr>
      <w:tr>
        <w:trPr>
          <w:cantSplit/>
        </w:trPr>
        <w:tc>
          <w:tcPr>
            <w:tcW w:type="dxa" w:w="2189"/>
          </w:tcPr>
          <w:p>
            <w:pPr>
              <w:spacing w:after="0"/>
              <w:jc w:val="left"/>
            </w:pPr>
            <w:r>
              <w:rPr>
                <w:sz w:val="16"/>
              </w:rPr>
              <w:t>Statewide, no county in FEMA's file</w:t>
            </w:r>
          </w:p>
        </w:tc>
        <w:tc>
          <w:tcPr>
            <w:tcW w:type="dxa" w:w="1676"/>
          </w:tcPr>
          <w:p>
            <w:pPr>
              <w:spacing w:after="0"/>
              <w:jc w:val="right"/>
            </w:pPr>
            <w:r>
              <w:rPr>
                <w:sz w:val="16"/>
              </w:rPr>
              <w:t>0</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676"/>
          </w:tcPr>
          <w:p>
            <w:pPr>
              <w:spacing w:after="0"/>
              <w:jc w:val="right"/>
            </w:pPr>
            <w:r>
              <w:rPr>
                <w:sz w:val="16"/>
              </w:rPr>
              <w:t>8</w:t>
            </w:r>
          </w:p>
        </w:tc>
        <w:tc>
          <w:tcPr>
            <w:tcW w:type="dxa" w:w="1676"/>
          </w:tcPr>
          <w:p>
            <w:pPr>
              <w:spacing w:after="0"/>
              <w:jc w:val="right"/>
            </w:pPr>
            <w:r>
              <w:rPr>
                <w:sz w:val="16"/>
              </w:rPr>
              <w:t>0</w:t>
            </w:r>
          </w:p>
        </w:tc>
        <w:tc>
          <w:tcPr>
            <w:tcW w:type="dxa" w:w="186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The statewide row counts properties FEMA's file gives with no county in this state; they are listed for reference and are not in this county's counts.</w:t>
      </w:r>
    </w:p>
    <w:p>
      <w:pPr>
        <w:spacing w:after="80" w:before="0"/>
      </w:pPr>
    </w:p>
    <w:p>
      <w:pPr>
        <w:pStyle w:val="Heading3"/>
        <w:keepNext/>
        <w:spacing w:after="80"/>
      </w:pPr>
      <w:r>
        <w:rPr/>
        <w:t>Repeat-flood properties by jurisdiction in the plan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jurisdiction in the plan (NFIP community)"/>
        <w:tblDescription w:val="Hazard Plain table b2c_members"/>
      </w:tblPr>
      <w:tblGrid>
        <w:gridCol w:w="2023"/>
        <w:gridCol w:w="1636"/>
        <w:gridCol w:w="1470"/>
        <w:gridCol w:w="1470"/>
        <w:gridCol w:w="1470"/>
        <w:gridCol w:w="1470"/>
        <w:gridCol w:w="1470"/>
        <w:gridCol w:w="1470"/>
        <w:gridCol w:w="1636"/>
      </w:tblGrid>
      <w:tr>
        <w:trPr>
          <w:cantSplit/>
          <w:tblHeader/>
        </w:trPr>
        <w:tc>
          <w:tcPr>
            <w:tcW w:type="dxa" w:w="2023"/>
            <w:shd w:val="clear" w:color="auto" w:fill="E8E8E8"/>
          </w:tcPr>
          <w:p>
            <w:pPr>
              <w:spacing w:after="0"/>
              <w:jc w:val="left"/>
            </w:pPr>
            <w:r>
              <w:rPr>
                <w:b/>
                <w:sz w:val="16"/>
              </w:rPr>
              <w:t>Jurisdiction</w:t>
            </w:r>
          </w:p>
        </w:tc>
        <w:tc>
          <w:tcPr>
            <w:tcW w:type="dxa" w:w="1636"/>
            <w:shd w:val="clear" w:color="auto" w:fill="E8E8E8"/>
          </w:tcPr>
          <w:p>
            <w:pPr>
              <w:spacing w:after="0"/>
              <w:jc w:val="left"/>
            </w:pPr>
            <w:r>
              <w:rPr>
                <w:b/>
                <w:sz w:val="16"/>
              </w:rPr>
              <w:t>NFIP community ID</w:t>
            </w:r>
          </w:p>
        </w:tc>
        <w:tc>
          <w:tcPr>
            <w:tcW w:type="dxa" w:w="1470"/>
            <w:shd w:val="clear" w:color="auto" w:fill="E8E8E8"/>
          </w:tcPr>
          <w:p>
            <w:pPr>
              <w:spacing w:after="0"/>
              <w:jc w:val="right"/>
            </w:pPr>
            <w:r>
              <w:rPr>
                <w:b/>
                <w:sz w:val="16"/>
              </w:rPr>
              <w:t>RL, FMA</w:t>
            </w:r>
          </w:p>
          <w:p>
            <w:pPr>
              <w:spacing w:after="0"/>
              <w:jc w:val="right"/>
            </w:pPr>
            <w:r>
              <w:rPr>
                <w:i/>
                <w:color w:val="555555"/>
                <w:sz w:val="14"/>
              </w:rPr>
              <w:t>properties</w:t>
            </w:r>
          </w:p>
        </w:tc>
        <w:tc>
          <w:tcPr>
            <w:tcW w:type="dxa" w:w="1470"/>
            <w:shd w:val="clear" w:color="auto" w:fill="E8E8E8"/>
          </w:tcPr>
          <w:p>
            <w:pPr>
              <w:spacing w:after="0"/>
              <w:jc w:val="right"/>
            </w:pPr>
            <w:r>
              <w:rPr>
                <w:b/>
                <w:sz w:val="16"/>
              </w:rPr>
              <w:t>SRL, FMA</w:t>
            </w:r>
          </w:p>
          <w:p>
            <w:pPr>
              <w:spacing w:after="0"/>
              <w:jc w:val="right"/>
            </w:pPr>
            <w:r>
              <w:rPr>
                <w:i/>
                <w:color w:val="555555"/>
                <w:sz w:val="14"/>
              </w:rPr>
              <w:t>properties</w:t>
            </w:r>
          </w:p>
        </w:tc>
        <w:tc>
          <w:tcPr>
            <w:tcW w:type="dxa" w:w="1470"/>
            <w:shd w:val="clear" w:color="auto" w:fill="E8E8E8"/>
          </w:tcPr>
          <w:p>
            <w:pPr>
              <w:spacing w:after="0"/>
              <w:jc w:val="right"/>
            </w:pPr>
            <w:r>
              <w:rPr>
                <w:b/>
                <w:sz w:val="16"/>
              </w:rPr>
              <w:t>RL, NFIP</w:t>
            </w:r>
          </w:p>
          <w:p>
            <w:pPr>
              <w:spacing w:after="0"/>
              <w:jc w:val="right"/>
            </w:pPr>
            <w:r>
              <w:rPr>
                <w:i/>
                <w:color w:val="555555"/>
                <w:sz w:val="14"/>
              </w:rPr>
              <w:t>properties</w:t>
            </w:r>
          </w:p>
        </w:tc>
        <w:tc>
          <w:tcPr>
            <w:tcW w:type="dxa" w:w="1470"/>
            <w:shd w:val="clear" w:color="auto" w:fill="E8E8E8"/>
          </w:tcPr>
          <w:p>
            <w:pPr>
              <w:spacing w:after="0"/>
              <w:jc w:val="right"/>
            </w:pPr>
            <w:r>
              <w:rPr>
                <w:b/>
                <w:sz w:val="16"/>
              </w:rPr>
              <w:t>SRL, NFIP</w:t>
            </w:r>
          </w:p>
          <w:p>
            <w:pPr>
              <w:spacing w:after="0"/>
              <w:jc w:val="right"/>
            </w:pPr>
            <w:r>
              <w:rPr>
                <w:i/>
                <w:color w:val="555555"/>
                <w:sz w:val="14"/>
              </w:rPr>
              <w:t>properties</w:t>
            </w:r>
          </w:p>
        </w:tc>
        <w:tc>
          <w:tcPr>
            <w:tcW w:type="dxa" w:w="1470"/>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70"/>
            <w:shd w:val="clear" w:color="auto" w:fill="E8E8E8"/>
          </w:tcPr>
          <w:p>
            <w:pPr>
              <w:spacing w:after="0"/>
              <w:jc w:val="right"/>
            </w:pPr>
            <w:r>
              <w:rPr>
                <w:b/>
                <w:sz w:val="16"/>
              </w:rPr>
              <w:t>Mitigated</w:t>
            </w:r>
          </w:p>
          <w:p>
            <w:pPr>
              <w:spacing w:after="0"/>
              <w:jc w:val="right"/>
            </w:pPr>
            <w:r>
              <w:rPr>
                <w:i/>
                <w:color w:val="555555"/>
                <w:sz w:val="14"/>
              </w:rPr>
              <w:t>properties</w:t>
            </w:r>
          </w:p>
        </w:tc>
        <w:tc>
          <w:tcPr>
            <w:tcW w:type="dxa" w:w="1636"/>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023"/>
          </w:tcPr>
          <w:p>
            <w:pPr>
              <w:spacing w:after="0"/>
              <w:jc w:val="left"/>
            </w:pPr>
            <w:r>
              <w:rPr>
                <w:sz w:val="16"/>
              </w:rPr>
              <w:t>Custer County</w:t>
            </w:r>
          </w:p>
        </w:tc>
        <w:tc>
          <w:tcPr>
            <w:tcW w:type="dxa" w:w="1636"/>
          </w:tcPr>
          <w:p>
            <w:pPr>
              <w:spacing w:after="0"/>
              <w:jc w:val="left"/>
            </w:pPr>
            <w:r>
              <w:rPr>
                <w:sz w:val="16"/>
              </w:rPr>
              <w:t>080040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r>
        <w:trPr>
          <w:cantSplit/>
        </w:trPr>
        <w:tc>
          <w:tcPr>
            <w:tcW w:type="dxa" w:w="2023"/>
          </w:tcPr>
          <w:p>
            <w:pPr>
              <w:spacing w:after="0"/>
              <w:jc w:val="left"/>
            </w:pPr>
            <w:r>
              <w:rPr>
                <w:sz w:val="16"/>
              </w:rPr>
              <w:t>Westcliffe town</w:t>
            </w:r>
          </w:p>
        </w:tc>
        <w:tc>
          <w:tcPr>
            <w:tcW w:type="dxa" w:w="1636"/>
          </w:tcPr>
          <w:p>
            <w:pPr>
              <w:spacing w:after="0"/>
              <w:jc w:val="left"/>
            </w:pPr>
            <w:r>
              <w:rPr>
                <w:sz w:val="16"/>
              </w:rPr>
              <w:t>080227</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470"/>
          </w:tcPr>
          <w:p>
            <w:pPr>
              <w:spacing w:after="0"/>
              <w:jc w:val="right"/>
            </w:pPr>
            <w:r>
              <w:rPr>
                <w:sz w:val="16"/>
              </w:rPr>
              <w:t>0</w:t>
            </w:r>
          </w:p>
        </w:tc>
        <w:tc>
          <w:tcPr>
            <w:tcW w:type="dxa" w:w="1636"/>
          </w:tcPr>
          <w:p>
            <w:pPr>
              <w:spacing w:after="0"/>
              <w:jc w:val="right"/>
            </w:pPr>
            <w:r>
              <w:rPr>
                <w:sz w:val="16"/>
              </w:rPr>
              <w:t>0</w:t>
            </w:r>
          </w:p>
        </w:tc>
      </w:tr>
    </w:tbl>
    <w:p>
      <w:pPr>
        <w:spacing w:after="40" w:before="40"/>
      </w:pPr>
      <w:r>
        <w:rPr>
          <w:b/>
          <w:color w:val="555555"/>
          <w:sz w:val="15"/>
        </w:rPr>
        <w:t xml:space="preserve">Sources: </w:t>
      </w:r>
      <w:r>
        <w:rPr>
          <w:color w:val="555555"/>
          <w:sz w:val="15"/>
        </w:rPr>
        <w:t>FEMA OpenFEMA Hazard Mitigation Plan Statuses v1; FEMA OpenFEMA NFIP Multiple Loss Properties v1 (pulled 2026-09-30).</w:t>
      </w:r>
    </w:p>
    <w:p>
      <w:pPr>
        <w:spacing w:after="40" w:before="60"/>
      </w:pPr>
      <w:r>
        <w:rPr>
          <w:sz w:val="15"/>
        </w:rPr>
        <w:t>Jurisdiction rows are whole NFIP communities and need not add up to the county total: a community that extends into another county is counted in full on each jurisdiction row, while the county table counts only its part in this county.</w:t>
      </w:r>
    </w:p>
    <w:p>
      <w:pPr>
        <w:spacing w:after="40" w:before="0"/>
      </w:pPr>
      <w:r>
        <w:rPr>
          <w:sz w:val="15"/>
        </w:rPr>
        <w:t>Counts by occupancy group for each jurisdiction are in the Excel file, sheet "B2-c Jurisdictions".</w:t>
      </w:r>
    </w:p>
    <w:p>
      <w:pPr>
        <w:spacing w:after="80" w:before="0"/>
      </w:pPr>
    </w:p>
    <w:p>
      <w:pPr>
        <w:spacing w:after="40" w:before="0"/>
      </w:pPr>
      <w:r>
        <w:rPr/>
        <w:t>County repeat-flood properties by occupancy group: 0 in every occupancy group.</w:t>
      </w:r>
    </w:p>
    <w:p>
      <w:pPr>
        <w:spacing w:after="40" w:before="0"/>
      </w:pPr>
      <w:r>
        <w:rPr>
          <w:b/>
          <w:color w:val="555555"/>
          <w:sz w:val="15"/>
        </w:rPr>
        <w:t xml:space="preserve">Sources: </w:t>
      </w:r>
      <w:r>
        <w:rPr>
          <w:color w:val="555555"/>
          <w:sz w:val="15"/>
        </w:rPr>
        <w:t>FEMA OpenFEMA Hazard Mitigation Plan Statuses v1; FEMA OpenFEMA NFIP Multiple Loss Properties v1 (pulled 2026-09-30).</w:t>
      </w:r>
    </w:p>
    <w:p>
      <w:pPr>
        <w:spacing w:after="80" w:before="0"/>
      </w:pPr>
    </w:p>
    <w:p>
      <w:pPr>
        <w:spacing w:after="60" w:before="0"/>
      </w:pPr>
      <w:r>
        <w:rPr>
          <w:color w:val="555555"/>
          <w:sz w:val="17"/>
        </w:rPr>
        <w:t>FMA RL and FMA SRL are the Flood Mitigation Assistance definitions (44 CFR 77.2), the ones the FEMA Local Mitigation Planning Policy Guide cites. NFIP repetitive loss (the FEMA insurance definition) is 2 or more claims over $1,000 in 10 years, and a property can leave that group once it is mitigated. Also shown: NFIP severe repetitive loss, any category, mitigated and currently insured. The Methods page gives the OpenFEMA field details.</w:t>
      </w:r>
    </w:p>
    <w:p>
      <w:pPr>
        <w:spacing w:after="60" w:before="0"/>
      </w:pPr>
      <w:r>
        <w:rPr>
          <w:color w:val="555555"/>
          <w:sz w:val="17"/>
        </w:rPr>
        <w:t>Counts are aggregates of FEMA's public NFIP Multiple Loss Properties file (FEMA's data date 2026-08-02; file version 2026-08-04). No property is identified. County assignment is FEMA's geocode.</w:t>
      </w:r>
    </w:p>
    <w:p>
      <w:pPr>
        <w:spacing w:after="60" w:before="0"/>
      </w:pPr>
      <w:r>
        <w:rPr>
          <w:color w:val="555555"/>
          <w:sz w:val="17"/>
        </w:rPr>
        <w:t>In this county 0 properties are FMA repetitive loss but not NFIP repetitive loss, and 0 properties are NFIP repetitive loss but not FMA repetitive loss.</w:t>
      </w:r>
    </w:p>
    <w:p>
      <w:pPr>
        <w:spacing w:after="60" w:before="0"/>
      </w:pPr>
      <w:r>
        <w:rPr>
          <w:color w:val="555555"/>
          <w:sz w:val="17"/>
        </w:rPr>
        <w:t>Exact counts; no count suppression.</w:t>
      </w:r>
    </w:p>
    <w:p>
      <w:pPr>
        <w:pStyle w:val="Heading2"/>
        <w:keepNext/>
        <w:spacing w:after="80"/>
      </w:pPr>
      <w:r>
        <w:rPr/>
        <w:t>What this packet is and what the plan adds</w:t>
      </w:r>
    </w:p>
    <w:p>
      <w:pPr>
        <w:spacing w:after="80" w:before="0"/>
      </w:pPr>
      <w:r>
        <w:rPr>
          <w:sz w:val="18"/>
        </w:rPr>
        <w:t>This packet is the federal data for the plan's risk assessment (the summary on page 1 says how it is organized); the plan and FEMA's review decide whether each item is met.</w:t>
      </w:r>
    </w:p>
    <w:p>
      <w:pPr>
        <w:spacing w:after="80" w:before="0"/>
      </w:pPr>
      <w:r>
        <w:rPr>
          <w:sz w:val="18"/>
        </w:rPr>
        <w:t>The plan adds what only the community has: local data on assets, critical facilities, development and each jurisdiction's impacts; local hazard history, including state-declared emergencies; the mitigation strategy; and adoption.</w:t>
      </w:r>
    </w:p>
    <w:p>
      <w:pPr>
        <w:spacing w:after="80" w:before="0"/>
      </w:pPr>
      <w:r>
        <w:rPr>
          <w:sz w:val="18"/>
        </w:rPr>
        <w:t>How the federal data are built: National Risk Index values are FEMA's model, not counts of events. Storm Events is more complete from 1996; zone-level records are placed by forecast zone, not by location in the county. Public Assistance for a jurisdiction is matched by applicant name. The Methods page gives every rule and the known edge cases.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1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 xml:space="preserve">Cite this: Hazard Plain (2026). Custer County, CO: risk-assessment baseline packet, release 2026-10 (data as of 2026-09-30; County FIPS 08027). Automated baseline. </w:t>
      </w:r>
      <w:hyperlink r:id="rId15">
        <w:r>
          <w:rPr>
            <w:color w:val="1F4E99"/>
            <w:sz w:val="17"/>
            <w:u w:val="single"/>
          </w:rPr>
          <w:t>https://hazardplain.org/co/08027/</w:t>
        </w:r>
      </w:hyperlink>
      <w:r>
        <w:rPr>
          <w:sz w:val="17"/>
        </w:rPr>
        <w:t xml:space="preserv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contact@hazardplain.org</w:t>
      </w:r>
    </w:p>
    <w:p>
      <w:pPr>
        <w:pStyle w:val="Heading3"/>
        <w:keepNext/>
        <w:spacing w:after="80"/>
      </w:pPr>
      <w:r>
        <w:rPr/>
        <w:t>Sources</w:t>
      </w:r>
    </w:p>
    <w:p>
      <w:pPr>
        <w:spacing w:after="40" w:before="0"/>
      </w:pPr>
      <w:r>
        <w:rPr>
          <w:sz w:val="17"/>
        </w:rPr>
        <w:t>Full citations, with links, for the plan's bibliography (FEMA review item A4-a):</w:t>
      </w:r>
    </w:p>
    <w:p>
      <w:pPr>
        <w:spacing w:after="40" w:before="0"/>
      </w:pPr>
      <w:r>
        <w:rPr>
          <w:sz w:val="17"/>
        </w:rPr>
        <w:t xml:space="preserve">1. FEMA, </w:t>
      </w:r>
      <w:hyperlink r:id="rId16">
        <w:r>
          <w:rPr>
            <w:color w:val="1F4E99"/>
            <w:sz w:val="17"/>
            <w:u w:val="single"/>
          </w:rPr>
          <w:t>OpenFEMA HazardMitigationPlanStatuses v1</w:t>
        </w:r>
      </w:hyperlink>
      <w:r>
        <w:rPr>
          <w:sz w:val="17"/>
        </w:rPr>
        <w:t xml:space="preserve">, version 2026-09-29T134039Z, pulled 2026-09-30, </w:t>
      </w:r>
      <w:hyperlink r:id="rId17">
        <w:r>
          <w:rPr>
            <w:color w:val="1F4E99"/>
            <w:sz w:val="17"/>
            <w:u w:val="single"/>
          </w:rPr>
          <w:t>https://www.fema.gov/api/open/v1/HazardMitigationPlanStatuses</w:t>
        </w:r>
      </w:hyperlink>
      <w:r>
        <w:rPr>
          <w:sz w:val="17"/>
        </w:rPr>
        <w:t xml:space="preserve"> (API)</w:t>
      </w:r>
    </w:p>
    <w:p>
      <w:pPr>
        <w:spacing w:after="40" w:before="0"/>
      </w:pPr>
      <w:r>
        <w:rPr>
          <w:sz w:val="17"/>
        </w:rPr>
        <w:t xml:space="preserve">2. FEMA, </w:t>
      </w:r>
      <w:hyperlink r:id="rId18">
        <w:r>
          <w:rPr>
            <w:color w:val="1F4E99"/>
            <w:sz w:val="17"/>
            <w:u w:val="single"/>
          </w:rPr>
          <w:t>OpenFEMA DisasterDeclarationsSummaries v2</w:t>
        </w:r>
      </w:hyperlink>
      <w:r>
        <w:rPr>
          <w:sz w:val="17"/>
        </w:rPr>
        <w:t xml:space="preserve">, version 2026-09-29T162832Z, pulled 2026-09-30,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3. FEMA, </w:t>
      </w:r>
      <w:hyperlink r:id="rId20">
        <w:r>
          <w:rPr>
            <w:color w:val="1F4E99"/>
            <w:sz w:val="17"/>
            <w:u w:val="single"/>
          </w:rPr>
          <w:t>OpenFEMA PublicAssistanceFundedProjectsSummaries v1</w:t>
        </w:r>
      </w:hyperlink>
      <w:r>
        <w:rPr>
          <w:sz w:val="17"/>
        </w:rPr>
        <w:t xml:space="preserve">, version 2026-09-29T150754Z, pulled 2026-09-30,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4. FEMA, </w:t>
      </w:r>
      <w:hyperlink r:id="rId22">
        <w:r>
          <w:rPr>
            <w:color w:val="1F4E99"/>
            <w:sz w:val="17"/>
            <w:u w:val="single"/>
          </w:rPr>
          <w:t>OpenFEMA NfipMultipleLossProperties v1</w:t>
        </w:r>
      </w:hyperlink>
      <w:r>
        <w:rPr>
          <w:sz w:val="17"/>
        </w:rPr>
        <w:t xml:space="preserve">, version 2026-08-04T164045Z, pulled 2026-09-30,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5. FEMA, FEMA National Risk Index 1.20.0 (December 2025), county and census tract tables, version 1.20.0, pulled 2026-09-30, </w:t>
      </w:r>
      <w:hyperlink r:id="rId24">
        <w:r>
          <w:rPr>
            <w:color w:val="1F4E99"/>
            <w:sz w:val="17"/>
            <w:u w:val="single"/>
          </w:rPr>
          <w:t>https://www.fema.gov/about/reports-and-data/openfema/nri/v120/NRI_Table_Counties.zip</w:t>
        </w:r>
      </w:hyperlink>
      <w:r>
        <w:rPr>
          <w:sz w:val="17"/>
        </w:rPr>
        <w:t xml:space="preserve"> (download, 25 MB)</w:t>
      </w:r>
      <w:r>
        <w:rPr>
          <w:sz w:val="17"/>
        </w:rPr>
        <w:t xml:space="preserve">, </w:t>
      </w:r>
      <w:hyperlink r:id="rId25">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6. NOAA NCEI, NOAA NCEI Storm Events Database, details files (csvfiles v1.0), version c20260918, pulled 2026-09-30, </w:t>
      </w:r>
      <w:hyperlink r:id="rId26">
        <w:r>
          <w:rPr>
            <w:color w:val="1F4E99"/>
            <w:sz w:val="17"/>
            <w:u w:val="single"/>
          </w:rPr>
          <w:t>https://www.ncei.noaa.gov/pub/data/swdi/stormevents/csvfiles/</w:t>
        </w:r>
      </w:hyperlink>
    </w:p>
    <w:p>
      <w:pPr>
        <w:spacing w:after="40" w:before="0"/>
      </w:pPr>
      <w:r>
        <w:rPr>
          <w:sz w:val="17"/>
        </w:rPr>
        <w:t xml:space="preserve">7. NOAA National Weather Service, NWS county-public forecast zones correlation file, version bp03mr20 to bp16ap26 (11 files; newest bp16ap26), pulled 2026-09-30, </w:t>
      </w:r>
      <w:hyperlink r:id="rId27">
        <w:r>
          <w:rPr>
            <w:color w:val="1F4E99"/>
            <w:sz w:val="17"/>
            <w:u w:val="single"/>
          </w:rPr>
          <w:t>https://www.weather.gov/gis/ZoneCounty</w:t>
        </w:r>
      </w:hyperlink>
    </w:p>
    <w:p>
      <w:pPr>
        <w:spacing w:after="40" w:before="0"/>
      </w:pPr>
      <w:r>
        <w:rPr>
          <w:sz w:val="17"/>
        </w:rPr>
        <w:t xml:space="preserve">8. U.S. Census Bureau, Census 2024 Gazetteer, 2020 place by county, CT county-to-cousub crosswalk, version 2024-gazetteer, pulled 2026-09-30, </w:t>
      </w:r>
      <w:hyperlink r:id="rId28">
        <w:r>
          <w:rPr>
            <w:color w:val="1F4E99"/>
            <w:sz w:val="17"/>
            <w:u w:val="single"/>
          </w:rPr>
          <w:t>https://www2.census.gov/geo/docs/maps-data/data/gazetteer/2024_Gazetteer/2024_Gaz_counties_national.zip</w:t>
        </w:r>
      </w:hyperlink>
      <w:r>
        <w:rPr>
          <w:sz w:val="17"/>
        </w:rPr>
        <w:t xml:space="preserve">, </w:t>
      </w:r>
      <w:hyperlink r:id="rId29">
        <w:r>
          <w:rPr>
            <w:color w:val="1F4E99"/>
            <w:sz w:val="17"/>
            <w:u w:val="single"/>
          </w:rPr>
          <w:t>https://www2.census.gov/geo/docs/maps-data/data/gazetteer/2024_Gazetteer/2024_Gaz_cousubs_national.zip</w:t>
        </w:r>
      </w:hyperlink>
      <w:r>
        <w:rPr>
          <w:sz w:val="17"/>
        </w:rPr>
        <w:t xml:space="preserve">, </w:t>
      </w:r>
      <w:hyperlink r:id="rId30">
        <w:r>
          <w:rPr>
            <w:color w:val="1F4E99"/>
            <w:sz w:val="17"/>
            <w:u w:val="single"/>
          </w:rPr>
          <w:t>https://www2.census.gov/geo/docs/maps-data/data/gazetteer/2024_Gazetteer/2024_Gaz_place_national.zip</w:t>
        </w:r>
      </w:hyperlink>
      <w:r>
        <w:rPr>
          <w:sz w:val="17"/>
        </w:rPr>
        <w:t xml:space="preserve">, </w:t>
      </w:r>
      <w:hyperlink r:id="rId31">
        <w:r>
          <w:rPr>
            <w:color w:val="1F4E99"/>
            <w:sz w:val="17"/>
            <w:u w:val="single"/>
          </w:rPr>
          <w:t>https://www2.census.gov/geo/docs/maps-data/data/gazetteer/2024_Gazetteer/2024_Gaz_unsd_national.zip</w:t>
        </w:r>
      </w:hyperlink>
      <w:r>
        <w:rPr>
          <w:sz w:val="17"/>
        </w:rPr>
        <w:t xml:space="preserve">, </w:t>
      </w:r>
      <w:hyperlink r:id="rId32">
        <w:r>
          <w:rPr>
            <w:color w:val="1F4E99"/>
            <w:sz w:val="17"/>
            <w:u w:val="single"/>
          </w:rPr>
          <w:t>https://www2.census.gov/geo/docs/maps-data/data/gazetteer/2024_Gazetteer/2024_Gaz_elsd_national.zip</w:t>
        </w:r>
      </w:hyperlink>
      <w:r>
        <w:rPr>
          <w:sz w:val="17"/>
        </w:rPr>
        <w:t xml:space="preserve">, </w:t>
      </w:r>
      <w:hyperlink r:id="rId33">
        <w:r>
          <w:rPr>
            <w:color w:val="1F4E99"/>
            <w:sz w:val="17"/>
            <w:u w:val="single"/>
          </w:rPr>
          <w:t>https://www2.census.gov/geo/docs/maps-data/data/gazetteer/2024_Gazetteer/2024_Gaz_scsd_national.zip</w:t>
        </w:r>
      </w:hyperlink>
      <w:r>
        <w:rPr>
          <w:sz w:val="17"/>
        </w:rPr>
        <w:t xml:space="preserve">, </w:t>
      </w:r>
      <w:hyperlink r:id="rId34">
        <w:r>
          <w:rPr>
            <w:color w:val="1F4E99"/>
            <w:sz w:val="17"/>
            <w:u w:val="single"/>
          </w:rPr>
          <w:t>https://www2.census.gov/geo/docs/reference/codes2020/national_place_by_county2020.txt</w:t>
        </w:r>
      </w:hyperlink>
      <w:r>
        <w:rPr>
          <w:sz w:val="17"/>
        </w:rPr>
        <w:t xml:space="preserve">, </w:t>
      </w:r>
      <w:hyperlink r:id="rId35">
        <w:r>
          <w:rPr>
            <w:color w:val="1F4E99"/>
            <w:sz w:val="17"/>
            <w:u w:val="single"/>
          </w:rPr>
          <w:t>https://www2.census.gov/geo/docs/reference/ct_change/ct_cou_to_cousub_crosswalk.xlsx</w:t>
        </w:r>
      </w:hyperlink>
      <w:r>
        <w:rPr>
          <w:sz w:val="17"/>
        </w:rPr>
        <w:t xml:space="preserve"> (used to match place names and codes; no table prints its values)</w:t>
      </w:r>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hazard-plain_2026-10_CO_08027.docx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Custer County, CO | Risk-assessment baseline packet | release 2026-10, as of 2026-09-30</w:t>
    </w:r>
  </w:p>
  <w:p>
    <w:r>
      <w:rPr>
        <w:b/>
        <w:color w:val="555555"/>
        <w:sz w:val="15"/>
      </w:rPr>
      <w:t>Automated baseline</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sc.fema.gov" TargetMode="External"/><Relationship Id="rId12" Type="http://schemas.openxmlformats.org/officeDocument/2006/relationships/hyperlink" Target="https://www.fema.gov/emergency-managers/practitioners/resilience-analysis-and-planning-tool" TargetMode="External"/><Relationship Id="rId13" Type="http://schemas.openxmlformats.org/officeDocument/2006/relationships/hyperlink" Target="https://resilience.climate.gov/" TargetMode="External"/><Relationship Id="rId14" Type="http://schemas.openxmlformats.org/officeDocument/2006/relationships/hyperlink" Target="https://creativecommons.org/licenses/by/4.0/" TargetMode="External"/><Relationship Id="rId15" Type="http://schemas.openxmlformats.org/officeDocument/2006/relationships/hyperlink" Target="https://hazardplain.org/co/08027/" TargetMode="External"/><Relationship Id="rId16" Type="http://schemas.openxmlformats.org/officeDocument/2006/relationships/hyperlink" Target="https://www.fema.gov/openfema-data-page/hazard-mitigation-plan-statuses-v1" TargetMode="External"/><Relationship Id="rId17" Type="http://schemas.openxmlformats.org/officeDocument/2006/relationships/hyperlink" Target="https://www.fema.gov/api/open/v1/HazardMitigationPlanStatuses"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www.fema.gov/about/reports-and-data/openfema/nri/v120/NRI_Table_Counties.zip" TargetMode="External"/><Relationship Id="rId25" Type="http://schemas.openxmlformats.org/officeDocument/2006/relationships/hyperlink" Target="https://www.fema.gov/about/reports-and-data/openfema/nri/v120/NRI_Table_CensusTracts.zip" TargetMode="External"/><Relationship Id="rId26" Type="http://schemas.openxmlformats.org/officeDocument/2006/relationships/hyperlink" Target="https://www.ncei.noaa.gov/pub/data/swdi/stormevents/csvfiles/" TargetMode="External"/><Relationship Id="rId27" Type="http://schemas.openxmlformats.org/officeDocument/2006/relationships/hyperlink" Target="https://www.weather.gov/gis/ZoneCounty" TargetMode="External"/><Relationship Id="rId28" Type="http://schemas.openxmlformats.org/officeDocument/2006/relationships/hyperlink" Target="https://www2.census.gov/geo/docs/maps-data/data/gazetteer/2024_Gazetteer/2024_Gaz_counties_national.zip" TargetMode="External"/><Relationship Id="rId29" Type="http://schemas.openxmlformats.org/officeDocument/2006/relationships/hyperlink" Target="https://www2.census.gov/geo/docs/maps-data/data/gazetteer/2024_Gazetteer/2024_Gaz_cousubs_national.zip" TargetMode="External"/><Relationship Id="rId30" Type="http://schemas.openxmlformats.org/officeDocument/2006/relationships/hyperlink" Target="https://www2.census.gov/geo/docs/maps-data/data/gazetteer/2024_Gazetteer/2024_Gaz_place_national.zip" TargetMode="External"/><Relationship Id="rId31" Type="http://schemas.openxmlformats.org/officeDocument/2006/relationships/hyperlink" Target="https://www2.census.gov/geo/docs/maps-data/data/gazetteer/2024_Gazetteer/2024_Gaz_unsd_national.zip" TargetMode="External"/><Relationship Id="rId32" Type="http://schemas.openxmlformats.org/officeDocument/2006/relationships/hyperlink" Target="https://www2.census.gov/geo/docs/maps-data/data/gazetteer/2024_Gazetteer/2024_Gaz_elsd_national.zip" TargetMode="External"/><Relationship Id="rId33" Type="http://schemas.openxmlformats.org/officeDocument/2006/relationships/hyperlink" Target="https://www2.census.gov/geo/docs/maps-data/data/gazetteer/2024_Gazetteer/2024_Gaz_scsd_national.zip" TargetMode="External"/><Relationship Id="rId34" Type="http://schemas.openxmlformats.org/officeDocument/2006/relationships/hyperlink" Target="https://www2.census.gov/geo/docs/reference/codes2020/national_place_by_county2020.txt" TargetMode="External"/><Relationship Id="rId35"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Custer County, CO: Risk-assessment baseline packet</dc:title>
  <dc:subject>Hazard Plain release 2026-10, as of 2026-09-30. Automated baseline</dc:subject>
  <dc:creator>Hazard Plain</dc:creator>
  <cp:keywords>Hazard Plain; hazard mitigation; risk assessment; 08027</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