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Crowley County, CO</w:t>
      </w:r>
    </w:p>
    <w:p>
      <w:pPr>
        <w:spacing w:after="120" w:before="0"/>
      </w:pPr>
      <w:r>
        <w:rPr>
          <w:color w:val="555555"/>
          <w:sz w:val="24"/>
        </w:rPr>
        <w:t>Risk-assessment baseline packet</w:t>
      </w:r>
    </w:p>
    <w:p>
      <w:pPr>
        <w:spacing w:after="120" w:before="0"/>
      </w:pPr>
      <w:r>
        <w:rPr>
          <w:b/>
          <w:sz w:val="18"/>
        </w:rPr>
        <w:t xml:space="preserve">County FIPS: </w:t>
      </w:r>
      <w:r>
        <w:rPr>
          <w:sz w:val="18"/>
        </w:rPr>
        <w:t>08025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2025-12-28. Plan: SE Colorado Regional Hazard Mitigation Plan 2020 (FEMA plan 106663), approved 2020-12-29.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2020-12-29: no new hazard declaration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($758,605 a year), Cold Wave ($431,436) and Hail ($320,553).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2025-12-28</w:t>
      </w:r>
    </w:p>
    <w:p>
      <w:pPr>
        <w:keepNext/>
        <w:spacing w:after="40" w:before="0"/>
      </w:pPr>
      <w:r>
        <w:rPr>
          <w:b/>
        </w:rPr>
        <w:t xml:space="preserve">Plan: </w:t>
      </w:r>
      <w:r>
        <w:rPr/>
        <w:t>SE Colorado Regional Hazard Mitigation Plan 2020 (FEMA plan 106663)</w:t>
      </w:r>
    </w:p>
    <w:p>
      <w:pPr>
        <w:keepNext/>
        <w:spacing w:after="40" w:before="0"/>
      </w:pPr>
      <w:r>
        <w:rPr>
          <w:b/>
        </w:rPr>
        <w:t xml:space="preserve">Approved: </w:t>
      </w:r>
      <w:r>
        <w:rPr/>
        <w:t>2020-12-29</w:t>
      </w:r>
    </w:p>
    <w:p>
      <w:pPr>
        <w:keepNext/>
        <w:spacing w:after="40" w:before="0"/>
      </w:pPr>
      <w:r>
        <w:rPr>
          <w:b/>
        </w:rPr>
        <w:t xml:space="preserve">Days since expiry: </w:t>
      </w:r>
      <w:r>
        <w:rPr/>
        <w:t>276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9"/>
        <w:gridCol w:w="1043"/>
        <w:gridCol w:w="3097"/>
        <w:gridCol w:w="3280"/>
        <w:gridCol w:w="1591"/>
        <w:gridCol w:w="1591"/>
        <w:gridCol w:w="1372"/>
      </w:tblGrid>
      <w:tr>
        <w:trPr>
          <w:cantSplit/>
          <w:tblHeader/>
        </w:trPr>
        <w:tc>
          <w:tcPr>
            <w:tcW w:type="dxa" w:w="2139"/>
            <w:shd w:val="clear" w:color="auto" w:fill="E8E8E8"/>
          </w:tcPr>
          <w:p>
            <w:pPr>
              <w:spacing w:after="0"/>
              <w:jc w:val="left"/>
            </w:pPr>
            <w:r>
              <w:rPr>
                <w:b/>
                <w:sz w:val="16"/>
              </w:rPr>
              <w:t>Jurisdiction</w:t>
            </w:r>
          </w:p>
        </w:tc>
        <w:tc>
          <w:tcPr>
            <w:tcW w:type="dxa" w:w="1043"/>
            <w:shd w:val="clear" w:color="auto" w:fill="E8E8E8"/>
          </w:tcPr>
          <w:p>
            <w:pPr>
              <w:spacing w:after="0"/>
              <w:jc w:val="left"/>
            </w:pPr>
            <w:r>
              <w:rPr>
                <w:b/>
                <w:sz w:val="16"/>
              </w:rPr>
              <w:t>Type</w:t>
            </w:r>
          </w:p>
        </w:tc>
        <w:tc>
          <w:tcPr>
            <w:tcW w:type="dxa" w:w="3097"/>
            <w:shd w:val="clear" w:color="auto" w:fill="E8E8E8"/>
          </w:tcPr>
          <w:p>
            <w:pPr>
              <w:spacing w:after="0"/>
              <w:jc w:val="left"/>
            </w:pPr>
            <w:r>
              <w:rPr>
                <w:b/>
                <w:sz w:val="16"/>
              </w:rPr>
              <w:t>Status</w:t>
            </w:r>
          </w:p>
        </w:tc>
        <w:tc>
          <w:tcPr>
            <w:tcW w:type="dxa" w:w="3280"/>
            <w:shd w:val="clear" w:color="auto" w:fill="E8E8E8"/>
          </w:tcPr>
          <w:p>
            <w:pPr>
              <w:spacing w:after="0"/>
              <w:jc w:val="left"/>
            </w:pPr>
            <w:r>
              <w:rPr>
                <w:b/>
                <w:sz w:val="16"/>
              </w:rPr>
              <w:t>Plan</w:t>
            </w:r>
          </w:p>
        </w:tc>
        <w:tc>
          <w:tcPr>
            <w:tcW w:type="dxa" w:w="1591"/>
            <w:shd w:val="clear" w:color="auto" w:fill="E8E8E8"/>
          </w:tcPr>
          <w:p>
            <w:pPr>
              <w:spacing w:after="0"/>
              <w:jc w:val="left"/>
            </w:pPr>
            <w:r>
              <w:rPr>
                <w:b/>
                <w:sz w:val="16"/>
              </w:rPr>
              <w:t>Approved</w:t>
            </w:r>
          </w:p>
        </w:tc>
        <w:tc>
          <w:tcPr>
            <w:tcW w:type="dxa" w:w="1591"/>
            <w:shd w:val="clear" w:color="auto" w:fill="E8E8E8"/>
          </w:tcPr>
          <w:p>
            <w:pPr>
              <w:spacing w:after="0"/>
              <w:jc w:val="left"/>
            </w:pPr>
            <w:r>
              <w:rPr>
                <w:b/>
                <w:sz w:val="16"/>
              </w:rPr>
              <w:t>Expires</w:t>
            </w:r>
          </w:p>
        </w:tc>
        <w:tc>
          <w:tcPr>
            <w:tcW w:type="dxa" w:w="137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9"/>
          </w:tcPr>
          <w:p>
            <w:pPr>
              <w:spacing w:after="0"/>
              <w:jc w:val="left"/>
            </w:pPr>
            <w:r>
              <w:rPr>
                <w:sz w:val="16"/>
              </w:rPr>
              <w:t>Crowley County</w:t>
            </w:r>
          </w:p>
        </w:tc>
        <w:tc>
          <w:tcPr>
            <w:tcW w:type="dxa" w:w="1043"/>
          </w:tcPr>
          <w:p>
            <w:pPr>
              <w:spacing w:after="0"/>
              <w:jc w:val="left"/>
            </w:pPr>
            <w:r>
              <w:rPr>
                <w:sz w:val="16"/>
              </w:rPr>
              <w:t>County</w:t>
            </w:r>
          </w:p>
        </w:tc>
        <w:tc>
          <w:tcPr>
            <w:tcW w:type="dxa" w:w="3097"/>
          </w:tcPr>
          <w:p>
            <w:pPr>
              <w:spacing w:after="0"/>
              <w:jc w:val="left"/>
            </w:pPr>
            <w:r>
              <w:rPr>
                <w:sz w:val="16"/>
              </w:rPr>
              <w:t>Expired on 2025-12-28</w:t>
            </w:r>
          </w:p>
        </w:tc>
        <w:tc>
          <w:tcPr>
            <w:tcW w:type="dxa" w:w="3280"/>
          </w:tcPr>
          <w:p>
            <w:pPr>
              <w:spacing w:after="0"/>
              <w:jc w:val="left"/>
            </w:pPr>
            <w:r>
              <w:rPr>
                <w:sz w:val="16"/>
              </w:rPr>
              <w:t>SE Colorado Regional Hazard Mitigation Plan 2020 (FEMA plan 106663)</w:t>
            </w:r>
          </w:p>
        </w:tc>
        <w:tc>
          <w:tcPr>
            <w:tcW w:type="dxa" w:w="1591"/>
          </w:tcPr>
          <w:p>
            <w:pPr>
              <w:spacing w:after="0"/>
              <w:jc w:val="left"/>
            </w:pPr>
            <w:r>
              <w:rPr>
                <w:sz w:val="16"/>
              </w:rPr>
              <w:t>2020-12-29</w:t>
            </w:r>
          </w:p>
        </w:tc>
        <w:tc>
          <w:tcPr>
            <w:tcW w:type="dxa" w:w="1591"/>
          </w:tcPr>
          <w:p>
            <w:pPr>
              <w:spacing w:after="0"/>
              <w:jc w:val="left"/>
            </w:pPr>
            <w:r>
              <w:rPr>
                <w:sz w:val="16"/>
              </w:rPr>
              <w:t>2025-12-28</w:t>
            </w:r>
          </w:p>
        </w:tc>
        <w:tc>
          <w:tcPr>
            <w:tcW w:type="dxa" w:w="1372"/>
          </w:tcPr>
          <w:p>
            <w:pPr>
              <w:spacing w:after="0"/>
              <w:jc w:val="right"/>
            </w:pPr>
            <w:r>
              <w:rPr>
                <w:sz w:val="16"/>
              </w:rPr>
              <w:t>-276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106663 lists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164"/>
        <w:gridCol w:w="1164"/>
        <w:gridCol w:w="948"/>
        <w:gridCol w:w="1126"/>
        <w:gridCol w:w="1290"/>
        <w:gridCol w:w="985"/>
        <w:gridCol w:w="1481"/>
        <w:gridCol w:w="1462"/>
        <w:gridCol w:w="2778"/>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4"/>
            <w:shd w:val="clear" w:color="auto" w:fill="E8E8E8"/>
          </w:tcPr>
          <w:p>
            <w:pPr>
              <w:spacing w:after="0"/>
              <w:jc w:val="left"/>
            </w:pPr>
            <w:r>
              <w:rPr>
                <w:b/>
                <w:sz w:val="16"/>
              </w:rPr>
              <w:t>NRI risk rating</w:t>
            </w:r>
          </w:p>
        </w:tc>
        <w:tc>
          <w:tcPr>
            <w:tcW w:type="dxa" w:w="116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98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778"/>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948"/>
          </w:tcPr>
          <w:p>
            <w:pPr>
              <w:spacing w:after="0"/>
              <w:jc w:val="right"/>
            </w:pPr>
            <w:r>
              <w:rPr>
                <w:sz w:val="16"/>
              </w:rPr>
              <w:t>$758,248</w:t>
            </w:r>
          </w:p>
        </w:tc>
        <w:tc>
          <w:tcPr>
            <w:tcW w:type="dxa" w:w="1126"/>
          </w:tcPr>
          <w:p>
            <w:pPr>
              <w:spacing w:after="0"/>
              <w:jc w:val="right"/>
            </w:pPr>
            <w:r>
              <w:rPr>
                <w:sz w:val="16"/>
              </w:rPr>
              <w:t>$1</w:t>
            </w:r>
          </w:p>
        </w:tc>
        <w:tc>
          <w:tcPr>
            <w:tcW w:type="dxa" w:w="1290"/>
          </w:tcPr>
          <w:p>
            <w:pPr>
              <w:spacing w:after="0"/>
              <w:jc w:val="right"/>
            </w:pPr>
            <w:r>
              <w:rPr>
                <w:sz w:val="16"/>
              </w:rPr>
              <w:t>$356</w:t>
            </w:r>
          </w:p>
        </w:tc>
        <w:tc>
          <w:tcPr>
            <w:tcW w:type="dxa" w:w="985"/>
          </w:tcPr>
          <w:p>
            <w:pPr>
              <w:spacing w:after="0"/>
              <w:jc w:val="right"/>
            </w:pPr>
            <w:r>
              <w:rPr>
                <w:sz w:val="16"/>
              </w:rPr>
              <w:t>$758,605</w:t>
            </w:r>
          </w:p>
        </w:tc>
        <w:tc>
          <w:tcPr>
            <w:tcW w:type="dxa" w:w="1481"/>
          </w:tcPr>
          <w:p>
            <w:pPr>
              <w:spacing w:after="0"/>
              <w:jc w:val="right"/>
            </w:pPr>
            <w:r>
              <w:rPr>
                <w:sz w:val="16"/>
              </w:rPr>
              <w:t>6</w:t>
            </w:r>
          </w:p>
        </w:tc>
        <w:tc>
          <w:tcPr>
            <w:tcW w:type="dxa" w:w="1462"/>
          </w:tcPr>
          <w:p>
            <w:pPr>
              <w:spacing w:after="0"/>
              <w:jc w:val="left"/>
            </w:pPr>
          </w:p>
        </w:tc>
        <w:tc>
          <w:tcPr>
            <w:tcW w:type="dxa" w:w="2778"/>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164"/>
          </w:tcPr>
          <w:p>
            <w:pPr>
              <w:spacing w:after="0"/>
              <w:jc w:val="left"/>
            </w:pPr>
            <w:r>
              <w:rPr>
                <w:sz w:val="16"/>
              </w:rPr>
              <w:t>Relatively Low</w:t>
            </w:r>
          </w:p>
        </w:tc>
        <w:tc>
          <w:tcPr>
            <w:tcW w:type="dxa" w:w="1164"/>
          </w:tcPr>
          <w:p>
            <w:pPr>
              <w:spacing w:after="0"/>
              <w:jc w:val="left"/>
            </w:pPr>
            <w:r>
              <w:rPr>
                <w:sz w:val="16"/>
              </w:rPr>
              <w:t>Relatively Low</w:t>
            </w:r>
          </w:p>
        </w:tc>
        <w:tc>
          <w:tcPr>
            <w:tcW w:type="dxa" w:w="948"/>
          </w:tcPr>
          <w:p>
            <w:pPr>
              <w:spacing w:after="0"/>
              <w:jc w:val="right"/>
            </w:pPr>
            <w:r>
              <w:rPr>
                <w:sz w:val="16"/>
              </w:rPr>
              <w:t>$479</w:t>
            </w:r>
          </w:p>
        </w:tc>
        <w:tc>
          <w:tcPr>
            <w:tcW w:type="dxa" w:w="1126"/>
          </w:tcPr>
          <w:p>
            <w:pPr>
              <w:spacing w:after="0"/>
              <w:jc w:val="right"/>
            </w:pPr>
            <w:r>
              <w:rPr>
                <w:sz w:val="16"/>
              </w:rPr>
              <w:t>$121,060</w:t>
            </w:r>
          </w:p>
        </w:tc>
        <w:tc>
          <w:tcPr>
            <w:tcW w:type="dxa" w:w="1290"/>
          </w:tcPr>
          <w:p>
            <w:pPr>
              <w:spacing w:after="0"/>
              <w:jc w:val="right"/>
            </w:pPr>
            <w:r>
              <w:rPr>
                <w:sz w:val="16"/>
              </w:rPr>
              <w:t>$309,897</w:t>
            </w:r>
          </w:p>
        </w:tc>
        <w:tc>
          <w:tcPr>
            <w:tcW w:type="dxa" w:w="985"/>
          </w:tcPr>
          <w:p>
            <w:pPr>
              <w:spacing w:after="0"/>
              <w:jc w:val="right"/>
            </w:pPr>
            <w:r>
              <w:rPr>
                <w:sz w:val="16"/>
              </w:rPr>
              <w:t>$431,436</w:t>
            </w:r>
          </w:p>
        </w:tc>
        <w:tc>
          <w:tcPr>
            <w:tcW w:type="dxa" w:w="1481"/>
          </w:tcPr>
          <w:p>
            <w:pPr>
              <w:spacing w:after="0"/>
              <w:jc w:val="right"/>
            </w:pPr>
            <w:r>
              <w:rPr>
                <w:sz w:val="16"/>
              </w:rPr>
              <w:t>0</w:t>
            </w:r>
          </w:p>
        </w:tc>
        <w:tc>
          <w:tcPr>
            <w:tcW w:type="dxa" w:w="1462"/>
          </w:tcPr>
          <w:p>
            <w:pPr>
              <w:spacing w:after="0"/>
              <w:jc w:val="left"/>
            </w:pPr>
          </w:p>
        </w:tc>
        <w:tc>
          <w:tcPr>
            <w:tcW w:type="dxa" w:w="2778"/>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3</w:t>
            </w:r>
          </w:p>
        </w:tc>
        <w:tc>
          <w:tcPr>
            <w:tcW w:type="dxa" w:w="1037"/>
          </w:tcPr>
          <w:p>
            <w:pPr>
              <w:spacing w:after="0"/>
              <w:jc w:val="left"/>
            </w:pPr>
            <w:r>
              <w:rPr>
                <w:sz w:val="16"/>
              </w:rPr>
              <w:t>Hail</w:t>
            </w:r>
          </w:p>
        </w:tc>
        <w:tc>
          <w:tcPr>
            <w:tcW w:type="dxa" w:w="1164"/>
          </w:tcPr>
          <w:p>
            <w:pPr>
              <w:spacing w:after="0"/>
              <w:jc w:val="left"/>
            </w:pPr>
            <w:r>
              <w:rPr>
                <w:sz w:val="16"/>
              </w:rPr>
              <w:t>Relatively Low</w:t>
            </w:r>
          </w:p>
        </w:tc>
        <w:tc>
          <w:tcPr>
            <w:tcW w:type="dxa" w:w="1164"/>
          </w:tcPr>
          <w:p>
            <w:pPr>
              <w:spacing w:after="0"/>
              <w:jc w:val="left"/>
            </w:pPr>
            <w:r>
              <w:rPr>
                <w:sz w:val="16"/>
              </w:rPr>
              <w:t>Relatively Low</w:t>
            </w:r>
          </w:p>
        </w:tc>
        <w:tc>
          <w:tcPr>
            <w:tcW w:type="dxa" w:w="948"/>
          </w:tcPr>
          <w:p>
            <w:pPr>
              <w:spacing w:after="0"/>
              <w:jc w:val="right"/>
            </w:pPr>
            <w:r>
              <w:rPr>
                <w:sz w:val="16"/>
              </w:rPr>
              <w:t>$63,401</w:t>
            </w:r>
          </w:p>
        </w:tc>
        <w:tc>
          <w:tcPr>
            <w:tcW w:type="dxa" w:w="1126"/>
          </w:tcPr>
          <w:p>
            <w:pPr>
              <w:spacing w:after="0"/>
              <w:jc w:val="right"/>
            </w:pPr>
            <w:r>
              <w:rPr>
                <w:sz w:val="16"/>
              </w:rPr>
              <w:t>$251,825</w:t>
            </w:r>
          </w:p>
        </w:tc>
        <w:tc>
          <w:tcPr>
            <w:tcW w:type="dxa" w:w="1290"/>
          </w:tcPr>
          <w:p>
            <w:pPr>
              <w:spacing w:after="0"/>
              <w:jc w:val="right"/>
            </w:pPr>
            <w:r>
              <w:rPr>
                <w:sz w:val="16"/>
              </w:rPr>
              <w:t>$5,327</w:t>
            </w:r>
          </w:p>
        </w:tc>
        <w:tc>
          <w:tcPr>
            <w:tcW w:type="dxa" w:w="985"/>
          </w:tcPr>
          <w:p>
            <w:pPr>
              <w:spacing w:after="0"/>
              <w:jc w:val="right"/>
            </w:pPr>
            <w:r>
              <w:rPr>
                <w:sz w:val="16"/>
              </w:rPr>
              <w:t>$320,553</w:t>
            </w:r>
          </w:p>
        </w:tc>
        <w:tc>
          <w:tcPr>
            <w:tcW w:type="dxa" w:w="1481"/>
          </w:tcPr>
          <w:p>
            <w:pPr>
              <w:spacing w:after="0"/>
              <w:jc w:val="right"/>
            </w:pPr>
            <w:r>
              <w:rPr>
                <w:sz w:val="16"/>
              </w:rPr>
              <w:t>89</w:t>
            </w:r>
          </w:p>
        </w:tc>
        <w:tc>
          <w:tcPr>
            <w:tcW w:type="dxa" w:w="1462"/>
          </w:tcPr>
          <w:p>
            <w:pPr>
              <w:spacing w:after="0"/>
              <w:jc w:val="left"/>
            </w:pPr>
          </w:p>
        </w:tc>
        <w:tc>
          <w:tcPr>
            <w:tcW w:type="dxa" w:w="2778"/>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Strong Wind</w:t>
            </w:r>
          </w:p>
        </w:tc>
        <w:tc>
          <w:tcPr>
            <w:tcW w:type="dxa" w:w="1164"/>
          </w:tcPr>
          <w:p>
            <w:pPr>
              <w:spacing w:after="0"/>
              <w:jc w:val="left"/>
            </w:pPr>
            <w:r>
              <w:rPr>
                <w:sz w:val="16"/>
              </w:rPr>
              <w:t>Relatively Low</w:t>
            </w:r>
          </w:p>
        </w:tc>
        <w:tc>
          <w:tcPr>
            <w:tcW w:type="dxa" w:w="1164"/>
          </w:tcPr>
          <w:p>
            <w:pPr>
              <w:spacing w:after="0"/>
              <w:jc w:val="left"/>
            </w:pPr>
            <w:r>
              <w:rPr>
                <w:sz w:val="16"/>
              </w:rPr>
              <w:t>Relatively Low</w:t>
            </w:r>
          </w:p>
        </w:tc>
        <w:tc>
          <w:tcPr>
            <w:tcW w:type="dxa" w:w="948"/>
          </w:tcPr>
          <w:p>
            <w:pPr>
              <w:spacing w:after="0"/>
              <w:jc w:val="right"/>
            </w:pPr>
            <w:r>
              <w:rPr>
                <w:sz w:val="16"/>
              </w:rPr>
              <w:t>$10,810</w:t>
            </w:r>
          </w:p>
        </w:tc>
        <w:tc>
          <w:tcPr>
            <w:tcW w:type="dxa" w:w="1126"/>
          </w:tcPr>
          <w:p>
            <w:pPr>
              <w:spacing w:after="0"/>
              <w:jc w:val="right"/>
            </w:pPr>
            <w:r>
              <w:rPr>
                <w:sz w:val="16"/>
              </w:rPr>
              <w:t>$183</w:t>
            </w:r>
          </w:p>
        </w:tc>
        <w:tc>
          <w:tcPr>
            <w:tcW w:type="dxa" w:w="1290"/>
          </w:tcPr>
          <w:p>
            <w:pPr>
              <w:spacing w:after="0"/>
              <w:jc w:val="right"/>
            </w:pPr>
            <w:r>
              <w:rPr>
                <w:sz w:val="16"/>
              </w:rPr>
              <w:t>$272,530</w:t>
            </w:r>
          </w:p>
        </w:tc>
        <w:tc>
          <w:tcPr>
            <w:tcW w:type="dxa" w:w="985"/>
          </w:tcPr>
          <w:p>
            <w:pPr>
              <w:spacing w:after="0"/>
              <w:jc w:val="right"/>
            </w:pPr>
            <w:r>
              <w:rPr>
                <w:sz w:val="16"/>
              </w:rPr>
              <w:t>$283,523</w:t>
            </w:r>
          </w:p>
        </w:tc>
        <w:tc>
          <w:tcPr>
            <w:tcW w:type="dxa" w:w="1481"/>
          </w:tcPr>
          <w:p>
            <w:pPr>
              <w:spacing w:after="0"/>
              <w:jc w:val="right"/>
            </w:pPr>
            <w:r>
              <w:rPr>
                <w:sz w:val="16"/>
              </w:rPr>
              <w:t>65</w:t>
            </w:r>
          </w:p>
        </w:tc>
        <w:tc>
          <w:tcPr>
            <w:tcW w:type="dxa" w:w="1462"/>
          </w:tcPr>
          <w:p>
            <w:pPr>
              <w:spacing w:after="0"/>
              <w:jc w:val="left"/>
            </w:pPr>
          </w:p>
        </w:tc>
        <w:tc>
          <w:tcPr>
            <w:tcW w:type="dxa" w:w="2778"/>
          </w:tcPr>
          <w:p>
            <w:pPr>
              <w:spacing w:after="0"/>
              <w:jc w:val="left"/>
            </w:pPr>
            <w:r>
              <w:rPr>
                <w:sz w:val="16"/>
              </w:rPr>
              <w:t>Includes 49 High Wind records (a NOAA non-thunderstorm wind type, outside NRI's Strong Wind definition).</w:t>
            </w:r>
          </w:p>
        </w:tc>
      </w:tr>
      <w:tr>
        <w:trPr>
          <w:cantSplit/>
        </w:trPr>
        <w:tc>
          <w:tcPr>
            <w:tcW w:type="dxa" w:w="678"/>
          </w:tcPr>
          <w:p>
            <w:pPr>
              <w:spacing w:after="0"/>
              <w:jc w:val="right"/>
            </w:pPr>
            <w:r>
              <w:rPr>
                <w:sz w:val="16"/>
              </w:rPr>
              <w:t>5</w:t>
            </w:r>
          </w:p>
        </w:tc>
        <w:tc>
          <w:tcPr>
            <w:tcW w:type="dxa" w:w="1037"/>
          </w:tcPr>
          <w:p>
            <w:pPr>
              <w:spacing w:after="0"/>
              <w:jc w:val="left"/>
            </w:pPr>
            <w:r>
              <w:rPr>
                <w:sz w:val="16"/>
              </w:rPr>
              <w:t>Lightning</w:t>
            </w:r>
          </w:p>
        </w:tc>
        <w:tc>
          <w:tcPr>
            <w:tcW w:type="dxa" w:w="1164"/>
          </w:tcPr>
          <w:p>
            <w:pPr>
              <w:spacing w:after="0"/>
              <w:jc w:val="left"/>
            </w:pPr>
            <w:r>
              <w:rPr>
                <w:sz w:val="16"/>
              </w:rPr>
              <w:t>Relatively Low</w:t>
            </w:r>
          </w:p>
        </w:tc>
        <w:tc>
          <w:tcPr>
            <w:tcW w:type="dxa" w:w="1164"/>
          </w:tcPr>
          <w:p>
            <w:pPr>
              <w:spacing w:after="0"/>
              <w:jc w:val="left"/>
            </w:pPr>
            <w:r>
              <w:rPr>
                <w:sz w:val="16"/>
              </w:rPr>
              <w:t>Relatively Low</w:t>
            </w:r>
          </w:p>
        </w:tc>
        <w:tc>
          <w:tcPr>
            <w:tcW w:type="dxa" w:w="948"/>
          </w:tcPr>
          <w:p>
            <w:pPr>
              <w:spacing w:after="0"/>
              <w:jc w:val="right"/>
            </w:pPr>
            <w:r>
              <w:rPr>
                <w:sz w:val="16"/>
              </w:rPr>
              <w:t>$563</w:t>
            </w:r>
          </w:p>
        </w:tc>
        <w:tc>
          <w:tcPr>
            <w:tcW w:type="dxa" w:w="1126"/>
          </w:tcPr>
          <w:p>
            <w:pPr>
              <w:spacing w:after="0"/>
              <w:jc w:val="right"/>
            </w:pPr>
            <w:r>
              <w:rPr>
                <w:sz w:val="16"/>
              </w:rPr>
              <w:t>n/a</w:t>
            </w:r>
          </w:p>
        </w:tc>
        <w:tc>
          <w:tcPr>
            <w:tcW w:type="dxa" w:w="1290"/>
          </w:tcPr>
          <w:p>
            <w:pPr>
              <w:spacing w:after="0"/>
              <w:jc w:val="right"/>
            </w:pPr>
            <w:r>
              <w:rPr>
                <w:sz w:val="16"/>
              </w:rPr>
              <w:t>$145,836</w:t>
            </w:r>
          </w:p>
        </w:tc>
        <w:tc>
          <w:tcPr>
            <w:tcW w:type="dxa" w:w="985"/>
          </w:tcPr>
          <w:p>
            <w:pPr>
              <w:spacing w:after="0"/>
              <w:jc w:val="right"/>
            </w:pPr>
            <w:r>
              <w:rPr>
                <w:sz w:val="16"/>
              </w:rPr>
              <w:t>$146,399</w:t>
            </w:r>
          </w:p>
        </w:tc>
        <w:tc>
          <w:tcPr>
            <w:tcW w:type="dxa" w:w="1481"/>
          </w:tcPr>
          <w:p>
            <w:pPr>
              <w:spacing w:after="0"/>
              <w:jc w:val="right"/>
            </w:pPr>
            <w:r>
              <w:rPr>
                <w:sz w:val="16"/>
              </w:rPr>
              <w:t>1</w:t>
            </w:r>
          </w:p>
        </w:tc>
        <w:tc>
          <w:tcPr>
            <w:tcW w:type="dxa" w:w="1462"/>
          </w:tcPr>
          <w:p>
            <w:pPr>
              <w:spacing w:after="0"/>
              <w:jc w:val="left"/>
            </w:pPr>
          </w:p>
        </w:tc>
        <w:tc>
          <w:tcPr>
            <w:tcW w:type="dxa" w:w="2778"/>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948"/>
          </w:tcPr>
          <w:p>
            <w:pPr>
              <w:spacing w:after="0"/>
              <w:jc w:val="right"/>
            </w:pPr>
            <w:r>
              <w:rPr>
                <w:sz w:val="16"/>
              </w:rPr>
              <w:t>$42,923</w:t>
            </w:r>
          </w:p>
        </w:tc>
        <w:tc>
          <w:tcPr>
            <w:tcW w:type="dxa" w:w="1126"/>
          </w:tcPr>
          <w:p>
            <w:pPr>
              <w:spacing w:after="0"/>
              <w:jc w:val="right"/>
            </w:pPr>
            <w:r>
              <w:rPr>
                <w:sz w:val="16"/>
              </w:rPr>
              <w:t>$2,339</w:t>
            </w:r>
          </w:p>
        </w:tc>
        <w:tc>
          <w:tcPr>
            <w:tcW w:type="dxa" w:w="1290"/>
          </w:tcPr>
          <w:p>
            <w:pPr>
              <w:spacing w:after="0"/>
              <w:jc w:val="right"/>
            </w:pPr>
            <w:r>
              <w:rPr>
                <w:sz w:val="16"/>
              </w:rPr>
              <w:t>$66,079</w:t>
            </w:r>
          </w:p>
        </w:tc>
        <w:tc>
          <w:tcPr>
            <w:tcW w:type="dxa" w:w="985"/>
          </w:tcPr>
          <w:p>
            <w:pPr>
              <w:spacing w:after="0"/>
              <w:jc w:val="right"/>
            </w:pPr>
            <w:r>
              <w:rPr>
                <w:sz w:val="16"/>
              </w:rPr>
              <w:t>$111,341</w:t>
            </w:r>
          </w:p>
        </w:tc>
        <w:tc>
          <w:tcPr>
            <w:tcW w:type="dxa" w:w="1481"/>
          </w:tcPr>
          <w:p>
            <w:pPr>
              <w:spacing w:after="0"/>
              <w:jc w:val="right"/>
            </w:pPr>
            <w:r>
              <w:rPr>
                <w:sz w:val="16"/>
              </w:rPr>
              <w:t>6</w:t>
            </w:r>
          </w:p>
        </w:tc>
        <w:tc>
          <w:tcPr>
            <w:tcW w:type="dxa" w:w="1462"/>
          </w:tcPr>
          <w:p>
            <w:pPr>
              <w:spacing w:after="0"/>
              <w:jc w:val="left"/>
            </w:pPr>
          </w:p>
        </w:tc>
        <w:tc>
          <w:tcPr>
            <w:tcW w:type="dxa" w:w="2778"/>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Wildfire</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948"/>
          </w:tcPr>
          <w:p>
            <w:pPr>
              <w:spacing w:after="0"/>
              <w:jc w:val="right"/>
            </w:pPr>
            <w:r>
              <w:rPr>
                <w:sz w:val="16"/>
              </w:rPr>
              <w:t>$72,325</w:t>
            </w:r>
          </w:p>
        </w:tc>
        <w:tc>
          <w:tcPr>
            <w:tcW w:type="dxa" w:w="1126"/>
          </w:tcPr>
          <w:p>
            <w:pPr>
              <w:spacing w:after="0"/>
              <w:jc w:val="right"/>
            </w:pPr>
            <w:r>
              <w:rPr>
                <w:sz w:val="16"/>
              </w:rPr>
              <w:t>$289</w:t>
            </w:r>
          </w:p>
        </w:tc>
        <w:tc>
          <w:tcPr>
            <w:tcW w:type="dxa" w:w="1290"/>
          </w:tcPr>
          <w:p>
            <w:pPr>
              <w:spacing w:after="0"/>
              <w:jc w:val="right"/>
            </w:pPr>
            <w:r>
              <w:rPr>
                <w:sz w:val="16"/>
              </w:rPr>
              <w:t>$9,826</w:t>
            </w:r>
          </w:p>
        </w:tc>
        <w:tc>
          <w:tcPr>
            <w:tcW w:type="dxa" w:w="985"/>
          </w:tcPr>
          <w:p>
            <w:pPr>
              <w:spacing w:after="0"/>
              <w:jc w:val="right"/>
            </w:pPr>
            <w:r>
              <w:rPr>
                <w:sz w:val="16"/>
              </w:rPr>
              <w:t>$82,441</w:t>
            </w:r>
          </w:p>
        </w:tc>
        <w:tc>
          <w:tcPr>
            <w:tcW w:type="dxa" w:w="1481"/>
          </w:tcPr>
          <w:p>
            <w:pPr>
              <w:spacing w:after="0"/>
              <w:jc w:val="right"/>
            </w:pPr>
            <w:r>
              <w:rPr>
                <w:sz w:val="16"/>
              </w:rPr>
              <w:t>3</w:t>
            </w:r>
          </w:p>
        </w:tc>
        <w:tc>
          <w:tcPr>
            <w:tcW w:type="dxa" w:w="1462"/>
          </w:tcPr>
          <w:p>
            <w:pPr>
              <w:spacing w:after="0"/>
              <w:jc w:val="left"/>
            </w:pPr>
          </w:p>
        </w:tc>
        <w:tc>
          <w:tcPr>
            <w:tcW w:type="dxa" w:w="2778"/>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Drought</w:t>
            </w:r>
          </w:p>
        </w:tc>
        <w:tc>
          <w:tcPr>
            <w:tcW w:type="dxa" w:w="1164"/>
          </w:tcPr>
          <w:p>
            <w:pPr>
              <w:spacing w:after="0"/>
              <w:jc w:val="left"/>
            </w:pPr>
            <w:r>
              <w:rPr>
                <w:sz w:val="16"/>
              </w:rPr>
              <w:t>Relatively Low</w:t>
            </w:r>
          </w:p>
        </w:tc>
        <w:tc>
          <w:tcPr>
            <w:tcW w:type="dxa" w:w="1164"/>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$45,290</w:t>
            </w:r>
          </w:p>
        </w:tc>
        <w:tc>
          <w:tcPr>
            <w:tcW w:type="dxa" w:w="1290"/>
          </w:tcPr>
          <w:p>
            <w:pPr>
              <w:spacing w:after="0"/>
              <w:jc w:val="right"/>
            </w:pPr>
            <w:r>
              <w:rPr>
                <w:sz w:val="16"/>
              </w:rPr>
              <w:t>n/a</w:t>
            </w:r>
          </w:p>
        </w:tc>
        <w:tc>
          <w:tcPr>
            <w:tcW w:type="dxa" w:w="985"/>
          </w:tcPr>
          <w:p>
            <w:pPr>
              <w:spacing w:after="0"/>
              <w:jc w:val="right"/>
            </w:pPr>
            <w:r>
              <w:rPr>
                <w:sz w:val="16"/>
              </w:rPr>
              <w:t>$45,290</w:t>
            </w:r>
          </w:p>
        </w:tc>
        <w:tc>
          <w:tcPr>
            <w:tcW w:type="dxa" w:w="1481"/>
          </w:tcPr>
          <w:p>
            <w:pPr>
              <w:spacing w:after="0"/>
              <w:jc w:val="right"/>
            </w:pPr>
            <w:r>
              <w:rPr>
                <w:sz w:val="16"/>
              </w:rPr>
              <w:t>1</w:t>
            </w:r>
          </w:p>
        </w:tc>
        <w:tc>
          <w:tcPr>
            <w:tcW w:type="dxa" w:w="1462"/>
          </w:tcPr>
          <w:p>
            <w:pPr>
              <w:spacing w:after="0"/>
              <w:jc w:val="left"/>
            </w:pPr>
          </w:p>
        </w:tc>
        <w:tc>
          <w:tcPr>
            <w:tcW w:type="dxa" w:w="2778"/>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Winter Weather</w:t>
            </w:r>
          </w:p>
        </w:tc>
        <w:tc>
          <w:tcPr>
            <w:tcW w:type="dxa" w:w="1164"/>
          </w:tcPr>
          <w:p>
            <w:pPr>
              <w:spacing w:after="0"/>
              <w:jc w:val="left"/>
            </w:pPr>
            <w:r>
              <w:rPr>
                <w:sz w:val="16"/>
              </w:rPr>
              <w:t>Relatively Low</w:t>
            </w:r>
          </w:p>
        </w:tc>
        <w:tc>
          <w:tcPr>
            <w:tcW w:type="dxa" w:w="1164"/>
          </w:tcPr>
          <w:p>
            <w:pPr>
              <w:spacing w:after="0"/>
              <w:jc w:val="left"/>
            </w:pPr>
            <w:r>
              <w:rPr>
                <w:sz w:val="16"/>
              </w:rPr>
              <w:t>Relatively Low</w:t>
            </w:r>
          </w:p>
        </w:tc>
        <w:tc>
          <w:tcPr>
            <w:tcW w:type="dxa" w:w="948"/>
          </w:tcPr>
          <w:p>
            <w:pPr>
              <w:spacing w:after="0"/>
              <w:jc w:val="right"/>
            </w:pPr>
            <w:r>
              <w:rPr>
                <w:sz w:val="16"/>
              </w:rPr>
              <w:t>$2,485</w:t>
            </w:r>
          </w:p>
        </w:tc>
        <w:tc>
          <w:tcPr>
            <w:tcW w:type="dxa" w:w="1126"/>
          </w:tcPr>
          <w:p>
            <w:pPr>
              <w:spacing w:after="0"/>
              <w:jc w:val="right"/>
            </w:pPr>
            <w:r>
              <w:rPr>
                <w:sz w:val="16"/>
              </w:rPr>
              <w:t>$52</w:t>
            </w:r>
          </w:p>
        </w:tc>
        <w:tc>
          <w:tcPr>
            <w:tcW w:type="dxa" w:w="1290"/>
          </w:tcPr>
          <w:p>
            <w:pPr>
              <w:spacing w:after="0"/>
              <w:jc w:val="right"/>
            </w:pPr>
            <w:r>
              <w:rPr>
                <w:sz w:val="16"/>
              </w:rPr>
              <w:t>$31,962</w:t>
            </w:r>
          </w:p>
        </w:tc>
        <w:tc>
          <w:tcPr>
            <w:tcW w:type="dxa" w:w="985"/>
          </w:tcPr>
          <w:p>
            <w:pPr>
              <w:spacing w:after="0"/>
              <w:jc w:val="right"/>
            </w:pPr>
            <w:r>
              <w:rPr>
                <w:sz w:val="16"/>
              </w:rPr>
              <w:t>$34,499</w:t>
            </w:r>
          </w:p>
        </w:tc>
        <w:tc>
          <w:tcPr>
            <w:tcW w:type="dxa" w:w="1481"/>
          </w:tcPr>
          <w:p>
            <w:pPr>
              <w:spacing w:after="0"/>
              <w:jc w:val="right"/>
            </w:pPr>
            <w:r>
              <w:rPr>
                <w:sz w:val="16"/>
              </w:rPr>
              <w:t>31</w:t>
            </w:r>
          </w:p>
        </w:tc>
        <w:tc>
          <w:tcPr>
            <w:tcW w:type="dxa" w:w="1462"/>
          </w:tcPr>
          <w:p>
            <w:pPr>
              <w:spacing w:after="0"/>
              <w:jc w:val="left"/>
            </w:pPr>
          </w:p>
        </w:tc>
        <w:tc>
          <w:tcPr>
            <w:tcW w:type="dxa" w:w="2778"/>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Earthquake</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948"/>
          </w:tcPr>
          <w:p>
            <w:pPr>
              <w:spacing w:after="0"/>
              <w:jc w:val="right"/>
            </w:pPr>
            <w:r>
              <w:rPr>
                <w:sz w:val="16"/>
              </w:rPr>
              <w:t>$16,979</w:t>
            </w:r>
          </w:p>
        </w:tc>
        <w:tc>
          <w:tcPr>
            <w:tcW w:type="dxa" w:w="1126"/>
          </w:tcPr>
          <w:p>
            <w:pPr>
              <w:spacing w:after="0"/>
              <w:jc w:val="right"/>
            </w:pPr>
            <w:r>
              <w:rPr>
                <w:sz w:val="16"/>
              </w:rPr>
              <w:t>n/a</w:t>
            </w:r>
          </w:p>
        </w:tc>
        <w:tc>
          <w:tcPr>
            <w:tcW w:type="dxa" w:w="1290"/>
          </w:tcPr>
          <w:p>
            <w:pPr>
              <w:spacing w:after="0"/>
              <w:jc w:val="right"/>
            </w:pPr>
            <w:r>
              <w:rPr>
                <w:sz w:val="16"/>
              </w:rPr>
              <w:t>$10,153</w:t>
            </w:r>
          </w:p>
        </w:tc>
        <w:tc>
          <w:tcPr>
            <w:tcW w:type="dxa" w:w="985"/>
          </w:tcPr>
          <w:p>
            <w:pPr>
              <w:spacing w:after="0"/>
              <w:jc w:val="right"/>
            </w:pPr>
            <w:r>
              <w:rPr>
                <w:sz w:val="16"/>
              </w:rPr>
              <w:t>$27,132</w:t>
            </w:r>
          </w:p>
        </w:tc>
        <w:tc>
          <w:tcPr>
            <w:tcW w:type="dxa" w:w="1481"/>
          </w:tcPr>
          <w:p>
            <w:pPr>
              <w:spacing w:after="0"/>
              <w:jc w:val="right"/>
            </w:pPr>
          </w:p>
        </w:tc>
        <w:tc>
          <w:tcPr>
            <w:tcW w:type="dxa" w:w="1462"/>
          </w:tcPr>
          <w:p>
            <w:pPr>
              <w:spacing w:after="0"/>
              <w:jc w:val="left"/>
            </w:pPr>
          </w:p>
        </w:tc>
        <w:tc>
          <w:tcPr>
            <w:tcW w:type="dxa" w:w="2778"/>
          </w:tcPr>
          <w:p>
            <w:pPr>
              <w:spacing w:after="0"/>
              <w:jc w:val="left"/>
            </w:pPr>
            <w:r>
              <w:rPr>
                <w:sz w:val="16"/>
              </w:rPr>
              <w:t>Storm Events does not record earthquakes.</w:t>
            </w:r>
          </w:p>
        </w:tc>
      </w:tr>
      <w:tr>
        <w:trPr>
          <w:cantSplit/>
        </w:trPr>
        <w:tc>
          <w:tcPr>
            <w:tcW w:type="dxa" w:w="678"/>
          </w:tcPr>
          <w:p>
            <w:pPr>
              <w:spacing w:after="0"/>
              <w:jc w:val="right"/>
            </w:pPr>
            <w:r>
              <w:rPr>
                <w:sz w:val="16"/>
              </w:rPr>
              <w:t>11</w:t>
            </w:r>
          </w:p>
        </w:tc>
        <w:tc>
          <w:tcPr>
            <w:tcW w:type="dxa" w:w="1037"/>
          </w:tcPr>
          <w:p>
            <w:pPr>
              <w:spacing w:after="0"/>
              <w:jc w:val="left"/>
            </w:pPr>
            <w:r>
              <w:rPr>
                <w:sz w:val="16"/>
              </w:rPr>
              <w:t>Heat Wave</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$1,685</w:t>
            </w:r>
          </w:p>
        </w:tc>
        <w:tc>
          <w:tcPr>
            <w:tcW w:type="dxa" w:w="1290"/>
          </w:tcPr>
          <w:p>
            <w:pPr>
              <w:spacing w:after="0"/>
              <w:jc w:val="right"/>
            </w:pPr>
            <w:r>
              <w:rPr>
                <w:sz w:val="16"/>
              </w:rPr>
              <w:t>$15,124</w:t>
            </w:r>
          </w:p>
        </w:tc>
        <w:tc>
          <w:tcPr>
            <w:tcW w:type="dxa" w:w="985"/>
          </w:tcPr>
          <w:p>
            <w:pPr>
              <w:spacing w:after="0"/>
              <w:jc w:val="right"/>
            </w:pPr>
            <w:r>
              <w:rPr>
                <w:sz w:val="16"/>
              </w:rPr>
              <w:t>$16,810</w:t>
            </w:r>
          </w:p>
        </w:tc>
        <w:tc>
          <w:tcPr>
            <w:tcW w:type="dxa" w:w="1481"/>
          </w:tcPr>
          <w:p>
            <w:pPr>
              <w:spacing w:after="0"/>
              <w:jc w:val="right"/>
            </w:pPr>
            <w:r>
              <w:rPr>
                <w:sz w:val="16"/>
              </w:rPr>
              <w:t>0</w:t>
            </w:r>
          </w:p>
        </w:tc>
        <w:tc>
          <w:tcPr>
            <w:tcW w:type="dxa" w:w="1462"/>
          </w:tcPr>
          <w:p>
            <w:pPr>
              <w:spacing w:after="0"/>
              <w:jc w:val="left"/>
            </w:pPr>
          </w:p>
        </w:tc>
        <w:tc>
          <w:tcPr>
            <w:tcW w:type="dxa" w:w="2778"/>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12</w:t>
            </w:r>
          </w:p>
        </w:tc>
        <w:tc>
          <w:tcPr>
            <w:tcW w:type="dxa" w:w="1037"/>
          </w:tcPr>
          <w:p>
            <w:pPr>
              <w:spacing w:after="0"/>
              <w:jc w:val="left"/>
            </w:pPr>
            <w:r>
              <w:rPr>
                <w:sz w:val="16"/>
              </w:rPr>
              <w:t>Ice Storm</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948"/>
          </w:tcPr>
          <w:p>
            <w:pPr>
              <w:spacing w:after="0"/>
              <w:jc w:val="right"/>
            </w:pPr>
            <w:r>
              <w:rPr>
                <w:sz w:val="16"/>
              </w:rPr>
              <w:t>$611</w:t>
            </w:r>
          </w:p>
        </w:tc>
        <w:tc>
          <w:tcPr>
            <w:tcW w:type="dxa" w:w="1126"/>
          </w:tcPr>
          <w:p>
            <w:pPr>
              <w:spacing w:after="0"/>
              <w:jc w:val="right"/>
            </w:pPr>
            <w:r>
              <w:rPr>
                <w:sz w:val="16"/>
              </w:rPr>
              <w:t>n/a</w:t>
            </w:r>
          </w:p>
        </w:tc>
        <w:tc>
          <w:tcPr>
            <w:tcW w:type="dxa" w:w="1290"/>
          </w:tcPr>
          <w:p>
            <w:pPr>
              <w:spacing w:after="0"/>
              <w:jc w:val="right"/>
            </w:pPr>
            <w:r>
              <w:rPr>
                <w:sz w:val="16"/>
              </w:rPr>
              <w:t>$404</w:t>
            </w:r>
          </w:p>
        </w:tc>
        <w:tc>
          <w:tcPr>
            <w:tcW w:type="dxa" w:w="985"/>
          </w:tcPr>
          <w:p>
            <w:pPr>
              <w:spacing w:after="0"/>
              <w:jc w:val="right"/>
            </w:pPr>
            <w:r>
              <w:rPr>
                <w:sz w:val="16"/>
              </w:rPr>
              <w:t>$1,015</w:t>
            </w:r>
          </w:p>
        </w:tc>
        <w:tc>
          <w:tcPr>
            <w:tcW w:type="dxa" w:w="1481"/>
          </w:tcPr>
          <w:p>
            <w:pPr>
              <w:spacing w:after="0"/>
              <w:jc w:val="right"/>
            </w:pPr>
            <w:r>
              <w:rPr>
                <w:sz w:val="16"/>
              </w:rPr>
              <w:t>1</w:t>
            </w:r>
          </w:p>
        </w:tc>
        <w:tc>
          <w:tcPr>
            <w:tcW w:type="dxa" w:w="1462"/>
          </w:tcPr>
          <w:p>
            <w:pPr>
              <w:spacing w:after="0"/>
              <w:jc w:val="left"/>
            </w:pPr>
          </w:p>
        </w:tc>
        <w:tc>
          <w:tcPr>
            <w:tcW w:type="dxa" w:w="2778"/>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164"/>
          </w:tcPr>
          <w:p>
            <w:pPr>
              <w:spacing w:after="0"/>
              <w:jc w:val="left"/>
            </w:pPr>
            <w:r>
              <w:rPr>
                <w:sz w:val="16"/>
              </w:rPr>
              <w:t>Very Low</w:t>
            </w:r>
          </w:p>
        </w:tc>
        <w:tc>
          <w:tcPr>
            <w:tcW w:type="dxa" w:w="116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290"/>
          </w:tcPr>
          <w:p>
            <w:pPr>
              <w:spacing w:after="0"/>
              <w:jc w:val="right"/>
            </w:pPr>
            <w:r>
              <w:rPr>
                <w:sz w:val="16"/>
              </w:rPr>
              <w:t>under $1</w:t>
            </w:r>
          </w:p>
        </w:tc>
        <w:tc>
          <w:tcPr>
            <w:tcW w:type="dxa" w:w="985"/>
          </w:tcPr>
          <w:p>
            <w:pPr>
              <w:spacing w:after="0"/>
              <w:jc w:val="right"/>
            </w:pPr>
            <w:r>
              <w:rPr>
                <w:sz w:val="16"/>
              </w:rPr>
              <w:t>under $1</w:t>
            </w:r>
          </w:p>
        </w:tc>
        <w:tc>
          <w:tcPr>
            <w:tcW w:type="dxa" w:w="1481"/>
          </w:tcPr>
          <w:p>
            <w:pPr>
              <w:spacing w:after="0"/>
              <w:jc w:val="right"/>
            </w:pPr>
            <w:r>
              <w:rPr>
                <w:sz w:val="16"/>
              </w:rPr>
              <w:t>0</w:t>
            </w:r>
          </w:p>
        </w:tc>
        <w:tc>
          <w:tcPr>
            <w:tcW w:type="dxa" w:w="1462"/>
          </w:tcPr>
          <w:p>
            <w:pPr>
              <w:spacing w:after="0"/>
              <w:jc w:val="left"/>
            </w:pPr>
          </w:p>
        </w:tc>
        <w:tc>
          <w:tcPr>
            <w:tcW w:type="dxa" w:w="2778"/>
          </w:tcPr>
          <w:p>
            <w:pPr>
              <w:spacing w:after="0"/>
              <w:jc w:val="left"/>
            </w:pPr>
            <w:r>
              <w:rPr>
                <w:sz w:val="16"/>
              </w:rPr>
              <w:t>Declared 3 times; no Storm Events record of this type.</w:t>
            </w:r>
          </w:p>
        </w:tc>
      </w:tr>
      <w:tr>
        <w:trPr>
          <w:cantSplit/>
        </w:trPr>
        <w:tc>
          <w:tcPr>
            <w:tcW w:type="dxa" w:w="678"/>
          </w:tcPr>
          <w:p>
            <w:pPr>
              <w:spacing w:after="0"/>
              <w:jc w:val="right"/>
            </w:pPr>
          </w:p>
        </w:tc>
        <w:tc>
          <w:tcPr>
            <w:tcW w:type="dxa" w:w="1037"/>
          </w:tcPr>
          <w:p>
            <w:pPr>
              <w:spacing w:after="0"/>
              <w:jc w:val="left"/>
            </w:pPr>
            <w:r>
              <w:rPr>
                <w:sz w:val="16"/>
              </w:rPr>
              <w:t>Hurricane</w:t>
            </w:r>
          </w:p>
        </w:tc>
        <w:tc>
          <w:tcPr>
            <w:tcW w:type="dxa" w:w="1164"/>
          </w:tcPr>
          <w:p>
            <w:pPr>
              <w:spacing w:after="0"/>
              <w:jc w:val="left"/>
            </w:pPr>
            <w:r>
              <w:rPr>
                <w:sz w:val="16"/>
              </w:rPr>
              <w:t>Not Applicable</w:t>
            </w:r>
          </w:p>
        </w:tc>
        <w:tc>
          <w:tcPr>
            <w:tcW w:type="dxa" w:w="116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0"/>
          </w:tcPr>
          <w:p>
            <w:pPr>
              <w:spacing w:after="0"/>
              <w:jc w:val="right"/>
            </w:pPr>
          </w:p>
        </w:tc>
        <w:tc>
          <w:tcPr>
            <w:tcW w:type="dxa" w:w="985"/>
          </w:tcPr>
          <w:p>
            <w:pPr>
              <w:spacing w:after="0"/>
              <w:jc w:val="right"/>
            </w:pPr>
          </w:p>
        </w:tc>
        <w:tc>
          <w:tcPr>
            <w:tcW w:type="dxa" w:w="1481"/>
          </w:tcPr>
          <w:p>
            <w:pPr>
              <w:spacing w:after="0"/>
              <w:jc w:val="right"/>
            </w:pPr>
            <w:r>
              <w:rPr>
                <w:sz w:val="16"/>
              </w:rPr>
              <w:t>0</w:t>
            </w:r>
          </w:p>
        </w:tc>
        <w:tc>
          <w:tcPr>
            <w:tcW w:type="dxa" w:w="1462"/>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7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43"/>
        <w:gridCol w:w="9969"/>
      </w:tblGrid>
      <w:tr>
        <w:trPr>
          <w:cantSplit/>
          <w:tblHeader/>
        </w:trPr>
        <w:tc>
          <w:tcPr>
            <w:tcW w:type="dxa" w:w="4143"/>
            <w:shd w:val="clear" w:color="auto" w:fill="E8E8E8"/>
          </w:tcPr>
          <w:p>
            <w:pPr>
              <w:spacing w:after="0"/>
              <w:jc w:val="left"/>
            </w:pPr>
            <w:r>
              <w:rPr>
                <w:b/>
                <w:sz w:val="16"/>
              </w:rPr>
              <w:t>Hazard</w:t>
            </w:r>
          </w:p>
        </w:tc>
        <w:tc>
          <w:tcPr>
            <w:tcW w:type="dxa" w:w="99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43"/>
          </w:tcPr>
          <w:p>
            <w:pPr>
              <w:spacing w:after="0"/>
              <w:jc w:val="left"/>
            </w:pPr>
            <w:r>
              <w:rPr>
                <w:sz w:val="16"/>
              </w:rPr>
              <w:t>Earthquake</w:t>
            </w:r>
          </w:p>
        </w:tc>
        <w:tc>
          <w:tcPr>
            <w:tcW w:type="dxa" w:w="9969"/>
          </w:tcPr>
          <w:p>
            <w:pPr>
              <w:spacing w:after="0"/>
              <w:jc w:val="left"/>
            </w:pPr>
            <w:r>
              <w:rPr>
                <w:sz w:val="16"/>
              </w:rPr>
              <w:t>tract 9696.02 (Relatively Low, 42.5); tract 9696.01 (Very Low, 30.4)</w:t>
            </w:r>
          </w:p>
        </w:tc>
      </w:tr>
      <w:tr>
        <w:trPr>
          <w:cantSplit/>
        </w:trPr>
        <w:tc>
          <w:tcPr>
            <w:tcW w:type="dxa" w:w="4143"/>
          </w:tcPr>
          <w:p>
            <w:pPr>
              <w:spacing w:after="0"/>
              <w:jc w:val="left"/>
            </w:pPr>
            <w:r>
              <w:rPr>
                <w:sz w:val="16"/>
              </w:rPr>
              <w:t>Hurricane</w:t>
            </w:r>
          </w:p>
        </w:tc>
        <w:tc>
          <w:tcPr>
            <w:tcW w:type="dxa" w:w="9969"/>
          </w:tcPr>
          <w:p>
            <w:pPr>
              <w:spacing w:after="0"/>
              <w:jc w:val="left"/>
            </w:pPr>
            <w:r>
              <w:rPr>
                <w:sz w:val="16"/>
              </w:rPr>
              <w:t>no tract has a National Risk Index rating for this hazard</w:t>
            </w:r>
          </w:p>
        </w:tc>
      </w:tr>
      <w:tr>
        <w:trPr>
          <w:cantSplit/>
        </w:trPr>
        <w:tc>
          <w:tcPr>
            <w:tcW w:type="dxa" w:w="4143"/>
          </w:tcPr>
          <w:p>
            <w:pPr>
              <w:spacing w:after="0"/>
              <w:jc w:val="left"/>
            </w:pPr>
            <w:r>
              <w:rPr>
                <w:sz w:val="16"/>
              </w:rPr>
              <w:t>Landslide</w:t>
            </w:r>
          </w:p>
        </w:tc>
        <w:tc>
          <w:tcPr>
            <w:tcW w:type="dxa" w:w="9969"/>
          </w:tcPr>
          <w:p>
            <w:pPr>
              <w:spacing w:after="0"/>
              <w:jc w:val="left"/>
            </w:pPr>
            <w:r>
              <w:rPr>
                <w:sz w:val="16"/>
              </w:rPr>
              <w:t>tract 9696.01 (Very Low, 27.7); tract 9696.02 (Very Low, 12.9)</w:t>
            </w:r>
          </w:p>
        </w:tc>
      </w:tr>
      <w:tr>
        <w:trPr>
          <w:cantSplit/>
        </w:trPr>
        <w:tc>
          <w:tcPr>
            <w:tcW w:type="dxa" w:w="4143"/>
          </w:tcPr>
          <w:p>
            <w:pPr>
              <w:spacing w:after="0"/>
              <w:jc w:val="left"/>
            </w:pPr>
            <w:r>
              <w:rPr>
                <w:sz w:val="16"/>
              </w:rPr>
              <w:t>Tornado</w:t>
            </w:r>
          </w:p>
        </w:tc>
        <w:tc>
          <w:tcPr>
            <w:tcW w:type="dxa" w:w="9969"/>
          </w:tcPr>
          <w:p>
            <w:pPr>
              <w:spacing w:after="0"/>
              <w:jc w:val="left"/>
            </w:pPr>
            <w:r>
              <w:rPr>
                <w:sz w:val="16"/>
              </w:rPr>
              <w:t>tract 9696.02 (Relatively Moderate, 53.8); tract 9696.01 (Relatively Low, 50.4)</w:t>
            </w:r>
          </w:p>
        </w:tc>
      </w:tr>
      <w:tr>
        <w:trPr>
          <w:cantSplit/>
        </w:trPr>
        <w:tc>
          <w:tcPr>
            <w:tcW w:type="dxa" w:w="4143"/>
          </w:tcPr>
          <w:p>
            <w:pPr>
              <w:spacing w:after="0"/>
              <w:jc w:val="left"/>
            </w:pPr>
            <w:r>
              <w:rPr>
                <w:sz w:val="16"/>
              </w:rPr>
              <w:t>Wildfire</w:t>
            </w:r>
          </w:p>
        </w:tc>
        <w:tc>
          <w:tcPr>
            <w:tcW w:type="dxa" w:w="9969"/>
          </w:tcPr>
          <w:p>
            <w:pPr>
              <w:spacing w:after="0"/>
              <w:jc w:val="left"/>
            </w:pPr>
            <w:r>
              <w:rPr>
                <w:sz w:val="16"/>
              </w:rPr>
              <w:t>tract 9696.02 (Relatively Moderate, 93.1); tract 9696.01 (Relatively Moderate, 91.2)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9696.02 is Census Tract 9696.02).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7"/>
        <w:gridCol w:w="1935"/>
        <w:gridCol w:w="1590"/>
        <w:gridCol w:w="1477"/>
        <w:gridCol w:w="1619"/>
        <w:gridCol w:w="1691"/>
        <w:gridCol w:w="2233"/>
        <w:gridCol w:w="1628"/>
      </w:tblGrid>
      <w:tr>
        <w:trPr>
          <w:cantSplit/>
          <w:tblHeader/>
        </w:trPr>
        <w:tc>
          <w:tcPr>
            <w:tcW w:type="dxa" w:w="1937"/>
            <w:shd w:val="clear" w:color="auto" w:fill="E8E8E8"/>
          </w:tcPr>
          <w:p>
            <w:pPr>
              <w:spacing w:after="0"/>
              <w:jc w:val="left"/>
            </w:pPr>
            <w:r>
              <w:rPr>
                <w:b/>
                <w:sz w:val="16"/>
              </w:rPr>
              <w:t>Hazard</w:t>
            </w:r>
          </w:p>
        </w:tc>
        <w:tc>
          <w:tcPr>
            <w:tcW w:type="dxa" w:w="1935"/>
            <w:shd w:val="clear" w:color="auto" w:fill="E8E8E8"/>
          </w:tcPr>
          <w:p>
            <w:pPr>
              <w:spacing w:after="0"/>
              <w:jc w:val="left"/>
            </w:pPr>
            <w:r>
              <w:rPr>
                <w:b/>
                <w:sz w:val="16"/>
              </w:rPr>
              <w:t>Scale</w:t>
            </w:r>
          </w:p>
        </w:tc>
        <w:tc>
          <w:tcPr>
            <w:tcW w:type="dxa" w:w="15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7"/>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691"/>
            <w:shd w:val="clear" w:color="auto" w:fill="E8E8E8"/>
          </w:tcPr>
          <w:p>
            <w:pPr>
              <w:spacing w:after="0"/>
              <w:jc w:val="left"/>
            </w:pPr>
            <w:r>
              <w:rPr>
                <w:b/>
                <w:sz w:val="16"/>
              </w:rPr>
              <w:t>Most damaging (when different)</w:t>
            </w:r>
          </w:p>
        </w:tc>
        <w:tc>
          <w:tcPr>
            <w:tcW w:type="dxa" w:w="2233"/>
            <w:shd w:val="clear" w:color="auto" w:fill="E8E8E8"/>
          </w:tcPr>
          <w:p>
            <w:pPr>
              <w:spacing w:after="0"/>
              <w:jc w:val="left"/>
            </w:pPr>
            <w:r>
              <w:rPr>
                <w:b/>
                <w:sz w:val="16"/>
              </w:rPr>
              <w:t>How it applies to jurisdictions</w:t>
            </w:r>
          </w:p>
        </w:tc>
        <w:tc>
          <w:tcPr>
            <w:tcW w:type="dxa" w:w="1628"/>
            <w:shd w:val="clear" w:color="auto" w:fill="E8E8E8"/>
          </w:tcPr>
          <w:p>
            <w:pPr>
              <w:spacing w:after="0"/>
              <w:jc w:val="left"/>
            </w:pPr>
            <w:r>
              <w:rPr>
                <w:b/>
                <w:sz w:val="16"/>
              </w:rPr>
              <w:t>Note</w:t>
            </w:r>
          </w:p>
        </w:tc>
      </w:tr>
      <w:tr>
        <w:trPr>
          <w:cantSplit/>
        </w:trPr>
        <w:tc>
          <w:tcPr>
            <w:tcW w:type="dxa" w:w="1937"/>
          </w:tcPr>
          <w:p>
            <w:pPr>
              <w:spacing w:after="0"/>
              <w:jc w:val="left"/>
            </w:pPr>
            <w:r>
              <w:rPr>
                <w:sz w:val="16"/>
              </w:rPr>
              <w:t>Cold/Wind Chill, Extreme Cold/Wind Chill</w:t>
            </w:r>
          </w:p>
        </w:tc>
        <w:tc>
          <w:tcPr>
            <w:tcW w:type="dxa" w:w="1935"/>
          </w:tcPr>
          <w:p>
            <w:pPr>
              <w:spacing w:after="0"/>
              <w:jc w:val="left"/>
            </w:pPr>
            <w:r>
              <w:rPr>
                <w:sz w:val="16"/>
              </w:rPr>
              <w:t>wind chill</w:t>
            </w:r>
          </w:p>
        </w:tc>
        <w:tc>
          <w:tcPr>
            <w:tcW w:type="dxa" w:w="1590"/>
          </w:tcPr>
          <w:p>
            <w:pPr>
              <w:spacing w:after="0"/>
              <w:jc w:val="right"/>
            </w:pPr>
            <w:r>
              <w:rPr>
                <w:sz w:val="16"/>
              </w:rPr>
              <w:t>0</w:t>
            </w:r>
          </w:p>
        </w:tc>
        <w:tc>
          <w:tcPr>
            <w:tcW w:type="dxa" w:w="1477"/>
          </w:tcPr>
          <w:p>
            <w:pPr>
              <w:spacing w:after="0"/>
              <w:jc w:val="left"/>
            </w:pPr>
          </w:p>
        </w:tc>
        <w:tc>
          <w:tcPr>
            <w:tcW w:type="dxa" w:w="1619"/>
          </w:tcPr>
          <w:p>
            <w:pPr>
              <w:spacing w:after="0"/>
              <w:jc w:val="left"/>
            </w:pPr>
          </w:p>
        </w:tc>
        <w:tc>
          <w:tcPr>
            <w:tcW w:type="dxa" w:w="1691"/>
          </w:tcPr>
          <w:p>
            <w:pPr>
              <w:spacing w:after="0"/>
              <w:jc w:val="left"/>
            </w:pPr>
          </w:p>
        </w:tc>
        <w:tc>
          <w:tcPr>
            <w:tcW w:type="dxa" w:w="2233"/>
          </w:tcPr>
          <w:p>
            <w:pPr>
              <w:spacing w:after="0"/>
              <w:jc w:val="left"/>
            </w:pPr>
          </w:p>
        </w:tc>
        <w:tc>
          <w:tcPr>
            <w:tcW w:type="dxa" w:w="1628"/>
          </w:tcPr>
          <w:p>
            <w:pPr>
              <w:spacing w:after="0"/>
              <w:jc w:val="left"/>
            </w:pPr>
          </w:p>
        </w:tc>
      </w:tr>
      <w:tr>
        <w:trPr>
          <w:cantSplit/>
        </w:trPr>
        <w:tc>
          <w:tcPr>
            <w:tcW w:type="dxa" w:w="1937"/>
          </w:tcPr>
          <w:p>
            <w:pPr>
              <w:spacing w:after="0"/>
              <w:jc w:val="left"/>
            </w:pPr>
            <w:r>
              <w:rPr>
                <w:sz w:val="16"/>
              </w:rPr>
              <w:t>Frost/Freeze (outside NRI's Cold Wave definition)</w:t>
            </w:r>
          </w:p>
        </w:tc>
        <w:tc>
          <w:tcPr>
            <w:tcW w:type="dxa" w:w="1935"/>
          </w:tcPr>
          <w:p>
            <w:pPr>
              <w:spacing w:after="0"/>
              <w:jc w:val="left"/>
            </w:pPr>
            <w:r>
              <w:rPr>
                <w:sz w:val="16"/>
              </w:rPr>
              <w:t>crop damage</w:t>
            </w:r>
          </w:p>
        </w:tc>
        <w:tc>
          <w:tcPr>
            <w:tcW w:type="dxa" w:w="1590"/>
          </w:tcPr>
          <w:p>
            <w:pPr>
              <w:spacing w:after="0"/>
              <w:jc w:val="right"/>
            </w:pPr>
            <w:r>
              <w:rPr>
                <w:sz w:val="16"/>
              </w:rPr>
              <w:t>0</w:t>
            </w:r>
          </w:p>
        </w:tc>
        <w:tc>
          <w:tcPr>
            <w:tcW w:type="dxa" w:w="1477"/>
          </w:tcPr>
          <w:p>
            <w:pPr>
              <w:spacing w:after="0"/>
              <w:jc w:val="left"/>
            </w:pPr>
          </w:p>
        </w:tc>
        <w:tc>
          <w:tcPr>
            <w:tcW w:type="dxa" w:w="1619"/>
          </w:tcPr>
          <w:p>
            <w:pPr>
              <w:spacing w:after="0"/>
              <w:jc w:val="left"/>
            </w:pPr>
          </w:p>
        </w:tc>
        <w:tc>
          <w:tcPr>
            <w:tcW w:type="dxa" w:w="1691"/>
          </w:tcPr>
          <w:p>
            <w:pPr>
              <w:spacing w:after="0"/>
              <w:jc w:val="left"/>
            </w:pPr>
          </w:p>
        </w:tc>
        <w:tc>
          <w:tcPr>
            <w:tcW w:type="dxa" w:w="2233"/>
          </w:tcPr>
          <w:p>
            <w:pPr>
              <w:spacing w:after="0"/>
              <w:jc w:val="left"/>
            </w:pPr>
          </w:p>
        </w:tc>
        <w:tc>
          <w:tcPr>
            <w:tcW w:type="dxa" w:w="1628"/>
          </w:tcPr>
          <w:p>
            <w:pPr>
              <w:spacing w:after="0"/>
              <w:jc w:val="left"/>
            </w:pPr>
          </w:p>
        </w:tc>
      </w:tr>
      <w:tr>
        <w:trPr>
          <w:cantSplit/>
        </w:trPr>
        <w:tc>
          <w:tcPr>
            <w:tcW w:type="dxa" w:w="1937"/>
          </w:tcPr>
          <w:p>
            <w:pPr>
              <w:spacing w:after="0"/>
              <w:jc w:val="left"/>
            </w:pPr>
            <w:r>
              <w:rPr>
                <w:sz w:val="16"/>
              </w:rPr>
              <w:t>Drought</w:t>
            </w:r>
          </w:p>
        </w:tc>
        <w:tc>
          <w:tcPr>
            <w:tcW w:type="dxa" w:w="1935"/>
          </w:tcPr>
          <w:p>
            <w:pPr>
              <w:spacing w:after="0"/>
              <w:jc w:val="left"/>
            </w:pPr>
            <w:r>
              <w:rPr>
                <w:sz w:val="16"/>
              </w:rPr>
              <w:t>U.S. Drought Monitor scale (D0 to D4)</w:t>
            </w:r>
          </w:p>
        </w:tc>
        <w:tc>
          <w:tcPr>
            <w:tcW w:type="dxa" w:w="1590"/>
          </w:tcPr>
          <w:p>
            <w:pPr>
              <w:spacing w:after="0"/>
              <w:jc w:val="right"/>
            </w:pPr>
            <w:r>
              <w:rPr>
                <w:sz w:val="16"/>
              </w:rPr>
              <w:t>1 record, 2002 (1 zone-level)</w:t>
            </w:r>
          </w:p>
        </w:tc>
        <w:tc>
          <w:tcPr>
            <w:tcW w:type="dxa" w:w="1477"/>
          </w:tcPr>
          <w:p>
            <w:pPr>
              <w:spacing w:after="0"/>
              <w:jc w:val="left"/>
            </w:pPr>
            <w:r>
              <w:rPr>
                <w:sz w:val="16"/>
              </w:rPr>
              <w:t>31 days; 1 with a recorded value</w:t>
            </w:r>
          </w:p>
        </w:tc>
        <w:tc>
          <w:tcPr>
            <w:tcW w:type="dxa" w:w="1619"/>
          </w:tcPr>
          <w:p>
            <w:pPr>
              <w:spacing w:after="0"/>
              <w:jc w:val="left"/>
            </w:pPr>
            <w:r>
              <w:rPr>
                <w:sz w:val="16"/>
              </w:rPr>
              <w:t>31 days (1 month), 2002-07-01 to 2002-07-31, zone-level</w:t>
            </w:r>
          </w:p>
        </w:tc>
        <w:tc>
          <w:tcPr>
            <w:tcW w:type="dxa" w:w="1691"/>
          </w:tcPr>
          <w:p>
            <w:pPr>
              <w:spacing w:after="0"/>
              <w:jc w:val="left"/>
            </w:pPr>
          </w:p>
        </w:tc>
        <w:tc>
          <w:tcPr>
            <w:tcW w:type="dxa" w:w="2233"/>
          </w:tcPr>
          <w:p>
            <w:pPr>
              <w:spacing w:after="0"/>
              <w:jc w:val="left"/>
            </w:pPr>
            <w:r>
              <w:rPr>
                <w:sz w:val="16"/>
              </w:rPr>
              <w:t>Countywide (zone-level records).</w:t>
            </w:r>
          </w:p>
        </w:tc>
        <w:tc>
          <w:tcPr>
            <w:tcW w:type="dxa" w:w="16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7"/>
          </w:tcPr>
          <w:p>
            <w:pPr>
              <w:spacing w:after="0"/>
              <w:jc w:val="left"/>
            </w:pPr>
            <w:r>
              <w:rPr>
                <w:sz w:val="16"/>
              </w:rPr>
              <w:t>Earthquake</w:t>
            </w:r>
          </w:p>
        </w:tc>
        <w:tc>
          <w:tcPr>
            <w:tcW w:type="dxa" w:w="1935"/>
          </w:tcPr>
          <w:p>
            <w:pPr>
              <w:spacing w:after="0"/>
              <w:jc w:val="left"/>
            </w:pPr>
            <w:r>
              <w:rPr>
                <w:sz w:val="16"/>
              </w:rPr>
              <w:t>Modified Mercalli (local data)</w:t>
            </w:r>
          </w:p>
        </w:tc>
        <w:tc>
          <w:tcPr>
            <w:tcW w:type="dxa" w:w="1590"/>
          </w:tcPr>
          <w:p>
            <w:pPr>
              <w:spacing w:after="0"/>
              <w:jc w:val="right"/>
            </w:pPr>
            <w:r>
              <w:rPr>
                <w:sz w:val="16"/>
              </w:rPr>
              <w:t>0</w:t>
            </w:r>
          </w:p>
        </w:tc>
        <w:tc>
          <w:tcPr>
            <w:tcW w:type="dxa" w:w="1477"/>
          </w:tcPr>
          <w:p>
            <w:pPr>
              <w:spacing w:after="0"/>
              <w:jc w:val="left"/>
            </w:pPr>
          </w:p>
        </w:tc>
        <w:tc>
          <w:tcPr>
            <w:tcW w:type="dxa" w:w="1619"/>
          </w:tcPr>
          <w:p>
            <w:pPr>
              <w:spacing w:after="0"/>
              <w:jc w:val="left"/>
            </w:pPr>
          </w:p>
        </w:tc>
        <w:tc>
          <w:tcPr>
            <w:tcW w:type="dxa" w:w="1691"/>
          </w:tcPr>
          <w:p>
            <w:pPr>
              <w:spacing w:after="0"/>
              <w:jc w:val="left"/>
            </w:pPr>
          </w:p>
        </w:tc>
        <w:tc>
          <w:tcPr>
            <w:tcW w:type="dxa" w:w="2233"/>
          </w:tcPr>
          <w:p>
            <w:pPr>
              <w:spacing w:after="0"/>
              <w:jc w:val="left"/>
            </w:pPr>
          </w:p>
        </w:tc>
        <w:tc>
          <w:tcPr>
            <w:tcW w:type="dxa" w:w="1628"/>
          </w:tcPr>
          <w:p>
            <w:pPr>
              <w:spacing w:after="0"/>
              <w:jc w:val="left"/>
            </w:pPr>
            <w:r>
              <w:rPr>
                <w:sz w:val="16"/>
              </w:rPr>
              <w:t>Storm Events does not record earthquakes; the USGS earthquake catalog is the source.</w:t>
            </w:r>
          </w:p>
        </w:tc>
      </w:tr>
      <w:tr>
        <w:trPr>
          <w:cantSplit/>
        </w:trPr>
        <w:tc>
          <w:tcPr>
            <w:tcW w:type="dxa" w:w="1937"/>
          </w:tcPr>
          <w:p>
            <w:pPr>
              <w:spacing w:after="0"/>
              <w:jc w:val="left"/>
            </w:pPr>
            <w:r>
              <w:rPr>
                <w:sz w:val="16"/>
              </w:rPr>
              <w:t>Hail</w:t>
            </w:r>
          </w:p>
        </w:tc>
        <w:tc>
          <w:tcPr>
            <w:tcW w:type="dxa" w:w="1935"/>
          </w:tcPr>
          <w:p>
            <w:pPr>
              <w:spacing w:after="0"/>
              <w:jc w:val="left"/>
            </w:pPr>
            <w:r>
              <w:rPr>
                <w:sz w:val="16"/>
              </w:rPr>
              <w:t>hail size (inches)</w:t>
            </w:r>
          </w:p>
        </w:tc>
        <w:tc>
          <w:tcPr>
            <w:tcW w:type="dxa" w:w="1590"/>
          </w:tcPr>
          <w:p>
            <w:pPr>
              <w:spacing w:after="0"/>
              <w:jc w:val="right"/>
            </w:pPr>
            <w:r>
              <w:rPr>
                <w:sz w:val="16"/>
              </w:rPr>
              <w:t>107 records, 1961 to 2024</w:t>
            </w:r>
          </w:p>
        </w:tc>
        <w:tc>
          <w:tcPr>
            <w:tcW w:type="dxa" w:w="1477"/>
          </w:tcPr>
          <w:p>
            <w:pPr>
              <w:spacing w:after="0"/>
              <w:jc w:val="left"/>
            </w:pPr>
            <w:r>
              <w:rPr>
                <w:sz w:val="16"/>
              </w:rPr>
              <w:t>0.75 in to 2.75 in (median 1 in); 107 with a recorded value</w:t>
            </w:r>
          </w:p>
        </w:tc>
        <w:tc>
          <w:tcPr>
            <w:tcW w:type="dxa" w:w="1619"/>
          </w:tcPr>
          <w:p>
            <w:pPr>
              <w:spacing w:after="0"/>
              <w:jc w:val="left"/>
            </w:pPr>
            <w:r>
              <w:rPr>
                <w:sz w:val="16"/>
              </w:rPr>
              <w:t>2.75 in hail, 1987-06-24; same size also recorded on 1965-07-02</w:t>
            </w:r>
          </w:p>
        </w:tc>
        <w:tc>
          <w:tcPr>
            <w:tcW w:type="dxa" w:w="1691"/>
          </w:tcPr>
          <w:p>
            <w:pPr>
              <w:spacing w:after="0"/>
              <w:jc w:val="left"/>
            </w:pPr>
          </w:p>
        </w:tc>
        <w:tc>
          <w:tcPr>
            <w:tcW w:type="dxa" w:w="2233"/>
          </w:tcPr>
          <w:p>
            <w:pPr>
              <w:spacing w:after="0"/>
              <w:jc w:val="left"/>
            </w:pPr>
            <w:r>
              <w:rPr>
                <w:sz w:val="16"/>
              </w:rPr>
              <w:t>No event record names a jurisdiction in the plan.</w:t>
            </w:r>
          </w:p>
        </w:tc>
        <w:tc>
          <w:tcPr>
            <w:tcW w:type="dxa" w:w="1628"/>
          </w:tcPr>
          <w:p>
            <w:pPr>
              <w:spacing w:after="0"/>
              <w:jc w:val="left"/>
            </w:pPr>
          </w:p>
        </w:tc>
      </w:tr>
      <w:tr>
        <w:trPr>
          <w:cantSplit/>
        </w:trPr>
        <w:tc>
          <w:tcPr>
            <w:tcW w:type="dxa" w:w="1937"/>
          </w:tcPr>
          <w:p>
            <w:pPr>
              <w:spacing w:after="0"/>
              <w:jc w:val="left"/>
            </w:pPr>
            <w:r>
              <w:rPr>
                <w:sz w:val="16"/>
              </w:rPr>
              <w:t>Excessive Heat, Heat</w:t>
            </w:r>
          </w:p>
        </w:tc>
        <w:tc>
          <w:tcPr>
            <w:tcW w:type="dxa" w:w="1935"/>
          </w:tcPr>
          <w:p>
            <w:pPr>
              <w:spacing w:after="0"/>
              <w:jc w:val="left"/>
            </w:pPr>
            <w:r>
              <w:rPr>
                <w:sz w:val="16"/>
              </w:rPr>
              <w:t>heat index (in event narratives)</w:t>
            </w:r>
          </w:p>
        </w:tc>
        <w:tc>
          <w:tcPr>
            <w:tcW w:type="dxa" w:w="1590"/>
          </w:tcPr>
          <w:p>
            <w:pPr>
              <w:spacing w:after="0"/>
              <w:jc w:val="right"/>
            </w:pPr>
            <w:r>
              <w:rPr>
                <w:sz w:val="16"/>
              </w:rPr>
              <w:t>0</w:t>
            </w:r>
          </w:p>
        </w:tc>
        <w:tc>
          <w:tcPr>
            <w:tcW w:type="dxa" w:w="1477"/>
          </w:tcPr>
          <w:p>
            <w:pPr>
              <w:spacing w:after="0"/>
              <w:jc w:val="left"/>
            </w:pPr>
          </w:p>
        </w:tc>
        <w:tc>
          <w:tcPr>
            <w:tcW w:type="dxa" w:w="1619"/>
          </w:tcPr>
          <w:p>
            <w:pPr>
              <w:spacing w:after="0"/>
              <w:jc w:val="left"/>
            </w:pPr>
          </w:p>
        </w:tc>
        <w:tc>
          <w:tcPr>
            <w:tcW w:type="dxa" w:w="1691"/>
          </w:tcPr>
          <w:p>
            <w:pPr>
              <w:spacing w:after="0"/>
              <w:jc w:val="left"/>
            </w:pPr>
          </w:p>
        </w:tc>
        <w:tc>
          <w:tcPr>
            <w:tcW w:type="dxa" w:w="2233"/>
          </w:tcPr>
          <w:p>
            <w:pPr>
              <w:spacing w:after="0"/>
              <w:jc w:val="left"/>
            </w:pPr>
          </w:p>
        </w:tc>
        <w:tc>
          <w:tcPr>
            <w:tcW w:type="dxa" w:w="1628"/>
          </w:tcPr>
          <w:p>
            <w:pPr>
              <w:spacing w:after="0"/>
              <w:jc w:val="left"/>
            </w:pPr>
          </w:p>
        </w:tc>
      </w:tr>
      <w:tr>
        <w:trPr>
          <w:cantSplit/>
        </w:trPr>
        <w:tc>
          <w:tcPr>
            <w:tcW w:type="dxa" w:w="1937"/>
          </w:tcPr>
          <w:p>
            <w:pPr>
              <w:spacing w:after="0"/>
              <w:jc w:val="left"/>
            </w:pPr>
            <w:r>
              <w:rPr>
                <w:sz w:val="16"/>
              </w:rPr>
              <w:t>Hurricane, Tropical Storm, Tropical Depression</w:t>
            </w:r>
          </w:p>
        </w:tc>
        <w:tc>
          <w:tcPr>
            <w:tcW w:type="dxa" w:w="1935"/>
          </w:tcPr>
          <w:p>
            <w:pPr>
              <w:spacing w:after="0"/>
              <w:jc w:val="left"/>
            </w:pPr>
            <w:r>
              <w:rPr>
                <w:sz w:val="16"/>
              </w:rPr>
              <w:t>Saffir-Simpson</w:t>
            </w:r>
          </w:p>
        </w:tc>
        <w:tc>
          <w:tcPr>
            <w:tcW w:type="dxa" w:w="1590"/>
          </w:tcPr>
          <w:p>
            <w:pPr>
              <w:spacing w:after="0"/>
              <w:jc w:val="right"/>
            </w:pPr>
            <w:r>
              <w:rPr>
                <w:sz w:val="16"/>
              </w:rPr>
              <w:t>0</w:t>
            </w:r>
          </w:p>
        </w:tc>
        <w:tc>
          <w:tcPr>
            <w:tcW w:type="dxa" w:w="1477"/>
          </w:tcPr>
          <w:p>
            <w:pPr>
              <w:spacing w:after="0"/>
              <w:jc w:val="left"/>
            </w:pPr>
          </w:p>
        </w:tc>
        <w:tc>
          <w:tcPr>
            <w:tcW w:type="dxa" w:w="1619"/>
          </w:tcPr>
          <w:p>
            <w:pPr>
              <w:spacing w:after="0"/>
              <w:jc w:val="left"/>
            </w:pPr>
          </w:p>
        </w:tc>
        <w:tc>
          <w:tcPr>
            <w:tcW w:type="dxa" w:w="1691"/>
          </w:tcPr>
          <w:p>
            <w:pPr>
              <w:spacing w:after="0"/>
              <w:jc w:val="left"/>
            </w:pPr>
          </w:p>
        </w:tc>
        <w:tc>
          <w:tcPr>
            <w:tcW w:type="dxa" w:w="2233"/>
          </w:tcPr>
          <w:p>
            <w:pPr>
              <w:spacing w:after="0"/>
              <w:jc w:val="left"/>
            </w:pPr>
          </w:p>
        </w:tc>
        <w:tc>
          <w:tcPr>
            <w:tcW w:type="dxa" w:w="16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7"/>
          </w:tcPr>
          <w:p>
            <w:pPr>
              <w:spacing w:after="0"/>
              <w:jc w:val="left"/>
            </w:pPr>
            <w:r>
              <w:rPr>
                <w:sz w:val="16"/>
              </w:rPr>
              <w:t>Ice Storm</w:t>
            </w:r>
          </w:p>
        </w:tc>
        <w:tc>
          <w:tcPr>
            <w:tcW w:type="dxa" w:w="1935"/>
          </w:tcPr>
          <w:p>
            <w:pPr>
              <w:spacing w:after="0"/>
              <w:jc w:val="left"/>
            </w:pPr>
            <w:r>
              <w:rPr>
                <w:sz w:val="16"/>
              </w:rPr>
              <w:t>Sperry-Piltz ice scale (local data)</w:t>
            </w:r>
          </w:p>
        </w:tc>
        <w:tc>
          <w:tcPr>
            <w:tcW w:type="dxa" w:w="1590"/>
          </w:tcPr>
          <w:p>
            <w:pPr>
              <w:spacing w:after="0"/>
              <w:jc w:val="right"/>
            </w:pPr>
            <w:r>
              <w:rPr>
                <w:sz w:val="16"/>
              </w:rPr>
              <w:t>1 record, 2005 (1 zone-level)</w:t>
            </w:r>
          </w:p>
        </w:tc>
        <w:tc>
          <w:tcPr>
            <w:tcW w:type="dxa" w:w="1477"/>
          </w:tcPr>
          <w:p>
            <w:pPr>
              <w:spacing w:after="0"/>
              <w:jc w:val="left"/>
            </w:pPr>
          </w:p>
        </w:tc>
        <w:tc>
          <w:tcPr>
            <w:tcW w:type="dxa" w:w="1619"/>
          </w:tcPr>
          <w:p>
            <w:pPr>
              <w:spacing w:after="0"/>
              <w:jc w:val="left"/>
            </w:pPr>
            <w:r>
              <w:rPr>
                <w:sz w:val="16"/>
              </w:rPr>
              <w:t>No damage reported in 1 record.</w:t>
            </w:r>
          </w:p>
        </w:tc>
        <w:tc>
          <w:tcPr>
            <w:tcW w:type="dxa" w:w="1691"/>
          </w:tcPr>
          <w:p>
            <w:pPr>
              <w:spacing w:after="0"/>
              <w:jc w:val="left"/>
            </w:pPr>
          </w:p>
        </w:tc>
        <w:tc>
          <w:tcPr>
            <w:tcW w:type="dxa" w:w="2233"/>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Flash Flood, Flood, Lakeshore Flood</w:t>
            </w:r>
          </w:p>
        </w:tc>
        <w:tc>
          <w:tcPr>
            <w:tcW w:type="dxa" w:w="1935"/>
          </w:tcPr>
          <w:p>
            <w:pPr>
              <w:spacing w:after="0"/>
              <w:jc w:val="left"/>
            </w:pPr>
            <w:r>
              <w:rPr>
                <w:sz w:val="16"/>
              </w:rPr>
              <w:t>damage and flood days (flood depth: FIRM)</w:t>
            </w:r>
          </w:p>
        </w:tc>
        <w:tc>
          <w:tcPr>
            <w:tcW w:type="dxa" w:w="1590"/>
          </w:tcPr>
          <w:p>
            <w:pPr>
              <w:spacing w:after="0"/>
              <w:jc w:val="right"/>
            </w:pPr>
            <w:r>
              <w:rPr>
                <w:sz w:val="16"/>
              </w:rPr>
              <w:t>6 records, 1997 to 2016 (1 zone-level)</w:t>
            </w:r>
          </w:p>
        </w:tc>
        <w:tc>
          <w:tcPr>
            <w:tcW w:type="dxa" w:w="1477"/>
          </w:tcPr>
          <w:p>
            <w:pPr>
              <w:spacing w:after="0"/>
              <w:jc w:val="left"/>
            </w:pPr>
          </w:p>
        </w:tc>
        <w:tc>
          <w:tcPr>
            <w:tcW w:type="dxa" w:w="1619"/>
          </w:tcPr>
          <w:p>
            <w:pPr>
              <w:spacing w:after="0"/>
              <w:jc w:val="left"/>
            </w:pPr>
            <w:r>
              <w:rPr>
                <w:sz w:val="16"/>
              </w:rPr>
              <w:t>Flood, 1999-05-01, $4,050,000 property; $2,450,000 crops (1999 dollars); Storm Events area CROWLEY AND OTERO COUNTIES/LA JUNTA AND VICINITY (legacy zone code COZ076)</w:t>
            </w:r>
          </w:p>
        </w:tc>
        <w:tc>
          <w:tcPr>
            <w:tcW w:type="dxa" w:w="1691"/>
          </w:tcPr>
          <w:p>
            <w:pPr>
              <w:spacing w:after="0"/>
              <w:jc w:val="left"/>
            </w:pPr>
          </w:p>
        </w:tc>
        <w:tc>
          <w:tcPr>
            <w:tcW w:type="dxa" w:w="2233"/>
          </w:tcPr>
          <w:p>
            <w:pPr>
              <w:spacing w:after="0"/>
              <w:jc w:val="left"/>
            </w:pPr>
            <w:r>
              <w:rPr>
                <w:sz w:val="16"/>
              </w:rPr>
              <w:t>No event record names a jurisdiction in the plan. Zone-level records (1) apply countywide.</w:t>
            </w:r>
          </w:p>
        </w:tc>
        <w:tc>
          <w:tcPr>
            <w:tcW w:type="dxa" w:w="16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7"/>
          </w:tcPr>
          <w:p>
            <w:pPr>
              <w:spacing w:after="0"/>
              <w:jc w:val="left"/>
            </w:pPr>
            <w:r>
              <w:rPr>
                <w:sz w:val="16"/>
              </w:rPr>
              <w:t>Debris Flow</w:t>
            </w:r>
          </w:p>
        </w:tc>
        <w:tc>
          <w:tcPr>
            <w:tcW w:type="dxa" w:w="1935"/>
          </w:tcPr>
          <w:p>
            <w:pPr>
              <w:spacing w:after="0"/>
              <w:jc w:val="left"/>
            </w:pPr>
            <w:r>
              <w:rPr>
                <w:sz w:val="16"/>
              </w:rPr>
              <w:t>none (count and damage only)</w:t>
            </w:r>
          </w:p>
        </w:tc>
        <w:tc>
          <w:tcPr>
            <w:tcW w:type="dxa" w:w="1590"/>
          </w:tcPr>
          <w:p>
            <w:pPr>
              <w:spacing w:after="0"/>
              <w:jc w:val="right"/>
            </w:pPr>
            <w:r>
              <w:rPr>
                <w:sz w:val="16"/>
              </w:rPr>
              <w:t>0</w:t>
            </w:r>
          </w:p>
        </w:tc>
        <w:tc>
          <w:tcPr>
            <w:tcW w:type="dxa" w:w="1477"/>
          </w:tcPr>
          <w:p>
            <w:pPr>
              <w:spacing w:after="0"/>
              <w:jc w:val="left"/>
            </w:pPr>
          </w:p>
        </w:tc>
        <w:tc>
          <w:tcPr>
            <w:tcW w:type="dxa" w:w="1619"/>
          </w:tcPr>
          <w:p>
            <w:pPr>
              <w:spacing w:after="0"/>
              <w:jc w:val="left"/>
            </w:pPr>
          </w:p>
        </w:tc>
        <w:tc>
          <w:tcPr>
            <w:tcW w:type="dxa" w:w="1691"/>
          </w:tcPr>
          <w:p>
            <w:pPr>
              <w:spacing w:after="0"/>
              <w:jc w:val="left"/>
            </w:pPr>
          </w:p>
        </w:tc>
        <w:tc>
          <w:tcPr>
            <w:tcW w:type="dxa" w:w="2233"/>
          </w:tcPr>
          <w:p>
            <w:pPr>
              <w:spacing w:after="0"/>
              <w:jc w:val="left"/>
            </w:pPr>
          </w:p>
        </w:tc>
        <w:tc>
          <w:tcPr>
            <w:tcW w:type="dxa" w:w="1628"/>
          </w:tcPr>
          <w:p>
            <w:pPr>
              <w:spacing w:after="0"/>
              <w:jc w:val="left"/>
            </w:pPr>
          </w:p>
        </w:tc>
      </w:tr>
      <w:tr>
        <w:trPr>
          <w:cantSplit/>
        </w:trPr>
        <w:tc>
          <w:tcPr>
            <w:tcW w:type="dxa" w:w="1937"/>
          </w:tcPr>
          <w:p>
            <w:pPr>
              <w:spacing w:after="0"/>
              <w:jc w:val="left"/>
            </w:pPr>
            <w:r>
              <w:rPr>
                <w:sz w:val="16"/>
              </w:rPr>
              <w:t>Lightning</w:t>
            </w:r>
          </w:p>
        </w:tc>
        <w:tc>
          <w:tcPr>
            <w:tcW w:type="dxa" w:w="1935"/>
          </w:tcPr>
          <w:p>
            <w:pPr>
              <w:spacing w:after="0"/>
              <w:jc w:val="left"/>
            </w:pPr>
            <w:r>
              <w:rPr>
                <w:sz w:val="16"/>
              </w:rPr>
              <w:t>annualized frequency (the measure FEMA's Local Mitigation Planning Handbook names)</w:t>
            </w:r>
          </w:p>
        </w:tc>
        <w:tc>
          <w:tcPr>
            <w:tcW w:type="dxa" w:w="1590"/>
          </w:tcPr>
          <w:p>
            <w:pPr>
              <w:spacing w:after="0"/>
              <w:jc w:val="right"/>
            </w:pPr>
            <w:r>
              <w:rPr>
                <w:sz w:val="16"/>
              </w:rPr>
              <w:t>1 record, 2000</w:t>
            </w:r>
          </w:p>
        </w:tc>
        <w:tc>
          <w:tcPr>
            <w:tcW w:type="dxa" w:w="1477"/>
          </w:tcPr>
          <w:p>
            <w:pPr>
              <w:spacing w:after="0"/>
              <w:jc w:val="left"/>
            </w:pPr>
          </w:p>
        </w:tc>
        <w:tc>
          <w:tcPr>
            <w:tcW w:type="dxa" w:w="1619"/>
          </w:tcPr>
          <w:p>
            <w:pPr>
              <w:spacing w:after="0"/>
              <w:jc w:val="left"/>
            </w:pPr>
            <w:r>
              <w:rPr>
                <w:sz w:val="16"/>
              </w:rPr>
              <w:t>Lightning, 2000-04-29, $1,000 property; crops not reported (2000 dollars)</w:t>
            </w:r>
          </w:p>
        </w:tc>
        <w:tc>
          <w:tcPr>
            <w:tcW w:type="dxa" w:w="1691"/>
          </w:tcPr>
          <w:p>
            <w:pPr>
              <w:spacing w:after="0"/>
              <w:jc w:val="left"/>
            </w:pPr>
          </w:p>
        </w:tc>
        <w:tc>
          <w:tcPr>
            <w:tcW w:type="dxa" w:w="2233"/>
          </w:tcPr>
          <w:p>
            <w:pPr>
              <w:spacing w:after="0"/>
              <w:jc w:val="left"/>
            </w:pPr>
            <w:r>
              <w:rPr>
                <w:sz w:val="16"/>
              </w:rPr>
              <w:t>No event record names a jurisdiction in the plan.</w:t>
            </w:r>
          </w:p>
        </w:tc>
        <w:tc>
          <w:tcPr>
            <w:tcW w:type="dxa" w:w="1628"/>
          </w:tcPr>
          <w:p>
            <w:pPr>
              <w:spacing w:after="0"/>
              <w:jc w:val="left"/>
            </w:pPr>
            <w:r>
              <w:rPr>
                <w:sz w:val="16"/>
              </w:rPr>
              <w:t>Storm Events lists lightning with damage or casualties.</w:t>
            </w:r>
          </w:p>
        </w:tc>
      </w:tr>
      <w:tr>
        <w:trPr>
          <w:cantSplit/>
        </w:trPr>
        <w:tc>
          <w:tcPr>
            <w:tcW w:type="dxa" w:w="1937"/>
          </w:tcPr>
          <w:p>
            <w:pPr>
              <w:spacing w:after="0"/>
              <w:jc w:val="left"/>
            </w:pPr>
            <w:r>
              <w:rPr>
                <w:sz w:val="16"/>
              </w:rPr>
              <w:t>High Wind and Strong Wind (outside NRI's Strong Wind definition)</w:t>
            </w:r>
          </w:p>
        </w:tc>
        <w:tc>
          <w:tcPr>
            <w:tcW w:type="dxa" w:w="1935"/>
          </w:tcPr>
          <w:p>
            <w:pPr>
              <w:spacing w:after="0"/>
              <w:jc w:val="left"/>
            </w:pPr>
            <w:r>
              <w:rPr>
                <w:sz w:val="16"/>
              </w:rPr>
              <w:t>wind speed (kt and mph)</w:t>
            </w:r>
          </w:p>
        </w:tc>
        <w:tc>
          <w:tcPr>
            <w:tcW w:type="dxa" w:w="1590"/>
          </w:tcPr>
          <w:p>
            <w:pPr>
              <w:spacing w:after="0"/>
              <w:jc w:val="right"/>
            </w:pPr>
            <w:r>
              <w:rPr>
                <w:sz w:val="16"/>
              </w:rPr>
              <w:t>49 records, 1999 to 2020 (49 zone-level)</w:t>
            </w:r>
          </w:p>
        </w:tc>
        <w:tc>
          <w:tcPr>
            <w:tcW w:type="dxa" w:w="1477"/>
          </w:tcPr>
          <w:p>
            <w:pPr>
              <w:spacing w:after="0"/>
              <w:jc w:val="left"/>
            </w:pPr>
            <w:r>
              <w:rPr>
                <w:sz w:val="16"/>
              </w:rPr>
              <w:t>40 kt (46 mph) to 65 kt (75 mph) (median 52 kt (60 mph)); 49 with a recorded value</w:t>
            </w:r>
          </w:p>
        </w:tc>
        <w:tc>
          <w:tcPr>
            <w:tcW w:type="dxa" w:w="1619"/>
          </w:tcPr>
          <w:p>
            <w:pPr>
              <w:spacing w:after="0"/>
              <w:jc w:val="left"/>
            </w:pPr>
            <w:r>
              <w:rPr>
                <w:sz w:val="16"/>
              </w:rPr>
              <w:t>65 kt (75 mph) measured, High Wind, 2002-06-20; Storm Events area CROWLEY AND OTERO COUNTIES/LA JUNTA AND VICINITY (legacy zone code COZ076)</w:t>
            </w:r>
          </w:p>
        </w:tc>
        <w:tc>
          <w:tcPr>
            <w:tcW w:type="dxa" w:w="1691"/>
          </w:tcPr>
          <w:p>
            <w:pPr>
              <w:spacing w:after="0"/>
              <w:jc w:val="left"/>
            </w:pPr>
            <w:r>
              <w:rPr>
                <w:sz w:val="16"/>
              </w:rPr>
              <w:t>High Wind, 2001-04-11, $500,000 property; crops not reported (zone total, 2001 dollars)</w:t>
            </w:r>
          </w:p>
        </w:tc>
        <w:tc>
          <w:tcPr>
            <w:tcW w:type="dxa" w:w="2233"/>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Thunderstorm Wind</w:t>
            </w:r>
          </w:p>
        </w:tc>
        <w:tc>
          <w:tcPr>
            <w:tcW w:type="dxa" w:w="1935"/>
          </w:tcPr>
          <w:p>
            <w:pPr>
              <w:spacing w:after="0"/>
              <w:jc w:val="left"/>
            </w:pPr>
            <w:r>
              <w:rPr>
                <w:sz w:val="16"/>
              </w:rPr>
              <w:t>wind speed (kt and mph)</w:t>
            </w:r>
          </w:p>
        </w:tc>
        <w:tc>
          <w:tcPr>
            <w:tcW w:type="dxa" w:w="1590"/>
          </w:tcPr>
          <w:p>
            <w:pPr>
              <w:spacing w:after="0"/>
              <w:jc w:val="right"/>
            </w:pPr>
            <w:r>
              <w:rPr>
                <w:sz w:val="16"/>
              </w:rPr>
              <w:t>25 records, 1955 to 2024</w:t>
            </w:r>
          </w:p>
        </w:tc>
        <w:tc>
          <w:tcPr>
            <w:tcW w:type="dxa" w:w="1477"/>
          </w:tcPr>
          <w:p>
            <w:pPr>
              <w:spacing w:after="0"/>
              <w:jc w:val="left"/>
            </w:pPr>
            <w:r>
              <w:rPr>
                <w:sz w:val="16"/>
              </w:rPr>
              <w:t>50 kt (58 mph) to 61 kt (70 mph) (median 52 kt (60 mph)); 17 with a recorded value</w:t>
            </w:r>
          </w:p>
        </w:tc>
        <w:tc>
          <w:tcPr>
            <w:tcW w:type="dxa" w:w="1619"/>
          </w:tcPr>
          <w:p>
            <w:pPr>
              <w:spacing w:after="0"/>
              <w:jc w:val="left"/>
            </w:pPr>
            <w:r>
              <w:rPr>
                <w:sz w:val="16"/>
              </w:rPr>
              <w:t>61 kt (70 mph) measured gust, Thunderstorm Wind, 2016-06-12</w:t>
            </w:r>
          </w:p>
        </w:tc>
        <w:tc>
          <w:tcPr>
            <w:tcW w:type="dxa" w:w="1691"/>
          </w:tcPr>
          <w:p>
            <w:pPr>
              <w:spacing w:after="0"/>
              <w:jc w:val="left"/>
            </w:pPr>
            <w:r>
              <w:rPr>
                <w:sz w:val="16"/>
              </w:rPr>
              <w:t>Thunderstorm Wind, 2002-06-08, $10,000 property; crops not reported (2002 dollars)</w:t>
            </w:r>
          </w:p>
        </w:tc>
        <w:tc>
          <w:tcPr>
            <w:tcW w:type="dxa" w:w="2233"/>
          </w:tcPr>
          <w:p>
            <w:pPr>
              <w:spacing w:after="0"/>
              <w:jc w:val="left"/>
            </w:pPr>
            <w:r>
              <w:rPr>
                <w:sz w:val="16"/>
              </w:rPr>
              <w:t>No event record names a jurisdiction in the plan.</w:t>
            </w:r>
          </w:p>
        </w:tc>
        <w:tc>
          <w:tcPr>
            <w:tcW w:type="dxa" w:w="1628"/>
          </w:tcPr>
          <w:p>
            <w:pPr>
              <w:spacing w:after="0"/>
              <w:jc w:val="left"/>
            </w:pPr>
          </w:p>
        </w:tc>
      </w:tr>
      <w:tr>
        <w:trPr>
          <w:cantSplit/>
        </w:trPr>
        <w:tc>
          <w:tcPr>
            <w:tcW w:type="dxa" w:w="1937"/>
          </w:tcPr>
          <w:p>
            <w:pPr>
              <w:spacing w:after="0"/>
              <w:jc w:val="left"/>
            </w:pPr>
            <w:r>
              <w:rPr>
                <w:sz w:val="16"/>
              </w:rPr>
              <w:t>Tornado</w:t>
            </w:r>
          </w:p>
        </w:tc>
        <w:tc>
          <w:tcPr>
            <w:tcW w:type="dxa" w:w="1935"/>
          </w:tcPr>
          <w:p>
            <w:pPr>
              <w:spacing w:after="0"/>
              <w:jc w:val="left"/>
            </w:pPr>
            <w:r>
              <w:rPr>
                <w:sz w:val="16"/>
              </w:rPr>
              <w:t>Enhanced Fujita (Fujita before Feb 2007)</w:t>
            </w:r>
          </w:p>
        </w:tc>
        <w:tc>
          <w:tcPr>
            <w:tcW w:type="dxa" w:w="1590"/>
          </w:tcPr>
          <w:p>
            <w:pPr>
              <w:spacing w:after="0"/>
              <w:jc w:val="right"/>
            </w:pPr>
            <w:r>
              <w:rPr>
                <w:sz w:val="16"/>
              </w:rPr>
              <w:t>16 records, 1951 to 2021</w:t>
            </w:r>
          </w:p>
        </w:tc>
        <w:tc>
          <w:tcPr>
            <w:tcW w:type="dxa" w:w="1477"/>
          </w:tcPr>
          <w:p>
            <w:pPr>
              <w:spacing w:after="0"/>
              <w:jc w:val="left"/>
            </w:pPr>
            <w:r>
              <w:rPr>
                <w:sz w:val="16"/>
              </w:rPr>
              <w:t>F/EF0 to F/EF2 (median F/EF0); 14 with a recorded value</w:t>
            </w:r>
          </w:p>
        </w:tc>
        <w:tc>
          <w:tcPr>
            <w:tcW w:type="dxa" w:w="1619"/>
          </w:tcPr>
          <w:p>
            <w:pPr>
              <w:spacing w:after="0"/>
              <w:jc w:val="left"/>
            </w:pPr>
            <w:r>
              <w:rPr>
                <w:sz w:val="16"/>
              </w:rPr>
              <w:t>F2 tornado, 1965-05-23, 5.6 mi path length (whole path, pre-1996), 33 yd wide, $25,000 property; crops not recorded (1965 dollars)</w:t>
            </w:r>
          </w:p>
        </w:tc>
        <w:tc>
          <w:tcPr>
            <w:tcW w:type="dxa" w:w="1691"/>
          </w:tcPr>
          <w:p>
            <w:pPr>
              <w:spacing w:after="0"/>
              <w:jc w:val="left"/>
            </w:pPr>
          </w:p>
        </w:tc>
        <w:tc>
          <w:tcPr>
            <w:tcW w:type="dxa" w:w="2233"/>
          </w:tcPr>
          <w:p>
            <w:pPr>
              <w:spacing w:after="0"/>
              <w:jc w:val="left"/>
            </w:pPr>
            <w:r>
              <w:rPr>
                <w:sz w:val="16"/>
              </w:rPr>
              <w:t>No event record names a jurisdiction in the plan.</w:t>
            </w:r>
          </w:p>
        </w:tc>
        <w:tc>
          <w:tcPr>
            <w:tcW w:type="dxa" w:w="16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7"/>
          </w:tcPr>
          <w:p>
            <w:pPr>
              <w:spacing w:after="0"/>
              <w:jc w:val="left"/>
            </w:pPr>
            <w:r>
              <w:rPr>
                <w:sz w:val="16"/>
              </w:rPr>
              <w:t>Wildfire</w:t>
            </w:r>
          </w:p>
        </w:tc>
        <w:tc>
          <w:tcPr>
            <w:tcW w:type="dxa" w:w="1935"/>
          </w:tcPr>
          <w:p>
            <w:pPr>
              <w:spacing w:after="0"/>
              <w:jc w:val="left"/>
            </w:pPr>
            <w:r>
              <w:rPr>
                <w:sz w:val="16"/>
              </w:rPr>
              <w:t>acres burned (local data)</w:t>
            </w:r>
          </w:p>
        </w:tc>
        <w:tc>
          <w:tcPr>
            <w:tcW w:type="dxa" w:w="1590"/>
          </w:tcPr>
          <w:p>
            <w:pPr>
              <w:spacing w:after="0"/>
              <w:jc w:val="right"/>
            </w:pPr>
            <w:r>
              <w:rPr>
                <w:sz w:val="16"/>
              </w:rPr>
              <w:t>3 records, 2007 to 2011 (3 zone-level)</w:t>
            </w:r>
          </w:p>
        </w:tc>
        <w:tc>
          <w:tcPr>
            <w:tcW w:type="dxa" w:w="1477"/>
          </w:tcPr>
          <w:p>
            <w:pPr>
              <w:spacing w:after="0"/>
              <w:jc w:val="left"/>
            </w:pPr>
          </w:p>
        </w:tc>
        <w:tc>
          <w:tcPr>
            <w:tcW w:type="dxa" w:w="1619"/>
          </w:tcPr>
          <w:p>
            <w:pPr>
              <w:spacing w:after="0"/>
              <w:jc w:val="left"/>
            </w:pPr>
            <w:r>
              <w:rPr>
                <w:sz w:val="16"/>
              </w:rPr>
              <w:t>Wildfire, 2008-04-15, $5,000,000 property; $0 crops (2008 dollars); NWS zone COZ089</w:t>
            </w:r>
          </w:p>
        </w:tc>
        <w:tc>
          <w:tcPr>
            <w:tcW w:type="dxa" w:w="1691"/>
          </w:tcPr>
          <w:p>
            <w:pPr>
              <w:spacing w:after="0"/>
              <w:jc w:val="left"/>
            </w:pPr>
          </w:p>
        </w:tc>
        <w:tc>
          <w:tcPr>
            <w:tcW w:type="dxa" w:w="2233"/>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Winter Storm, Heavy Snow, Blizzard, Lake-Effect Snow, Winter Weather, Sleet</w:t>
            </w:r>
          </w:p>
        </w:tc>
        <w:tc>
          <w:tcPr>
            <w:tcW w:type="dxa" w:w="1935"/>
          </w:tcPr>
          <w:p>
            <w:pPr>
              <w:spacing w:after="0"/>
              <w:jc w:val="left"/>
            </w:pPr>
            <w:r>
              <w:rPr>
                <w:sz w:val="16"/>
              </w:rPr>
              <w:t>none in data (snowfall: local data)</w:t>
            </w:r>
          </w:p>
        </w:tc>
        <w:tc>
          <w:tcPr>
            <w:tcW w:type="dxa" w:w="1590"/>
          </w:tcPr>
          <w:p>
            <w:pPr>
              <w:spacing w:after="0"/>
              <w:jc w:val="right"/>
            </w:pPr>
            <w:r>
              <w:rPr>
                <w:sz w:val="16"/>
              </w:rPr>
              <w:t>31 records, 1997 to 2026 (31 zone-level)</w:t>
            </w:r>
          </w:p>
        </w:tc>
        <w:tc>
          <w:tcPr>
            <w:tcW w:type="dxa" w:w="1477"/>
          </w:tcPr>
          <w:p>
            <w:pPr>
              <w:spacing w:after="0"/>
              <w:jc w:val="left"/>
            </w:pPr>
          </w:p>
        </w:tc>
        <w:tc>
          <w:tcPr>
            <w:tcW w:type="dxa" w:w="1619"/>
          </w:tcPr>
          <w:p>
            <w:pPr>
              <w:spacing w:after="0"/>
              <w:jc w:val="left"/>
            </w:pPr>
            <w:r>
              <w:rPr>
                <w:sz w:val="16"/>
              </w:rPr>
              <w:t>Blizzard, 1997-10-24, $100,000 property; crops not reported (1997 dollars), 1 direct death (reported for the zone); Storm Events area CROWLEY AND OTERO COUNTIES/LA JUNTA AND VICINITY (legacy zone code COZ076)</w:t>
            </w:r>
          </w:p>
        </w:tc>
        <w:tc>
          <w:tcPr>
            <w:tcW w:type="dxa" w:w="1691"/>
          </w:tcPr>
          <w:p>
            <w:pPr>
              <w:spacing w:after="0"/>
              <w:jc w:val="left"/>
            </w:pPr>
          </w:p>
        </w:tc>
        <w:tc>
          <w:tcPr>
            <w:tcW w:type="dxa" w:w="2233"/>
          </w:tcPr>
          <w:p>
            <w:pPr>
              <w:spacing w:after="0"/>
              <w:jc w:val="left"/>
            </w:pPr>
            <w:r>
              <w:rPr>
                <w:sz w:val="16"/>
              </w:rPr>
              <w:t>Countywide (zone-level records).</w:t>
            </w:r>
          </w:p>
        </w:tc>
        <w:tc>
          <w:tcPr>
            <w:tcW w:type="dxa" w:w="162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2101"/>
        <w:gridCol w:w="3452"/>
        <w:gridCol w:w="2159"/>
        <w:gridCol w:w="1142"/>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2101"/>
            <w:shd w:val="clear" w:color="auto" w:fill="E8E8E8"/>
          </w:tcPr>
          <w:p>
            <w:pPr>
              <w:spacing w:after="0"/>
              <w:jc w:val="left"/>
            </w:pPr>
            <w:r>
              <w:rPr>
                <w:b/>
                <w:sz w:val="16"/>
              </w:rPr>
              <w:t>Title</w:t>
            </w:r>
          </w:p>
        </w:tc>
        <w:tc>
          <w:tcPr>
            <w:tcW w:type="dxa" w:w="3452"/>
            <w:shd w:val="clear" w:color="auto" w:fill="E8E8E8"/>
          </w:tcPr>
          <w:p>
            <w:pPr>
              <w:spacing w:after="0"/>
              <w:jc w:val="left"/>
            </w:pPr>
            <w:r>
              <w:rPr>
                <w:b/>
                <w:sz w:val="16"/>
              </w:rPr>
              <w:t>Mapped hazard</w:t>
            </w:r>
          </w:p>
        </w:tc>
        <w:tc>
          <w:tcPr>
            <w:tcW w:type="dxa" w:w="21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2"/>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66"/>
          </w:tcPr>
          <w:p>
            <w:pPr>
              <w:spacing w:after="0"/>
              <w:jc w:val="left"/>
            </w:pPr>
            <w:r>
              <w:rPr>
                <w:sz w:val="16"/>
              </w:rPr>
              <w:t>Major disaster</w:t>
            </w:r>
          </w:p>
        </w:tc>
        <w:tc>
          <w:tcPr>
            <w:tcW w:type="dxa" w:w="2101"/>
          </w:tcPr>
          <w:p>
            <w:pPr>
              <w:spacing w:after="0"/>
              <w:jc w:val="left"/>
            </w:pPr>
            <w:r>
              <w:rPr>
                <w:sz w:val="16"/>
              </w:rPr>
              <w:t>COVID-19 Pandemic</w:t>
            </w:r>
          </w:p>
        </w:tc>
        <w:tc>
          <w:tcPr>
            <w:tcW w:type="dxa" w:w="3452"/>
          </w:tcPr>
          <w:p>
            <w:pPr>
              <w:spacing w:after="0"/>
              <w:jc w:val="left"/>
            </w:pPr>
            <w:r>
              <w:rPr>
                <w:sz w:val="16"/>
              </w:rPr>
              <w:t>Non-natural, not counted</w:t>
            </w:r>
          </w:p>
        </w:tc>
        <w:tc>
          <w:tcPr>
            <w:tcW w:type="dxa" w:w="2159"/>
          </w:tcPr>
          <w:p>
            <w:pPr>
              <w:spacing w:after="0"/>
              <w:jc w:val="right"/>
            </w:pPr>
            <w:r>
              <w:rPr>
                <w:sz w:val="16"/>
              </w:rPr>
              <w:t>no Public Assistance recorded</w:t>
            </w:r>
          </w:p>
        </w:tc>
        <w:tc>
          <w:tcPr>
            <w:tcW w:type="dxa" w:w="1142"/>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66"/>
          </w:tcPr>
          <w:p>
            <w:pPr>
              <w:spacing w:after="0"/>
              <w:jc w:val="left"/>
            </w:pPr>
            <w:r>
              <w:rPr>
                <w:sz w:val="16"/>
              </w:rPr>
              <w:t>Emergency</w:t>
            </w:r>
          </w:p>
        </w:tc>
        <w:tc>
          <w:tcPr>
            <w:tcW w:type="dxa" w:w="2101"/>
          </w:tcPr>
          <w:p>
            <w:pPr>
              <w:spacing w:after="0"/>
              <w:jc w:val="left"/>
            </w:pPr>
            <w:r>
              <w:rPr>
                <w:sz w:val="16"/>
              </w:rPr>
              <w:t>COVID-19</w:t>
            </w:r>
          </w:p>
        </w:tc>
        <w:tc>
          <w:tcPr>
            <w:tcW w:type="dxa" w:w="3452"/>
          </w:tcPr>
          <w:p>
            <w:pPr>
              <w:spacing w:after="0"/>
              <w:jc w:val="left"/>
            </w:pPr>
            <w:r>
              <w:rPr>
                <w:sz w:val="16"/>
              </w:rPr>
              <w:t>Non-natural, not counted</w:t>
            </w:r>
          </w:p>
        </w:tc>
        <w:tc>
          <w:tcPr>
            <w:tcW w:type="dxa" w:w="2159"/>
          </w:tcPr>
          <w:p>
            <w:pPr>
              <w:spacing w:after="0"/>
              <w:jc w:val="right"/>
            </w:pPr>
            <w:r>
              <w:rPr>
                <w:sz w:val="16"/>
              </w:rPr>
              <w:t>no Public Assistance recorded</w:t>
            </w:r>
          </w:p>
        </w:tc>
        <w:tc>
          <w:tcPr>
            <w:tcW w:type="dxa" w:w="1142"/>
          </w:tcPr>
          <w:p>
            <w:pPr>
              <w:spacing w:after="0"/>
              <w:jc w:val="left"/>
            </w:pPr>
            <w:r>
              <w:rPr>
                <w:sz w:val="16"/>
              </w:rPr>
              <w:t>in the 12 months before plan approval</w:t>
            </w:r>
          </w:p>
        </w:tc>
        <w:tc>
          <w:tcPr>
            <w:tcW w:type="dxa" w:w="881"/>
          </w:tcPr>
          <w:p>
            <w:pPr>
              <w:spacing w:after="0"/>
              <w:jc w:val="left"/>
            </w:pPr>
            <w:r>
              <w:rPr>
                <w:sz w:val="16"/>
              </w:rPr>
              <w:t>same incident as DR-4498</w:t>
            </w: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66"/>
          </w:tcPr>
          <w:p>
            <w:pPr>
              <w:spacing w:after="0"/>
              <w:jc w:val="left"/>
            </w:pPr>
            <w:r>
              <w:rPr>
                <w:sz w:val="16"/>
              </w:rPr>
              <w:t>Major disaster</w:t>
            </w:r>
          </w:p>
        </w:tc>
        <w:tc>
          <w:tcPr>
            <w:tcW w:type="dxa" w:w="2101"/>
          </w:tcPr>
          <w:p>
            <w:pPr>
              <w:spacing w:after="0"/>
              <w:jc w:val="left"/>
            </w:pPr>
            <w:r>
              <w:rPr>
                <w:sz w:val="16"/>
              </w:rPr>
              <w:t>Severe Storms, Flooding, Landslides, and Mudslides</w:t>
            </w:r>
          </w:p>
        </w:tc>
        <w:tc>
          <w:tcPr>
            <w:tcW w:type="dxa" w:w="3452"/>
          </w:tcPr>
          <w:p>
            <w:pPr>
              <w:spacing w:after="0"/>
              <w:jc w:val="left"/>
            </w:pPr>
            <w:r>
              <w:rPr>
                <w:sz w:val="16"/>
              </w:rPr>
              <w:t>Inland Flooding (primary); also designated: Landslide</w:t>
            </w:r>
          </w:p>
        </w:tc>
        <w:tc>
          <w:tcPr>
            <w:tcW w:type="dxa" w:w="2159"/>
          </w:tcPr>
          <w:p>
            <w:pPr>
              <w:spacing w:after="0"/>
              <w:jc w:val="right"/>
            </w:pPr>
            <w:r>
              <w:rPr>
                <w:sz w:val="16"/>
              </w:rPr>
              <w:t>$285,714.42</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2008-04-15</w:t>
            </w:r>
          </w:p>
        </w:tc>
        <w:tc>
          <w:tcPr>
            <w:tcW w:type="dxa" w:w="1037"/>
          </w:tcPr>
          <w:p>
            <w:pPr>
              <w:spacing w:after="0"/>
              <w:jc w:val="left"/>
            </w:pPr>
            <w:r>
              <w:rPr>
                <w:sz w:val="16"/>
              </w:rPr>
              <w:t>2008-04-15</w:t>
            </w:r>
          </w:p>
        </w:tc>
        <w:tc>
          <w:tcPr>
            <w:tcW w:type="dxa" w:w="1037"/>
          </w:tcPr>
          <w:p>
            <w:pPr>
              <w:spacing w:after="0"/>
              <w:jc w:val="left"/>
            </w:pPr>
            <w:r>
              <w:rPr>
                <w:sz w:val="16"/>
              </w:rPr>
              <w:t>FM-2760-CO</w:t>
            </w:r>
          </w:p>
        </w:tc>
        <w:tc>
          <w:tcPr>
            <w:tcW w:type="dxa" w:w="1266"/>
          </w:tcPr>
          <w:p>
            <w:pPr>
              <w:spacing w:after="0"/>
              <w:jc w:val="left"/>
            </w:pPr>
            <w:r>
              <w:rPr>
                <w:sz w:val="16"/>
              </w:rPr>
              <w:t>Fire management</w:t>
            </w:r>
          </w:p>
        </w:tc>
        <w:tc>
          <w:tcPr>
            <w:tcW w:type="dxa" w:w="2101"/>
          </w:tcPr>
          <w:p>
            <w:pPr>
              <w:spacing w:after="0"/>
              <w:jc w:val="left"/>
            </w:pPr>
            <w:r>
              <w:rPr>
                <w:sz w:val="16"/>
              </w:rPr>
              <w:t>Ordway Fire</w:t>
            </w:r>
          </w:p>
        </w:tc>
        <w:tc>
          <w:tcPr>
            <w:tcW w:type="dxa" w:w="3452"/>
          </w:tcPr>
          <w:p>
            <w:pPr>
              <w:spacing w:after="0"/>
              <w:jc w:val="left"/>
            </w:pPr>
            <w:r>
              <w:rPr>
                <w:sz w:val="16"/>
              </w:rPr>
              <w:t>Wildfire</w:t>
            </w:r>
          </w:p>
        </w:tc>
        <w:tc>
          <w:tcPr>
            <w:tcW w:type="dxa" w:w="215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EM-3271-CO</w:t>
            </w:r>
          </w:p>
        </w:tc>
        <w:tc>
          <w:tcPr>
            <w:tcW w:type="dxa" w:w="1266"/>
          </w:tcPr>
          <w:p>
            <w:pPr>
              <w:spacing w:after="0"/>
              <w:jc w:val="left"/>
            </w:pPr>
            <w:r>
              <w:rPr>
                <w:sz w:val="16"/>
              </w:rPr>
              <w:t>Emergency</w:t>
            </w:r>
          </w:p>
        </w:tc>
        <w:tc>
          <w:tcPr>
            <w:tcW w:type="dxa" w:w="2101"/>
          </w:tcPr>
          <w:p>
            <w:pPr>
              <w:spacing w:after="0"/>
              <w:jc w:val="left"/>
            </w:pPr>
            <w:r>
              <w:rPr>
                <w:sz w:val="16"/>
              </w:rPr>
              <w:t>Snow</w:t>
            </w:r>
          </w:p>
        </w:tc>
        <w:tc>
          <w:tcPr>
            <w:tcW w:type="dxa" w:w="3452"/>
          </w:tcPr>
          <w:p>
            <w:pPr>
              <w:spacing w:after="0"/>
              <w:jc w:val="left"/>
            </w:pPr>
            <w:r>
              <w:rPr>
                <w:sz w:val="16"/>
              </w:rPr>
              <w:t>Winter Weather</w:t>
            </w:r>
          </w:p>
        </w:tc>
        <w:tc>
          <w:tcPr>
            <w:tcW w:type="dxa" w:w="2159"/>
          </w:tcPr>
          <w:p>
            <w:pPr>
              <w:spacing w:after="0"/>
              <w:jc w:val="right"/>
            </w:pPr>
            <w:r>
              <w:rPr>
                <w:sz w:val="16"/>
              </w:rPr>
              <w:t>$15,185.54</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66"/>
          </w:tcPr>
          <w:p>
            <w:pPr>
              <w:spacing w:after="0"/>
              <w:jc w:val="left"/>
            </w:pPr>
            <w:r>
              <w:rPr>
                <w:sz w:val="16"/>
              </w:rPr>
              <w:t>Emergency</w:t>
            </w:r>
          </w:p>
        </w:tc>
        <w:tc>
          <w:tcPr>
            <w:tcW w:type="dxa" w:w="2101"/>
          </w:tcPr>
          <w:p>
            <w:pPr>
              <w:spacing w:after="0"/>
              <w:jc w:val="left"/>
            </w:pPr>
            <w:r>
              <w:rPr>
                <w:sz w:val="16"/>
              </w:rPr>
              <w:t>Hurricane Katrina Evacuation</w:t>
            </w:r>
          </w:p>
        </w:tc>
        <w:tc>
          <w:tcPr>
            <w:tcW w:type="dxa" w:w="3452"/>
          </w:tcPr>
          <w:p>
            <w:pPr>
              <w:spacing w:after="0"/>
              <w:jc w:val="left"/>
            </w:pPr>
            <w:r>
              <w:rPr>
                <w:sz w:val="16"/>
              </w:rPr>
              <w:t>Hurricane: evacuation support, not a local hazard event; not counted</w:t>
            </w:r>
          </w:p>
        </w:tc>
        <w:tc>
          <w:tcPr>
            <w:tcW w:type="dxa" w:w="215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66"/>
          </w:tcPr>
          <w:p>
            <w:pPr>
              <w:spacing w:after="0"/>
              <w:jc w:val="left"/>
            </w:pPr>
            <w:r>
              <w:rPr>
                <w:sz w:val="16"/>
              </w:rPr>
              <w:t>Major disaster</w:t>
            </w:r>
          </w:p>
        </w:tc>
        <w:tc>
          <w:tcPr>
            <w:tcW w:type="dxa" w:w="2101"/>
          </w:tcPr>
          <w:p>
            <w:pPr>
              <w:spacing w:after="0"/>
              <w:jc w:val="left"/>
            </w:pPr>
            <w:r>
              <w:rPr>
                <w:sz w:val="16"/>
              </w:rPr>
              <w:t>Wildfires</w:t>
            </w:r>
          </w:p>
        </w:tc>
        <w:tc>
          <w:tcPr>
            <w:tcW w:type="dxa" w:w="3452"/>
          </w:tcPr>
          <w:p>
            <w:pPr>
              <w:spacing w:after="0"/>
              <w:jc w:val="left"/>
            </w:pPr>
            <w:r>
              <w:rPr>
                <w:sz w:val="16"/>
              </w:rPr>
              <w:t>Wildfire</w:t>
            </w:r>
          </w:p>
        </w:tc>
        <w:tc>
          <w:tcPr>
            <w:tcW w:type="dxa" w:w="2159"/>
          </w:tcPr>
          <w:p>
            <w:pPr>
              <w:spacing w:after="0"/>
              <w:jc w:val="right"/>
            </w:pPr>
            <w:r>
              <w:rPr>
                <w:sz w:val="16"/>
              </w:rPr>
              <w:t>PA not declared for this county</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66"/>
          </w:tcPr>
          <w:p>
            <w:pPr>
              <w:spacing w:after="0"/>
              <w:jc w:val="left"/>
            </w:pPr>
            <w:r>
              <w:rPr>
                <w:sz w:val="16"/>
              </w:rPr>
              <w:t>Major disaster</w:t>
            </w:r>
          </w:p>
        </w:tc>
        <w:tc>
          <w:tcPr>
            <w:tcW w:type="dxa" w:w="2101"/>
          </w:tcPr>
          <w:p>
            <w:pPr>
              <w:spacing w:after="0"/>
              <w:jc w:val="left"/>
            </w:pPr>
            <w:r>
              <w:rPr>
                <w:sz w:val="16"/>
              </w:rPr>
              <w:t>Severe Winter Storms</w:t>
            </w:r>
          </w:p>
        </w:tc>
        <w:tc>
          <w:tcPr>
            <w:tcW w:type="dxa" w:w="3452"/>
          </w:tcPr>
          <w:p>
            <w:pPr>
              <w:spacing w:after="0"/>
              <w:jc w:val="left"/>
            </w:pPr>
            <w:r>
              <w:rPr>
                <w:sz w:val="16"/>
              </w:rPr>
              <w:t>Winter Weather</w:t>
            </w:r>
          </w:p>
        </w:tc>
        <w:tc>
          <w:tcPr>
            <w:tcW w:type="dxa" w:w="215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266"/>
          </w:tcPr>
          <w:p>
            <w:pPr>
              <w:spacing w:after="0"/>
              <w:jc w:val="left"/>
            </w:pPr>
            <w:r>
              <w:rPr>
                <w:sz w:val="16"/>
              </w:rPr>
              <w:t>Major disaster</w:t>
            </w:r>
          </w:p>
        </w:tc>
        <w:tc>
          <w:tcPr>
            <w:tcW w:type="dxa" w:w="2101"/>
          </w:tcPr>
          <w:p>
            <w:pPr>
              <w:spacing w:after="0"/>
              <w:jc w:val="left"/>
            </w:pPr>
            <w:r>
              <w:rPr>
                <w:sz w:val="16"/>
              </w:rPr>
              <w:t>Co-Flooding 4/30/99</w:t>
            </w:r>
          </w:p>
        </w:tc>
        <w:tc>
          <w:tcPr>
            <w:tcW w:type="dxa" w:w="3452"/>
          </w:tcPr>
          <w:p>
            <w:pPr>
              <w:spacing w:after="0"/>
              <w:jc w:val="left"/>
            </w:pPr>
            <w:r>
              <w:rPr>
                <w:sz w:val="16"/>
              </w:rPr>
              <w:t>Inland Flooding; Landslide</w:t>
            </w:r>
          </w:p>
        </w:tc>
        <w:tc>
          <w:tcPr>
            <w:tcW w:type="dxa" w:w="2159"/>
          </w:tcPr>
          <w:p>
            <w:pPr>
              <w:spacing w:after="0"/>
              <w:jc w:val="right"/>
            </w:pPr>
            <w:r>
              <w:rPr>
                <w:sz w:val="16"/>
              </w:rPr>
              <w:t>$232,335.93</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66"/>
          </w:tcPr>
          <w:p>
            <w:pPr>
              <w:spacing w:after="0"/>
              <w:jc w:val="left"/>
            </w:pPr>
            <w:r>
              <w:rPr>
                <w:sz w:val="16"/>
              </w:rPr>
              <w:t>Major disaster</w:t>
            </w:r>
          </w:p>
        </w:tc>
        <w:tc>
          <w:tcPr>
            <w:tcW w:type="dxa" w:w="2101"/>
          </w:tcPr>
          <w:p>
            <w:pPr>
              <w:spacing w:after="0"/>
              <w:jc w:val="left"/>
            </w:pPr>
            <w:r>
              <w:rPr>
                <w:sz w:val="16"/>
              </w:rPr>
              <w:t>Severe Storms, Heavy Rain, Flash Floods, Flooding, Mudslides</w:t>
            </w:r>
          </w:p>
        </w:tc>
        <w:tc>
          <w:tcPr>
            <w:tcW w:type="dxa" w:w="3452"/>
          </w:tcPr>
          <w:p>
            <w:pPr>
              <w:spacing w:after="0"/>
              <w:jc w:val="left"/>
            </w:pPr>
            <w:r>
              <w:rPr>
                <w:sz w:val="16"/>
              </w:rPr>
              <w:t>Inland Flooding (primary); also designated: Landslide</w:t>
            </w:r>
          </w:p>
        </w:tc>
        <w:tc>
          <w:tcPr>
            <w:tcW w:type="dxa" w:w="215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66"/>
          </w:tcPr>
          <w:p>
            <w:pPr>
              <w:spacing w:after="0"/>
              <w:jc w:val="left"/>
            </w:pPr>
            <w:r>
              <w:rPr>
                <w:sz w:val="16"/>
              </w:rPr>
              <w:t>Emergency</w:t>
            </w:r>
          </w:p>
        </w:tc>
        <w:tc>
          <w:tcPr>
            <w:tcW w:type="dxa" w:w="2101"/>
          </w:tcPr>
          <w:p>
            <w:pPr>
              <w:spacing w:after="0"/>
              <w:jc w:val="left"/>
            </w:pPr>
            <w:r>
              <w:rPr>
                <w:sz w:val="16"/>
              </w:rPr>
              <w:t>Drought</w:t>
            </w:r>
          </w:p>
        </w:tc>
        <w:tc>
          <w:tcPr>
            <w:tcW w:type="dxa" w:w="3452"/>
          </w:tcPr>
          <w:p>
            <w:pPr>
              <w:spacing w:after="0"/>
              <w:jc w:val="left"/>
            </w:pPr>
            <w:r>
              <w:rPr>
                <w:sz w:val="16"/>
              </w:rPr>
              <w:t>Drought</w:t>
            </w:r>
          </w:p>
        </w:tc>
        <w:tc>
          <w:tcPr>
            <w:tcW w:type="dxa" w:w="215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66"/>
          </w:tcPr>
          <w:p>
            <w:pPr>
              <w:spacing w:after="0"/>
              <w:jc w:val="left"/>
            </w:pPr>
            <w:r>
              <w:rPr>
                <w:sz w:val="16"/>
              </w:rPr>
              <w:t>Major disaster</w:t>
            </w:r>
          </w:p>
        </w:tc>
        <w:tc>
          <w:tcPr>
            <w:tcW w:type="dxa" w:w="2101"/>
          </w:tcPr>
          <w:p>
            <w:pPr>
              <w:spacing w:after="0"/>
              <w:jc w:val="left"/>
            </w:pPr>
            <w:r>
              <w:rPr>
                <w:sz w:val="16"/>
              </w:rPr>
              <w:t>Tornadoes, Severe Storms &amp; Flooding</w:t>
            </w:r>
          </w:p>
        </w:tc>
        <w:tc>
          <w:tcPr>
            <w:tcW w:type="dxa" w:w="3452"/>
          </w:tcPr>
          <w:p>
            <w:pPr>
              <w:spacing w:after="0"/>
              <w:jc w:val="left"/>
            </w:pPr>
            <w:r>
              <w:rPr>
                <w:sz w:val="16"/>
              </w:rPr>
              <w:t>Tornado (primary); also designated: Inland Flooding</w:t>
            </w:r>
          </w:p>
        </w:tc>
        <w:tc>
          <w:tcPr>
            <w:tcW w:type="dxa" w:w="2159"/>
          </w:tcPr>
          <w:p>
            <w:pPr>
              <w:spacing w:after="0"/>
              <w:jc w:val="right"/>
            </w:pPr>
            <w:r>
              <w:rPr>
                <w:sz w:val="16"/>
              </w:rPr>
              <w:t>no Public Assistance recorded</w:t>
            </w:r>
          </w:p>
        </w:tc>
        <w:tc>
          <w:tcPr>
            <w:tcW w:type="dxa" w:w="1142"/>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107</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74</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3"/>
        <w:gridCol w:w="3785"/>
        <w:gridCol w:w="954"/>
        <w:gridCol w:w="2540"/>
        <w:gridCol w:w="27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3"/>
            <w:shd w:val="clear" w:color="auto" w:fill="E8E8E8"/>
          </w:tcPr>
          <w:p>
            <w:pPr>
              <w:spacing w:after="0"/>
              <w:jc w:val="left"/>
            </w:pPr>
            <w:r>
              <w:rPr>
                <w:b/>
                <w:sz w:val="16"/>
              </w:rPr>
              <w:t>Magnitude or extent</w:t>
            </w:r>
          </w:p>
        </w:tc>
        <w:tc>
          <w:tcPr>
            <w:tcW w:type="dxa" w:w="3785"/>
            <w:shd w:val="clear" w:color="auto" w:fill="E8E8E8"/>
          </w:tcPr>
          <w:p>
            <w:pPr>
              <w:spacing w:after="0"/>
              <w:jc w:val="left"/>
            </w:pPr>
            <w:r>
              <w:rPr>
                <w:b/>
                <w:sz w:val="16"/>
              </w:rPr>
              <w:t>Damage</w:t>
            </w:r>
          </w:p>
          <w:p>
            <w:pPr>
              <w:spacing w:after="0"/>
              <w:jc w:val="left"/>
            </w:pPr>
            <w:r>
              <w:rPr>
                <w:i/>
                <w:color w:val="555555"/>
                <w:sz w:val="14"/>
              </w:rPr>
              <w:t>nominal dollars</w:t>
            </w:r>
          </w:p>
        </w:tc>
        <w:tc>
          <w:tcPr>
            <w:tcW w:type="dxa" w:w="95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0"/>
            <w:shd w:val="clear" w:color="auto" w:fill="E8E8E8"/>
          </w:tcPr>
          <w:p>
            <w:pPr>
              <w:spacing w:after="0"/>
              <w:jc w:val="left"/>
            </w:pPr>
            <w:r>
              <w:rPr>
                <w:b/>
                <w:sz w:val="16"/>
              </w:rPr>
              <w:t>Location</w:t>
            </w:r>
          </w:p>
        </w:tc>
        <w:tc>
          <w:tcPr>
            <w:tcW w:type="dxa" w:w="27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2016-06-12</w:t>
            </w:r>
          </w:p>
        </w:tc>
        <w:tc>
          <w:tcPr>
            <w:tcW w:type="dxa" w:w="1215"/>
          </w:tcPr>
          <w:p>
            <w:pPr>
              <w:spacing w:after="0"/>
              <w:jc w:val="left"/>
            </w:pPr>
            <w:r>
              <w:rPr>
                <w:sz w:val="16"/>
              </w:rPr>
              <w:t>Thunderstorm Wind</w:t>
            </w:r>
          </w:p>
        </w:tc>
        <w:tc>
          <w:tcPr>
            <w:tcW w:type="dxa" w:w="1813"/>
          </w:tcPr>
          <w:p>
            <w:pPr>
              <w:spacing w:after="0"/>
              <w:jc w:val="left"/>
            </w:pPr>
            <w:r>
              <w:rPr>
                <w:sz w:val="16"/>
              </w:rPr>
              <w:t>61 kt (70 mph) measured gust</w:t>
            </w:r>
          </w:p>
        </w:tc>
        <w:tc>
          <w:tcPr>
            <w:tcW w:type="dxa" w:w="3785"/>
          </w:tcPr>
          <w:p>
            <w:pPr>
              <w:spacing w:after="0"/>
              <w:jc w:val="left"/>
            </w:pPr>
            <w:r>
              <w:rPr>
                <w:sz w:val="16"/>
              </w:rPr>
              <w:t>$0 property; $0 crops (2016 dollars)</w:t>
            </w:r>
          </w:p>
        </w:tc>
        <w:tc>
          <w:tcPr>
            <w:tcW w:type="dxa" w:w="954"/>
          </w:tcPr>
          <w:p>
            <w:pPr>
              <w:spacing w:after="0"/>
              <w:jc w:val="right"/>
            </w:pPr>
            <w:r>
              <w:rPr>
                <w:sz w:val="16"/>
              </w:rPr>
              <w:t>0, 0</w:t>
            </w:r>
          </w:p>
        </w:tc>
        <w:tc>
          <w:tcPr>
            <w:tcW w:type="dxa" w:w="2540"/>
          </w:tcPr>
          <w:p>
            <w:pPr>
              <w:spacing w:after="0"/>
              <w:jc w:val="left"/>
            </w:pPr>
            <w:r>
              <w:rPr>
                <w:sz w:val="16"/>
              </w:rPr>
              <w:t>OLNEY SPGS</w:t>
            </w:r>
          </w:p>
        </w:tc>
        <w:tc>
          <w:tcPr>
            <w:tcW w:type="dxa" w:w="2768"/>
          </w:tcPr>
          <w:p>
            <w:pPr>
              <w:spacing w:after="0"/>
              <w:jc w:val="left"/>
            </w:pPr>
            <w:r>
              <w:rPr>
                <w:sz w:val="16"/>
              </w:rPr>
              <w:t>B1-c worst recorded: Thunderstorm Wind</w:t>
            </w:r>
          </w:p>
        </w:tc>
      </w:tr>
      <w:tr>
        <w:trPr>
          <w:cantSplit/>
        </w:trPr>
        <w:tc>
          <w:tcPr>
            <w:tcW w:type="dxa" w:w="1037"/>
          </w:tcPr>
          <w:p>
            <w:pPr>
              <w:spacing w:after="0"/>
              <w:jc w:val="left"/>
            </w:pPr>
            <w:r>
              <w:rPr>
                <w:sz w:val="16"/>
              </w:rPr>
              <w:t>2008-04-15</w:t>
            </w:r>
          </w:p>
        </w:tc>
        <w:tc>
          <w:tcPr>
            <w:tcW w:type="dxa" w:w="1215"/>
          </w:tcPr>
          <w:p>
            <w:pPr>
              <w:spacing w:after="0"/>
              <w:jc w:val="left"/>
            </w:pPr>
            <w:r>
              <w:rPr>
                <w:sz w:val="16"/>
              </w:rPr>
              <w:t>Wildfire</w:t>
            </w:r>
          </w:p>
        </w:tc>
        <w:tc>
          <w:tcPr>
            <w:tcW w:type="dxa" w:w="1813"/>
          </w:tcPr>
          <w:p>
            <w:pPr>
              <w:spacing w:after="0"/>
              <w:jc w:val="left"/>
            </w:pPr>
          </w:p>
        </w:tc>
        <w:tc>
          <w:tcPr>
            <w:tcW w:type="dxa" w:w="3785"/>
          </w:tcPr>
          <w:p>
            <w:pPr>
              <w:spacing w:after="0"/>
              <w:jc w:val="left"/>
            </w:pPr>
            <w:r>
              <w:rPr>
                <w:sz w:val="16"/>
              </w:rPr>
              <w:t>$5,000,000 property; $0 crops (zone total, 2008 dollars)</w:t>
            </w:r>
          </w:p>
        </w:tc>
        <w:tc>
          <w:tcPr>
            <w:tcW w:type="dxa" w:w="954"/>
          </w:tcPr>
          <w:p>
            <w:pPr>
              <w:spacing w:after="0"/>
              <w:jc w:val="right"/>
            </w:pPr>
            <w:r>
              <w:rPr>
                <w:sz w:val="16"/>
              </w:rPr>
              <w:t>0, 0</w:t>
            </w:r>
          </w:p>
        </w:tc>
        <w:tc>
          <w:tcPr>
            <w:tcW w:type="dxa" w:w="2540"/>
          </w:tcPr>
          <w:p>
            <w:pPr>
              <w:spacing w:after="0"/>
              <w:jc w:val="left"/>
            </w:pPr>
            <w:r>
              <w:rPr>
                <w:sz w:val="16"/>
              </w:rPr>
              <w:t>NWS zone COZ089 (CROWLEY COUNTY), zone-level</w:t>
            </w:r>
          </w:p>
        </w:tc>
        <w:tc>
          <w:tcPr>
            <w:tcW w:type="dxa" w:w="2768"/>
          </w:tcPr>
          <w:p>
            <w:pPr>
              <w:spacing w:after="0"/>
              <w:jc w:val="left"/>
            </w:pPr>
            <w:r>
              <w:rPr>
                <w:sz w:val="16"/>
              </w:rPr>
              <w:t>B1-c worst recorded: Wildfire</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1813"/>
          </w:tcPr>
          <w:p>
            <w:pPr>
              <w:spacing w:after="0"/>
              <w:jc w:val="left"/>
            </w:pPr>
          </w:p>
        </w:tc>
        <w:tc>
          <w:tcPr>
            <w:tcW w:type="dxa" w:w="3785"/>
          </w:tcPr>
          <w:p>
            <w:pPr>
              <w:spacing w:after="0"/>
              <w:jc w:val="left"/>
            </w:pPr>
            <w:r>
              <w:rPr>
                <w:sz w:val="16"/>
              </w:rPr>
              <w:t>damage not reported</w:t>
            </w:r>
          </w:p>
        </w:tc>
        <w:tc>
          <w:tcPr>
            <w:tcW w:type="dxa" w:w="954"/>
          </w:tcPr>
          <w:p>
            <w:pPr>
              <w:spacing w:after="0"/>
              <w:jc w:val="right"/>
            </w:pPr>
            <w:r>
              <w:rPr>
                <w:sz w:val="16"/>
              </w:rPr>
              <w:t>0, 0</w:t>
            </w:r>
          </w:p>
        </w:tc>
        <w:tc>
          <w:tcPr>
            <w:tcW w:type="dxa" w:w="2540"/>
          </w:tcPr>
          <w:p>
            <w:pPr>
              <w:spacing w:after="0"/>
              <w:jc w:val="left"/>
            </w:pPr>
            <w:r>
              <w:rPr>
                <w:sz w:val="16"/>
              </w:rPr>
              <w:t>Storm Events area CROWLEY AND OTERO COUNTIES/LA JUNTA AND VICINITY (legacy zone code COZ076), zone-level</w:t>
            </w:r>
          </w:p>
        </w:tc>
        <w:tc>
          <w:tcPr>
            <w:tcW w:type="dxa" w:w="2768"/>
          </w:tcPr>
          <w:p>
            <w:pPr>
              <w:spacing w:after="0"/>
              <w:jc w:val="left"/>
            </w:pPr>
            <w:r>
              <w:rPr>
                <w:sz w:val="16"/>
              </w:rPr>
              <w:t>B1-c worst recorded: Drought</w:t>
            </w:r>
          </w:p>
        </w:tc>
      </w:tr>
      <w:tr>
        <w:trPr>
          <w:cantSplit/>
        </w:trPr>
        <w:tc>
          <w:tcPr>
            <w:tcW w:type="dxa" w:w="1037"/>
          </w:tcPr>
          <w:p>
            <w:pPr>
              <w:spacing w:after="0"/>
              <w:jc w:val="left"/>
            </w:pPr>
            <w:r>
              <w:rPr>
                <w:sz w:val="16"/>
              </w:rPr>
              <w:t>2002-06-20</w:t>
            </w:r>
          </w:p>
        </w:tc>
        <w:tc>
          <w:tcPr>
            <w:tcW w:type="dxa" w:w="1215"/>
          </w:tcPr>
          <w:p>
            <w:pPr>
              <w:spacing w:after="0"/>
              <w:jc w:val="left"/>
            </w:pPr>
            <w:r>
              <w:rPr>
                <w:sz w:val="16"/>
              </w:rPr>
              <w:t>High Wind</w:t>
            </w:r>
          </w:p>
        </w:tc>
        <w:tc>
          <w:tcPr>
            <w:tcW w:type="dxa" w:w="1813"/>
          </w:tcPr>
          <w:p>
            <w:pPr>
              <w:spacing w:after="0"/>
              <w:jc w:val="left"/>
            </w:pPr>
            <w:r>
              <w:rPr>
                <w:sz w:val="16"/>
              </w:rPr>
              <w:t>65 kt (75 mph) measured</w:t>
            </w:r>
          </w:p>
        </w:tc>
        <w:tc>
          <w:tcPr>
            <w:tcW w:type="dxa" w:w="3785"/>
          </w:tcPr>
          <w:p>
            <w:pPr>
              <w:spacing w:after="0"/>
              <w:jc w:val="left"/>
            </w:pPr>
            <w:r>
              <w:rPr>
                <w:sz w:val="16"/>
              </w:rPr>
              <w:t>damage not reported</w:t>
            </w:r>
          </w:p>
        </w:tc>
        <w:tc>
          <w:tcPr>
            <w:tcW w:type="dxa" w:w="954"/>
          </w:tcPr>
          <w:p>
            <w:pPr>
              <w:spacing w:after="0"/>
              <w:jc w:val="right"/>
            </w:pPr>
            <w:r>
              <w:rPr>
                <w:sz w:val="16"/>
              </w:rPr>
              <w:t>0, 0</w:t>
            </w:r>
          </w:p>
        </w:tc>
        <w:tc>
          <w:tcPr>
            <w:tcW w:type="dxa" w:w="2540"/>
          </w:tcPr>
          <w:p>
            <w:pPr>
              <w:spacing w:after="0"/>
              <w:jc w:val="left"/>
            </w:pPr>
            <w:r>
              <w:rPr>
                <w:sz w:val="16"/>
              </w:rPr>
              <w:t>Storm Events area CROWLEY AND OTERO COUNTIES/LA JUNTA AND VICINITY (legacy zone code COZ076), zone-level</w:t>
            </w:r>
          </w:p>
        </w:tc>
        <w:tc>
          <w:tcPr>
            <w:tcW w:type="dxa" w:w="2768"/>
          </w:tcPr>
          <w:p>
            <w:pPr>
              <w:spacing w:after="0"/>
              <w:jc w:val="left"/>
            </w:pPr>
            <w:r>
              <w:rPr>
                <w:sz w:val="16"/>
              </w:rPr>
              <w:t>B1-c worst recorded: High Wind and Strong Wind</w:t>
            </w:r>
          </w:p>
        </w:tc>
      </w:tr>
      <w:tr>
        <w:trPr>
          <w:cantSplit/>
        </w:trPr>
        <w:tc>
          <w:tcPr>
            <w:tcW w:type="dxa" w:w="1037"/>
          </w:tcPr>
          <w:p>
            <w:pPr>
              <w:spacing w:after="0"/>
              <w:jc w:val="left"/>
            </w:pPr>
            <w:r>
              <w:rPr>
                <w:sz w:val="16"/>
              </w:rPr>
              <w:t>2002-06-08</w:t>
            </w:r>
          </w:p>
        </w:tc>
        <w:tc>
          <w:tcPr>
            <w:tcW w:type="dxa" w:w="1215"/>
          </w:tcPr>
          <w:p>
            <w:pPr>
              <w:spacing w:after="0"/>
              <w:jc w:val="left"/>
            </w:pPr>
            <w:r>
              <w:rPr>
                <w:sz w:val="16"/>
              </w:rPr>
              <w:t>Thunderstorm Wind</w:t>
            </w:r>
          </w:p>
        </w:tc>
        <w:tc>
          <w:tcPr>
            <w:tcW w:type="dxa" w:w="1813"/>
          </w:tcPr>
          <w:p>
            <w:pPr>
              <w:spacing w:after="0"/>
              <w:jc w:val="left"/>
            </w:pPr>
            <w:r>
              <w:rPr>
                <w:sz w:val="16"/>
              </w:rPr>
              <w:t>speed not recorded</w:t>
            </w:r>
          </w:p>
        </w:tc>
        <w:tc>
          <w:tcPr>
            <w:tcW w:type="dxa" w:w="3785"/>
          </w:tcPr>
          <w:p>
            <w:pPr>
              <w:spacing w:after="0"/>
              <w:jc w:val="left"/>
            </w:pPr>
            <w:r>
              <w:rPr>
                <w:sz w:val="16"/>
              </w:rPr>
              <w:t>$10,000 property; crops not reported (2002 dollars)</w:t>
            </w:r>
          </w:p>
        </w:tc>
        <w:tc>
          <w:tcPr>
            <w:tcW w:type="dxa" w:w="954"/>
          </w:tcPr>
          <w:p>
            <w:pPr>
              <w:spacing w:after="0"/>
              <w:jc w:val="right"/>
            </w:pPr>
            <w:r>
              <w:rPr>
                <w:sz w:val="16"/>
              </w:rPr>
              <w:t>0, 5</w:t>
            </w:r>
          </w:p>
        </w:tc>
        <w:tc>
          <w:tcPr>
            <w:tcW w:type="dxa" w:w="2540"/>
          </w:tcPr>
          <w:p>
            <w:pPr>
              <w:spacing w:after="0"/>
              <w:jc w:val="left"/>
            </w:pPr>
            <w:r>
              <w:rPr>
                <w:sz w:val="16"/>
              </w:rPr>
              <w:t>SUGAR CITY</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2002-05-21</w:t>
            </w:r>
          </w:p>
        </w:tc>
        <w:tc>
          <w:tcPr>
            <w:tcW w:type="dxa" w:w="1215"/>
          </w:tcPr>
          <w:p>
            <w:pPr>
              <w:spacing w:after="0"/>
              <w:jc w:val="left"/>
            </w:pPr>
            <w:r>
              <w:rPr>
                <w:sz w:val="16"/>
              </w:rPr>
              <w:t>High Wind</w:t>
            </w:r>
          </w:p>
        </w:tc>
        <w:tc>
          <w:tcPr>
            <w:tcW w:type="dxa" w:w="1813"/>
          </w:tcPr>
          <w:p>
            <w:pPr>
              <w:spacing w:after="0"/>
              <w:jc w:val="left"/>
            </w:pPr>
            <w:r>
              <w:rPr>
                <w:sz w:val="16"/>
              </w:rPr>
              <w:t>65 kt (75 mph) estimated</w:t>
            </w:r>
          </w:p>
        </w:tc>
        <w:tc>
          <w:tcPr>
            <w:tcW w:type="dxa" w:w="3785"/>
          </w:tcPr>
          <w:p>
            <w:pPr>
              <w:spacing w:after="0"/>
              <w:jc w:val="left"/>
            </w:pPr>
            <w:r>
              <w:rPr>
                <w:sz w:val="16"/>
              </w:rPr>
              <w:t>damage not reported</w:t>
            </w:r>
          </w:p>
        </w:tc>
        <w:tc>
          <w:tcPr>
            <w:tcW w:type="dxa" w:w="954"/>
          </w:tcPr>
          <w:p>
            <w:pPr>
              <w:spacing w:after="0"/>
              <w:jc w:val="right"/>
            </w:pPr>
            <w:r>
              <w:rPr>
                <w:sz w:val="16"/>
              </w:rPr>
              <w:t>0, 1</w:t>
            </w:r>
          </w:p>
        </w:tc>
        <w:tc>
          <w:tcPr>
            <w:tcW w:type="dxa" w:w="2540"/>
          </w:tcPr>
          <w:p>
            <w:pPr>
              <w:spacing w:after="0"/>
              <w:jc w:val="left"/>
            </w:pPr>
            <w:r>
              <w:rPr>
                <w:sz w:val="16"/>
              </w:rPr>
              <w:t>Storm Events area CROWLEY AND OTERO COUNTIES/LA JUNTA AND VICINITY (legacy zone code COZ076), zone-level</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813"/>
          </w:tcPr>
          <w:p>
            <w:pPr>
              <w:spacing w:after="0"/>
              <w:jc w:val="left"/>
            </w:pPr>
            <w:r>
              <w:rPr>
                <w:sz w:val="16"/>
              </w:rPr>
              <w:t>60 kt (69 mph) measured</w:t>
            </w:r>
          </w:p>
        </w:tc>
        <w:tc>
          <w:tcPr>
            <w:tcW w:type="dxa" w:w="3785"/>
          </w:tcPr>
          <w:p>
            <w:pPr>
              <w:spacing w:after="0"/>
              <w:jc w:val="left"/>
            </w:pPr>
            <w:r>
              <w:rPr>
                <w:sz w:val="16"/>
              </w:rPr>
              <w:t>$500,000 property; crops not reported (zone total, 2001 dollars)</w:t>
            </w:r>
          </w:p>
        </w:tc>
        <w:tc>
          <w:tcPr>
            <w:tcW w:type="dxa" w:w="954"/>
          </w:tcPr>
          <w:p>
            <w:pPr>
              <w:spacing w:after="0"/>
              <w:jc w:val="right"/>
            </w:pPr>
            <w:r>
              <w:rPr>
                <w:sz w:val="16"/>
              </w:rPr>
              <w:t>0, 0</w:t>
            </w:r>
          </w:p>
        </w:tc>
        <w:tc>
          <w:tcPr>
            <w:tcW w:type="dxa" w:w="2540"/>
          </w:tcPr>
          <w:p>
            <w:pPr>
              <w:spacing w:after="0"/>
              <w:jc w:val="left"/>
            </w:pPr>
            <w:r>
              <w:rPr>
                <w:sz w:val="16"/>
              </w:rPr>
              <w:t>Storm Events area CROWLEY AND OTERO COUNTIES/LA JUNTA AND VICINITY (legacy zone code COZ076), zone-level</w:t>
            </w:r>
          </w:p>
        </w:tc>
        <w:tc>
          <w:tcPr>
            <w:tcW w:type="dxa" w:w="2768"/>
          </w:tcPr>
          <w:p>
            <w:pPr>
              <w:spacing w:after="0"/>
              <w:jc w:val="left"/>
            </w:pPr>
            <w:r>
              <w:rPr>
                <w:sz w:val="16"/>
              </w:rPr>
              <w:t>B1-c most damaging: High Wind and Strong Wind</w:t>
            </w:r>
          </w:p>
        </w:tc>
      </w:tr>
      <w:tr>
        <w:trPr>
          <w:cantSplit/>
        </w:trPr>
        <w:tc>
          <w:tcPr>
            <w:tcW w:type="dxa" w:w="1037"/>
          </w:tcPr>
          <w:p>
            <w:pPr>
              <w:spacing w:after="0"/>
              <w:jc w:val="left"/>
            </w:pPr>
            <w:r>
              <w:rPr>
                <w:sz w:val="16"/>
              </w:rPr>
              <w:t>2000-04-29</w:t>
            </w:r>
          </w:p>
        </w:tc>
        <w:tc>
          <w:tcPr>
            <w:tcW w:type="dxa" w:w="1215"/>
          </w:tcPr>
          <w:p>
            <w:pPr>
              <w:spacing w:after="0"/>
              <w:jc w:val="left"/>
            </w:pPr>
            <w:r>
              <w:rPr>
                <w:sz w:val="16"/>
              </w:rPr>
              <w:t>Lightning</w:t>
            </w:r>
          </w:p>
        </w:tc>
        <w:tc>
          <w:tcPr>
            <w:tcW w:type="dxa" w:w="1813"/>
          </w:tcPr>
          <w:p>
            <w:pPr>
              <w:spacing w:after="0"/>
              <w:jc w:val="left"/>
            </w:pPr>
          </w:p>
        </w:tc>
        <w:tc>
          <w:tcPr>
            <w:tcW w:type="dxa" w:w="3785"/>
          </w:tcPr>
          <w:p>
            <w:pPr>
              <w:spacing w:after="0"/>
              <w:jc w:val="left"/>
            </w:pPr>
            <w:r>
              <w:rPr>
                <w:sz w:val="16"/>
              </w:rPr>
              <w:t>$1,000 property; crops not reported (2000 dollars)</w:t>
            </w:r>
          </w:p>
        </w:tc>
        <w:tc>
          <w:tcPr>
            <w:tcW w:type="dxa" w:w="954"/>
          </w:tcPr>
          <w:p>
            <w:pPr>
              <w:spacing w:after="0"/>
              <w:jc w:val="right"/>
            </w:pPr>
            <w:r>
              <w:rPr>
                <w:sz w:val="16"/>
              </w:rPr>
              <w:t>0, 0</w:t>
            </w:r>
          </w:p>
        </w:tc>
        <w:tc>
          <w:tcPr>
            <w:tcW w:type="dxa" w:w="2540"/>
          </w:tcPr>
          <w:p>
            <w:pPr>
              <w:spacing w:after="0"/>
              <w:jc w:val="left"/>
            </w:pPr>
            <w:r>
              <w:rPr>
                <w:sz w:val="16"/>
              </w:rPr>
              <w:t>ORDWAY</w:t>
            </w:r>
          </w:p>
        </w:tc>
        <w:tc>
          <w:tcPr>
            <w:tcW w:type="dxa" w:w="2768"/>
          </w:tcPr>
          <w:p>
            <w:pPr>
              <w:spacing w:after="0"/>
              <w:jc w:val="left"/>
            </w:pPr>
            <w:r>
              <w:rPr>
                <w:sz w:val="16"/>
              </w:rPr>
              <w:t>B1-c worst recorded: Lightning</w:t>
            </w:r>
          </w:p>
        </w:tc>
      </w:tr>
      <w:tr>
        <w:trPr>
          <w:cantSplit/>
        </w:trPr>
        <w:tc>
          <w:tcPr>
            <w:tcW w:type="dxa" w:w="1037"/>
          </w:tcPr>
          <w:p>
            <w:pPr>
              <w:spacing w:after="0"/>
              <w:jc w:val="left"/>
            </w:pPr>
            <w:r>
              <w:rPr>
                <w:sz w:val="16"/>
              </w:rPr>
              <w:t>1999-05-01</w:t>
            </w:r>
          </w:p>
        </w:tc>
        <w:tc>
          <w:tcPr>
            <w:tcW w:type="dxa" w:w="1215"/>
          </w:tcPr>
          <w:p>
            <w:pPr>
              <w:spacing w:after="0"/>
              <w:jc w:val="left"/>
            </w:pPr>
            <w:r>
              <w:rPr>
                <w:sz w:val="16"/>
              </w:rPr>
              <w:t>Flood</w:t>
            </w:r>
          </w:p>
        </w:tc>
        <w:tc>
          <w:tcPr>
            <w:tcW w:type="dxa" w:w="1813"/>
          </w:tcPr>
          <w:p>
            <w:pPr>
              <w:spacing w:after="0"/>
              <w:jc w:val="left"/>
            </w:pPr>
          </w:p>
        </w:tc>
        <w:tc>
          <w:tcPr>
            <w:tcW w:type="dxa" w:w="3785"/>
          </w:tcPr>
          <w:p>
            <w:pPr>
              <w:spacing w:after="0"/>
              <w:jc w:val="left"/>
            </w:pPr>
            <w:r>
              <w:rPr>
                <w:sz w:val="16"/>
              </w:rPr>
              <w:t>$4,050,000 property; $2,450,000 crops (zone total, 1999 dollars)</w:t>
            </w:r>
          </w:p>
        </w:tc>
        <w:tc>
          <w:tcPr>
            <w:tcW w:type="dxa" w:w="954"/>
          </w:tcPr>
          <w:p>
            <w:pPr>
              <w:spacing w:after="0"/>
              <w:jc w:val="right"/>
            </w:pPr>
            <w:r>
              <w:rPr>
                <w:sz w:val="16"/>
              </w:rPr>
              <w:t>0, 0</w:t>
            </w:r>
          </w:p>
        </w:tc>
        <w:tc>
          <w:tcPr>
            <w:tcW w:type="dxa" w:w="2540"/>
          </w:tcPr>
          <w:p>
            <w:pPr>
              <w:spacing w:after="0"/>
              <w:jc w:val="left"/>
            </w:pPr>
            <w:r>
              <w:rPr>
                <w:sz w:val="16"/>
              </w:rPr>
              <w:t>Storm Events area CROWLEY AND OTERO COUNTIES/LA JUNTA AND VICINITY (legacy zone code COZ076), zone-level</w:t>
            </w:r>
          </w:p>
        </w:tc>
        <w:tc>
          <w:tcPr>
            <w:tcW w:type="dxa" w:w="27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1813"/>
          </w:tcPr>
          <w:p>
            <w:pPr>
              <w:spacing w:after="0"/>
              <w:jc w:val="left"/>
            </w:pPr>
          </w:p>
        </w:tc>
        <w:tc>
          <w:tcPr>
            <w:tcW w:type="dxa" w:w="3785"/>
          </w:tcPr>
          <w:p>
            <w:pPr>
              <w:spacing w:after="0"/>
              <w:jc w:val="left"/>
            </w:pPr>
            <w:r>
              <w:rPr>
                <w:sz w:val="16"/>
              </w:rPr>
              <w:t>$100,000 property; crops not reported (zone total, 1997 dollars)</w:t>
            </w:r>
          </w:p>
        </w:tc>
        <w:tc>
          <w:tcPr>
            <w:tcW w:type="dxa" w:w="954"/>
          </w:tcPr>
          <w:p>
            <w:pPr>
              <w:spacing w:after="0"/>
              <w:jc w:val="right"/>
            </w:pPr>
            <w:r>
              <w:rPr>
                <w:sz w:val="16"/>
              </w:rPr>
              <w:t>1, 0</w:t>
            </w:r>
          </w:p>
        </w:tc>
        <w:tc>
          <w:tcPr>
            <w:tcW w:type="dxa" w:w="2540"/>
          </w:tcPr>
          <w:p>
            <w:pPr>
              <w:spacing w:after="0"/>
              <w:jc w:val="left"/>
            </w:pPr>
            <w:r>
              <w:rPr>
                <w:sz w:val="16"/>
              </w:rPr>
              <w:t>Storm Events area CROWLEY AND OTERO COUNTIES/LA JUNTA AND VICINITY (legacy zone code COZ076), zone-level</w:t>
            </w:r>
          </w:p>
        </w:tc>
        <w:tc>
          <w:tcPr>
            <w:tcW w:type="dxa" w:w="2768"/>
          </w:tcPr>
          <w:p>
            <w:pPr>
              <w:spacing w:after="0"/>
              <w:jc w:val="left"/>
            </w:pPr>
            <w:r>
              <w:rPr>
                <w:sz w:val="16"/>
              </w:rPr>
              <w:t>deaths or injuries recorded</w:t>
            </w:r>
          </w:p>
        </w:tc>
      </w:tr>
      <w:tr>
        <w:trPr>
          <w:cantSplit/>
        </w:trPr>
        <w:tc>
          <w:tcPr>
            <w:tcW w:type="dxa" w:w="1037"/>
          </w:tcPr>
          <w:p>
            <w:pPr>
              <w:spacing w:after="0"/>
              <w:jc w:val="left"/>
            </w:pPr>
            <w:r>
              <w:rPr>
                <w:sz w:val="16"/>
              </w:rPr>
              <w:t>1987-06-24</w:t>
            </w:r>
          </w:p>
        </w:tc>
        <w:tc>
          <w:tcPr>
            <w:tcW w:type="dxa" w:w="1215"/>
          </w:tcPr>
          <w:p>
            <w:pPr>
              <w:spacing w:after="0"/>
              <w:jc w:val="left"/>
            </w:pPr>
            <w:r>
              <w:rPr>
                <w:sz w:val="16"/>
              </w:rPr>
              <w:t>Hail</w:t>
            </w:r>
          </w:p>
        </w:tc>
        <w:tc>
          <w:tcPr>
            <w:tcW w:type="dxa" w:w="1813"/>
          </w:tcPr>
          <w:p>
            <w:pPr>
              <w:spacing w:after="0"/>
              <w:jc w:val="left"/>
            </w:pPr>
            <w:r>
              <w:rPr>
                <w:sz w:val="16"/>
              </w:rPr>
              <w:t>2.75 in</w:t>
            </w:r>
          </w:p>
        </w:tc>
        <w:tc>
          <w:tcPr>
            <w:tcW w:type="dxa" w:w="3785"/>
          </w:tcPr>
          <w:p>
            <w:pPr>
              <w:spacing w:after="0"/>
              <w:jc w:val="left"/>
            </w:pPr>
            <w:r>
              <w:rPr>
                <w:sz w:val="16"/>
              </w:rPr>
              <w:t>damage not recorded (pre-1996 record)</w:t>
            </w:r>
          </w:p>
        </w:tc>
        <w:tc>
          <w:tcPr>
            <w:tcW w:type="dxa" w:w="954"/>
          </w:tcPr>
          <w:p>
            <w:pPr>
              <w:spacing w:after="0"/>
              <w:jc w:val="right"/>
            </w:pPr>
            <w:r>
              <w:rPr>
                <w:sz w:val="16"/>
              </w:rPr>
              <w:t>0, 0</w:t>
            </w:r>
          </w:p>
        </w:tc>
        <w:tc>
          <w:tcPr>
            <w:tcW w:type="dxa" w:w="2540"/>
          </w:tcPr>
          <w:p>
            <w:pPr>
              <w:spacing w:after="0"/>
              <w:jc w:val="left"/>
            </w:pPr>
            <w:r>
              <w:rPr>
                <w:sz w:val="16"/>
              </w:rPr>
              <w:t>location not recorded</w:t>
            </w:r>
          </w:p>
        </w:tc>
        <w:tc>
          <w:tcPr>
            <w:tcW w:type="dxa" w:w="2768"/>
          </w:tcPr>
          <w:p>
            <w:pPr>
              <w:spacing w:after="0"/>
              <w:jc w:val="left"/>
            </w:pPr>
            <w:r>
              <w:rPr>
                <w:sz w:val="16"/>
              </w:rPr>
              <w:t>B1-c worst recorded: Hail</w:t>
            </w:r>
          </w:p>
        </w:tc>
      </w:tr>
      <w:tr>
        <w:trPr>
          <w:cantSplit/>
        </w:trPr>
        <w:tc>
          <w:tcPr>
            <w:tcW w:type="dxa" w:w="1037"/>
          </w:tcPr>
          <w:p>
            <w:pPr>
              <w:spacing w:after="0"/>
              <w:jc w:val="left"/>
            </w:pPr>
            <w:r>
              <w:rPr>
                <w:sz w:val="16"/>
              </w:rPr>
              <w:t>1965-05-23</w:t>
            </w:r>
          </w:p>
        </w:tc>
        <w:tc>
          <w:tcPr>
            <w:tcW w:type="dxa" w:w="1215"/>
          </w:tcPr>
          <w:p>
            <w:pPr>
              <w:spacing w:after="0"/>
              <w:jc w:val="left"/>
            </w:pPr>
            <w:r>
              <w:rPr>
                <w:sz w:val="16"/>
              </w:rPr>
              <w:t>Tornado</w:t>
            </w:r>
          </w:p>
        </w:tc>
        <w:tc>
          <w:tcPr>
            <w:tcW w:type="dxa" w:w="1813"/>
          </w:tcPr>
          <w:p>
            <w:pPr>
              <w:spacing w:after="0"/>
              <w:jc w:val="left"/>
            </w:pPr>
            <w:r>
              <w:rPr>
                <w:sz w:val="16"/>
              </w:rPr>
              <w:t>F2, 5.6 mi path length (whole path, pre-1996), 33 yd wide</w:t>
            </w:r>
          </w:p>
        </w:tc>
        <w:tc>
          <w:tcPr>
            <w:tcW w:type="dxa" w:w="3785"/>
          </w:tcPr>
          <w:p>
            <w:pPr>
              <w:spacing w:after="0"/>
              <w:jc w:val="left"/>
            </w:pPr>
            <w:r>
              <w:rPr>
                <w:sz w:val="16"/>
              </w:rPr>
              <w:t>$25,000 property; crops not recorded (1965 dollars)</w:t>
            </w:r>
          </w:p>
        </w:tc>
        <w:tc>
          <w:tcPr>
            <w:tcW w:type="dxa" w:w="954"/>
          </w:tcPr>
          <w:p>
            <w:pPr>
              <w:spacing w:after="0"/>
              <w:jc w:val="right"/>
            </w:pPr>
            <w:r>
              <w:rPr>
                <w:sz w:val="16"/>
              </w:rPr>
              <w:t>0, 0</w:t>
            </w:r>
          </w:p>
        </w:tc>
        <w:tc>
          <w:tcPr>
            <w:tcW w:type="dxa" w:w="2540"/>
          </w:tcPr>
          <w:p>
            <w:pPr>
              <w:spacing w:after="0"/>
              <w:jc w:val="left"/>
            </w:pPr>
            <w:r>
              <w:rPr>
                <w:sz w:val="16"/>
              </w:rPr>
              <w:t>location not recorded</w:t>
            </w:r>
          </w:p>
        </w:tc>
        <w:tc>
          <w:tcPr>
            <w:tcW w:type="dxa" w:w="276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5"/>
          </w:tcPr>
          <w:p>
            <w:pPr>
              <w:spacing w:after="0"/>
              <w:jc w:val="right"/>
            </w:pPr>
            <w:r>
              <w:rPr>
                <w:sz w:val="16"/>
              </w:rPr>
              <w:t>1.63</w:t>
            </w:r>
          </w:p>
        </w:tc>
        <w:tc>
          <w:tcPr>
            <w:tcW w:type="dxa" w:w="1307"/>
          </w:tcPr>
          <w:p>
            <w:pPr>
              <w:spacing w:after="0"/>
              <w:jc w:val="left"/>
            </w:pPr>
            <w:r>
              <w:rPr>
                <w:sz w:val="16"/>
              </w:rPr>
              <w:t>event-days per year</w:t>
            </w:r>
          </w:p>
        </w:tc>
        <w:tc>
          <w:tcPr>
            <w:tcW w:type="dxa" w:w="1656"/>
          </w:tcPr>
          <w:p>
            <w:pPr>
              <w:spacing w:after="0"/>
              <w:jc w:val="left"/>
            </w:pPr>
            <w:r>
              <w:rPr>
                <w:sz w:val="16"/>
              </w:rPr>
              <w:t>about 1.63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31</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5"/>
          </w:tcPr>
          <w:p>
            <w:pPr>
              <w:spacing w:after="0"/>
              <w:jc w:val="right"/>
            </w:pPr>
            <w:r>
              <w:rPr>
                <w:sz w:val="16"/>
              </w:rPr>
              <w:t>104</w:t>
            </w:r>
          </w:p>
        </w:tc>
        <w:tc>
          <w:tcPr>
            <w:tcW w:type="dxa" w:w="1307"/>
          </w:tcPr>
          <w:p>
            <w:pPr>
              <w:spacing w:after="0"/>
              <w:jc w:val="left"/>
            </w:pPr>
            <w:r>
              <w:rPr>
                <w:sz w:val="16"/>
              </w:rPr>
              <w:t>event-days per year</w:t>
            </w:r>
          </w:p>
        </w:tc>
        <w:tc>
          <w:tcPr>
            <w:tcW w:type="dxa" w:w="1656"/>
          </w:tcPr>
          <w:p>
            <w:pPr>
              <w:spacing w:after="0"/>
              <w:jc w:val="left"/>
            </w:pPr>
            <w:r>
              <w:rPr>
                <w:sz w:val="16"/>
              </w:rPr>
              <w:t>about 104 days per year</w:t>
            </w:r>
          </w:p>
        </w:tc>
        <w:tc>
          <w:tcPr>
            <w:tcW w:type="dxa" w:w="1037"/>
          </w:tcPr>
          <w:p>
            <w:pPr>
              <w:spacing w:after="0"/>
              <w:jc w:val="left"/>
            </w:pPr>
            <w:r>
              <w:rPr>
                <w:sz w:val="16"/>
              </w:rPr>
              <w:t>Possible</w:t>
            </w:r>
          </w:p>
        </w:tc>
        <w:tc>
          <w:tcPr>
            <w:tcW w:type="dxa" w:w="2143"/>
          </w:tcPr>
          <w:p>
            <w:pPr>
              <w:spacing w:after="0"/>
              <w:jc w:val="left"/>
            </w:pPr>
            <w:r>
              <w:rPr>
                <w:sz w:val="16"/>
              </w:rPr>
              <w:t>Storm Events event-days in 1 of 30 years, 1996 to 2025 (3.33%)</w:t>
            </w:r>
          </w:p>
        </w:tc>
        <w:tc>
          <w:tcPr>
            <w:tcW w:type="dxa" w:w="1547"/>
          </w:tcPr>
          <w:p>
            <w:pPr>
              <w:spacing w:after="0"/>
              <w:jc w:val="right"/>
            </w:pPr>
            <w:r>
              <w:rPr>
                <w:sz w:val="16"/>
              </w:rPr>
              <w:t>2,667</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0.000581</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0.0581%</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4.82</w:t>
            </w:r>
          </w:p>
        </w:tc>
        <w:tc>
          <w:tcPr>
            <w:tcW w:type="dxa" w:w="1307"/>
          </w:tcPr>
          <w:p>
            <w:pPr>
              <w:spacing w:after="0"/>
              <w:jc w:val="left"/>
            </w:pPr>
            <w:r>
              <w:rPr>
                <w:sz w:val="16"/>
              </w:rPr>
              <w:t>events per year</w:t>
            </w:r>
          </w:p>
        </w:tc>
        <w:tc>
          <w:tcPr>
            <w:tcW w:type="dxa" w:w="1656"/>
          </w:tcPr>
          <w:p>
            <w:pPr>
              <w:spacing w:after="0"/>
              <w:jc w:val="left"/>
            </w:pPr>
            <w:r>
              <w:rPr>
                <w:sz w:val="16"/>
              </w:rPr>
              <w:t>about 4.82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182.2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0.474</w:t>
            </w:r>
          </w:p>
        </w:tc>
        <w:tc>
          <w:tcPr>
            <w:tcW w:type="dxa" w:w="1307"/>
          </w:tcPr>
          <w:p>
            <w:pPr>
              <w:spacing w:after="0"/>
              <w:jc w:val="left"/>
            </w:pPr>
            <w:r>
              <w:rPr>
                <w:sz w:val="16"/>
              </w:rPr>
              <w:t>event-days per year</w:t>
            </w:r>
          </w:p>
        </w:tc>
        <w:tc>
          <w:tcPr>
            <w:tcW w:type="dxa" w:w="1656"/>
          </w:tcPr>
          <w:p>
            <w:pPr>
              <w:spacing w:after="0"/>
              <w:jc w:val="left"/>
            </w:pPr>
            <w:r>
              <w:rPr>
                <w:sz w:val="16"/>
              </w:rPr>
              <w:t>about 0.474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7</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0.0149</w:t>
            </w:r>
          </w:p>
        </w:tc>
        <w:tc>
          <w:tcPr>
            <w:tcW w:type="dxa" w:w="1307"/>
          </w:tcPr>
          <w:p>
            <w:pPr>
              <w:spacing w:after="0"/>
              <w:jc w:val="left"/>
            </w:pPr>
            <w:r>
              <w:rPr>
                <w:sz w:val="16"/>
              </w:rPr>
              <w:t>event-days per year</w:t>
            </w:r>
          </w:p>
        </w:tc>
        <w:tc>
          <w:tcPr>
            <w:tcW w:type="dxa" w:w="1656"/>
          </w:tcPr>
          <w:p>
            <w:pPr>
              <w:spacing w:after="0"/>
              <w:jc w:val="left"/>
            </w:pPr>
            <w:r>
              <w:rPr>
                <w:sz w:val="16"/>
              </w:rPr>
              <w:t>about 0.0149 days per year</w:t>
            </w:r>
          </w:p>
        </w:tc>
        <w:tc>
          <w:tcPr>
            <w:tcW w:type="dxa" w:w="1037"/>
          </w:tcPr>
          <w:p>
            <w:pPr>
              <w:spacing w:after="0"/>
              <w:jc w:val="left"/>
            </w:pPr>
            <w:r>
              <w:rPr>
                <w:sz w:val="16"/>
              </w:rPr>
              <w:t>Possible</w:t>
            </w:r>
          </w:p>
        </w:tc>
        <w:tc>
          <w:tcPr>
            <w:tcW w:type="dxa" w:w="2143"/>
          </w:tcPr>
          <w:p>
            <w:pPr>
              <w:spacing w:after="0"/>
              <w:jc w:val="left"/>
            </w:pPr>
            <w:r>
              <w:rPr>
                <w:sz w:val="16"/>
              </w:rPr>
              <w:t>Storm Events event-days in 1 of 30 years, 1996 to 2025 (3.33%)</w:t>
            </w:r>
          </w:p>
        </w:tc>
        <w:tc>
          <w:tcPr>
            <w:tcW w:type="dxa" w:w="1547"/>
          </w:tcPr>
          <w:p>
            <w:pPr>
              <w:spacing w:after="0"/>
              <w:jc w:val="right"/>
            </w:pPr>
            <w:r>
              <w:rPr>
                <w:sz w:val="16"/>
              </w:rPr>
              <w:t>0</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0.179</w:t>
            </w:r>
          </w:p>
        </w:tc>
        <w:tc>
          <w:tcPr>
            <w:tcW w:type="dxa" w:w="1307"/>
          </w:tcPr>
          <w:p>
            <w:pPr>
              <w:spacing w:after="0"/>
              <w:jc w:val="left"/>
            </w:pPr>
            <w:r>
              <w:rPr>
                <w:sz w:val="16"/>
              </w:rPr>
              <w:t>event-days per year</w:t>
            </w:r>
          </w:p>
        </w:tc>
        <w:tc>
          <w:tcPr>
            <w:tcW w:type="dxa" w:w="1656"/>
          </w:tcPr>
          <w:p>
            <w:pPr>
              <w:spacing w:after="0"/>
              <w:jc w:val="left"/>
            </w:pPr>
            <w:r>
              <w:rPr>
                <w:sz w:val="16"/>
              </w:rPr>
              <w:t>about 0.179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5 of 30 years, 1996 to 2025 (16.7%)</w:t>
            </w:r>
          </w:p>
        </w:tc>
        <w:tc>
          <w:tcPr>
            <w:tcW w:type="dxa" w:w="1547"/>
          </w:tcPr>
          <w:p>
            <w:pPr>
              <w:spacing w:after="0"/>
              <w:jc w:val="right"/>
            </w:pPr>
            <w:r>
              <w:rPr>
                <w:sz w:val="16"/>
              </w:rPr>
              <w:t>5</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0.0804</w:t>
            </w:r>
          </w:p>
        </w:tc>
        <w:tc>
          <w:tcPr>
            <w:tcW w:type="dxa" w:w="1307"/>
          </w:tcPr>
          <w:p>
            <w:pPr>
              <w:spacing w:after="0"/>
              <w:jc w:val="left"/>
            </w:pPr>
            <w:r>
              <w:rPr>
                <w:sz w:val="16"/>
              </w:rPr>
              <w:t>events per year (modeled)</w:t>
            </w:r>
          </w:p>
        </w:tc>
        <w:tc>
          <w:tcPr>
            <w:tcW w:type="dxa" w:w="1656"/>
          </w:tcPr>
          <w:p>
            <w:pPr>
              <w:spacing w:after="0"/>
              <w:jc w:val="left"/>
            </w:pPr>
            <w:r>
              <w:rPr>
                <w:sz w:val="16"/>
              </w:rPr>
              <w:t>about 1 in 12 years</w:t>
            </w:r>
          </w:p>
        </w:tc>
        <w:tc>
          <w:tcPr>
            <w:tcW w:type="dxa" w:w="1037"/>
          </w:tcPr>
          <w:p>
            <w:pPr>
              <w:spacing w:after="0"/>
              <w:jc w:val="left"/>
            </w:pPr>
            <w:r>
              <w:rPr>
                <w:sz w:val="16"/>
              </w:rPr>
              <w:t>Possible</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46.3</w:t>
            </w:r>
          </w:p>
        </w:tc>
        <w:tc>
          <w:tcPr>
            <w:tcW w:type="dxa" w:w="1307"/>
          </w:tcPr>
          <w:p>
            <w:pPr>
              <w:spacing w:after="0"/>
              <w:jc w:val="left"/>
            </w:pPr>
            <w:r>
              <w:rPr>
                <w:sz w:val="16"/>
              </w:rPr>
              <w:t>days per year with a strike</w:t>
            </w:r>
          </w:p>
        </w:tc>
        <w:tc>
          <w:tcPr>
            <w:tcW w:type="dxa" w:w="1656"/>
          </w:tcPr>
          <w:p>
            <w:pPr>
              <w:spacing w:after="0"/>
              <w:jc w:val="left"/>
            </w:pPr>
            <w:r>
              <w:rPr>
                <w:sz w:val="16"/>
              </w:rPr>
              <w:t>about 46.3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0.941</w:t>
            </w:r>
          </w:p>
        </w:tc>
        <w:tc>
          <w:tcPr>
            <w:tcW w:type="dxa" w:w="1307"/>
          </w:tcPr>
          <w:p>
            <w:pPr>
              <w:spacing w:after="0"/>
              <w:jc w:val="left"/>
            </w:pPr>
            <w:r>
              <w:rPr>
                <w:sz w:val="16"/>
              </w:rPr>
              <w:t>events per year</w:t>
            </w:r>
          </w:p>
        </w:tc>
        <w:tc>
          <w:tcPr>
            <w:tcW w:type="dxa" w:w="1656"/>
          </w:tcPr>
          <w:p>
            <w:pPr>
              <w:spacing w:after="0"/>
              <w:jc w:val="left"/>
            </w:pPr>
            <w:r>
              <w:rPr>
                <w:sz w:val="16"/>
              </w:rPr>
              <w:t>about 0.94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36</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0.448</w:t>
            </w:r>
          </w:p>
        </w:tc>
        <w:tc>
          <w:tcPr>
            <w:tcW w:type="dxa" w:w="1307"/>
          </w:tcPr>
          <w:p>
            <w:pPr>
              <w:spacing w:after="0"/>
              <w:jc w:val="left"/>
            </w:pPr>
            <w:r>
              <w:rPr>
                <w:sz w:val="16"/>
              </w:rPr>
              <w:t>events per year</w:t>
            </w:r>
          </w:p>
        </w:tc>
        <w:tc>
          <w:tcPr>
            <w:tcW w:type="dxa" w:w="1656"/>
          </w:tcPr>
          <w:p>
            <w:pPr>
              <w:spacing w:after="0"/>
              <w:jc w:val="left"/>
            </w:pPr>
            <w:r>
              <w:rPr>
                <w:sz w:val="16"/>
              </w:rPr>
              <w:t>about 1 in 2 years</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0.00105</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0.105%</w:t>
            </w:r>
          </w:p>
        </w:tc>
        <w:tc>
          <w:tcPr>
            <w:tcW w:type="dxa" w:w="1037"/>
          </w:tcPr>
          <w:p>
            <w:pPr>
              <w:spacing w:after="0"/>
              <w:jc w:val="left"/>
            </w:pPr>
            <w:r>
              <w:rPr>
                <w:sz w:val="16"/>
              </w:rPr>
              <w:t>Likely</w:t>
            </w:r>
          </w:p>
        </w:tc>
        <w:tc>
          <w:tcPr>
            <w:tcW w:type="dxa" w:w="2143"/>
          </w:tcPr>
          <w:p>
            <w:pPr>
              <w:spacing w:after="0"/>
              <w:jc w:val="left"/>
            </w:pPr>
            <w:r>
              <w:rPr>
                <w:sz w:val="16"/>
              </w:rPr>
              <w:t>Storm Events records in 3 of 30 years, 1996 to 2025 (10%)</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6.58</w:t>
            </w:r>
          </w:p>
        </w:tc>
        <w:tc>
          <w:tcPr>
            <w:tcW w:type="dxa" w:w="1307"/>
          </w:tcPr>
          <w:p>
            <w:pPr>
              <w:spacing w:after="0"/>
              <w:jc w:val="left"/>
            </w:pPr>
            <w:r>
              <w:rPr>
                <w:sz w:val="16"/>
              </w:rPr>
              <w:t>event-days per year</w:t>
            </w:r>
          </w:p>
        </w:tc>
        <w:tc>
          <w:tcPr>
            <w:tcW w:type="dxa" w:w="1656"/>
          </w:tcPr>
          <w:p>
            <w:pPr>
              <w:spacing w:after="0"/>
              <w:jc w:val="left"/>
            </w:pPr>
            <w:r>
              <w:rPr>
                <w:sz w:val="16"/>
              </w:rPr>
              <w:t>about 6.58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17 of 30 years, 1996 to 2025 (56.7%)</w:t>
            </w:r>
          </w:p>
        </w:tc>
        <w:tc>
          <w:tcPr>
            <w:tcW w:type="dxa" w:w="1547"/>
          </w:tcPr>
          <w:p>
            <w:pPr>
              <w:spacing w:after="0"/>
              <w:jc w:val="right"/>
            </w:pPr>
            <w:r>
              <w:rPr>
                <w:sz w:val="16"/>
              </w:rPr>
              <w:t>125</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88.2</w:t>
            </w:r>
          </w:p>
        </w:tc>
        <w:tc>
          <w:tcPr>
            <w:tcW w:type="dxa" w:w="1679"/>
          </w:tcPr>
          <w:p>
            <w:pPr>
              <w:spacing w:after="0"/>
              <w:jc w:val="right"/>
            </w:pPr>
            <w:r>
              <w:rPr>
                <w:sz w:val="16"/>
              </w:rPr>
              <w:t>88.5</w:t>
            </w:r>
          </w:p>
        </w:tc>
        <w:tc>
          <w:tcPr>
            <w:tcW w:type="dxa" w:w="1601"/>
          </w:tcPr>
          <w:p>
            <w:pPr>
              <w:spacing w:after="0"/>
              <w:jc w:val="right"/>
            </w:pPr>
            <w:r>
              <w:rPr>
                <w:sz w:val="16"/>
              </w:rPr>
              <w:t>88.7</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89.4</w:t>
            </w:r>
          </w:p>
        </w:tc>
        <w:tc>
          <w:tcPr>
            <w:tcW w:type="dxa" w:w="1679"/>
          </w:tcPr>
          <w:p>
            <w:pPr>
              <w:spacing w:after="0"/>
              <w:jc w:val="right"/>
            </w:pPr>
            <w:r>
              <w:rPr>
                <w:sz w:val="16"/>
              </w:rPr>
              <w:t>91.5</w:t>
            </w:r>
          </w:p>
        </w:tc>
        <w:tc>
          <w:tcPr>
            <w:tcW w:type="dxa" w:w="1601"/>
          </w:tcPr>
          <w:p>
            <w:pPr>
              <w:spacing w:after="0"/>
              <w:jc w:val="right"/>
            </w:pPr>
            <w:r>
              <w:rPr>
                <w:sz w:val="16"/>
              </w:rPr>
              <w:t>93.7</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30.4</w:t>
            </w:r>
          </w:p>
        </w:tc>
        <w:tc>
          <w:tcPr>
            <w:tcW w:type="dxa" w:w="1679"/>
          </w:tcPr>
          <w:p>
            <w:pPr>
              <w:spacing w:after="0"/>
              <w:jc w:val="right"/>
            </w:pPr>
            <w:r>
              <w:rPr>
                <w:sz w:val="16"/>
              </w:rPr>
              <w:t>36.5</w:t>
            </w:r>
          </w:p>
        </w:tc>
        <w:tc>
          <w:tcPr>
            <w:tcW w:type="dxa" w:w="1601"/>
          </w:tcPr>
          <w:p>
            <w:pPr>
              <w:spacing w:after="0"/>
              <w:jc w:val="right"/>
            </w:pPr>
            <w:r>
              <w:rPr>
                <w:sz w:val="16"/>
              </w:rPr>
              <w:t>42.5</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92.5</w:t>
            </w:r>
          </w:p>
        </w:tc>
        <w:tc>
          <w:tcPr>
            <w:tcW w:type="dxa" w:w="1679"/>
          </w:tcPr>
          <w:p>
            <w:pPr>
              <w:spacing w:after="0"/>
              <w:jc w:val="right"/>
            </w:pPr>
            <w:r>
              <w:rPr>
                <w:sz w:val="16"/>
              </w:rPr>
              <w:t>95.0</w:t>
            </w:r>
          </w:p>
        </w:tc>
        <w:tc>
          <w:tcPr>
            <w:tcW w:type="dxa" w:w="1601"/>
          </w:tcPr>
          <w:p>
            <w:pPr>
              <w:spacing w:after="0"/>
              <w:jc w:val="right"/>
            </w:pPr>
            <w:r>
              <w:rPr>
                <w:sz w:val="16"/>
              </w:rPr>
              <w:t>97.5</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13.1</w:t>
            </w:r>
          </w:p>
        </w:tc>
        <w:tc>
          <w:tcPr>
            <w:tcW w:type="dxa" w:w="1679"/>
          </w:tcPr>
          <w:p>
            <w:pPr>
              <w:spacing w:after="0"/>
              <w:jc w:val="right"/>
            </w:pPr>
            <w:r>
              <w:rPr>
                <w:sz w:val="16"/>
              </w:rPr>
              <w:t>14.8</w:t>
            </w:r>
          </w:p>
        </w:tc>
        <w:tc>
          <w:tcPr>
            <w:tcW w:type="dxa" w:w="1601"/>
          </w:tcPr>
          <w:p>
            <w:pPr>
              <w:spacing w:after="0"/>
              <w:jc w:val="right"/>
            </w:pPr>
            <w:r>
              <w:rPr>
                <w:sz w:val="16"/>
              </w:rPr>
              <w:t>16.5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7.5</w:t>
            </w:r>
          </w:p>
        </w:tc>
        <w:tc>
          <w:tcPr>
            <w:tcW w:type="dxa" w:w="1679"/>
          </w:tcPr>
          <w:p>
            <w:pPr>
              <w:spacing w:after="0"/>
              <w:jc w:val="right"/>
            </w:pPr>
            <w:r>
              <w:rPr>
                <w:sz w:val="16"/>
              </w:rPr>
              <w:t>7.7</w:t>
            </w:r>
          </w:p>
        </w:tc>
        <w:tc>
          <w:tcPr>
            <w:tcW w:type="dxa" w:w="1601"/>
          </w:tcPr>
          <w:p>
            <w:pPr>
              <w:spacing w:after="0"/>
              <w:jc w:val="right"/>
            </w:pPr>
            <w:r>
              <w:rPr>
                <w:sz w:val="16"/>
              </w:rPr>
              <w:t>7.9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34.5</w:t>
            </w:r>
          </w:p>
        </w:tc>
        <w:tc>
          <w:tcPr>
            <w:tcW w:type="dxa" w:w="1679"/>
          </w:tcPr>
          <w:p>
            <w:pPr>
              <w:spacing w:after="0"/>
              <w:jc w:val="right"/>
            </w:pPr>
            <w:r>
              <w:rPr>
                <w:sz w:val="16"/>
              </w:rPr>
              <w:t>39.4</w:t>
            </w:r>
          </w:p>
        </w:tc>
        <w:tc>
          <w:tcPr>
            <w:tcW w:type="dxa" w:w="1601"/>
          </w:tcPr>
          <w:p>
            <w:pPr>
              <w:spacing w:after="0"/>
              <w:jc w:val="right"/>
            </w:pPr>
            <w:r>
              <w:rPr>
                <w:sz w:val="16"/>
              </w:rPr>
              <w:t>44.4</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12.9</w:t>
            </w:r>
          </w:p>
        </w:tc>
        <w:tc>
          <w:tcPr>
            <w:tcW w:type="dxa" w:w="1679"/>
          </w:tcPr>
          <w:p>
            <w:pPr>
              <w:spacing w:after="0"/>
              <w:jc w:val="right"/>
            </w:pPr>
            <w:r>
              <w:rPr>
                <w:sz w:val="16"/>
              </w:rPr>
              <w:t>20.3</w:t>
            </w:r>
          </w:p>
        </w:tc>
        <w:tc>
          <w:tcPr>
            <w:tcW w:type="dxa" w:w="1601"/>
          </w:tcPr>
          <w:p>
            <w:pPr>
              <w:spacing w:after="0"/>
              <w:jc w:val="right"/>
            </w:pPr>
            <w:r>
              <w:rPr>
                <w:sz w:val="16"/>
              </w:rPr>
              <w:t>27.7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97.3</w:t>
            </w:r>
          </w:p>
        </w:tc>
        <w:tc>
          <w:tcPr>
            <w:tcW w:type="dxa" w:w="1679"/>
          </w:tcPr>
          <w:p>
            <w:pPr>
              <w:spacing w:after="0"/>
              <w:jc w:val="right"/>
            </w:pPr>
            <w:r>
              <w:rPr>
                <w:sz w:val="16"/>
              </w:rPr>
              <w:t>97.9</w:t>
            </w:r>
          </w:p>
        </w:tc>
        <w:tc>
          <w:tcPr>
            <w:tcW w:type="dxa" w:w="1601"/>
          </w:tcPr>
          <w:p>
            <w:pPr>
              <w:spacing w:after="0"/>
              <w:jc w:val="right"/>
            </w:pPr>
            <w:r>
              <w:rPr>
                <w:sz w:val="16"/>
              </w:rPr>
              <w:t>98.6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96.6</w:t>
            </w:r>
          </w:p>
        </w:tc>
        <w:tc>
          <w:tcPr>
            <w:tcW w:type="dxa" w:w="1679"/>
          </w:tcPr>
          <w:p>
            <w:pPr>
              <w:spacing w:after="0"/>
              <w:jc w:val="right"/>
            </w:pPr>
            <w:r>
              <w:rPr>
                <w:sz w:val="16"/>
              </w:rPr>
              <w:t>96.7</w:t>
            </w:r>
          </w:p>
        </w:tc>
        <w:tc>
          <w:tcPr>
            <w:tcW w:type="dxa" w:w="1601"/>
          </w:tcPr>
          <w:p>
            <w:pPr>
              <w:spacing w:after="0"/>
              <w:jc w:val="right"/>
            </w:pPr>
            <w:r>
              <w:rPr>
                <w:sz w:val="16"/>
              </w:rPr>
              <w:t>96.9</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50.4</w:t>
            </w:r>
          </w:p>
        </w:tc>
        <w:tc>
          <w:tcPr>
            <w:tcW w:type="dxa" w:w="1679"/>
          </w:tcPr>
          <w:p>
            <w:pPr>
              <w:spacing w:after="0"/>
              <w:jc w:val="right"/>
            </w:pPr>
            <w:r>
              <w:rPr>
                <w:sz w:val="16"/>
              </w:rPr>
              <w:t>52.1</w:t>
            </w:r>
          </w:p>
        </w:tc>
        <w:tc>
          <w:tcPr>
            <w:tcW w:type="dxa" w:w="1601"/>
          </w:tcPr>
          <w:p>
            <w:pPr>
              <w:spacing w:after="0"/>
              <w:jc w:val="right"/>
            </w:pPr>
            <w:r>
              <w:rPr>
                <w:sz w:val="16"/>
              </w:rPr>
              <w:t>53.8</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91.2</w:t>
            </w:r>
          </w:p>
        </w:tc>
        <w:tc>
          <w:tcPr>
            <w:tcW w:type="dxa" w:w="1679"/>
          </w:tcPr>
          <w:p>
            <w:pPr>
              <w:spacing w:after="0"/>
              <w:jc w:val="right"/>
            </w:pPr>
            <w:r>
              <w:rPr>
                <w:sz w:val="16"/>
              </w:rPr>
              <w:t>92.1</w:t>
            </w:r>
          </w:p>
        </w:tc>
        <w:tc>
          <w:tcPr>
            <w:tcW w:type="dxa" w:w="1601"/>
          </w:tcPr>
          <w:p>
            <w:pPr>
              <w:spacing w:after="0"/>
              <w:jc w:val="right"/>
            </w:pPr>
            <w:r>
              <w:rPr>
                <w:sz w:val="16"/>
              </w:rPr>
              <w:t>93.1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92.3</w:t>
            </w:r>
          </w:p>
        </w:tc>
        <w:tc>
          <w:tcPr>
            <w:tcW w:type="dxa" w:w="1679"/>
          </w:tcPr>
          <w:p>
            <w:pPr>
              <w:spacing w:after="0"/>
              <w:jc w:val="right"/>
            </w:pPr>
            <w:r>
              <w:rPr>
                <w:sz w:val="16"/>
              </w:rPr>
              <w:t>93.7</w:t>
            </w:r>
          </w:p>
        </w:tc>
        <w:tc>
          <w:tcPr>
            <w:tcW w:type="dxa" w:w="1601"/>
          </w:tcPr>
          <w:p>
            <w:pPr>
              <w:spacing w:after="0"/>
              <w:jc w:val="right"/>
            </w:pPr>
            <w:r>
              <w:rPr>
                <w:sz w:val="16"/>
              </w:rPr>
              <w:t>95.0</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9"/>
        <w:gridCol w:w="892"/>
        <w:gridCol w:w="2649"/>
        <w:gridCol w:w="2766"/>
        <w:gridCol w:w="2860"/>
        <w:gridCol w:w="3117"/>
      </w:tblGrid>
      <w:tr>
        <w:trPr>
          <w:cantSplit/>
          <w:tblHeader/>
        </w:trPr>
        <w:tc>
          <w:tcPr>
            <w:tcW w:type="dxa" w:w="1829"/>
            <w:shd w:val="clear" w:color="auto" w:fill="E8E8E8"/>
          </w:tcPr>
          <w:p>
            <w:pPr>
              <w:spacing w:after="0"/>
              <w:jc w:val="left"/>
            </w:pPr>
            <w:r>
              <w:rPr>
                <w:b/>
                <w:sz w:val="16"/>
              </w:rPr>
              <w:t>Jurisdiction</w:t>
            </w:r>
          </w:p>
        </w:tc>
        <w:tc>
          <w:tcPr>
            <w:tcW w:type="dxa" w:w="892"/>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7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9"/>
          </w:tcPr>
          <w:p>
            <w:pPr>
              <w:spacing w:after="0"/>
              <w:jc w:val="left"/>
            </w:pPr>
            <w:r>
              <w:rPr>
                <w:sz w:val="16"/>
              </w:rPr>
              <w:t>Crowley County</w:t>
            </w:r>
          </w:p>
        </w:tc>
        <w:tc>
          <w:tcPr>
            <w:tcW w:type="dxa" w:w="892"/>
          </w:tcPr>
          <w:p>
            <w:pPr>
              <w:spacing w:after="0"/>
              <w:jc w:val="left"/>
            </w:pPr>
            <w:r>
              <w:rPr>
                <w:sz w:val="16"/>
              </w:rPr>
              <w:t>County</w:t>
            </w:r>
          </w:p>
        </w:tc>
        <w:tc>
          <w:tcPr>
            <w:tcW w:type="dxa" w:w="2649"/>
          </w:tcPr>
          <w:p>
            <w:pPr>
              <w:spacing w:after="0"/>
              <w:jc w:val="left"/>
            </w:pPr>
            <w:r>
              <w:rPr>
                <w:sz w:val="16"/>
              </w:rPr>
              <w:t>Expired on 2025-12-28</w:t>
            </w:r>
          </w:p>
        </w:tc>
        <w:tc>
          <w:tcPr>
            <w:tcW w:type="dxa" w:w="2766"/>
          </w:tcPr>
          <w:p>
            <w:pPr>
              <w:spacing w:after="0"/>
              <w:jc w:val="right"/>
            </w:pPr>
            <w:r>
              <w:rPr>
                <w:sz w:val="16"/>
              </w:rPr>
              <w:t>FMA RL 0, SRL 0; any 0</w:t>
            </w:r>
          </w:p>
        </w:tc>
        <w:tc>
          <w:tcPr>
            <w:tcW w:type="dxa" w:w="2860"/>
          </w:tcPr>
          <w:p>
            <w:pPr>
              <w:spacing w:after="0"/>
              <w:jc w:val="right"/>
            </w:pPr>
            <w:r>
              <w:rPr>
                <w:sz w:val="16"/>
              </w:rPr>
              <w:t>$476,724.79</w:t>
            </w:r>
          </w:p>
        </w:tc>
        <w:tc>
          <w:tcPr>
            <w:tcW w:type="dxa" w:w="3117"/>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2020-12-29</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$677,837,256</w:t>
            </w:r>
          </w:p>
        </w:tc>
        <w:tc>
          <w:tcPr>
            <w:tcW w:type="dxa" w:w="1215"/>
          </w:tcPr>
          <w:p>
            <w:pPr>
              <w:spacing w:after="0"/>
              <w:jc w:val="right"/>
            </w:pPr>
            <w:r>
              <w:rPr>
                <w:sz w:val="16"/>
              </w:rPr>
              <w:t>$123,961,030</w:t>
            </w:r>
          </w:p>
        </w:tc>
        <w:tc>
          <w:tcPr>
            <w:tcW w:type="dxa" w:w="1045"/>
          </w:tcPr>
          <w:p>
            <w:pPr>
              <w:spacing w:after="0"/>
              <w:jc w:val="right"/>
            </w:pPr>
            <w:r>
              <w:rPr>
                <w:sz w:val="16"/>
              </w:rPr>
              <w:t>5,922</w:t>
            </w:r>
          </w:p>
        </w:tc>
        <w:tc>
          <w:tcPr>
            <w:tcW w:type="dxa" w:w="948"/>
          </w:tcPr>
          <w:p>
            <w:pPr>
              <w:spacing w:after="0"/>
              <w:jc w:val="right"/>
            </w:pPr>
            <w:r>
              <w:rPr>
                <w:sz w:val="16"/>
              </w:rPr>
              <w:t>$479</w:t>
            </w:r>
          </w:p>
        </w:tc>
        <w:tc>
          <w:tcPr>
            <w:tcW w:type="dxa" w:w="1126"/>
          </w:tcPr>
          <w:p>
            <w:pPr>
              <w:spacing w:after="0"/>
              <w:jc w:val="right"/>
            </w:pPr>
            <w:r>
              <w:rPr>
                <w:sz w:val="16"/>
              </w:rPr>
              <w:t>$121,060</w:t>
            </w:r>
          </w:p>
        </w:tc>
        <w:tc>
          <w:tcPr>
            <w:tcW w:type="dxa" w:w="997"/>
          </w:tcPr>
          <w:p>
            <w:pPr>
              <w:spacing w:after="0"/>
              <w:jc w:val="right"/>
            </w:pPr>
            <w:r>
              <w:rPr>
                <w:sz w:val="16"/>
              </w:rPr>
              <w:t>$309,897</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$1,090,475</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$45,290</w:t>
            </w:r>
          </w:p>
        </w:tc>
        <w:tc>
          <w:tcPr>
            <w:tcW w:type="dxa" w:w="997"/>
          </w:tcPr>
          <w:p>
            <w:pPr>
              <w:spacing w:after="0"/>
              <w:jc w:val="right"/>
            </w:pPr>
            <w:r>
              <w:rPr>
                <w:sz w:val="16"/>
              </w:rPr>
              <w:t>n/a</w:t>
            </w:r>
          </w:p>
        </w:tc>
        <w:tc>
          <w:tcPr>
            <w:tcW w:type="dxa" w:w="1305"/>
          </w:tcPr>
          <w:p>
            <w:pPr>
              <w:spacing w:after="0"/>
              <w:jc w:val="right"/>
            </w:pPr>
            <w:r>
              <w:rPr>
                <w:sz w:val="16"/>
              </w:rPr>
              <w:t>4.15% (agriculture)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$1,102,889,883</w:t>
            </w:r>
          </w:p>
        </w:tc>
        <w:tc>
          <w:tcPr>
            <w:tcW w:type="dxa" w:w="1215"/>
          </w:tcPr>
          <w:p>
            <w:pPr>
              <w:spacing w:after="0"/>
              <w:jc w:val="right"/>
            </w:pPr>
            <w:r>
              <w:rPr>
                <w:sz w:val="16"/>
              </w:rPr>
              <w:t>n/a</w:t>
            </w:r>
          </w:p>
        </w:tc>
        <w:tc>
          <w:tcPr>
            <w:tcW w:type="dxa" w:w="1045"/>
          </w:tcPr>
          <w:p>
            <w:pPr>
              <w:spacing w:after="0"/>
              <w:jc w:val="right"/>
            </w:pPr>
            <w:r>
              <w:rPr>
                <w:sz w:val="16"/>
              </w:rPr>
              <w:t>5,922</w:t>
            </w:r>
          </w:p>
        </w:tc>
        <w:tc>
          <w:tcPr>
            <w:tcW w:type="dxa" w:w="948"/>
          </w:tcPr>
          <w:p>
            <w:pPr>
              <w:spacing w:after="0"/>
              <w:jc w:val="right"/>
            </w:pPr>
            <w:r>
              <w:rPr>
                <w:sz w:val="16"/>
              </w:rPr>
              <w:t>$16,979</w:t>
            </w:r>
          </w:p>
        </w:tc>
        <w:tc>
          <w:tcPr>
            <w:tcW w:type="dxa" w:w="1126"/>
          </w:tcPr>
          <w:p>
            <w:pPr>
              <w:spacing w:after="0"/>
              <w:jc w:val="right"/>
            </w:pPr>
            <w:r>
              <w:rPr>
                <w:sz w:val="16"/>
              </w:rPr>
              <w:t>n/a</w:t>
            </w:r>
          </w:p>
        </w:tc>
        <w:tc>
          <w:tcPr>
            <w:tcW w:type="dxa" w:w="997"/>
          </w:tcPr>
          <w:p>
            <w:pPr>
              <w:spacing w:after="0"/>
              <w:jc w:val="right"/>
            </w:pPr>
            <w:r>
              <w:rPr>
                <w:sz w:val="16"/>
              </w:rPr>
              <w:t>$10,153</w:t>
            </w:r>
          </w:p>
        </w:tc>
        <w:tc>
          <w:tcPr>
            <w:tcW w:type="dxa" w:w="1305"/>
          </w:tcPr>
          <w:p>
            <w:pPr>
              <w:spacing w:after="0"/>
              <w:jc w:val="right"/>
            </w:pPr>
            <w:r>
              <w:rPr>
                <w:sz w:val="16"/>
              </w:rPr>
              <w:t>0.00154%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$677,837,256</w:t>
            </w:r>
          </w:p>
        </w:tc>
        <w:tc>
          <w:tcPr>
            <w:tcW w:type="dxa" w:w="1215"/>
          </w:tcPr>
          <w:p>
            <w:pPr>
              <w:spacing w:after="0"/>
              <w:jc w:val="right"/>
            </w:pPr>
            <w:r>
              <w:rPr>
                <w:sz w:val="16"/>
              </w:rPr>
              <w:t>$123,961,030</w:t>
            </w:r>
          </w:p>
        </w:tc>
        <w:tc>
          <w:tcPr>
            <w:tcW w:type="dxa" w:w="1045"/>
          </w:tcPr>
          <w:p>
            <w:pPr>
              <w:spacing w:after="0"/>
              <w:jc w:val="right"/>
            </w:pPr>
            <w:r>
              <w:rPr>
                <w:sz w:val="16"/>
              </w:rPr>
              <w:t>5,922</w:t>
            </w:r>
          </w:p>
        </w:tc>
        <w:tc>
          <w:tcPr>
            <w:tcW w:type="dxa" w:w="948"/>
          </w:tcPr>
          <w:p>
            <w:pPr>
              <w:spacing w:after="0"/>
              <w:jc w:val="right"/>
            </w:pPr>
            <w:r>
              <w:rPr>
                <w:sz w:val="16"/>
              </w:rPr>
              <w:t>$63,401</w:t>
            </w:r>
          </w:p>
        </w:tc>
        <w:tc>
          <w:tcPr>
            <w:tcW w:type="dxa" w:w="1126"/>
          </w:tcPr>
          <w:p>
            <w:pPr>
              <w:spacing w:after="0"/>
              <w:jc w:val="right"/>
            </w:pPr>
            <w:r>
              <w:rPr>
                <w:sz w:val="16"/>
              </w:rPr>
              <w:t>$251,825</w:t>
            </w:r>
          </w:p>
        </w:tc>
        <w:tc>
          <w:tcPr>
            <w:tcW w:type="dxa" w:w="997"/>
          </w:tcPr>
          <w:p>
            <w:pPr>
              <w:spacing w:after="0"/>
              <w:jc w:val="right"/>
            </w:pPr>
            <w:r>
              <w:rPr>
                <w:sz w:val="16"/>
              </w:rPr>
              <w:t>$5,327</w:t>
            </w:r>
          </w:p>
        </w:tc>
        <w:tc>
          <w:tcPr>
            <w:tcW w:type="dxa" w:w="1305"/>
          </w:tcPr>
          <w:p>
            <w:pPr>
              <w:spacing w:after="0"/>
              <w:jc w:val="right"/>
            </w:pPr>
            <w:r>
              <w:rPr>
                <w:sz w:val="16"/>
              </w:rPr>
              <w:t>0.00935%</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$677,837,256</w:t>
            </w:r>
          </w:p>
        </w:tc>
        <w:tc>
          <w:tcPr>
            <w:tcW w:type="dxa" w:w="1215"/>
          </w:tcPr>
          <w:p>
            <w:pPr>
              <w:spacing w:after="0"/>
              <w:jc w:val="right"/>
            </w:pPr>
            <w:r>
              <w:rPr>
                <w:sz w:val="16"/>
              </w:rPr>
              <w:t>$123,961,030</w:t>
            </w:r>
          </w:p>
        </w:tc>
        <w:tc>
          <w:tcPr>
            <w:tcW w:type="dxa" w:w="1045"/>
          </w:tcPr>
          <w:p>
            <w:pPr>
              <w:spacing w:after="0"/>
              <w:jc w:val="right"/>
            </w:pPr>
            <w:r>
              <w:rPr>
                <w:sz w:val="16"/>
              </w:rPr>
              <w:t>5,922</w:t>
            </w:r>
          </w:p>
        </w:tc>
        <w:tc>
          <w:tcPr>
            <w:tcW w:type="dxa" w:w="948"/>
          </w:tcPr>
          <w:p>
            <w:pPr>
              <w:spacing w:after="0"/>
              <w:jc w:val="right"/>
            </w:pPr>
            <w:r>
              <w:rPr>
                <w:sz w:val="16"/>
              </w:rPr>
              <w:t>$1</w:t>
            </w:r>
          </w:p>
        </w:tc>
        <w:tc>
          <w:tcPr>
            <w:tcW w:type="dxa" w:w="1126"/>
          </w:tcPr>
          <w:p>
            <w:pPr>
              <w:spacing w:after="0"/>
              <w:jc w:val="right"/>
            </w:pPr>
            <w:r>
              <w:rPr>
                <w:sz w:val="16"/>
              </w:rPr>
              <w:t>$1,685</w:t>
            </w:r>
          </w:p>
        </w:tc>
        <w:tc>
          <w:tcPr>
            <w:tcW w:type="dxa" w:w="997"/>
          </w:tcPr>
          <w:p>
            <w:pPr>
              <w:spacing w:after="0"/>
              <w:jc w:val="right"/>
            </w:pPr>
            <w:r>
              <w:rPr>
                <w:sz w:val="16"/>
              </w:rPr>
              <w:t>$15,124</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$677,837,256</w:t>
            </w:r>
          </w:p>
        </w:tc>
        <w:tc>
          <w:tcPr>
            <w:tcW w:type="dxa" w:w="1215"/>
          </w:tcPr>
          <w:p>
            <w:pPr>
              <w:spacing w:after="0"/>
              <w:jc w:val="right"/>
            </w:pPr>
            <w:r>
              <w:rPr>
                <w:sz w:val="16"/>
              </w:rPr>
              <w:t>n/a</w:t>
            </w:r>
          </w:p>
        </w:tc>
        <w:tc>
          <w:tcPr>
            <w:tcW w:type="dxa" w:w="1045"/>
          </w:tcPr>
          <w:p>
            <w:pPr>
              <w:spacing w:after="0"/>
              <w:jc w:val="right"/>
            </w:pPr>
            <w:r>
              <w:rPr>
                <w:sz w:val="16"/>
              </w:rPr>
              <w:t>5,922</w:t>
            </w:r>
          </w:p>
        </w:tc>
        <w:tc>
          <w:tcPr>
            <w:tcW w:type="dxa" w:w="948"/>
          </w:tcPr>
          <w:p>
            <w:pPr>
              <w:spacing w:after="0"/>
              <w:jc w:val="right"/>
            </w:pPr>
            <w:r>
              <w:rPr>
                <w:sz w:val="16"/>
              </w:rPr>
              <w:t>$611</w:t>
            </w:r>
          </w:p>
        </w:tc>
        <w:tc>
          <w:tcPr>
            <w:tcW w:type="dxa" w:w="1126"/>
          </w:tcPr>
          <w:p>
            <w:pPr>
              <w:spacing w:after="0"/>
              <w:jc w:val="right"/>
            </w:pPr>
            <w:r>
              <w:rPr>
                <w:sz w:val="16"/>
              </w:rPr>
              <w:t>n/a</w:t>
            </w:r>
          </w:p>
        </w:tc>
        <w:tc>
          <w:tcPr>
            <w:tcW w:type="dxa" w:w="997"/>
          </w:tcPr>
          <w:p>
            <w:pPr>
              <w:spacing w:after="0"/>
              <w:jc w:val="right"/>
            </w:pPr>
            <w:r>
              <w:rPr>
                <w:sz w:val="16"/>
              </w:rPr>
              <w:t>$404</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$677,721,951</w:t>
            </w:r>
          </w:p>
        </w:tc>
        <w:tc>
          <w:tcPr>
            <w:tcW w:type="dxa" w:w="1215"/>
          </w:tcPr>
          <w:p>
            <w:pPr>
              <w:spacing w:after="0"/>
              <w:jc w:val="right"/>
            </w:pPr>
            <w:r>
              <w:rPr>
                <w:sz w:val="16"/>
              </w:rPr>
              <w:t>$116</w:t>
            </w:r>
          </w:p>
        </w:tc>
        <w:tc>
          <w:tcPr>
            <w:tcW w:type="dxa" w:w="1045"/>
          </w:tcPr>
          <w:p>
            <w:pPr>
              <w:spacing w:after="0"/>
              <w:jc w:val="right"/>
            </w:pPr>
            <w:r>
              <w:rPr>
                <w:sz w:val="16"/>
              </w:rPr>
              <w:t>30</w:t>
            </w:r>
          </w:p>
        </w:tc>
        <w:tc>
          <w:tcPr>
            <w:tcW w:type="dxa" w:w="948"/>
          </w:tcPr>
          <w:p>
            <w:pPr>
              <w:spacing w:after="0"/>
              <w:jc w:val="right"/>
            </w:pPr>
            <w:r>
              <w:rPr>
                <w:sz w:val="16"/>
              </w:rPr>
              <w:t>$758,248</w:t>
            </w:r>
          </w:p>
        </w:tc>
        <w:tc>
          <w:tcPr>
            <w:tcW w:type="dxa" w:w="1126"/>
          </w:tcPr>
          <w:p>
            <w:pPr>
              <w:spacing w:after="0"/>
              <w:jc w:val="right"/>
            </w:pPr>
            <w:r>
              <w:rPr>
                <w:sz w:val="16"/>
              </w:rPr>
              <w:t>$1</w:t>
            </w:r>
          </w:p>
        </w:tc>
        <w:tc>
          <w:tcPr>
            <w:tcW w:type="dxa" w:w="997"/>
          </w:tcPr>
          <w:p>
            <w:pPr>
              <w:spacing w:after="0"/>
              <w:jc w:val="right"/>
            </w:pPr>
            <w:r>
              <w:rPr>
                <w:sz w:val="16"/>
              </w:rPr>
              <w:t>$356</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$117,738</w:t>
            </w:r>
          </w:p>
        </w:tc>
        <w:tc>
          <w:tcPr>
            <w:tcW w:type="dxa" w:w="1215"/>
          </w:tcPr>
          <w:p>
            <w:pPr>
              <w:spacing w:after="0"/>
              <w:jc w:val="right"/>
            </w:pPr>
            <w:r>
              <w:rPr>
                <w:sz w:val="16"/>
              </w:rPr>
              <w:t>n/a</w:t>
            </w:r>
          </w:p>
        </w:tc>
        <w:tc>
          <w:tcPr>
            <w:tcW w:type="dxa" w:w="1045"/>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997"/>
          </w:tcPr>
          <w:p>
            <w:pPr>
              <w:spacing w:after="0"/>
              <w:jc w:val="right"/>
            </w:pPr>
            <w:r>
              <w:rPr>
                <w:sz w:val="16"/>
              </w:rPr>
              <w:t>under $1</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$677,837,256</w:t>
            </w:r>
          </w:p>
        </w:tc>
        <w:tc>
          <w:tcPr>
            <w:tcW w:type="dxa" w:w="1215"/>
          </w:tcPr>
          <w:p>
            <w:pPr>
              <w:spacing w:after="0"/>
              <w:jc w:val="right"/>
            </w:pPr>
            <w:r>
              <w:rPr>
                <w:sz w:val="16"/>
              </w:rPr>
              <w:t>n/a</w:t>
            </w:r>
          </w:p>
        </w:tc>
        <w:tc>
          <w:tcPr>
            <w:tcW w:type="dxa" w:w="1045"/>
          </w:tcPr>
          <w:p>
            <w:pPr>
              <w:spacing w:after="0"/>
              <w:jc w:val="right"/>
            </w:pPr>
            <w:r>
              <w:rPr>
                <w:sz w:val="16"/>
              </w:rPr>
              <w:t>5,922</w:t>
            </w:r>
          </w:p>
        </w:tc>
        <w:tc>
          <w:tcPr>
            <w:tcW w:type="dxa" w:w="948"/>
          </w:tcPr>
          <w:p>
            <w:pPr>
              <w:spacing w:after="0"/>
              <w:jc w:val="right"/>
            </w:pPr>
            <w:r>
              <w:rPr>
                <w:sz w:val="16"/>
              </w:rPr>
              <w:t>$563</w:t>
            </w:r>
          </w:p>
        </w:tc>
        <w:tc>
          <w:tcPr>
            <w:tcW w:type="dxa" w:w="1126"/>
          </w:tcPr>
          <w:p>
            <w:pPr>
              <w:spacing w:after="0"/>
              <w:jc w:val="right"/>
            </w:pPr>
            <w:r>
              <w:rPr>
                <w:sz w:val="16"/>
              </w:rPr>
              <w:t>n/a</w:t>
            </w:r>
          </w:p>
        </w:tc>
        <w:tc>
          <w:tcPr>
            <w:tcW w:type="dxa" w:w="997"/>
          </w:tcPr>
          <w:p>
            <w:pPr>
              <w:spacing w:after="0"/>
              <w:jc w:val="right"/>
            </w:pPr>
            <w:r>
              <w:rPr>
                <w:sz w:val="16"/>
              </w:rPr>
              <w:t>$145,836</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$677,837,256</w:t>
            </w:r>
          </w:p>
        </w:tc>
        <w:tc>
          <w:tcPr>
            <w:tcW w:type="dxa" w:w="1215"/>
          </w:tcPr>
          <w:p>
            <w:pPr>
              <w:spacing w:after="0"/>
              <w:jc w:val="right"/>
            </w:pPr>
            <w:r>
              <w:rPr>
                <w:sz w:val="16"/>
              </w:rPr>
              <w:t>$123,961,030</w:t>
            </w:r>
          </w:p>
        </w:tc>
        <w:tc>
          <w:tcPr>
            <w:tcW w:type="dxa" w:w="1045"/>
          </w:tcPr>
          <w:p>
            <w:pPr>
              <w:spacing w:after="0"/>
              <w:jc w:val="right"/>
            </w:pPr>
            <w:r>
              <w:rPr>
                <w:sz w:val="16"/>
              </w:rPr>
              <w:t>5,922</w:t>
            </w:r>
          </w:p>
        </w:tc>
        <w:tc>
          <w:tcPr>
            <w:tcW w:type="dxa" w:w="948"/>
          </w:tcPr>
          <w:p>
            <w:pPr>
              <w:spacing w:after="0"/>
              <w:jc w:val="right"/>
            </w:pPr>
            <w:r>
              <w:rPr>
                <w:sz w:val="16"/>
              </w:rPr>
              <w:t>$10,810</w:t>
            </w:r>
          </w:p>
        </w:tc>
        <w:tc>
          <w:tcPr>
            <w:tcW w:type="dxa" w:w="1126"/>
          </w:tcPr>
          <w:p>
            <w:pPr>
              <w:spacing w:after="0"/>
              <w:jc w:val="right"/>
            </w:pPr>
            <w:r>
              <w:rPr>
                <w:sz w:val="16"/>
              </w:rPr>
              <w:t>$183</w:t>
            </w:r>
          </w:p>
        </w:tc>
        <w:tc>
          <w:tcPr>
            <w:tcW w:type="dxa" w:w="997"/>
          </w:tcPr>
          <w:p>
            <w:pPr>
              <w:spacing w:after="0"/>
              <w:jc w:val="right"/>
            </w:pPr>
            <w:r>
              <w:rPr>
                <w:sz w:val="16"/>
              </w:rPr>
              <w:t>$272,530</w:t>
            </w:r>
          </w:p>
        </w:tc>
        <w:tc>
          <w:tcPr>
            <w:tcW w:type="dxa" w:w="1305"/>
          </w:tcPr>
          <w:p>
            <w:pPr>
              <w:spacing w:after="0"/>
              <w:jc w:val="right"/>
            </w:pPr>
            <w:r>
              <w:rPr>
                <w:sz w:val="16"/>
              </w:rPr>
              <w:t>0.00159%</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$677,837,256</w:t>
            </w:r>
          </w:p>
        </w:tc>
        <w:tc>
          <w:tcPr>
            <w:tcW w:type="dxa" w:w="1215"/>
          </w:tcPr>
          <w:p>
            <w:pPr>
              <w:spacing w:after="0"/>
              <w:jc w:val="right"/>
            </w:pPr>
            <w:r>
              <w:rPr>
                <w:sz w:val="16"/>
              </w:rPr>
              <w:t>$123,961,030</w:t>
            </w:r>
          </w:p>
        </w:tc>
        <w:tc>
          <w:tcPr>
            <w:tcW w:type="dxa" w:w="1045"/>
          </w:tcPr>
          <w:p>
            <w:pPr>
              <w:spacing w:after="0"/>
              <w:jc w:val="right"/>
            </w:pPr>
            <w:r>
              <w:rPr>
                <w:sz w:val="16"/>
              </w:rPr>
              <w:t>5,922</w:t>
            </w:r>
          </w:p>
        </w:tc>
        <w:tc>
          <w:tcPr>
            <w:tcW w:type="dxa" w:w="948"/>
          </w:tcPr>
          <w:p>
            <w:pPr>
              <w:spacing w:after="0"/>
              <w:jc w:val="right"/>
            </w:pPr>
            <w:r>
              <w:rPr>
                <w:sz w:val="16"/>
              </w:rPr>
              <w:t>$42,923</w:t>
            </w:r>
          </w:p>
        </w:tc>
        <w:tc>
          <w:tcPr>
            <w:tcW w:type="dxa" w:w="1126"/>
          </w:tcPr>
          <w:p>
            <w:pPr>
              <w:spacing w:after="0"/>
              <w:jc w:val="right"/>
            </w:pPr>
            <w:r>
              <w:rPr>
                <w:sz w:val="16"/>
              </w:rPr>
              <w:t>$2,339</w:t>
            </w:r>
          </w:p>
        </w:tc>
        <w:tc>
          <w:tcPr>
            <w:tcW w:type="dxa" w:w="997"/>
          </w:tcPr>
          <w:p>
            <w:pPr>
              <w:spacing w:after="0"/>
              <w:jc w:val="right"/>
            </w:pPr>
            <w:r>
              <w:rPr>
                <w:sz w:val="16"/>
              </w:rPr>
              <w:t>$66,079</w:t>
            </w:r>
          </w:p>
        </w:tc>
        <w:tc>
          <w:tcPr>
            <w:tcW w:type="dxa" w:w="1305"/>
          </w:tcPr>
          <w:p>
            <w:pPr>
              <w:spacing w:after="0"/>
              <w:jc w:val="right"/>
            </w:pPr>
            <w:r>
              <w:rPr>
                <w:sz w:val="16"/>
              </w:rPr>
              <w:t>0.00633%</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$249,049,200</w:t>
            </w:r>
          </w:p>
        </w:tc>
        <w:tc>
          <w:tcPr>
            <w:tcW w:type="dxa" w:w="1215"/>
          </w:tcPr>
          <w:p>
            <w:pPr>
              <w:spacing w:after="0"/>
              <w:jc w:val="right"/>
            </w:pPr>
            <w:r>
              <w:rPr>
                <w:sz w:val="16"/>
              </w:rPr>
              <w:t>$99,853,790</w:t>
            </w:r>
          </w:p>
        </w:tc>
        <w:tc>
          <w:tcPr>
            <w:tcW w:type="dxa" w:w="1045"/>
          </w:tcPr>
          <w:p>
            <w:pPr>
              <w:spacing w:after="0"/>
              <w:jc w:val="right"/>
            </w:pPr>
            <w:r>
              <w:rPr>
                <w:sz w:val="16"/>
              </w:rPr>
              <w:t>3,381</w:t>
            </w:r>
          </w:p>
        </w:tc>
        <w:tc>
          <w:tcPr>
            <w:tcW w:type="dxa" w:w="948"/>
          </w:tcPr>
          <w:p>
            <w:pPr>
              <w:spacing w:after="0"/>
              <w:jc w:val="right"/>
            </w:pPr>
            <w:r>
              <w:rPr>
                <w:sz w:val="16"/>
              </w:rPr>
              <w:t>$72,325</w:t>
            </w:r>
          </w:p>
        </w:tc>
        <w:tc>
          <w:tcPr>
            <w:tcW w:type="dxa" w:w="1126"/>
          </w:tcPr>
          <w:p>
            <w:pPr>
              <w:spacing w:after="0"/>
              <w:jc w:val="right"/>
            </w:pPr>
            <w:r>
              <w:rPr>
                <w:sz w:val="16"/>
              </w:rPr>
              <w:t>$289</w:t>
            </w:r>
          </w:p>
        </w:tc>
        <w:tc>
          <w:tcPr>
            <w:tcW w:type="dxa" w:w="997"/>
          </w:tcPr>
          <w:p>
            <w:pPr>
              <w:spacing w:after="0"/>
              <w:jc w:val="right"/>
            </w:pPr>
            <w:r>
              <w:rPr>
                <w:sz w:val="16"/>
              </w:rPr>
              <w:t>$9,826</w:t>
            </w:r>
          </w:p>
        </w:tc>
        <w:tc>
          <w:tcPr>
            <w:tcW w:type="dxa" w:w="1305"/>
          </w:tcPr>
          <w:p>
            <w:pPr>
              <w:spacing w:after="0"/>
              <w:jc w:val="right"/>
            </w:pPr>
            <w:r>
              <w:rPr>
                <w:sz w:val="16"/>
              </w:rPr>
              <w:t>0.029%</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$677,837,256</w:t>
            </w:r>
          </w:p>
        </w:tc>
        <w:tc>
          <w:tcPr>
            <w:tcW w:type="dxa" w:w="1215"/>
          </w:tcPr>
          <w:p>
            <w:pPr>
              <w:spacing w:after="0"/>
              <w:jc w:val="right"/>
            </w:pPr>
            <w:r>
              <w:rPr>
                <w:sz w:val="16"/>
              </w:rPr>
              <w:t>$123,961,030</w:t>
            </w:r>
          </w:p>
        </w:tc>
        <w:tc>
          <w:tcPr>
            <w:tcW w:type="dxa" w:w="1045"/>
          </w:tcPr>
          <w:p>
            <w:pPr>
              <w:spacing w:after="0"/>
              <w:jc w:val="right"/>
            </w:pPr>
            <w:r>
              <w:rPr>
                <w:sz w:val="16"/>
              </w:rPr>
              <w:t>5,922</w:t>
            </w:r>
          </w:p>
        </w:tc>
        <w:tc>
          <w:tcPr>
            <w:tcW w:type="dxa" w:w="948"/>
          </w:tcPr>
          <w:p>
            <w:pPr>
              <w:spacing w:after="0"/>
              <w:jc w:val="right"/>
            </w:pPr>
            <w:r>
              <w:rPr>
                <w:sz w:val="16"/>
              </w:rPr>
              <w:t>$2,485</w:t>
            </w:r>
          </w:p>
        </w:tc>
        <w:tc>
          <w:tcPr>
            <w:tcW w:type="dxa" w:w="1126"/>
          </w:tcPr>
          <w:p>
            <w:pPr>
              <w:spacing w:after="0"/>
              <w:jc w:val="right"/>
            </w:pPr>
            <w:r>
              <w:rPr>
                <w:sz w:val="16"/>
              </w:rPr>
              <w:t>$52</w:t>
            </w:r>
          </w:p>
        </w:tc>
        <w:tc>
          <w:tcPr>
            <w:tcW w:type="dxa" w:w="997"/>
          </w:tcPr>
          <w:p>
            <w:pPr>
              <w:spacing w:after="0"/>
              <w:jc w:val="right"/>
            </w:pPr>
            <w:r>
              <w:rPr>
                <w:sz w:val="16"/>
              </w:rPr>
              <w:t>$31,962</w:t>
            </w:r>
          </w:p>
        </w:tc>
        <w:tc>
          <w:tcPr>
            <w:tcW w:type="dxa" w:w="1305"/>
          </w:tcPr>
          <w:p>
            <w:pPr>
              <w:spacing w:after="0"/>
              <w:jc w:val="right"/>
            </w:pPr>
            <w:r>
              <w:rPr>
                <w:sz w:val="16"/>
              </w:rPr>
              <w:t>0.000367%</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2020-12-29 (Storm Events through 2026-06-30): 21 county-coded records, 20 with a damage value recorded (including $0), $0;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5,922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$677,837,256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$123,961,030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$1,391,549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$867,494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Crowley County</w:t>
            </w:r>
          </w:p>
        </w:tc>
        <w:tc>
          <w:tcPr>
            <w:tcW w:type="dxa" w:w="1620"/>
          </w:tcPr>
          <w:p>
            <w:pPr>
              <w:spacing w:after="0"/>
              <w:jc w:val="left"/>
            </w:pPr>
            <w:r>
              <w:rPr>
                <w:sz w:val="16"/>
              </w:rPr>
              <w:t>080277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Crowley County, CO: risk-assessment baseline packet, release 2026-10 (data as of 2026-09-30; County FIPS 08025). Automated baseline. </w:t>
      </w:r>
      <w:hyperlink r:id="rId15">
        <w:r>
          <w:rPr>
            <w:color w:val="1F4E99"/>
            <w:sz w:val="17"/>
            <w:u w:val="single"/>
          </w:rPr>
          <w:t>https://hazardplain.org/co/08025/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Crowley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Crowley County, CO: Risk-assessment baseline packet</dc:title>
  <dc:subject>Hazard Plain release 2026-10, as of 2026-09-30. Automated baseline</dc:subject>
  <dc:creator>Hazard Plain</dc:creator>
  <cp:keywords>Hazard Plain; hazard mitigation; risk assessment; 08025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