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Chaffee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2027-08-16</w:t>
      </w:r>
    </w:p>
    <w:p>
      <w:pPr>
        <w:keepNext/>
        <w:spacing w:after="40" w:before="0"/>
      </w:pPr>
      <w:r>
        <w:rPr>
          <w:b/>
        </w:rPr>
        <w:t xml:space="preserve">Plan: </w:t>
      </w:r>
      <w:r>
        <w:rPr/>
        <w:t>Chaffee County, CO Hazard Mitigation Plan 2022 (FEMA plan 108243)</w:t>
      </w:r>
    </w:p>
    <w:p>
      <w:pPr>
        <w:keepNext/>
        <w:spacing w:after="40" w:before="0"/>
      </w:pPr>
      <w:r>
        <w:rPr>
          <w:b/>
        </w:rPr>
        <w:t xml:space="preserve">Approved: </w:t>
      </w:r>
      <w:r>
        <w:rPr/>
        <w:t>2022-08-17</w:t>
      </w:r>
    </w:p>
    <w:p>
      <w:pPr>
        <w:keepNext/>
        <w:spacing w:after="40" w:before="0"/>
      </w:pPr>
      <w:r>
        <w:rPr>
          <w:b/>
        </w:rPr>
        <w:t xml:space="preserve">Expires: </w:t>
      </w:r>
      <w:r>
        <w:rPr/>
        <w:t>2027-08-16</w:t>
      </w:r>
    </w:p>
    <w:p>
      <w:pPr>
        <w:keepNext/>
        <w:spacing w:after="40" w:before="0"/>
      </w:pPr>
      <w:r>
        <w:rPr>
          <w:b/>
        </w:rPr>
        <w:t xml:space="preserve">As of: </w:t>
      </w:r>
      <w:r>
        <w:rPr/>
        <w:t>2026-09-28</w:t>
      </w:r>
    </w:p>
    <w:p>
      <w:pPr>
        <w:keepNext/>
        <w:spacing w:after="40" w:before="0"/>
      </w:pPr>
      <w:r>
        <w:rPr>
          <w:b/>
        </w:rPr>
        <w:t xml:space="preserve">Days: </w:t>
      </w:r>
      <w:r>
        <w:rPr/>
        <w:t>322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3"/>
        <w:gridCol w:w="831"/>
        <w:gridCol w:w="3234"/>
        <w:gridCol w:w="2542"/>
        <w:gridCol w:w="1268"/>
        <w:gridCol w:w="1268"/>
        <w:gridCol w:w="1093"/>
        <w:gridCol w:w="1159"/>
        <w:gridCol w:w="793"/>
      </w:tblGrid>
      <w:tr>
        <w:trPr>
          <w:cantSplit/>
          <w:tblHeader/>
        </w:trPr>
        <w:tc>
          <w:tcPr>
            <w:tcW w:type="dxa" w:w="1923"/>
            <w:shd w:val="clear" w:color="auto" w:fill="E8E8E8"/>
          </w:tcPr>
          <w:p>
            <w:pPr>
              <w:spacing w:after="0"/>
              <w:jc w:val="left"/>
            </w:pPr>
            <w:r>
              <w:rPr>
                <w:b/>
                <w:sz w:val="16"/>
              </w:rPr>
              <w:t>Jurisdiction</w:t>
            </w:r>
          </w:p>
        </w:tc>
        <w:tc>
          <w:tcPr>
            <w:tcW w:type="dxa" w:w="831"/>
            <w:shd w:val="clear" w:color="auto" w:fill="E8E8E8"/>
          </w:tcPr>
          <w:p>
            <w:pPr>
              <w:spacing w:after="0"/>
              <w:jc w:val="left"/>
            </w:pPr>
            <w:r>
              <w:rPr>
                <w:b/>
                <w:sz w:val="16"/>
              </w:rPr>
              <w:t>Type</w:t>
            </w:r>
          </w:p>
        </w:tc>
        <w:tc>
          <w:tcPr>
            <w:tcW w:type="dxa" w:w="3234"/>
            <w:shd w:val="clear" w:color="auto" w:fill="E8E8E8"/>
          </w:tcPr>
          <w:p>
            <w:pPr>
              <w:spacing w:after="0"/>
              <w:jc w:val="left"/>
            </w:pPr>
            <w:r>
              <w:rPr>
                <w:b/>
                <w:sz w:val="16"/>
              </w:rPr>
              <w:t>Status</w:t>
            </w:r>
          </w:p>
        </w:tc>
        <w:tc>
          <w:tcPr>
            <w:tcW w:type="dxa" w:w="2542"/>
            <w:shd w:val="clear" w:color="auto" w:fill="E8E8E8"/>
          </w:tcPr>
          <w:p>
            <w:pPr>
              <w:spacing w:after="0"/>
              <w:jc w:val="left"/>
            </w:pPr>
            <w:r>
              <w:rPr>
                <w:b/>
                <w:sz w:val="16"/>
              </w:rPr>
              <w:t>Plan</w:t>
            </w:r>
          </w:p>
        </w:tc>
        <w:tc>
          <w:tcPr>
            <w:tcW w:type="dxa" w:w="1268"/>
            <w:shd w:val="clear" w:color="auto" w:fill="E8E8E8"/>
          </w:tcPr>
          <w:p>
            <w:pPr>
              <w:spacing w:after="0"/>
              <w:jc w:val="left"/>
            </w:pPr>
            <w:r>
              <w:rPr>
                <w:b/>
                <w:sz w:val="16"/>
              </w:rPr>
              <w:t>Approved</w:t>
            </w:r>
          </w:p>
        </w:tc>
        <w:tc>
          <w:tcPr>
            <w:tcW w:type="dxa" w:w="1268"/>
            <w:shd w:val="clear" w:color="auto" w:fill="E8E8E8"/>
          </w:tcPr>
          <w:p>
            <w:pPr>
              <w:spacing w:after="0"/>
              <w:jc w:val="left"/>
            </w:pPr>
            <w:r>
              <w:rPr>
                <w:b/>
                <w:sz w:val="16"/>
              </w:rPr>
              <w:t>Expires</w:t>
            </w:r>
          </w:p>
        </w:tc>
        <w:tc>
          <w:tcPr>
            <w:tcW w:type="dxa" w:w="10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9"/>
            <w:shd w:val="clear" w:color="auto" w:fill="E8E8E8"/>
          </w:tcPr>
          <w:p>
            <w:pPr>
              <w:spacing w:after="0"/>
              <w:jc w:val="left"/>
            </w:pPr>
            <w:r>
              <w:rPr>
                <w:b/>
                <w:sz w:val="16"/>
              </w:rPr>
              <w:t>Update underway</w:t>
            </w:r>
          </w:p>
        </w:tc>
        <w:tc>
          <w:tcPr>
            <w:tcW w:type="dxa" w:w="793"/>
            <w:shd w:val="clear" w:color="auto" w:fill="E8E8E8"/>
          </w:tcPr>
          <w:p>
            <w:pPr>
              <w:spacing w:after="0"/>
              <w:jc w:val="left"/>
            </w:pPr>
            <w:r>
              <w:rPr>
                <w:b/>
                <w:sz w:val="16"/>
              </w:rPr>
              <w:t>Notes</w:t>
            </w:r>
          </w:p>
        </w:tc>
      </w:tr>
      <w:tr>
        <w:trPr>
          <w:cantSplit/>
        </w:trPr>
        <w:tc>
          <w:tcPr>
            <w:tcW w:type="dxa" w:w="1923"/>
          </w:tcPr>
          <w:p>
            <w:pPr>
              <w:spacing w:after="0"/>
              <w:jc w:val="left"/>
            </w:pPr>
            <w:r>
              <w:rPr>
                <w:sz w:val="16"/>
              </w:rPr>
              <w:t>Chaffee County</w:t>
            </w:r>
          </w:p>
        </w:tc>
        <w:tc>
          <w:tcPr>
            <w:tcW w:type="dxa" w:w="831"/>
          </w:tcPr>
          <w:p>
            <w:pPr>
              <w:spacing w:after="0"/>
              <w:jc w:val="left"/>
            </w:pPr>
            <w:r>
              <w:rPr>
                <w:sz w:val="16"/>
              </w:rPr>
              <w:t>County</w:t>
            </w:r>
          </w:p>
        </w:tc>
        <w:tc>
          <w:tcPr>
            <w:tcW w:type="dxa" w:w="3234"/>
          </w:tcPr>
          <w:p>
            <w:pPr>
              <w:spacing w:after="0"/>
              <w:jc w:val="left"/>
            </w:pPr>
            <w:r>
              <w:rPr>
                <w:sz w:val="16"/>
              </w:rPr>
              <w:t>Approved, expires 2027-08-16</w:t>
            </w:r>
          </w:p>
        </w:tc>
        <w:tc>
          <w:tcPr>
            <w:tcW w:type="dxa" w:w="2542"/>
          </w:tcPr>
          <w:p>
            <w:pPr>
              <w:spacing w:after="0"/>
              <w:jc w:val="left"/>
            </w:pPr>
            <w:r>
              <w:rPr>
                <w:sz w:val="16"/>
              </w:rPr>
              <w:t>Chaffee County, CO Hazard Mitigation Plan 2022 (FEMA plan 108243)</w:t>
            </w:r>
          </w:p>
        </w:tc>
        <w:tc>
          <w:tcPr>
            <w:tcW w:type="dxa" w:w="1268"/>
          </w:tcPr>
          <w:p>
            <w:pPr>
              <w:spacing w:after="0"/>
              <w:jc w:val="left"/>
            </w:pPr>
            <w:r>
              <w:rPr>
                <w:sz w:val="16"/>
              </w:rPr>
              <w:t>2022-08-17</w:t>
            </w:r>
          </w:p>
        </w:tc>
        <w:tc>
          <w:tcPr>
            <w:tcW w:type="dxa" w:w="1268"/>
          </w:tcPr>
          <w:p>
            <w:pPr>
              <w:spacing w:after="0"/>
              <w:jc w:val="left"/>
            </w:pPr>
            <w:r>
              <w:rPr>
                <w:sz w:val="16"/>
              </w:rPr>
              <w:t>2027-08-16</w:t>
            </w:r>
          </w:p>
        </w:tc>
        <w:tc>
          <w:tcPr>
            <w:tcW w:type="dxa" w:w="1093"/>
          </w:tcPr>
          <w:p>
            <w:pPr>
              <w:spacing w:after="0"/>
              <w:jc w:val="right"/>
            </w:pPr>
            <w:r>
              <w:rPr>
                <w:sz w:val="16"/>
              </w:rPr>
              <w:t>322</w:t>
            </w:r>
          </w:p>
        </w:tc>
        <w:tc>
          <w:tcPr>
            <w:tcW w:type="dxa" w:w="1159"/>
          </w:tcPr>
          <w:p>
            <w:pPr>
              <w:spacing w:after="0"/>
              <w:jc w:val="left"/>
            </w:pPr>
          </w:p>
        </w:tc>
        <w:tc>
          <w:tcPr>
            <w:tcW w:type="dxa" w:w="793"/>
          </w:tcPr>
          <w:p>
            <w:pPr>
              <w:spacing w:after="0"/>
              <w:jc w:val="left"/>
            </w:pPr>
          </w:p>
        </w:tc>
      </w:tr>
      <w:tr>
        <w:trPr>
          <w:cantSplit/>
        </w:trPr>
        <w:tc>
          <w:tcPr>
            <w:tcW w:type="dxa" w:w="1923"/>
          </w:tcPr>
          <w:p>
            <w:pPr>
              <w:spacing w:after="0"/>
              <w:jc w:val="left"/>
            </w:pPr>
            <w:r>
              <w:rPr>
                <w:sz w:val="16"/>
              </w:rPr>
              <w:t>Buena Vista town</w:t>
            </w:r>
          </w:p>
        </w:tc>
        <w:tc>
          <w:tcPr>
            <w:tcW w:type="dxa" w:w="831"/>
          </w:tcPr>
          <w:p>
            <w:pPr>
              <w:spacing w:after="0"/>
              <w:jc w:val="left"/>
            </w:pPr>
            <w:r>
              <w:rPr>
                <w:sz w:val="16"/>
              </w:rPr>
              <w:t>Town</w:t>
            </w:r>
          </w:p>
        </w:tc>
        <w:tc>
          <w:tcPr>
            <w:tcW w:type="dxa" w:w="3234"/>
          </w:tcPr>
          <w:p>
            <w:pPr>
              <w:spacing w:after="0"/>
              <w:jc w:val="left"/>
            </w:pPr>
            <w:r>
              <w:rPr>
                <w:sz w:val="16"/>
              </w:rPr>
              <w:t>Approved, expires 2027-08-16</w:t>
            </w:r>
          </w:p>
        </w:tc>
        <w:tc>
          <w:tcPr>
            <w:tcW w:type="dxa" w:w="2542"/>
          </w:tcPr>
          <w:p>
            <w:pPr>
              <w:spacing w:after="0"/>
              <w:jc w:val="left"/>
            </w:pPr>
            <w:r>
              <w:rPr>
                <w:sz w:val="16"/>
              </w:rPr>
              <w:t>Chaffee County, CO Hazard Mitigation Plan 2022 (FEMA plan 108243)</w:t>
            </w:r>
          </w:p>
        </w:tc>
        <w:tc>
          <w:tcPr>
            <w:tcW w:type="dxa" w:w="1268"/>
          </w:tcPr>
          <w:p>
            <w:pPr>
              <w:spacing w:after="0"/>
              <w:jc w:val="left"/>
            </w:pPr>
            <w:r>
              <w:rPr>
                <w:sz w:val="16"/>
              </w:rPr>
              <w:t>2022-08-17</w:t>
            </w:r>
          </w:p>
        </w:tc>
        <w:tc>
          <w:tcPr>
            <w:tcW w:type="dxa" w:w="1268"/>
          </w:tcPr>
          <w:p>
            <w:pPr>
              <w:spacing w:after="0"/>
              <w:jc w:val="left"/>
            </w:pPr>
            <w:r>
              <w:rPr>
                <w:sz w:val="16"/>
              </w:rPr>
              <w:t>2027-08-16</w:t>
            </w:r>
          </w:p>
        </w:tc>
        <w:tc>
          <w:tcPr>
            <w:tcW w:type="dxa" w:w="1093"/>
          </w:tcPr>
          <w:p>
            <w:pPr>
              <w:spacing w:after="0"/>
              <w:jc w:val="right"/>
            </w:pPr>
            <w:r>
              <w:rPr>
                <w:sz w:val="16"/>
              </w:rPr>
              <w:t>322</w:t>
            </w:r>
          </w:p>
        </w:tc>
        <w:tc>
          <w:tcPr>
            <w:tcW w:type="dxa" w:w="1159"/>
          </w:tcPr>
          <w:p>
            <w:pPr>
              <w:spacing w:after="0"/>
              <w:jc w:val="left"/>
            </w:pPr>
          </w:p>
        </w:tc>
        <w:tc>
          <w:tcPr>
            <w:tcW w:type="dxa" w:w="793"/>
          </w:tcPr>
          <w:p>
            <w:pPr>
              <w:spacing w:after="0"/>
              <w:jc w:val="left"/>
            </w:pPr>
          </w:p>
        </w:tc>
      </w:tr>
      <w:tr>
        <w:trPr>
          <w:cantSplit/>
        </w:trPr>
        <w:tc>
          <w:tcPr>
            <w:tcW w:type="dxa" w:w="1923"/>
          </w:tcPr>
          <w:p>
            <w:pPr>
              <w:spacing w:after="0"/>
              <w:jc w:val="left"/>
            </w:pPr>
            <w:r>
              <w:rPr>
                <w:sz w:val="16"/>
              </w:rPr>
              <w:t>Poncha Springs town</w:t>
            </w:r>
          </w:p>
        </w:tc>
        <w:tc>
          <w:tcPr>
            <w:tcW w:type="dxa" w:w="831"/>
          </w:tcPr>
          <w:p>
            <w:pPr>
              <w:spacing w:after="0"/>
              <w:jc w:val="left"/>
            </w:pPr>
            <w:r>
              <w:rPr>
                <w:sz w:val="16"/>
              </w:rPr>
              <w:t>Town</w:t>
            </w:r>
          </w:p>
        </w:tc>
        <w:tc>
          <w:tcPr>
            <w:tcW w:type="dxa" w:w="3234"/>
          </w:tcPr>
          <w:p>
            <w:pPr>
              <w:spacing w:after="0"/>
              <w:jc w:val="left"/>
            </w:pPr>
            <w:r>
              <w:rPr>
                <w:sz w:val="16"/>
              </w:rPr>
              <w:t>Approved, expires 2027-08-16</w:t>
            </w:r>
          </w:p>
        </w:tc>
        <w:tc>
          <w:tcPr>
            <w:tcW w:type="dxa" w:w="2542"/>
          </w:tcPr>
          <w:p>
            <w:pPr>
              <w:spacing w:after="0"/>
              <w:jc w:val="left"/>
            </w:pPr>
            <w:r>
              <w:rPr>
                <w:sz w:val="16"/>
              </w:rPr>
              <w:t>Chaffee County, CO Hazard Mitigation Plan 2022 (FEMA plan 108243)</w:t>
            </w:r>
          </w:p>
        </w:tc>
        <w:tc>
          <w:tcPr>
            <w:tcW w:type="dxa" w:w="1268"/>
          </w:tcPr>
          <w:p>
            <w:pPr>
              <w:spacing w:after="0"/>
              <w:jc w:val="left"/>
            </w:pPr>
            <w:r>
              <w:rPr>
                <w:sz w:val="16"/>
              </w:rPr>
              <w:t>2022-08-17</w:t>
            </w:r>
          </w:p>
        </w:tc>
        <w:tc>
          <w:tcPr>
            <w:tcW w:type="dxa" w:w="1268"/>
          </w:tcPr>
          <w:p>
            <w:pPr>
              <w:spacing w:after="0"/>
              <w:jc w:val="left"/>
            </w:pPr>
            <w:r>
              <w:rPr>
                <w:sz w:val="16"/>
              </w:rPr>
              <w:t>2027-08-16</w:t>
            </w:r>
          </w:p>
        </w:tc>
        <w:tc>
          <w:tcPr>
            <w:tcW w:type="dxa" w:w="1093"/>
          </w:tcPr>
          <w:p>
            <w:pPr>
              <w:spacing w:after="0"/>
              <w:jc w:val="right"/>
            </w:pPr>
            <w:r>
              <w:rPr>
                <w:sz w:val="16"/>
              </w:rPr>
              <w:t>322</w:t>
            </w:r>
          </w:p>
        </w:tc>
        <w:tc>
          <w:tcPr>
            <w:tcW w:type="dxa" w:w="1159"/>
          </w:tcPr>
          <w:p>
            <w:pPr>
              <w:spacing w:after="0"/>
              <w:jc w:val="left"/>
            </w:pPr>
          </w:p>
        </w:tc>
        <w:tc>
          <w:tcPr>
            <w:tcW w:type="dxa" w:w="793"/>
          </w:tcPr>
          <w:p>
            <w:pPr>
              <w:spacing w:after="0"/>
              <w:jc w:val="left"/>
            </w:pPr>
          </w:p>
        </w:tc>
      </w:tr>
      <w:tr>
        <w:trPr>
          <w:cantSplit/>
        </w:trPr>
        <w:tc>
          <w:tcPr>
            <w:tcW w:type="dxa" w:w="1923"/>
          </w:tcPr>
          <w:p>
            <w:pPr>
              <w:spacing w:after="0"/>
              <w:jc w:val="left"/>
            </w:pPr>
            <w:r>
              <w:rPr>
                <w:sz w:val="16"/>
              </w:rPr>
              <w:t>Salida city</w:t>
            </w:r>
          </w:p>
        </w:tc>
        <w:tc>
          <w:tcPr>
            <w:tcW w:type="dxa" w:w="831"/>
          </w:tcPr>
          <w:p>
            <w:pPr>
              <w:spacing w:after="0"/>
              <w:jc w:val="left"/>
            </w:pPr>
            <w:r>
              <w:rPr>
                <w:sz w:val="16"/>
              </w:rPr>
              <w:t>City</w:t>
            </w:r>
          </w:p>
        </w:tc>
        <w:tc>
          <w:tcPr>
            <w:tcW w:type="dxa" w:w="3234"/>
          </w:tcPr>
          <w:p>
            <w:pPr>
              <w:spacing w:after="0"/>
              <w:jc w:val="left"/>
            </w:pPr>
            <w:r>
              <w:rPr>
                <w:sz w:val="16"/>
              </w:rPr>
              <w:t>Approved, expires 2027-08-16</w:t>
            </w:r>
          </w:p>
        </w:tc>
        <w:tc>
          <w:tcPr>
            <w:tcW w:type="dxa" w:w="2542"/>
          </w:tcPr>
          <w:p>
            <w:pPr>
              <w:spacing w:after="0"/>
              <w:jc w:val="left"/>
            </w:pPr>
            <w:r>
              <w:rPr>
                <w:sz w:val="16"/>
              </w:rPr>
              <w:t>Chaffee County, CO Hazard Mitigation Plan 2022 (FEMA plan 108243)</w:t>
            </w:r>
          </w:p>
        </w:tc>
        <w:tc>
          <w:tcPr>
            <w:tcW w:type="dxa" w:w="1268"/>
          </w:tcPr>
          <w:p>
            <w:pPr>
              <w:spacing w:after="0"/>
              <w:jc w:val="left"/>
            </w:pPr>
            <w:r>
              <w:rPr>
                <w:sz w:val="16"/>
              </w:rPr>
              <w:t>2022-08-17</w:t>
            </w:r>
          </w:p>
        </w:tc>
        <w:tc>
          <w:tcPr>
            <w:tcW w:type="dxa" w:w="1268"/>
          </w:tcPr>
          <w:p>
            <w:pPr>
              <w:spacing w:after="0"/>
              <w:jc w:val="left"/>
            </w:pPr>
            <w:r>
              <w:rPr>
                <w:sz w:val="16"/>
              </w:rPr>
              <w:t>2027-08-16</w:t>
            </w:r>
          </w:p>
        </w:tc>
        <w:tc>
          <w:tcPr>
            <w:tcW w:type="dxa" w:w="1093"/>
          </w:tcPr>
          <w:p>
            <w:pPr>
              <w:spacing w:after="0"/>
              <w:jc w:val="right"/>
            </w:pPr>
            <w:r>
              <w:rPr>
                <w:sz w:val="16"/>
              </w:rPr>
              <w:t>322</w:t>
            </w:r>
          </w:p>
        </w:tc>
        <w:tc>
          <w:tcPr>
            <w:tcW w:type="dxa" w:w="1159"/>
          </w:tcPr>
          <w:p>
            <w:pPr>
              <w:spacing w:after="0"/>
              <w:jc w:val="left"/>
            </w:pPr>
          </w:p>
        </w:tc>
        <w:tc>
          <w:tcPr>
            <w:tcW w:type="dxa" w:w="79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$12,611,113</w:t>
            </w:r>
          </w:p>
        </w:tc>
        <w:tc>
          <w:tcPr>
            <w:tcW w:type="dxa" w:w="1126"/>
          </w:tcPr>
          <w:p>
            <w:pPr>
              <w:spacing w:after="0"/>
              <w:jc w:val="right"/>
            </w:pPr>
            <w:r>
              <w:rPr>
                <w:sz w:val="16"/>
              </w:rPr>
              <w:t>$10,430</w:t>
            </w:r>
          </w:p>
        </w:tc>
        <w:tc>
          <w:tcPr>
            <w:tcW w:type="dxa" w:w="1385"/>
          </w:tcPr>
          <w:p>
            <w:pPr>
              <w:spacing w:after="0"/>
              <w:jc w:val="right"/>
            </w:pPr>
            <w:r>
              <w:rPr>
                <w:sz w:val="16"/>
              </w:rPr>
              <w:t>$131,988</w:t>
            </w:r>
          </w:p>
        </w:tc>
        <w:tc>
          <w:tcPr>
            <w:tcW w:type="dxa" w:w="1182"/>
          </w:tcPr>
          <w:p>
            <w:pPr>
              <w:spacing w:after="0"/>
              <w:jc w:val="right"/>
            </w:pPr>
            <w:r>
              <w:rPr>
                <w:sz w:val="16"/>
              </w:rPr>
              <w:t>$12,753,530</w:t>
            </w:r>
          </w:p>
        </w:tc>
        <w:tc>
          <w:tcPr>
            <w:tcW w:type="dxa" w:w="1421"/>
          </w:tcPr>
          <w:p>
            <w:pPr>
              <w:spacing w:after="0"/>
              <w:jc w:val="right"/>
            </w:pPr>
            <w:r>
              <w:rPr>
                <w:sz w:val="16"/>
              </w:rPr>
              <w:t>20</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Avalanche</w:t>
            </w:r>
          </w:p>
        </w:tc>
        <w:tc>
          <w:tcPr>
            <w:tcW w:type="dxa" w:w="1262"/>
          </w:tcPr>
          <w:p>
            <w:pPr>
              <w:spacing w:after="0"/>
              <w:jc w:val="left"/>
            </w:pPr>
            <w:r>
              <w:rPr>
                <w:sz w:val="16"/>
              </w:rPr>
              <w:t>Very High</w:t>
            </w:r>
          </w:p>
        </w:tc>
        <w:tc>
          <w:tcPr>
            <w:tcW w:type="dxa" w:w="1262"/>
          </w:tcPr>
          <w:p>
            <w:pPr>
              <w:spacing w:after="0"/>
              <w:jc w:val="left"/>
            </w:pPr>
            <w:r>
              <w:rPr>
                <w:sz w:val="16"/>
              </w:rPr>
              <w:t>Relatively High</w:t>
            </w:r>
          </w:p>
        </w:tc>
        <w:tc>
          <w:tcPr>
            <w:tcW w:type="dxa" w:w="1126"/>
          </w:tcPr>
          <w:p>
            <w:pPr>
              <w:spacing w:after="0"/>
              <w:jc w:val="right"/>
            </w:pPr>
            <w:r>
              <w:rPr>
                <w:sz w:val="16"/>
              </w:rPr>
              <w:t>$20</w:t>
            </w:r>
          </w:p>
        </w:tc>
        <w:tc>
          <w:tcPr>
            <w:tcW w:type="dxa" w:w="1126"/>
          </w:tcPr>
          <w:p>
            <w:pPr>
              <w:spacing w:after="0"/>
              <w:jc w:val="right"/>
            </w:pPr>
          </w:p>
        </w:tc>
        <w:tc>
          <w:tcPr>
            <w:tcW w:type="dxa" w:w="1385"/>
          </w:tcPr>
          <w:p>
            <w:pPr>
              <w:spacing w:after="0"/>
              <w:jc w:val="right"/>
            </w:pPr>
            <w:r>
              <w:rPr>
                <w:sz w:val="16"/>
              </w:rPr>
              <w:t>$4,623,750</w:t>
            </w:r>
          </w:p>
        </w:tc>
        <w:tc>
          <w:tcPr>
            <w:tcW w:type="dxa" w:w="1182"/>
          </w:tcPr>
          <w:p>
            <w:pPr>
              <w:spacing w:after="0"/>
              <w:jc w:val="right"/>
            </w:pPr>
            <w:r>
              <w:rPr>
                <w:sz w:val="16"/>
              </w:rPr>
              <w:t>$4,623,770</w:t>
            </w:r>
          </w:p>
        </w:tc>
        <w:tc>
          <w:tcPr>
            <w:tcW w:type="dxa" w:w="1421"/>
          </w:tcPr>
          <w:p>
            <w:pPr>
              <w:spacing w:after="0"/>
              <w:jc w:val="right"/>
            </w:pPr>
            <w:r>
              <w:rPr>
                <w:sz w:val="16"/>
              </w:rPr>
              <w:t>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Lightning</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$6,763</w:t>
            </w:r>
          </w:p>
        </w:tc>
        <w:tc>
          <w:tcPr>
            <w:tcW w:type="dxa" w:w="1126"/>
          </w:tcPr>
          <w:p>
            <w:pPr>
              <w:spacing w:after="0"/>
              <w:jc w:val="right"/>
            </w:pPr>
          </w:p>
        </w:tc>
        <w:tc>
          <w:tcPr>
            <w:tcW w:type="dxa" w:w="1385"/>
          </w:tcPr>
          <w:p>
            <w:pPr>
              <w:spacing w:after="0"/>
              <w:jc w:val="right"/>
            </w:pPr>
            <w:r>
              <w:rPr>
                <w:sz w:val="16"/>
              </w:rPr>
              <w:t>$1,174,286</w:t>
            </w:r>
          </w:p>
        </w:tc>
        <w:tc>
          <w:tcPr>
            <w:tcW w:type="dxa" w:w="1182"/>
          </w:tcPr>
          <w:p>
            <w:pPr>
              <w:spacing w:after="0"/>
              <w:jc w:val="right"/>
            </w:pPr>
            <w:r>
              <w:rPr>
                <w:sz w:val="16"/>
              </w:rPr>
              <w:t>$1,181,049</w:t>
            </w:r>
          </w:p>
        </w:tc>
        <w:tc>
          <w:tcPr>
            <w:tcW w:type="dxa" w:w="1421"/>
          </w:tcPr>
          <w:p>
            <w:pPr>
              <w:spacing w:after="0"/>
              <w:jc w:val="right"/>
            </w:pPr>
            <w:r>
              <w:rPr>
                <w:sz w:val="16"/>
              </w:rPr>
              <w:t>7</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Landslide</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$195</w:t>
            </w:r>
          </w:p>
        </w:tc>
        <w:tc>
          <w:tcPr>
            <w:tcW w:type="dxa" w:w="1126"/>
          </w:tcPr>
          <w:p>
            <w:pPr>
              <w:spacing w:after="0"/>
              <w:jc w:val="right"/>
            </w:pPr>
          </w:p>
        </w:tc>
        <w:tc>
          <w:tcPr>
            <w:tcW w:type="dxa" w:w="1385"/>
          </w:tcPr>
          <w:p>
            <w:pPr>
              <w:spacing w:after="0"/>
              <w:jc w:val="right"/>
            </w:pPr>
            <w:r>
              <w:rPr>
                <w:sz w:val="16"/>
              </w:rPr>
              <w:t>$489,286</w:t>
            </w:r>
          </w:p>
        </w:tc>
        <w:tc>
          <w:tcPr>
            <w:tcW w:type="dxa" w:w="1182"/>
          </w:tcPr>
          <w:p>
            <w:pPr>
              <w:spacing w:after="0"/>
              <w:jc w:val="right"/>
            </w:pPr>
            <w:r>
              <w:rPr>
                <w:sz w:val="16"/>
              </w:rPr>
              <w:t>$489,481</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$223,993</w:t>
            </w:r>
          </w:p>
        </w:tc>
        <w:tc>
          <w:tcPr>
            <w:tcW w:type="dxa" w:w="1126"/>
          </w:tcPr>
          <w:p>
            <w:pPr>
              <w:spacing w:after="0"/>
              <w:jc w:val="right"/>
            </w:pPr>
            <w:r>
              <w:rPr>
                <w:sz w:val="16"/>
              </w:rPr>
              <w:t>$16</w:t>
            </w:r>
          </w:p>
        </w:tc>
        <w:tc>
          <w:tcPr>
            <w:tcW w:type="dxa" w:w="1385"/>
          </w:tcPr>
          <w:p>
            <w:pPr>
              <w:spacing w:after="0"/>
              <w:jc w:val="right"/>
            </w:pPr>
            <w:r>
              <w:rPr>
                <w:sz w:val="16"/>
              </w:rPr>
              <w:t>$12,253</w:t>
            </w:r>
          </w:p>
        </w:tc>
        <w:tc>
          <w:tcPr>
            <w:tcW w:type="dxa" w:w="1182"/>
          </w:tcPr>
          <w:p>
            <w:pPr>
              <w:spacing w:after="0"/>
              <w:jc w:val="right"/>
            </w:pPr>
            <w:r>
              <w:rPr>
                <w:sz w:val="16"/>
              </w:rPr>
              <w:t>$236,263</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Hail</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$188,492</w:t>
            </w:r>
          </w:p>
        </w:tc>
        <w:tc>
          <w:tcPr>
            <w:tcW w:type="dxa" w:w="1126"/>
          </w:tcPr>
          <w:p>
            <w:pPr>
              <w:spacing w:after="0"/>
              <w:jc w:val="right"/>
            </w:pPr>
            <w:r>
              <w:rPr>
                <w:sz w:val="16"/>
              </w:rPr>
              <w:t>$6,590</w:t>
            </w:r>
          </w:p>
        </w:tc>
        <w:tc>
          <w:tcPr>
            <w:tcW w:type="dxa" w:w="1385"/>
          </w:tcPr>
          <w:p>
            <w:pPr>
              <w:spacing w:after="0"/>
              <w:jc w:val="right"/>
            </w:pPr>
            <w:r>
              <w:rPr>
                <w:sz w:val="16"/>
              </w:rPr>
              <w:t>$15,900</w:t>
            </w:r>
          </w:p>
        </w:tc>
        <w:tc>
          <w:tcPr>
            <w:tcW w:type="dxa" w:w="1182"/>
          </w:tcPr>
          <w:p>
            <w:pPr>
              <w:spacing w:after="0"/>
              <w:jc w:val="right"/>
            </w:pPr>
            <w:r>
              <w:rPr>
                <w:sz w:val="16"/>
              </w:rPr>
              <w:t>$210,982</w:t>
            </w:r>
          </w:p>
        </w:tc>
        <w:tc>
          <w:tcPr>
            <w:tcW w:type="dxa" w:w="1421"/>
          </w:tcPr>
          <w:p>
            <w:pPr>
              <w:spacing w:after="0"/>
              <w:jc w:val="right"/>
            </w:pPr>
            <w:r>
              <w:rPr>
                <w:sz w:val="16"/>
              </w:rPr>
              <w:t>8</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Earthquake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$154,178</w:t>
            </w:r>
          </w:p>
        </w:tc>
        <w:tc>
          <w:tcPr>
            <w:tcW w:type="dxa" w:w="1126"/>
          </w:tcPr>
          <w:p>
            <w:pPr>
              <w:spacing w:after="0"/>
              <w:jc w:val="right"/>
            </w:pPr>
          </w:p>
        </w:tc>
        <w:tc>
          <w:tcPr>
            <w:tcW w:type="dxa" w:w="1385"/>
          </w:tcPr>
          <w:p>
            <w:pPr>
              <w:spacing w:after="0"/>
              <w:jc w:val="right"/>
            </w:pPr>
            <w:r>
              <w:rPr>
                <w:sz w:val="16"/>
              </w:rPr>
              <w:t>$28,662</w:t>
            </w:r>
          </w:p>
        </w:tc>
        <w:tc>
          <w:tcPr>
            <w:tcW w:type="dxa" w:w="1182"/>
          </w:tcPr>
          <w:p>
            <w:pPr>
              <w:spacing w:after="0"/>
              <w:jc w:val="right"/>
            </w:pPr>
            <w:r>
              <w:rPr>
                <w:sz w:val="16"/>
              </w:rPr>
              <w:t>$182,840</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8</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$77,003</w:t>
            </w:r>
          </w:p>
        </w:tc>
        <w:tc>
          <w:tcPr>
            <w:tcW w:type="dxa" w:w="1126"/>
          </w:tcPr>
          <w:p>
            <w:pPr>
              <w:spacing w:after="0"/>
              <w:jc w:val="right"/>
            </w:pPr>
            <w:r>
              <w:rPr>
                <w:sz w:val="16"/>
              </w:rPr>
              <w:t>$70</w:t>
            </w:r>
          </w:p>
        </w:tc>
        <w:tc>
          <w:tcPr>
            <w:tcW w:type="dxa" w:w="1385"/>
          </w:tcPr>
          <w:p>
            <w:pPr>
              <w:spacing w:after="0"/>
              <w:jc w:val="right"/>
            </w:pPr>
            <w:r>
              <w:rPr>
                <w:sz w:val="16"/>
              </w:rPr>
              <w:t>$48,274</w:t>
            </w:r>
          </w:p>
        </w:tc>
        <w:tc>
          <w:tcPr>
            <w:tcW w:type="dxa" w:w="1182"/>
          </w:tcPr>
          <w:p>
            <w:pPr>
              <w:spacing w:after="0"/>
              <w:jc w:val="right"/>
            </w:pPr>
            <w:r>
              <w:rPr>
                <w:sz w:val="16"/>
              </w:rPr>
              <w:t>$125,348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$6,107</w:t>
            </w:r>
          </w:p>
        </w:tc>
        <w:tc>
          <w:tcPr>
            <w:tcW w:type="dxa" w:w="1126"/>
          </w:tcPr>
          <w:p>
            <w:pPr>
              <w:spacing w:after="0"/>
              <w:jc w:val="right"/>
            </w:pPr>
            <w:r>
              <w:rPr>
                <w:sz w:val="16"/>
              </w:rPr>
              <w:t>$8</w:t>
            </w:r>
          </w:p>
        </w:tc>
        <w:tc>
          <w:tcPr>
            <w:tcW w:type="dxa" w:w="1385"/>
          </w:tcPr>
          <w:p>
            <w:pPr>
              <w:spacing w:after="0"/>
              <w:jc w:val="right"/>
            </w:pPr>
            <w:r>
              <w:rPr>
                <w:sz w:val="16"/>
              </w:rPr>
              <w:t>$45,140</w:t>
            </w:r>
          </w:p>
        </w:tc>
        <w:tc>
          <w:tcPr>
            <w:tcW w:type="dxa" w:w="1182"/>
          </w:tcPr>
          <w:p>
            <w:pPr>
              <w:spacing w:after="0"/>
              <w:jc w:val="right"/>
            </w:pPr>
            <w:r>
              <w:rPr>
                <w:sz w:val="16"/>
              </w:rPr>
              <w:t>$51,255</w:t>
            </w:r>
          </w:p>
        </w:tc>
        <w:tc>
          <w:tcPr>
            <w:tcW w:type="dxa" w:w="1421"/>
          </w:tcPr>
          <w:p>
            <w:pPr>
              <w:spacing w:after="0"/>
              <w:jc w:val="right"/>
            </w:pPr>
            <w:r>
              <w:rPr>
                <w:sz w:val="16"/>
              </w:rPr>
              <w:t>359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$12,629</w:t>
            </w:r>
          </w:p>
        </w:tc>
        <w:tc>
          <w:tcPr>
            <w:tcW w:type="dxa" w:w="1126"/>
          </w:tcPr>
          <w:p>
            <w:pPr>
              <w:spacing w:after="0"/>
              <w:jc w:val="right"/>
            </w:pPr>
            <w:r>
              <w:rPr>
                <w:sz w:val="16"/>
              </w:rPr>
              <w:t>$12</w:t>
            </w:r>
          </w:p>
        </w:tc>
        <w:tc>
          <w:tcPr>
            <w:tcW w:type="dxa" w:w="1385"/>
          </w:tcPr>
          <w:p>
            <w:pPr>
              <w:spacing w:after="0"/>
              <w:jc w:val="right"/>
            </w:pPr>
            <w:r>
              <w:rPr>
                <w:sz w:val="16"/>
              </w:rPr>
              <w:t>$25,690</w:t>
            </w:r>
          </w:p>
        </w:tc>
        <w:tc>
          <w:tcPr>
            <w:tcW w:type="dxa" w:w="1182"/>
          </w:tcPr>
          <w:p>
            <w:pPr>
              <w:spacing w:after="0"/>
              <w:jc w:val="right"/>
            </w:pPr>
            <w:r>
              <w:rPr>
                <w:sz w:val="16"/>
              </w:rPr>
              <w:t>$38,330</w:t>
            </w:r>
          </w:p>
        </w:tc>
        <w:tc>
          <w:tcPr>
            <w:tcW w:type="dxa" w:w="1421"/>
          </w:tcPr>
          <w:p>
            <w:pPr>
              <w:spacing w:after="0"/>
              <w:jc w:val="right"/>
            </w:pPr>
            <w:r>
              <w:rPr>
                <w:sz w:val="16"/>
              </w:rPr>
              <w:t>92</w:t>
            </w:r>
          </w:p>
        </w:tc>
        <w:tc>
          <w:tcPr>
            <w:tcW w:type="dxa" w:w="1721"/>
          </w:tcPr>
          <w:p>
            <w:pPr>
              <w:spacing w:after="0"/>
              <w:jc w:val="left"/>
            </w:pPr>
          </w:p>
        </w:tc>
        <w:tc>
          <w:tcPr>
            <w:tcW w:type="dxa" w:w="1890"/>
          </w:tcPr>
          <w:p>
            <w:pPr>
              <w:spacing w:after="0"/>
              <w:jc w:val="left"/>
            </w:pPr>
            <w:r>
              <w:rPr>
                <w:sz w:val="16"/>
              </w:rPr>
              <w:t>Includes 89 High Wind records, event types the NRI definition of this hazard leaves out.</w:t>
            </w: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$32,389</w:t>
            </w:r>
          </w:p>
        </w:tc>
        <w:tc>
          <w:tcPr>
            <w:tcW w:type="dxa" w:w="1385"/>
          </w:tcPr>
          <w:p>
            <w:pPr>
              <w:spacing w:after="0"/>
              <w:jc w:val="right"/>
            </w:pPr>
          </w:p>
        </w:tc>
        <w:tc>
          <w:tcPr>
            <w:tcW w:type="dxa" w:w="1182"/>
          </w:tcPr>
          <w:p>
            <w:pPr>
              <w:spacing w:after="0"/>
              <w:jc w:val="right"/>
            </w:pPr>
            <w:r>
              <w:rPr>
                <w:sz w:val="16"/>
              </w:rPr>
              <w:t>$32,389</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$162</w:t>
            </w:r>
          </w:p>
        </w:tc>
        <w:tc>
          <w:tcPr>
            <w:tcW w:type="dxa" w:w="1126"/>
          </w:tcPr>
          <w:p>
            <w:pPr>
              <w:spacing w:after="0"/>
              <w:jc w:val="right"/>
            </w:pPr>
            <w:r>
              <w:rPr>
                <w:sz w:val="16"/>
              </w:rPr>
              <w:t>$8,842</w:t>
            </w:r>
          </w:p>
        </w:tc>
        <w:tc>
          <w:tcPr>
            <w:tcW w:type="dxa" w:w="1385"/>
          </w:tcPr>
          <w:p>
            <w:pPr>
              <w:spacing w:after="0"/>
              <w:jc w:val="right"/>
            </w:pPr>
            <w:r>
              <w:rPr>
                <w:sz w:val="16"/>
              </w:rPr>
              <w:t>$17,739</w:t>
            </w:r>
          </w:p>
        </w:tc>
        <w:tc>
          <w:tcPr>
            <w:tcW w:type="dxa" w:w="1182"/>
          </w:tcPr>
          <w:p>
            <w:pPr>
              <w:spacing w:after="0"/>
              <w:jc w:val="right"/>
            </w:pPr>
            <w:r>
              <w:rPr>
                <w:sz w:val="16"/>
              </w:rPr>
              <w:t>$26,743</w:t>
            </w:r>
          </w:p>
        </w:tc>
        <w:tc>
          <w:tcPr>
            <w:tcW w:type="dxa" w:w="1421"/>
          </w:tcPr>
          <w:p>
            <w:pPr>
              <w:spacing w:after="0"/>
              <w:jc w:val="right"/>
            </w:pPr>
            <w:r>
              <w:rPr>
                <w:sz w:val="16"/>
              </w:rPr>
              <w:t>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Heat Wave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$46</w:t>
            </w:r>
          </w:p>
        </w:tc>
        <w:tc>
          <w:tcPr>
            <w:tcW w:type="dxa" w:w="1385"/>
          </w:tcPr>
          <w:p>
            <w:pPr>
              <w:spacing w:after="0"/>
              <w:jc w:val="right"/>
            </w:pPr>
            <w:r>
              <w:rPr>
                <w:sz w:val="16"/>
              </w:rPr>
              <w:t>$14,176</w:t>
            </w:r>
          </w:p>
        </w:tc>
        <w:tc>
          <w:tcPr>
            <w:tcW w:type="dxa" w:w="1182"/>
          </w:tcPr>
          <w:p>
            <w:pPr>
              <w:spacing w:after="0"/>
              <w:jc w:val="right"/>
            </w:pPr>
            <w:r>
              <w:rPr>
                <w:sz w:val="16"/>
              </w:rPr>
              <w:t>$14,224</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$5,000</w:t>
            </w:r>
          </w:p>
        </w:tc>
        <w:tc>
          <w:tcPr>
            <w:tcW w:type="dxa" w:w="1126"/>
          </w:tcPr>
          <w:p>
            <w:pPr>
              <w:spacing w:after="0"/>
              <w:jc w:val="right"/>
            </w:pPr>
          </w:p>
        </w:tc>
        <w:tc>
          <w:tcPr>
            <w:tcW w:type="dxa" w:w="1385"/>
          </w:tcPr>
          <w:p>
            <w:pPr>
              <w:spacing w:after="0"/>
              <w:jc w:val="right"/>
            </w:pPr>
            <w:r>
              <w:rPr>
                <w:sz w:val="16"/>
              </w:rPr>
              <w:t>$1,328</w:t>
            </w:r>
          </w:p>
        </w:tc>
        <w:tc>
          <w:tcPr>
            <w:tcW w:type="dxa" w:w="1182"/>
          </w:tcPr>
          <w:p>
            <w:pPr>
              <w:spacing w:after="0"/>
              <w:jc w:val="right"/>
            </w:pPr>
            <w:r>
              <w:rPr>
                <w:sz w:val="16"/>
              </w:rPr>
              <w:t>$6,328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15</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$5</w:t>
            </w:r>
          </w:p>
        </w:tc>
        <w:tc>
          <w:tcPr>
            <w:tcW w:type="dxa" w:w="1182"/>
          </w:tcPr>
          <w:p>
            <w:pPr>
              <w:spacing w:after="0"/>
              <w:jc w:val="right"/>
            </w:pPr>
            <w:r>
              <w:rPr>
                <w:sz w:val="16"/>
              </w:rPr>
              <w:t>$5</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776"/>
        <w:gridCol w:w="1610"/>
        <w:gridCol w:w="1418"/>
        <w:gridCol w:w="1749"/>
        <w:gridCol w:w="1746"/>
        <w:gridCol w:w="1686"/>
        <w:gridCol w:w="2328"/>
      </w:tblGrid>
      <w:tr>
        <w:trPr>
          <w:cantSplit/>
          <w:tblHeader/>
        </w:trPr>
        <w:tc>
          <w:tcPr>
            <w:tcW w:type="dxa" w:w="1801"/>
            <w:shd w:val="clear" w:color="auto" w:fill="E8E8E8"/>
          </w:tcPr>
          <w:p>
            <w:pPr>
              <w:spacing w:after="0"/>
              <w:jc w:val="left"/>
            </w:pPr>
            <w:r>
              <w:rPr>
                <w:b/>
                <w:sz w:val="16"/>
              </w:rPr>
              <w:t>Hazard</w:t>
            </w:r>
          </w:p>
        </w:tc>
        <w:tc>
          <w:tcPr>
            <w:tcW w:type="dxa" w:w="1776"/>
            <w:shd w:val="clear" w:color="auto" w:fill="E8E8E8"/>
          </w:tcPr>
          <w:p>
            <w:pPr>
              <w:spacing w:after="0"/>
              <w:jc w:val="left"/>
            </w:pPr>
            <w:r>
              <w:rPr>
                <w:b/>
                <w:sz w:val="16"/>
              </w:rPr>
              <w:t>Scale</w:t>
            </w:r>
          </w:p>
        </w:tc>
        <w:tc>
          <w:tcPr>
            <w:tcW w:type="dxa" w:w="1610"/>
            <w:shd w:val="clear" w:color="auto" w:fill="E8E8E8"/>
          </w:tcPr>
          <w:p>
            <w:pPr>
              <w:spacing w:after="0"/>
              <w:jc w:val="right"/>
            </w:pPr>
            <w:r>
              <w:rPr>
                <w:b/>
                <w:sz w:val="16"/>
              </w:rPr>
              <w:t>Records</w:t>
            </w:r>
          </w:p>
          <w:p>
            <w:pPr>
              <w:spacing w:after="0"/>
              <w:jc w:val="right"/>
            </w:pPr>
            <w:r>
              <w:rPr>
                <w:i/>
                <w:color w:val="555555"/>
                <w:sz w:val="14"/>
              </w:rPr>
              <w:t>count, years</w:t>
            </w:r>
          </w:p>
        </w:tc>
        <w:tc>
          <w:tcPr>
            <w:tcW w:type="dxa" w:w="1418"/>
            <w:shd w:val="clear" w:color="auto" w:fill="E8E8E8"/>
          </w:tcPr>
          <w:p>
            <w:pPr>
              <w:spacing w:after="0"/>
              <w:jc w:val="left"/>
            </w:pPr>
            <w:r>
              <w:rPr>
                <w:b/>
                <w:sz w:val="16"/>
              </w:rPr>
              <w:t>Observed range</w:t>
            </w:r>
          </w:p>
        </w:tc>
        <w:tc>
          <w:tcPr>
            <w:tcW w:type="dxa" w:w="1749"/>
            <w:shd w:val="clear" w:color="auto" w:fill="E8E8E8"/>
          </w:tcPr>
          <w:p>
            <w:pPr>
              <w:spacing w:after="0"/>
              <w:jc w:val="left"/>
            </w:pPr>
            <w:r>
              <w:rPr>
                <w:b/>
                <w:sz w:val="16"/>
              </w:rPr>
              <w:t>Worst recorded event</w:t>
            </w:r>
          </w:p>
        </w:tc>
        <w:tc>
          <w:tcPr>
            <w:tcW w:type="dxa" w:w="1746"/>
            <w:shd w:val="clear" w:color="auto" w:fill="E8E8E8"/>
          </w:tcPr>
          <w:p>
            <w:pPr>
              <w:spacing w:after="0"/>
              <w:jc w:val="left"/>
            </w:pPr>
            <w:r>
              <w:rPr>
                <w:b/>
                <w:sz w:val="16"/>
              </w:rPr>
              <w:t>Most damaging (when different)</w:t>
            </w:r>
          </w:p>
        </w:tc>
        <w:tc>
          <w:tcPr>
            <w:tcW w:type="dxa" w:w="1686"/>
            <w:shd w:val="clear" w:color="auto" w:fill="E8E8E8"/>
          </w:tcPr>
          <w:p>
            <w:pPr>
              <w:spacing w:after="0"/>
              <w:jc w:val="left"/>
            </w:pPr>
            <w:r>
              <w:rPr>
                <w:b/>
                <w:sz w:val="16"/>
              </w:rPr>
              <w:t>How it applies to members</w:t>
            </w:r>
          </w:p>
        </w:tc>
        <w:tc>
          <w:tcPr>
            <w:tcW w:type="dxa" w:w="2328"/>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776"/>
          </w:tcPr>
          <w:p>
            <w:pPr>
              <w:spacing w:after="0"/>
              <w:jc w:val="left"/>
            </w:pPr>
            <w:r>
              <w:rPr>
                <w:sz w:val="16"/>
              </w:rPr>
              <w:t>none (count and damage)</w:t>
            </w:r>
          </w:p>
        </w:tc>
        <w:tc>
          <w:tcPr>
            <w:tcW w:type="dxa" w:w="1610"/>
          </w:tcPr>
          <w:p>
            <w:pPr>
              <w:spacing w:after="0"/>
              <w:jc w:val="right"/>
            </w:pPr>
            <w:r>
              <w:rPr>
                <w:sz w:val="16"/>
              </w:rPr>
              <w:t>7, 1999 to 2017 (7 zone-level)</w:t>
            </w:r>
          </w:p>
        </w:tc>
        <w:tc>
          <w:tcPr>
            <w:tcW w:type="dxa" w:w="1418"/>
          </w:tcPr>
          <w:p>
            <w:pPr>
              <w:spacing w:after="0"/>
              <w:jc w:val="left"/>
            </w:pPr>
          </w:p>
        </w:tc>
        <w:tc>
          <w:tcPr>
            <w:tcW w:type="dxa" w:w="1749"/>
          </w:tcPr>
          <w:p>
            <w:pPr>
              <w:spacing w:after="0"/>
              <w:jc w:val="left"/>
            </w:pPr>
            <w:r>
              <w:rPr>
                <w:sz w:val="16"/>
              </w:rPr>
              <w:t>No damage reported in 7 records.</w:t>
            </w:r>
          </w:p>
        </w:tc>
        <w:tc>
          <w:tcPr>
            <w:tcW w:type="dxa" w:w="1746"/>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Coastal Flood, Storm Surge/Tide</w:t>
            </w:r>
          </w:p>
        </w:tc>
        <w:tc>
          <w:tcPr>
            <w:tcW w:type="dxa" w:w="1776"/>
          </w:tcPr>
          <w:p>
            <w:pPr>
              <w:spacing w:after="0"/>
              <w:jc w:val="left"/>
            </w:pPr>
            <w:r>
              <w:rPr>
                <w:sz w:val="16"/>
              </w:rPr>
              <w:t>none in data (FIRM for depth)</w:t>
            </w:r>
          </w:p>
        </w:tc>
        <w:tc>
          <w:tcPr>
            <w:tcW w:type="dxa" w:w="1610"/>
          </w:tcPr>
          <w:p>
            <w:pPr>
              <w:spacing w:after="0"/>
              <w:jc w:val="right"/>
            </w:pPr>
            <w:r>
              <w:rPr>
                <w:sz w:val="16"/>
              </w:rPr>
              <w:t>0</w:t>
            </w:r>
          </w:p>
        </w:tc>
        <w:tc>
          <w:tcPr>
            <w:tcW w:type="dxa" w:w="1418"/>
          </w:tcPr>
          <w:p>
            <w:pPr>
              <w:spacing w:after="0"/>
              <w:jc w:val="left"/>
            </w:pPr>
          </w:p>
        </w:tc>
        <w:tc>
          <w:tcPr>
            <w:tcW w:type="dxa" w:w="1749"/>
          </w:tcPr>
          <w:p>
            <w:pPr>
              <w:spacing w:after="0"/>
              <w:jc w:val="left"/>
            </w:pPr>
          </w:p>
        </w:tc>
        <w:tc>
          <w:tcPr>
            <w:tcW w:type="dxa" w:w="1746"/>
          </w:tcPr>
          <w:p>
            <w:pPr>
              <w:spacing w:after="0"/>
              <w:jc w:val="left"/>
            </w:pPr>
          </w:p>
        </w:tc>
        <w:tc>
          <w:tcPr>
            <w:tcW w:type="dxa" w:w="1686"/>
          </w:tcPr>
          <w:p>
            <w:pPr>
              <w:spacing w:after="0"/>
              <w:jc w:val="left"/>
            </w:pPr>
          </w:p>
        </w:tc>
        <w:tc>
          <w:tcPr>
            <w:tcW w:type="dxa" w:w="2328"/>
          </w:tcPr>
          <w:p>
            <w:pPr>
              <w:spacing w:after="0"/>
              <w:jc w:val="left"/>
            </w:pPr>
            <w:r>
              <w:rPr>
                <w:sz w:val="16"/>
              </w:rPr>
              <w:t>Flood depth: see the FEMA Flood Insurance Rate Map.</w:t>
            </w:r>
          </w:p>
        </w:tc>
      </w:tr>
      <w:tr>
        <w:trPr>
          <w:cantSplit/>
        </w:trPr>
        <w:tc>
          <w:tcPr>
            <w:tcW w:type="dxa" w:w="1801"/>
          </w:tcPr>
          <w:p>
            <w:pPr>
              <w:spacing w:after="0"/>
              <w:jc w:val="left"/>
            </w:pPr>
            <w:r>
              <w:rPr>
                <w:sz w:val="16"/>
              </w:rPr>
              <w:t>Cold/Wind Chill, Extreme Cold/Wind Chill</w:t>
            </w:r>
          </w:p>
        </w:tc>
        <w:tc>
          <w:tcPr>
            <w:tcW w:type="dxa" w:w="1776"/>
          </w:tcPr>
          <w:p>
            <w:pPr>
              <w:spacing w:after="0"/>
              <w:jc w:val="left"/>
            </w:pPr>
            <w:r>
              <w:rPr>
                <w:sz w:val="16"/>
              </w:rPr>
              <w:t>wind chill</w:t>
            </w:r>
          </w:p>
        </w:tc>
        <w:tc>
          <w:tcPr>
            <w:tcW w:type="dxa" w:w="1610"/>
          </w:tcPr>
          <w:p>
            <w:pPr>
              <w:spacing w:after="0"/>
              <w:jc w:val="right"/>
            </w:pPr>
            <w:r>
              <w:rPr>
                <w:sz w:val="16"/>
              </w:rPr>
              <w:t>6, 1996 to 1997 (6 zone-level)</w:t>
            </w:r>
          </w:p>
        </w:tc>
        <w:tc>
          <w:tcPr>
            <w:tcW w:type="dxa" w:w="1418"/>
          </w:tcPr>
          <w:p>
            <w:pPr>
              <w:spacing w:after="0"/>
              <w:jc w:val="left"/>
            </w:pPr>
            <w:r>
              <w:rPr>
                <w:sz w:val="16"/>
              </w:rPr>
              <w:t>2 days to 4 days (median 2 days); 5 with a recorded value</w:t>
            </w:r>
          </w:p>
        </w:tc>
        <w:tc>
          <w:tcPr>
            <w:tcW w:type="dxa" w:w="1749"/>
          </w:tcPr>
          <w:p>
            <w:pPr>
              <w:spacing w:after="0"/>
              <w:jc w:val="left"/>
            </w:pPr>
            <w:r>
              <w:rPr>
                <w:sz w:val="16"/>
              </w:rPr>
              <w:t>4 consecutive days, 1996-02-01 to 1996-02-04, zone-level</w:t>
            </w:r>
          </w:p>
        </w:tc>
        <w:tc>
          <w:tcPr>
            <w:tcW w:type="dxa" w:w="1746"/>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Wind chill: in event narratives only; local data required.</w:t>
            </w:r>
          </w:p>
        </w:tc>
      </w:tr>
      <w:tr>
        <w:trPr>
          <w:cantSplit/>
        </w:trPr>
        <w:tc>
          <w:tcPr>
            <w:tcW w:type="dxa" w:w="1801"/>
          </w:tcPr>
          <w:p>
            <w:pPr>
              <w:spacing w:after="0"/>
              <w:jc w:val="left"/>
            </w:pPr>
            <w:r>
              <w:rPr>
                <w:sz w:val="16"/>
              </w:rPr>
              <w:t>Frost/Freeze (outside NRI Cold Wave definition)</w:t>
            </w:r>
          </w:p>
        </w:tc>
        <w:tc>
          <w:tcPr>
            <w:tcW w:type="dxa" w:w="1776"/>
          </w:tcPr>
          <w:p>
            <w:pPr>
              <w:spacing w:after="0"/>
              <w:jc w:val="left"/>
            </w:pPr>
            <w:r>
              <w:rPr>
                <w:sz w:val="16"/>
              </w:rPr>
              <w:t>crop damage</w:t>
            </w:r>
          </w:p>
        </w:tc>
        <w:tc>
          <w:tcPr>
            <w:tcW w:type="dxa" w:w="1610"/>
          </w:tcPr>
          <w:p>
            <w:pPr>
              <w:spacing w:after="0"/>
              <w:jc w:val="right"/>
            </w:pPr>
            <w:r>
              <w:rPr>
                <w:sz w:val="16"/>
              </w:rPr>
              <w:t>0</w:t>
            </w:r>
          </w:p>
        </w:tc>
        <w:tc>
          <w:tcPr>
            <w:tcW w:type="dxa" w:w="1418"/>
          </w:tcPr>
          <w:p>
            <w:pPr>
              <w:spacing w:after="0"/>
              <w:jc w:val="left"/>
            </w:pPr>
          </w:p>
        </w:tc>
        <w:tc>
          <w:tcPr>
            <w:tcW w:type="dxa" w:w="1749"/>
          </w:tcPr>
          <w:p>
            <w:pPr>
              <w:spacing w:after="0"/>
              <w:jc w:val="left"/>
            </w:pPr>
          </w:p>
        </w:tc>
        <w:tc>
          <w:tcPr>
            <w:tcW w:type="dxa" w:w="1746"/>
          </w:tcPr>
          <w:p>
            <w:pPr>
              <w:spacing w:after="0"/>
              <w:jc w:val="left"/>
            </w:pPr>
          </w:p>
        </w:tc>
        <w:tc>
          <w:tcPr>
            <w:tcW w:type="dxa" w:w="1686"/>
          </w:tcPr>
          <w:p>
            <w:pPr>
              <w:spacing w:after="0"/>
              <w:jc w:val="left"/>
            </w:pPr>
          </w:p>
        </w:tc>
        <w:tc>
          <w:tcPr>
            <w:tcW w:type="dxa" w:w="2328"/>
          </w:tcPr>
          <w:p>
            <w:pPr>
              <w:spacing w:after="0"/>
              <w:jc w:val="left"/>
            </w:pPr>
            <w:r>
              <w:rPr>
                <w:sz w:val="16"/>
              </w:rPr>
              <w:t>Temperature: in event narratives only; local data required.</w:t>
            </w:r>
          </w:p>
        </w:tc>
      </w:tr>
      <w:tr>
        <w:trPr>
          <w:cantSplit/>
        </w:trPr>
        <w:tc>
          <w:tcPr>
            <w:tcW w:type="dxa" w:w="1801"/>
          </w:tcPr>
          <w:p>
            <w:pPr>
              <w:spacing w:after="0"/>
              <w:jc w:val="left"/>
            </w:pPr>
            <w:r>
              <w:rPr>
                <w:sz w:val="16"/>
              </w:rPr>
              <w:t>Drought</w:t>
            </w:r>
          </w:p>
        </w:tc>
        <w:tc>
          <w:tcPr>
            <w:tcW w:type="dxa" w:w="1776"/>
          </w:tcPr>
          <w:p>
            <w:pPr>
              <w:spacing w:after="0"/>
              <w:jc w:val="left"/>
            </w:pPr>
            <w:r>
              <w:rPr>
                <w:sz w:val="16"/>
              </w:rPr>
              <w:t>US Drought Monitor D-scale</w:t>
            </w:r>
          </w:p>
        </w:tc>
        <w:tc>
          <w:tcPr>
            <w:tcW w:type="dxa" w:w="1610"/>
          </w:tcPr>
          <w:p>
            <w:pPr>
              <w:spacing w:after="0"/>
              <w:jc w:val="right"/>
            </w:pPr>
            <w:r>
              <w:rPr>
                <w:sz w:val="16"/>
              </w:rPr>
              <w:t>1, 2002 to 2002 (1 zone-level)</w:t>
            </w:r>
          </w:p>
        </w:tc>
        <w:tc>
          <w:tcPr>
            <w:tcW w:type="dxa" w:w="1418"/>
          </w:tcPr>
          <w:p>
            <w:pPr>
              <w:spacing w:after="0"/>
              <w:jc w:val="left"/>
            </w:pPr>
            <w:r>
              <w:rPr>
                <w:sz w:val="16"/>
              </w:rPr>
              <w:t>31 days; 1 with a recorded value</w:t>
            </w:r>
          </w:p>
        </w:tc>
        <w:tc>
          <w:tcPr>
            <w:tcW w:type="dxa" w:w="1749"/>
          </w:tcPr>
          <w:p>
            <w:pPr>
              <w:spacing w:after="0"/>
              <w:jc w:val="left"/>
            </w:pPr>
            <w:r>
              <w:rPr>
                <w:sz w:val="16"/>
              </w:rPr>
              <w:t>31 days (1 month), 2002-07-01 to 2002-07-31, zone-level</w:t>
            </w:r>
          </w:p>
        </w:tc>
        <w:tc>
          <w:tcPr>
            <w:tcW w:type="dxa" w:w="1746"/>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776"/>
          </w:tcPr>
          <w:p>
            <w:pPr>
              <w:spacing w:after="0"/>
              <w:jc w:val="left"/>
            </w:pPr>
            <w:r>
              <w:rPr>
                <w:sz w:val="16"/>
              </w:rPr>
              <w:t>Modified Mercalli (local data)</w:t>
            </w:r>
          </w:p>
        </w:tc>
        <w:tc>
          <w:tcPr>
            <w:tcW w:type="dxa" w:w="1610"/>
          </w:tcPr>
          <w:p>
            <w:pPr>
              <w:spacing w:after="0"/>
              <w:jc w:val="right"/>
            </w:pPr>
            <w:r>
              <w:rPr>
                <w:sz w:val="16"/>
              </w:rPr>
              <w:t>0</w:t>
            </w:r>
          </w:p>
        </w:tc>
        <w:tc>
          <w:tcPr>
            <w:tcW w:type="dxa" w:w="1418"/>
          </w:tcPr>
          <w:p>
            <w:pPr>
              <w:spacing w:after="0"/>
              <w:jc w:val="left"/>
            </w:pPr>
          </w:p>
        </w:tc>
        <w:tc>
          <w:tcPr>
            <w:tcW w:type="dxa" w:w="1749"/>
          </w:tcPr>
          <w:p>
            <w:pPr>
              <w:spacing w:after="0"/>
              <w:jc w:val="left"/>
            </w:pPr>
          </w:p>
        </w:tc>
        <w:tc>
          <w:tcPr>
            <w:tcW w:type="dxa" w:w="1746"/>
          </w:tcPr>
          <w:p>
            <w:pPr>
              <w:spacing w:after="0"/>
              <w:jc w:val="left"/>
            </w:pPr>
          </w:p>
        </w:tc>
        <w:tc>
          <w:tcPr>
            <w:tcW w:type="dxa" w:w="1686"/>
          </w:tcPr>
          <w:p>
            <w:pPr>
              <w:spacing w:after="0"/>
              <w:jc w:val="left"/>
            </w:pPr>
          </w:p>
        </w:tc>
        <w:tc>
          <w:tcPr>
            <w:tcW w:type="dxa" w:w="2328"/>
          </w:tcPr>
          <w:p>
            <w:pPr>
              <w:spacing w:after="0"/>
              <w:jc w:val="left"/>
            </w:pPr>
            <w:r>
              <w:rPr>
                <w:sz w:val="16"/>
              </w:rPr>
              <w:t>No Storm Events record; local data required (e.g., USGS).</w:t>
            </w:r>
          </w:p>
        </w:tc>
      </w:tr>
      <w:tr>
        <w:trPr>
          <w:cantSplit/>
        </w:trPr>
        <w:tc>
          <w:tcPr>
            <w:tcW w:type="dxa" w:w="1801"/>
          </w:tcPr>
          <w:p>
            <w:pPr>
              <w:spacing w:after="0"/>
              <w:jc w:val="left"/>
            </w:pPr>
            <w:r>
              <w:rPr>
                <w:sz w:val="16"/>
              </w:rPr>
              <w:t>Hail</w:t>
            </w:r>
          </w:p>
        </w:tc>
        <w:tc>
          <w:tcPr>
            <w:tcW w:type="dxa" w:w="1776"/>
          </w:tcPr>
          <w:p>
            <w:pPr>
              <w:spacing w:after="0"/>
              <w:jc w:val="left"/>
            </w:pPr>
            <w:r>
              <w:rPr>
                <w:sz w:val="16"/>
              </w:rPr>
              <w:t>hail size (inches)</w:t>
            </w:r>
          </w:p>
        </w:tc>
        <w:tc>
          <w:tcPr>
            <w:tcW w:type="dxa" w:w="1610"/>
          </w:tcPr>
          <w:p>
            <w:pPr>
              <w:spacing w:after="0"/>
              <w:jc w:val="right"/>
            </w:pPr>
            <w:r>
              <w:rPr>
                <w:sz w:val="16"/>
              </w:rPr>
              <w:t>10, 1993 to 2016</w:t>
            </w:r>
          </w:p>
        </w:tc>
        <w:tc>
          <w:tcPr>
            <w:tcW w:type="dxa" w:w="1418"/>
          </w:tcPr>
          <w:p>
            <w:pPr>
              <w:spacing w:after="0"/>
              <w:jc w:val="left"/>
            </w:pPr>
            <w:r>
              <w:rPr>
                <w:sz w:val="16"/>
              </w:rPr>
              <w:t>0.75 in to 1.75 in (median 1 in); 10 with a recorded value</w:t>
            </w:r>
          </w:p>
        </w:tc>
        <w:tc>
          <w:tcPr>
            <w:tcW w:type="dxa" w:w="1749"/>
          </w:tcPr>
          <w:p>
            <w:pPr>
              <w:spacing w:after="0"/>
              <w:jc w:val="left"/>
            </w:pPr>
            <w:r>
              <w:rPr>
                <w:sz w:val="16"/>
              </w:rPr>
              <w:t>1.75 in hail, 2016-06-05</w:t>
            </w:r>
          </w:p>
        </w:tc>
        <w:tc>
          <w:tcPr>
            <w:tcW w:type="dxa" w:w="1746"/>
          </w:tcPr>
          <w:p>
            <w:pPr>
              <w:spacing w:after="0"/>
              <w:jc w:val="left"/>
            </w:pPr>
            <w:r>
              <w:rPr>
                <w:sz w:val="16"/>
              </w:rPr>
              <w:t>Hail, 1993-08-01, $500 property; crops not recorded (1993 dollars)</w:t>
            </w:r>
          </w:p>
        </w:tc>
        <w:tc>
          <w:tcPr>
            <w:tcW w:type="dxa" w:w="1686"/>
          </w:tcPr>
          <w:p>
            <w:pPr>
              <w:spacing w:after="0"/>
              <w:jc w:val="left"/>
            </w:pPr>
            <w:r>
              <w:rPr>
                <w:sz w:val="16"/>
              </w:rPr>
              <w:t>Event records naming member places: Salida city (2 records).</w:t>
            </w:r>
          </w:p>
        </w:tc>
        <w:tc>
          <w:tcPr>
            <w:tcW w:type="dxa" w:w="2328"/>
          </w:tcPr>
          <w:p>
            <w:pPr>
              <w:spacing w:after="0"/>
              <w:jc w:val="left"/>
            </w:pPr>
          </w:p>
        </w:tc>
      </w:tr>
      <w:tr>
        <w:trPr>
          <w:cantSplit/>
        </w:trPr>
        <w:tc>
          <w:tcPr>
            <w:tcW w:type="dxa" w:w="1801"/>
          </w:tcPr>
          <w:p>
            <w:pPr>
              <w:spacing w:after="0"/>
              <w:jc w:val="left"/>
            </w:pPr>
            <w:r>
              <w:rPr>
                <w:sz w:val="16"/>
              </w:rPr>
              <w:t>Excessive Heat, Heat</w:t>
            </w:r>
          </w:p>
        </w:tc>
        <w:tc>
          <w:tcPr>
            <w:tcW w:type="dxa" w:w="1776"/>
          </w:tcPr>
          <w:p>
            <w:pPr>
              <w:spacing w:after="0"/>
              <w:jc w:val="left"/>
            </w:pPr>
            <w:r>
              <w:rPr>
                <w:sz w:val="16"/>
              </w:rPr>
              <w:t>heat index (narratives)</w:t>
            </w:r>
          </w:p>
        </w:tc>
        <w:tc>
          <w:tcPr>
            <w:tcW w:type="dxa" w:w="1610"/>
          </w:tcPr>
          <w:p>
            <w:pPr>
              <w:spacing w:after="0"/>
              <w:jc w:val="right"/>
            </w:pPr>
            <w:r>
              <w:rPr>
                <w:sz w:val="16"/>
              </w:rPr>
              <w:t>0</w:t>
            </w:r>
          </w:p>
        </w:tc>
        <w:tc>
          <w:tcPr>
            <w:tcW w:type="dxa" w:w="1418"/>
          </w:tcPr>
          <w:p>
            <w:pPr>
              <w:spacing w:after="0"/>
              <w:jc w:val="left"/>
            </w:pPr>
          </w:p>
        </w:tc>
        <w:tc>
          <w:tcPr>
            <w:tcW w:type="dxa" w:w="1749"/>
          </w:tcPr>
          <w:p>
            <w:pPr>
              <w:spacing w:after="0"/>
              <w:jc w:val="left"/>
            </w:pPr>
          </w:p>
        </w:tc>
        <w:tc>
          <w:tcPr>
            <w:tcW w:type="dxa" w:w="1746"/>
          </w:tcPr>
          <w:p>
            <w:pPr>
              <w:spacing w:after="0"/>
              <w:jc w:val="left"/>
            </w:pPr>
          </w:p>
        </w:tc>
        <w:tc>
          <w:tcPr>
            <w:tcW w:type="dxa" w:w="1686"/>
          </w:tcPr>
          <w:p>
            <w:pPr>
              <w:spacing w:after="0"/>
              <w:jc w:val="left"/>
            </w:pPr>
          </w:p>
        </w:tc>
        <w:tc>
          <w:tcPr>
            <w:tcW w:type="dxa" w:w="2328"/>
          </w:tcPr>
          <w:p>
            <w:pPr>
              <w:spacing w:after="0"/>
              <w:jc w:val="left"/>
            </w:pPr>
            <w:r>
              <w:rPr>
                <w:sz w:val="16"/>
              </w:rPr>
              <w:t>Heat index: in event narratives only; local data required.</w:t>
            </w:r>
          </w:p>
        </w:tc>
      </w:tr>
      <w:tr>
        <w:trPr>
          <w:cantSplit/>
        </w:trPr>
        <w:tc>
          <w:tcPr>
            <w:tcW w:type="dxa" w:w="1801"/>
          </w:tcPr>
          <w:p>
            <w:pPr>
              <w:spacing w:after="0"/>
              <w:jc w:val="left"/>
            </w:pPr>
            <w:r>
              <w:rPr>
                <w:sz w:val="16"/>
              </w:rPr>
              <w:t>Hurricane, Tropical Storm, Tropical Depression</w:t>
            </w:r>
          </w:p>
        </w:tc>
        <w:tc>
          <w:tcPr>
            <w:tcW w:type="dxa" w:w="1776"/>
          </w:tcPr>
          <w:p>
            <w:pPr>
              <w:spacing w:after="0"/>
              <w:jc w:val="left"/>
            </w:pPr>
            <w:r>
              <w:rPr>
                <w:sz w:val="16"/>
              </w:rPr>
              <w:t>Saffir-Simpson</w:t>
            </w:r>
          </w:p>
        </w:tc>
        <w:tc>
          <w:tcPr>
            <w:tcW w:type="dxa" w:w="1610"/>
          </w:tcPr>
          <w:p>
            <w:pPr>
              <w:spacing w:after="0"/>
              <w:jc w:val="right"/>
            </w:pPr>
            <w:r>
              <w:rPr>
                <w:sz w:val="16"/>
              </w:rPr>
              <w:t>0</w:t>
            </w:r>
          </w:p>
        </w:tc>
        <w:tc>
          <w:tcPr>
            <w:tcW w:type="dxa" w:w="1418"/>
          </w:tcPr>
          <w:p>
            <w:pPr>
              <w:spacing w:after="0"/>
              <w:jc w:val="left"/>
            </w:pPr>
          </w:p>
        </w:tc>
        <w:tc>
          <w:tcPr>
            <w:tcW w:type="dxa" w:w="1749"/>
          </w:tcPr>
          <w:p>
            <w:pPr>
              <w:spacing w:after="0"/>
              <w:jc w:val="left"/>
            </w:pPr>
          </w:p>
        </w:tc>
        <w:tc>
          <w:tcPr>
            <w:tcW w:type="dxa" w:w="1746"/>
          </w:tcPr>
          <w:p>
            <w:pPr>
              <w:spacing w:after="0"/>
              <w:jc w:val="left"/>
            </w:pPr>
          </w:p>
        </w:tc>
        <w:tc>
          <w:tcPr>
            <w:tcW w:type="dxa" w:w="1686"/>
          </w:tcPr>
          <w:p>
            <w:pPr>
              <w:spacing w:after="0"/>
              <w:jc w:val="left"/>
            </w:pPr>
          </w:p>
        </w:tc>
        <w:tc>
          <w:tcPr>
            <w:tcW w:type="dxa" w:w="23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1"/>
          </w:tcPr>
          <w:p>
            <w:pPr>
              <w:spacing w:after="0"/>
              <w:jc w:val="left"/>
            </w:pPr>
            <w:r>
              <w:rPr>
                <w:sz w:val="16"/>
              </w:rPr>
              <w:t>Ice Storm</w:t>
            </w:r>
          </w:p>
        </w:tc>
        <w:tc>
          <w:tcPr>
            <w:tcW w:type="dxa" w:w="1776"/>
          </w:tcPr>
          <w:p>
            <w:pPr>
              <w:spacing w:after="0"/>
              <w:jc w:val="left"/>
            </w:pPr>
            <w:r>
              <w:rPr>
                <w:sz w:val="16"/>
              </w:rPr>
              <w:t>Sperry-Piltz (local data)</w:t>
            </w:r>
          </w:p>
        </w:tc>
        <w:tc>
          <w:tcPr>
            <w:tcW w:type="dxa" w:w="1610"/>
          </w:tcPr>
          <w:p>
            <w:pPr>
              <w:spacing w:after="0"/>
              <w:jc w:val="right"/>
            </w:pPr>
            <w:r>
              <w:rPr>
                <w:sz w:val="16"/>
              </w:rPr>
              <w:t>0</w:t>
            </w:r>
          </w:p>
        </w:tc>
        <w:tc>
          <w:tcPr>
            <w:tcW w:type="dxa" w:w="1418"/>
          </w:tcPr>
          <w:p>
            <w:pPr>
              <w:spacing w:after="0"/>
              <w:jc w:val="left"/>
            </w:pPr>
          </w:p>
        </w:tc>
        <w:tc>
          <w:tcPr>
            <w:tcW w:type="dxa" w:w="1749"/>
          </w:tcPr>
          <w:p>
            <w:pPr>
              <w:spacing w:after="0"/>
              <w:jc w:val="left"/>
            </w:pPr>
          </w:p>
        </w:tc>
        <w:tc>
          <w:tcPr>
            <w:tcW w:type="dxa" w:w="1746"/>
          </w:tcPr>
          <w:p>
            <w:pPr>
              <w:spacing w:after="0"/>
              <w:jc w:val="left"/>
            </w:pPr>
          </w:p>
        </w:tc>
        <w:tc>
          <w:tcPr>
            <w:tcW w:type="dxa" w:w="1686"/>
          </w:tcPr>
          <w:p>
            <w:pPr>
              <w:spacing w:after="0"/>
              <w:jc w:val="left"/>
            </w:pPr>
          </w:p>
        </w:tc>
        <w:tc>
          <w:tcPr>
            <w:tcW w:type="dxa" w:w="2328"/>
          </w:tcPr>
          <w:p>
            <w:pPr>
              <w:spacing w:after="0"/>
              <w:jc w:val="left"/>
            </w:pPr>
            <w:r>
              <w:rPr>
                <w:sz w:val="16"/>
              </w:rPr>
              <w:t>Ice thickness: in event narratives only; local data required.</w:t>
            </w:r>
          </w:p>
        </w:tc>
      </w:tr>
      <w:tr>
        <w:trPr>
          <w:cantSplit/>
        </w:trPr>
        <w:tc>
          <w:tcPr>
            <w:tcW w:type="dxa" w:w="1801"/>
          </w:tcPr>
          <w:p>
            <w:pPr>
              <w:spacing w:after="0"/>
              <w:jc w:val="left"/>
            </w:pPr>
            <w:r>
              <w:rPr>
                <w:sz w:val="16"/>
              </w:rPr>
              <w:t>Flash Flood, Flood, Lakeshore Flood</w:t>
            </w:r>
          </w:p>
        </w:tc>
        <w:tc>
          <w:tcPr>
            <w:tcW w:type="dxa" w:w="1776"/>
          </w:tcPr>
          <w:p>
            <w:pPr>
              <w:spacing w:after="0"/>
              <w:jc w:val="left"/>
            </w:pPr>
            <w:r>
              <w:rPr>
                <w:sz w:val="16"/>
              </w:rPr>
              <w:t>damage and flood days (FIRM for depth)</w:t>
            </w:r>
          </w:p>
        </w:tc>
        <w:tc>
          <w:tcPr>
            <w:tcW w:type="dxa" w:w="1610"/>
          </w:tcPr>
          <w:p>
            <w:pPr>
              <w:spacing w:after="0"/>
              <w:jc w:val="right"/>
            </w:pPr>
            <w:r>
              <w:rPr>
                <w:sz w:val="16"/>
              </w:rPr>
              <w:t>20, 2002 to 2022</w:t>
            </w:r>
          </w:p>
        </w:tc>
        <w:tc>
          <w:tcPr>
            <w:tcW w:type="dxa" w:w="1418"/>
          </w:tcPr>
          <w:p>
            <w:pPr>
              <w:spacing w:after="0"/>
              <w:jc w:val="left"/>
            </w:pPr>
          </w:p>
        </w:tc>
        <w:tc>
          <w:tcPr>
            <w:tcW w:type="dxa" w:w="1749"/>
          </w:tcPr>
          <w:p>
            <w:pPr>
              <w:spacing w:after="0"/>
              <w:jc w:val="left"/>
            </w:pPr>
            <w:r>
              <w:rPr>
                <w:sz w:val="16"/>
              </w:rPr>
              <w:t>Flash Flood, 2007-08-02, $2,000,000 property; $0 crops (2007 dollars)</w:t>
            </w:r>
          </w:p>
        </w:tc>
        <w:tc>
          <w:tcPr>
            <w:tcW w:type="dxa" w:w="1746"/>
          </w:tcPr>
          <w:p>
            <w:pPr>
              <w:spacing w:after="0"/>
              <w:jc w:val="left"/>
            </w:pPr>
          </w:p>
        </w:tc>
        <w:tc>
          <w:tcPr>
            <w:tcW w:type="dxa" w:w="1686"/>
          </w:tcPr>
          <w:p>
            <w:pPr>
              <w:spacing w:after="0"/>
              <w:jc w:val="left"/>
            </w:pPr>
            <w:r>
              <w:rPr>
                <w:sz w:val="16"/>
              </w:rPr>
              <w:t>Event records naming member places: Buena Vista town (7 records), Salida city (4 records), Poncha Springs town (3 records).</w:t>
            </w:r>
          </w:p>
        </w:tc>
        <w:tc>
          <w:tcPr>
            <w:tcW w:type="dxa" w:w="23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1"/>
          </w:tcPr>
          <w:p>
            <w:pPr>
              <w:spacing w:after="0"/>
              <w:jc w:val="left"/>
            </w:pPr>
            <w:r>
              <w:rPr>
                <w:sz w:val="16"/>
              </w:rPr>
              <w:t>Debris Flow</w:t>
            </w:r>
          </w:p>
        </w:tc>
        <w:tc>
          <w:tcPr>
            <w:tcW w:type="dxa" w:w="1776"/>
          </w:tcPr>
          <w:p>
            <w:pPr>
              <w:spacing w:after="0"/>
              <w:jc w:val="left"/>
            </w:pPr>
            <w:r>
              <w:rPr>
                <w:sz w:val="16"/>
              </w:rPr>
              <w:t>none (count and damage)</w:t>
            </w:r>
          </w:p>
        </w:tc>
        <w:tc>
          <w:tcPr>
            <w:tcW w:type="dxa" w:w="1610"/>
          </w:tcPr>
          <w:p>
            <w:pPr>
              <w:spacing w:after="0"/>
              <w:jc w:val="right"/>
            </w:pPr>
            <w:r>
              <w:rPr>
                <w:sz w:val="16"/>
              </w:rPr>
              <w:t>6, 2008 to 2022 (4 zone-level)</w:t>
            </w:r>
          </w:p>
        </w:tc>
        <w:tc>
          <w:tcPr>
            <w:tcW w:type="dxa" w:w="1418"/>
          </w:tcPr>
          <w:p>
            <w:pPr>
              <w:spacing w:after="0"/>
              <w:jc w:val="left"/>
            </w:pPr>
          </w:p>
        </w:tc>
        <w:tc>
          <w:tcPr>
            <w:tcW w:type="dxa" w:w="1749"/>
          </w:tcPr>
          <w:p>
            <w:pPr>
              <w:spacing w:after="0"/>
              <w:jc w:val="left"/>
            </w:pPr>
            <w:r>
              <w:rPr>
                <w:sz w:val="16"/>
              </w:rPr>
              <w:t>No damage reported in 6 records.</w:t>
            </w:r>
          </w:p>
        </w:tc>
        <w:tc>
          <w:tcPr>
            <w:tcW w:type="dxa" w:w="1746"/>
          </w:tcPr>
          <w:p>
            <w:pPr>
              <w:spacing w:after="0"/>
              <w:jc w:val="left"/>
            </w:pPr>
          </w:p>
        </w:tc>
        <w:tc>
          <w:tcPr>
            <w:tcW w:type="dxa" w:w="1686"/>
          </w:tcPr>
          <w:p>
            <w:pPr>
              <w:spacing w:after="0"/>
              <w:jc w:val="left"/>
            </w:pPr>
            <w:r>
              <w:rPr>
                <w:sz w:val="16"/>
              </w:rPr>
              <w:t>Event records naming member places: Poncha Springs town (1 record), Salida city (1 record). Zone-level records (4) apply countywide.</w:t>
            </w:r>
          </w:p>
        </w:tc>
        <w:tc>
          <w:tcPr>
            <w:tcW w:type="dxa" w:w="2328"/>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Lightning</w:t>
            </w:r>
          </w:p>
        </w:tc>
        <w:tc>
          <w:tcPr>
            <w:tcW w:type="dxa" w:w="1776"/>
          </w:tcPr>
          <w:p>
            <w:pPr>
              <w:spacing w:after="0"/>
              <w:jc w:val="left"/>
            </w:pPr>
            <w:r>
              <w:rPr>
                <w:sz w:val="16"/>
              </w:rPr>
              <w:t>annualized frequency (the measure FEMA's Local Mitigation Planning Handbook names)</w:t>
            </w:r>
          </w:p>
        </w:tc>
        <w:tc>
          <w:tcPr>
            <w:tcW w:type="dxa" w:w="1610"/>
          </w:tcPr>
          <w:p>
            <w:pPr>
              <w:spacing w:after="0"/>
              <w:jc w:val="right"/>
            </w:pPr>
            <w:r>
              <w:rPr>
                <w:sz w:val="16"/>
              </w:rPr>
              <w:t>7, 2003 to 2015</w:t>
            </w:r>
          </w:p>
        </w:tc>
        <w:tc>
          <w:tcPr>
            <w:tcW w:type="dxa" w:w="1418"/>
          </w:tcPr>
          <w:p>
            <w:pPr>
              <w:spacing w:after="0"/>
              <w:jc w:val="left"/>
            </w:pPr>
          </w:p>
        </w:tc>
        <w:tc>
          <w:tcPr>
            <w:tcW w:type="dxa" w:w="1749"/>
          </w:tcPr>
          <w:p>
            <w:pPr>
              <w:spacing w:after="0"/>
              <w:jc w:val="left"/>
            </w:pPr>
            <w:r>
              <w:rPr>
                <w:sz w:val="16"/>
              </w:rPr>
              <w:t>Lightning, 2015-07-17, $0 property; $0 crops (2015 dollars), 1 direct death, 3 direct injuries</w:t>
            </w:r>
          </w:p>
        </w:tc>
        <w:tc>
          <w:tcPr>
            <w:tcW w:type="dxa" w:w="1746"/>
          </w:tcPr>
          <w:p>
            <w:pPr>
              <w:spacing w:after="0"/>
              <w:jc w:val="left"/>
            </w:pPr>
            <w:r>
              <w:rPr>
                <w:sz w:val="16"/>
              </w:rPr>
              <w:t>Lightning, 2005-06-10, $50,000 property; crops not reported (2005 dollars)</w:t>
            </w:r>
          </w:p>
        </w:tc>
        <w:tc>
          <w:tcPr>
            <w:tcW w:type="dxa" w:w="1686"/>
          </w:tcPr>
          <w:p>
            <w:pPr>
              <w:spacing w:after="0"/>
              <w:jc w:val="left"/>
            </w:pPr>
            <w:r>
              <w:rPr>
                <w:sz w:val="16"/>
              </w:rPr>
              <w:t>Event records naming member places: Buena Vista town (2 records), Salida city (2 records).</w:t>
            </w:r>
          </w:p>
        </w:tc>
        <w:tc>
          <w:tcPr>
            <w:tcW w:type="dxa" w:w="2328"/>
          </w:tcPr>
          <w:p>
            <w:pPr>
              <w:spacing w:after="0"/>
              <w:jc w:val="left"/>
            </w:pPr>
            <w:r>
              <w:rPr>
                <w:sz w:val="16"/>
              </w:rPr>
              <w:t>Storm Events lists lightning with damage or casualties; physical measure in event narratives only; local data required.</w:t>
            </w:r>
          </w:p>
        </w:tc>
      </w:tr>
      <w:tr>
        <w:trPr>
          <w:cantSplit/>
        </w:trPr>
        <w:tc>
          <w:tcPr>
            <w:tcW w:type="dxa" w:w="1801"/>
          </w:tcPr>
          <w:p>
            <w:pPr>
              <w:spacing w:after="0"/>
              <w:jc w:val="left"/>
            </w:pPr>
            <w:r>
              <w:rPr>
                <w:sz w:val="16"/>
              </w:rPr>
              <w:t>High Wind and Strong Wind (outside NRI Strong Wind definition)</w:t>
            </w:r>
          </w:p>
        </w:tc>
        <w:tc>
          <w:tcPr>
            <w:tcW w:type="dxa" w:w="1776"/>
          </w:tcPr>
          <w:p>
            <w:pPr>
              <w:spacing w:after="0"/>
              <w:jc w:val="left"/>
            </w:pPr>
            <w:r>
              <w:rPr>
                <w:sz w:val="16"/>
              </w:rPr>
              <w:t>wind speed (kt and mph)</w:t>
            </w:r>
          </w:p>
        </w:tc>
        <w:tc>
          <w:tcPr>
            <w:tcW w:type="dxa" w:w="1610"/>
          </w:tcPr>
          <w:p>
            <w:pPr>
              <w:spacing w:after="0"/>
              <w:jc w:val="right"/>
            </w:pPr>
            <w:r>
              <w:rPr>
                <w:sz w:val="16"/>
              </w:rPr>
              <w:t>89, 1996 to 2026 (89 zone-level)</w:t>
            </w:r>
          </w:p>
        </w:tc>
        <w:tc>
          <w:tcPr>
            <w:tcW w:type="dxa" w:w="1418"/>
          </w:tcPr>
          <w:p>
            <w:pPr>
              <w:spacing w:after="0"/>
              <w:jc w:val="left"/>
            </w:pPr>
            <w:r>
              <w:rPr>
                <w:sz w:val="16"/>
              </w:rPr>
              <w:t>41 kt (47 mph) to 129 kt (148 mph) (median 65 kt (75 mph)); 89 with a recorded value</w:t>
            </w:r>
          </w:p>
        </w:tc>
        <w:tc>
          <w:tcPr>
            <w:tcW w:type="dxa" w:w="1749"/>
          </w:tcPr>
          <w:p>
            <w:pPr>
              <w:spacing w:after="0"/>
              <w:jc w:val="left"/>
            </w:pPr>
            <w:r>
              <w:rPr>
                <w:sz w:val="16"/>
              </w:rPr>
              <w:t>129 kt (148 mph) measured gust, High Wind, 2016-02-18; NWS zone COZ060 (EASTERN SAWATCH MOUNTAINS ABOVE 11000 FT), zone-level: may include parts of neighboring counties</w:t>
            </w:r>
          </w:p>
        </w:tc>
        <w:tc>
          <w:tcPr>
            <w:tcW w:type="dxa" w:w="1746"/>
          </w:tcPr>
          <w:p>
            <w:pPr>
              <w:spacing w:after="0"/>
              <w:jc w:val="left"/>
            </w:pPr>
            <w:r>
              <w:rPr>
                <w:sz w:val="16"/>
              </w:rPr>
              <w:t>High Wind, 2002-05-21, $60,000 property; crops not reported, reported for the zone (2002 dollars)</w:t>
            </w: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p>
        </w:tc>
      </w:tr>
      <w:tr>
        <w:trPr>
          <w:cantSplit/>
        </w:trPr>
        <w:tc>
          <w:tcPr>
            <w:tcW w:type="dxa" w:w="1801"/>
          </w:tcPr>
          <w:p>
            <w:pPr>
              <w:spacing w:after="0"/>
              <w:jc w:val="left"/>
            </w:pPr>
            <w:r>
              <w:rPr>
                <w:sz w:val="16"/>
              </w:rPr>
              <w:t>Thunderstorm Wind</w:t>
            </w:r>
          </w:p>
        </w:tc>
        <w:tc>
          <w:tcPr>
            <w:tcW w:type="dxa" w:w="1776"/>
          </w:tcPr>
          <w:p>
            <w:pPr>
              <w:spacing w:after="0"/>
              <w:jc w:val="left"/>
            </w:pPr>
            <w:r>
              <w:rPr>
                <w:sz w:val="16"/>
              </w:rPr>
              <w:t>wind speed (kt and mph)</w:t>
            </w:r>
          </w:p>
        </w:tc>
        <w:tc>
          <w:tcPr>
            <w:tcW w:type="dxa" w:w="1610"/>
          </w:tcPr>
          <w:p>
            <w:pPr>
              <w:spacing w:after="0"/>
              <w:jc w:val="right"/>
            </w:pPr>
            <w:r>
              <w:rPr>
                <w:sz w:val="16"/>
              </w:rPr>
              <w:t>7, 1978 to 2023</w:t>
            </w:r>
          </w:p>
        </w:tc>
        <w:tc>
          <w:tcPr>
            <w:tcW w:type="dxa" w:w="1418"/>
          </w:tcPr>
          <w:p>
            <w:pPr>
              <w:spacing w:after="0"/>
              <w:jc w:val="left"/>
            </w:pPr>
            <w:r>
              <w:rPr>
                <w:sz w:val="16"/>
              </w:rPr>
              <w:t>50 kt (58 mph) to 70 kt (81 mph) (median 54 kt (62 mph)); 5 with a recorded value</w:t>
            </w:r>
          </w:p>
        </w:tc>
        <w:tc>
          <w:tcPr>
            <w:tcW w:type="dxa" w:w="1749"/>
          </w:tcPr>
          <w:p>
            <w:pPr>
              <w:spacing w:after="0"/>
              <w:jc w:val="left"/>
            </w:pPr>
            <w:r>
              <w:rPr>
                <w:sz w:val="16"/>
              </w:rPr>
              <w:t>70 kt (81 mph), measurement type not recorded, Thunderstorm Wind, 1979-06-28</w:t>
            </w:r>
          </w:p>
        </w:tc>
        <w:tc>
          <w:tcPr>
            <w:tcW w:type="dxa" w:w="1746"/>
          </w:tcPr>
          <w:p>
            <w:pPr>
              <w:spacing w:after="0"/>
              <w:jc w:val="left"/>
            </w:pPr>
          </w:p>
        </w:tc>
        <w:tc>
          <w:tcPr>
            <w:tcW w:type="dxa" w:w="1686"/>
          </w:tcPr>
          <w:p>
            <w:pPr>
              <w:spacing w:after="0"/>
              <w:jc w:val="left"/>
            </w:pPr>
            <w:r>
              <w:rPr>
                <w:sz w:val="16"/>
              </w:rPr>
              <w:t>Event records naming member places: Buena Vista town (1 record).</w:t>
            </w:r>
          </w:p>
        </w:tc>
        <w:tc>
          <w:tcPr>
            <w:tcW w:type="dxa" w:w="2328"/>
          </w:tcPr>
          <w:p>
            <w:pPr>
              <w:spacing w:after="0"/>
              <w:jc w:val="left"/>
            </w:pPr>
          </w:p>
        </w:tc>
      </w:tr>
      <w:tr>
        <w:trPr>
          <w:cantSplit/>
        </w:trPr>
        <w:tc>
          <w:tcPr>
            <w:tcW w:type="dxa" w:w="1801"/>
          </w:tcPr>
          <w:p>
            <w:pPr>
              <w:spacing w:after="0"/>
              <w:jc w:val="left"/>
            </w:pPr>
            <w:r>
              <w:rPr>
                <w:sz w:val="16"/>
              </w:rPr>
              <w:t>Tornado</w:t>
            </w:r>
          </w:p>
        </w:tc>
        <w:tc>
          <w:tcPr>
            <w:tcW w:type="dxa" w:w="1776"/>
          </w:tcPr>
          <w:p>
            <w:pPr>
              <w:spacing w:after="0"/>
              <w:jc w:val="left"/>
            </w:pPr>
            <w:r>
              <w:rPr>
                <w:sz w:val="16"/>
              </w:rPr>
              <w:t>Enhanced Fujita (F before Feb 2007)</w:t>
            </w:r>
          </w:p>
        </w:tc>
        <w:tc>
          <w:tcPr>
            <w:tcW w:type="dxa" w:w="1610"/>
          </w:tcPr>
          <w:p>
            <w:pPr>
              <w:spacing w:after="0"/>
              <w:jc w:val="right"/>
            </w:pPr>
            <w:r>
              <w:rPr>
                <w:sz w:val="16"/>
              </w:rPr>
              <w:t>1, 1991 to 1991</w:t>
            </w:r>
          </w:p>
        </w:tc>
        <w:tc>
          <w:tcPr>
            <w:tcW w:type="dxa" w:w="1418"/>
          </w:tcPr>
          <w:p>
            <w:pPr>
              <w:spacing w:after="0"/>
              <w:jc w:val="left"/>
            </w:pPr>
            <w:r>
              <w:rPr>
                <w:sz w:val="16"/>
              </w:rPr>
              <w:t>F/EF0; 1 with a recorded value</w:t>
            </w:r>
          </w:p>
        </w:tc>
        <w:tc>
          <w:tcPr>
            <w:tcW w:type="dxa" w:w="1749"/>
          </w:tcPr>
          <w:p>
            <w:pPr>
              <w:spacing w:after="0"/>
              <w:jc w:val="left"/>
            </w:pPr>
            <w:r>
              <w:rPr>
                <w:sz w:val="16"/>
              </w:rPr>
              <w:t>F0 tornado, 1991-05-05, 0.2 mi path length (records before 1996 may include the whole path; rating and listing come from the county where the tornado began), 10 yd wide, $25,000 property; crops not recorded (1991 dollars)</w:t>
            </w:r>
          </w:p>
        </w:tc>
        <w:tc>
          <w:tcPr>
            <w:tcW w:type="dxa" w:w="1746"/>
          </w:tcPr>
          <w:p>
            <w:pPr>
              <w:spacing w:after="0"/>
              <w:jc w:val="left"/>
            </w:pPr>
          </w:p>
        </w:tc>
        <w:tc>
          <w:tcPr>
            <w:tcW w:type="dxa" w:w="1686"/>
          </w:tcPr>
          <w:p>
            <w:pPr>
              <w:spacing w:after="0"/>
              <w:jc w:val="left"/>
            </w:pPr>
            <w:r>
              <w:rPr>
                <w:sz w:val="16"/>
              </w:rPr>
              <w:t>No event record names a member place.</w:t>
            </w:r>
          </w:p>
        </w:tc>
        <w:tc>
          <w:tcPr>
            <w:tcW w:type="dxa" w:w="23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1"/>
          </w:tcPr>
          <w:p>
            <w:pPr>
              <w:spacing w:after="0"/>
              <w:jc w:val="left"/>
            </w:pPr>
            <w:r>
              <w:rPr>
                <w:sz w:val="16"/>
              </w:rPr>
              <w:t>Tsunami</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418"/>
          </w:tcPr>
          <w:p>
            <w:pPr>
              <w:spacing w:after="0"/>
              <w:jc w:val="left"/>
            </w:pPr>
          </w:p>
        </w:tc>
        <w:tc>
          <w:tcPr>
            <w:tcW w:type="dxa" w:w="1749"/>
          </w:tcPr>
          <w:p>
            <w:pPr>
              <w:spacing w:after="0"/>
              <w:jc w:val="left"/>
            </w:pPr>
          </w:p>
        </w:tc>
        <w:tc>
          <w:tcPr>
            <w:tcW w:type="dxa" w:w="1746"/>
          </w:tcPr>
          <w:p>
            <w:pPr>
              <w:spacing w:after="0"/>
              <w:jc w:val="left"/>
            </w:pPr>
          </w:p>
        </w:tc>
        <w:tc>
          <w:tcPr>
            <w:tcW w:type="dxa" w:w="1686"/>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Volcanic Ash, Volcanic Ashfall</w:t>
            </w:r>
          </w:p>
        </w:tc>
        <w:tc>
          <w:tcPr>
            <w:tcW w:type="dxa" w:w="1776"/>
          </w:tcPr>
          <w:p>
            <w:pPr>
              <w:spacing w:after="0"/>
              <w:jc w:val="left"/>
            </w:pPr>
            <w:r>
              <w:rPr>
                <w:sz w:val="16"/>
              </w:rPr>
              <w:t>Volcanic Explosivity Index (local data)</w:t>
            </w:r>
          </w:p>
        </w:tc>
        <w:tc>
          <w:tcPr>
            <w:tcW w:type="dxa" w:w="1610"/>
          </w:tcPr>
          <w:p>
            <w:pPr>
              <w:spacing w:after="0"/>
              <w:jc w:val="right"/>
            </w:pPr>
            <w:r>
              <w:rPr>
                <w:sz w:val="16"/>
              </w:rPr>
              <w:t>0</w:t>
            </w:r>
          </w:p>
        </w:tc>
        <w:tc>
          <w:tcPr>
            <w:tcW w:type="dxa" w:w="1418"/>
          </w:tcPr>
          <w:p>
            <w:pPr>
              <w:spacing w:after="0"/>
              <w:jc w:val="left"/>
            </w:pPr>
          </w:p>
        </w:tc>
        <w:tc>
          <w:tcPr>
            <w:tcW w:type="dxa" w:w="1749"/>
          </w:tcPr>
          <w:p>
            <w:pPr>
              <w:spacing w:after="0"/>
              <w:jc w:val="left"/>
            </w:pPr>
          </w:p>
        </w:tc>
        <w:tc>
          <w:tcPr>
            <w:tcW w:type="dxa" w:w="1746"/>
          </w:tcPr>
          <w:p>
            <w:pPr>
              <w:spacing w:after="0"/>
              <w:jc w:val="left"/>
            </w:pPr>
          </w:p>
        </w:tc>
        <w:tc>
          <w:tcPr>
            <w:tcW w:type="dxa" w:w="1686"/>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Wildfire</w:t>
            </w:r>
          </w:p>
        </w:tc>
        <w:tc>
          <w:tcPr>
            <w:tcW w:type="dxa" w:w="1776"/>
          </w:tcPr>
          <w:p>
            <w:pPr>
              <w:spacing w:after="0"/>
              <w:jc w:val="left"/>
            </w:pPr>
            <w:r>
              <w:rPr>
                <w:sz w:val="16"/>
              </w:rPr>
              <w:t>acres burned (local data)</w:t>
            </w:r>
          </w:p>
        </w:tc>
        <w:tc>
          <w:tcPr>
            <w:tcW w:type="dxa" w:w="1610"/>
          </w:tcPr>
          <w:p>
            <w:pPr>
              <w:spacing w:after="0"/>
              <w:jc w:val="right"/>
            </w:pPr>
            <w:r>
              <w:rPr>
                <w:sz w:val="16"/>
              </w:rPr>
              <w:t>6, 2006 to 2016 (6 zone-level)</w:t>
            </w:r>
          </w:p>
        </w:tc>
        <w:tc>
          <w:tcPr>
            <w:tcW w:type="dxa" w:w="1418"/>
          </w:tcPr>
          <w:p>
            <w:pPr>
              <w:spacing w:after="0"/>
              <w:jc w:val="left"/>
            </w:pPr>
          </w:p>
        </w:tc>
        <w:tc>
          <w:tcPr>
            <w:tcW w:type="dxa" w:w="1749"/>
          </w:tcPr>
          <w:p>
            <w:pPr>
              <w:spacing w:after="0"/>
              <w:jc w:val="left"/>
            </w:pPr>
            <w:r>
              <w:rPr>
                <w:sz w:val="16"/>
              </w:rPr>
              <w:t>No damage reported in 6 records.</w:t>
            </w:r>
          </w:p>
        </w:tc>
        <w:tc>
          <w:tcPr>
            <w:tcW w:type="dxa" w:w="1746"/>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Acres burned: in event narratives only; local data required.</w:t>
            </w:r>
          </w:p>
        </w:tc>
      </w:tr>
      <w:tr>
        <w:trPr>
          <w:cantSplit/>
        </w:trPr>
        <w:tc>
          <w:tcPr>
            <w:tcW w:type="dxa" w:w="1801"/>
          </w:tcPr>
          <w:p>
            <w:pPr>
              <w:spacing w:after="0"/>
              <w:jc w:val="left"/>
            </w:pPr>
            <w:r>
              <w:rPr>
                <w:sz w:val="16"/>
              </w:rPr>
              <w:t>Winter Storm, Heavy Snow, Blizzard, Lake-Effect Snow, Winter Weather, Sleet</w:t>
            </w:r>
          </w:p>
        </w:tc>
        <w:tc>
          <w:tcPr>
            <w:tcW w:type="dxa" w:w="1776"/>
          </w:tcPr>
          <w:p>
            <w:pPr>
              <w:spacing w:after="0"/>
              <w:jc w:val="left"/>
            </w:pPr>
            <w:r>
              <w:rPr>
                <w:sz w:val="16"/>
              </w:rPr>
              <w:t>none in data (snowfall local)</w:t>
            </w:r>
          </w:p>
        </w:tc>
        <w:tc>
          <w:tcPr>
            <w:tcW w:type="dxa" w:w="1610"/>
          </w:tcPr>
          <w:p>
            <w:pPr>
              <w:spacing w:after="0"/>
              <w:jc w:val="right"/>
            </w:pPr>
            <w:r>
              <w:rPr>
                <w:sz w:val="16"/>
              </w:rPr>
              <w:t>359, 1996 to 2026 (359 zone-level)</w:t>
            </w:r>
          </w:p>
        </w:tc>
        <w:tc>
          <w:tcPr>
            <w:tcW w:type="dxa" w:w="1418"/>
          </w:tcPr>
          <w:p>
            <w:pPr>
              <w:spacing w:after="0"/>
              <w:jc w:val="left"/>
            </w:pPr>
          </w:p>
        </w:tc>
        <w:tc>
          <w:tcPr>
            <w:tcW w:type="dxa" w:w="1749"/>
          </w:tcPr>
          <w:p>
            <w:pPr>
              <w:spacing w:after="0"/>
              <w:jc w:val="left"/>
            </w:pPr>
            <w:r>
              <w:rPr>
                <w:sz w:val="16"/>
              </w:rPr>
              <w:t>Winter Storm, 2001-04-02, $100,000 property; crops not reported, reported for the zone (2001 dollars); Storm Events area UPPER ARKANSAS RIVER VALLEY/SALIDA AND VICINITY / E CHAFFEE (legacy zone code COZ069), zone-level: may include parts of neighboring counties</w:t>
            </w:r>
          </w:p>
        </w:tc>
        <w:tc>
          <w:tcPr>
            <w:tcW w:type="dxa" w:w="1746"/>
          </w:tcPr>
          <w:p>
            <w:pPr>
              <w:spacing w:after="0"/>
              <w:jc w:val="left"/>
            </w:pPr>
            <w:r>
              <w:rPr>
                <w:sz w:val="16"/>
              </w:rPr>
              <w:t>Winter Storm, 2001-05-03, $100,000 property; crops not reported, reported for the zone (2001 dollars)</w:t>
            </w: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2020-03-28</w:t>
            </w:r>
          </w:p>
        </w:tc>
        <w:tc>
          <w:tcPr>
            <w:tcW w:type="dxa" w:w="1281"/>
          </w:tcPr>
          <w:p>
            <w:pPr>
              <w:spacing w:after="0"/>
              <w:jc w:val="left"/>
            </w:pPr>
            <w:r>
              <w:rPr>
                <w:sz w:val="16"/>
              </w:rPr>
              <w:t>2020-01-20</w:t>
            </w:r>
          </w:p>
        </w:tc>
        <w:tc>
          <w:tcPr>
            <w:tcW w:type="dxa" w:w="1281"/>
          </w:tcPr>
          <w:p>
            <w:pPr>
              <w:spacing w:after="0"/>
              <w:jc w:val="left"/>
            </w:pPr>
            <w:r>
              <w:rPr>
                <w:sz w:val="16"/>
              </w:rPr>
              <w:t>DR-4498-CO</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$41,268.46</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EM-3436-CO</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DR-4498</w:t>
            </w:r>
          </w:p>
        </w:tc>
      </w:tr>
      <w:tr>
        <w:trPr>
          <w:cantSplit/>
        </w:trPr>
        <w:tc>
          <w:tcPr>
            <w:tcW w:type="dxa" w:w="1281"/>
          </w:tcPr>
          <w:p>
            <w:pPr>
              <w:spacing w:after="0"/>
              <w:jc w:val="left"/>
            </w:pPr>
            <w:r>
              <w:rPr>
                <w:sz w:val="16"/>
              </w:rPr>
              <w:t>2005-09-05</w:t>
            </w:r>
          </w:p>
        </w:tc>
        <w:tc>
          <w:tcPr>
            <w:tcW w:type="dxa" w:w="1281"/>
          </w:tcPr>
          <w:p>
            <w:pPr>
              <w:spacing w:after="0"/>
              <w:jc w:val="left"/>
            </w:pPr>
            <w:r>
              <w:rPr>
                <w:sz w:val="16"/>
              </w:rPr>
              <w:t>2005-08-29</w:t>
            </w:r>
          </w:p>
        </w:tc>
        <w:tc>
          <w:tcPr>
            <w:tcW w:type="dxa" w:w="1281"/>
          </w:tcPr>
          <w:p>
            <w:pPr>
              <w:spacing w:after="0"/>
              <w:jc w:val="left"/>
            </w:pPr>
            <w:r>
              <w:rPr>
                <w:sz w:val="16"/>
              </w:rPr>
              <w:t>EM-3224-CO</w:t>
            </w:r>
          </w:p>
        </w:tc>
        <w:tc>
          <w:tcPr>
            <w:tcW w:type="dxa" w:w="1722"/>
          </w:tcPr>
          <w:p>
            <w:pPr>
              <w:spacing w:after="0"/>
              <w:jc w:val="left"/>
            </w:pPr>
            <w:r>
              <w:rPr>
                <w:sz w:val="16"/>
              </w:rPr>
              <w:t>Emergency</w:t>
            </w:r>
          </w:p>
        </w:tc>
        <w:tc>
          <w:tcPr>
            <w:tcW w:type="dxa" w:w="2053"/>
          </w:tcPr>
          <w:p>
            <w:pPr>
              <w:spacing w:after="0"/>
              <w:jc w:val="left"/>
            </w:pPr>
            <w:r>
              <w:rPr>
                <w:sz w:val="16"/>
              </w:rPr>
              <w:t>HURRICANE KATRINA EVACUATION</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2003-04-09</w:t>
            </w:r>
          </w:p>
        </w:tc>
        <w:tc>
          <w:tcPr>
            <w:tcW w:type="dxa" w:w="1281"/>
          </w:tcPr>
          <w:p>
            <w:pPr>
              <w:spacing w:after="0"/>
              <w:jc w:val="left"/>
            </w:pPr>
            <w:r>
              <w:rPr>
                <w:sz w:val="16"/>
              </w:rPr>
              <w:t>2003-03-17</w:t>
            </w:r>
          </w:p>
        </w:tc>
        <w:tc>
          <w:tcPr>
            <w:tcW w:type="dxa" w:w="1281"/>
          </w:tcPr>
          <w:p>
            <w:pPr>
              <w:spacing w:after="0"/>
              <w:jc w:val="left"/>
            </w:pPr>
            <w:r>
              <w:rPr>
                <w:sz w:val="16"/>
              </w:rPr>
              <w:t>EM-3185-CO</w:t>
            </w:r>
          </w:p>
        </w:tc>
        <w:tc>
          <w:tcPr>
            <w:tcW w:type="dxa" w:w="1722"/>
          </w:tcPr>
          <w:p>
            <w:pPr>
              <w:spacing w:after="0"/>
              <w:jc w:val="left"/>
            </w:pPr>
            <w:r>
              <w:rPr>
                <w:sz w:val="16"/>
              </w:rPr>
              <w:t>Emergency</w:t>
            </w:r>
          </w:p>
        </w:tc>
        <w:tc>
          <w:tcPr>
            <w:tcW w:type="dxa" w:w="2053"/>
          </w:tcPr>
          <w:p>
            <w:pPr>
              <w:spacing w:after="0"/>
              <w:jc w:val="left"/>
            </w:pPr>
            <w:r>
              <w:rPr>
                <w:sz w:val="16"/>
              </w:rPr>
              <w:t>SNOW</w:t>
            </w:r>
          </w:p>
        </w:tc>
        <w:tc>
          <w:tcPr>
            <w:tcW w:type="dxa" w:w="2825"/>
          </w:tcPr>
          <w:p>
            <w:pPr>
              <w:spacing w:after="0"/>
              <w:jc w:val="left"/>
            </w:pPr>
            <w:r>
              <w:rPr>
                <w:sz w:val="16"/>
              </w:rPr>
              <w:t>Winter Weather</w:t>
            </w:r>
          </w:p>
        </w:tc>
        <w:tc>
          <w:tcPr>
            <w:tcW w:type="dxa" w:w="1766"/>
          </w:tcPr>
          <w:p>
            <w:pPr>
              <w:spacing w:after="0"/>
              <w:jc w:val="right"/>
            </w:pPr>
            <w:r>
              <w:rPr>
                <w:sz w:val="16"/>
              </w:rPr>
              <w:t>$7,178.01</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2002-06-19</w:t>
            </w:r>
          </w:p>
        </w:tc>
        <w:tc>
          <w:tcPr>
            <w:tcW w:type="dxa" w:w="1281"/>
          </w:tcPr>
          <w:p>
            <w:pPr>
              <w:spacing w:after="0"/>
              <w:jc w:val="left"/>
            </w:pPr>
            <w:r>
              <w:rPr>
                <w:sz w:val="16"/>
              </w:rPr>
              <w:t>2002-04-23</w:t>
            </w:r>
          </w:p>
        </w:tc>
        <w:tc>
          <w:tcPr>
            <w:tcW w:type="dxa" w:w="1281"/>
          </w:tcPr>
          <w:p>
            <w:pPr>
              <w:spacing w:after="0"/>
              <w:jc w:val="left"/>
            </w:pPr>
            <w:r>
              <w:rPr>
                <w:sz w:val="16"/>
              </w:rPr>
              <w:t>DR-1421-CO</w:t>
            </w:r>
          </w:p>
        </w:tc>
        <w:tc>
          <w:tcPr>
            <w:tcW w:type="dxa" w:w="1722"/>
          </w:tcPr>
          <w:p>
            <w:pPr>
              <w:spacing w:after="0"/>
              <w:jc w:val="left"/>
            </w:pPr>
            <w:r>
              <w:rPr>
                <w:sz w:val="16"/>
              </w:rPr>
              <w:t>Major disaster</w:t>
            </w:r>
          </w:p>
        </w:tc>
        <w:tc>
          <w:tcPr>
            <w:tcW w:type="dxa" w:w="2053"/>
          </w:tcPr>
          <w:p>
            <w:pPr>
              <w:spacing w:after="0"/>
              <w:jc w:val="left"/>
            </w:pPr>
            <w:r>
              <w:rPr>
                <w:sz w:val="16"/>
              </w:rPr>
              <w:t>WILDFIRES</w:t>
            </w:r>
          </w:p>
        </w:tc>
        <w:tc>
          <w:tcPr>
            <w:tcW w:type="dxa" w:w="2825"/>
          </w:tcPr>
          <w:p>
            <w:pPr>
              <w:spacing w:after="0"/>
              <w:jc w:val="left"/>
            </w:pPr>
            <w:r>
              <w:rPr>
                <w:sz w:val="16"/>
              </w:rPr>
              <w:t>Wildfire</w:t>
            </w:r>
          </w:p>
        </w:tc>
        <w:tc>
          <w:tcPr>
            <w:tcW w:type="dxa" w:w="1766"/>
          </w:tcPr>
          <w:p>
            <w:pPr>
              <w:spacing w:after="0"/>
              <w:jc w:val="right"/>
            </w:pPr>
            <w:r>
              <w:rPr>
                <w:sz w:val="16"/>
              </w:rPr>
              <w:t>PA not declared for this county</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96</w:t>
            </w:r>
          </w:p>
        </w:tc>
        <w:tc>
          <w:tcPr>
            <w:tcW w:type="dxa" w:w="1422"/>
          </w:tcPr>
          <w:p>
            <w:pPr>
              <w:spacing w:after="0"/>
              <w:jc w:val="right"/>
            </w:pPr>
            <w:r>
              <w:rPr>
                <w:sz w:val="16"/>
              </w:rPr>
              <w:t>20</w:t>
            </w:r>
          </w:p>
        </w:tc>
        <w:tc>
          <w:tcPr>
            <w:tcW w:type="dxa" w:w="1356"/>
          </w:tcPr>
          <w:p>
            <w:pPr>
              <w:spacing w:after="0"/>
              <w:jc w:val="right"/>
            </w:pPr>
            <w:r>
              <w:rPr>
                <w:sz w:val="16"/>
              </w:rPr>
              <w:t>13</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359</w:t>
            </w:r>
          </w:p>
        </w:tc>
        <w:tc>
          <w:tcPr>
            <w:tcW w:type="dxa" w:w="1422"/>
          </w:tcPr>
          <w:p>
            <w:pPr>
              <w:spacing w:after="0"/>
              <w:jc w:val="right"/>
            </w:pPr>
            <w:r>
              <w:rPr>
                <w:sz w:val="16"/>
              </w:rPr>
              <w:t>33</w:t>
            </w:r>
          </w:p>
        </w:tc>
        <w:tc>
          <w:tcPr>
            <w:tcW w:type="dxa" w:w="1356"/>
          </w:tcPr>
          <w:p>
            <w:pPr>
              <w:spacing w:after="0"/>
              <w:jc w:val="right"/>
            </w:pPr>
            <w:r>
              <w:rPr>
                <w:sz w:val="16"/>
              </w:rPr>
              <w:t>5</w:t>
            </w:r>
          </w:p>
        </w:tc>
        <w:tc>
          <w:tcPr>
            <w:tcW w:type="dxa" w:w="963"/>
          </w:tcPr>
          <w:p>
            <w:pPr>
              <w:spacing w:after="0"/>
              <w:jc w:val="right"/>
            </w:pPr>
            <w:r>
              <w:rPr>
                <w:sz w:val="16"/>
              </w:rPr>
              <w:t>38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7"/>
        <w:gridCol w:w="2425"/>
        <w:gridCol w:w="1055"/>
        <w:gridCol w:w="2520"/>
        <w:gridCol w:w="648"/>
        <w:gridCol w:w="27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7"/>
            <w:shd w:val="clear" w:color="auto" w:fill="E8E8E8"/>
          </w:tcPr>
          <w:p>
            <w:pPr>
              <w:spacing w:after="0"/>
              <w:jc w:val="left"/>
            </w:pPr>
            <w:r>
              <w:rPr>
                <w:b/>
                <w:sz w:val="16"/>
              </w:rPr>
              <w:t>Magnitude or extent</w:t>
            </w:r>
          </w:p>
        </w:tc>
        <w:tc>
          <w:tcPr>
            <w:tcW w:type="dxa" w:w="24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2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2016-06-05</w:t>
            </w:r>
          </w:p>
        </w:tc>
        <w:tc>
          <w:tcPr>
            <w:tcW w:type="dxa" w:w="1215"/>
          </w:tcPr>
          <w:p>
            <w:pPr>
              <w:spacing w:after="0"/>
              <w:jc w:val="left"/>
            </w:pPr>
            <w:r>
              <w:rPr>
                <w:sz w:val="16"/>
              </w:rPr>
              <w:t>Hail</w:t>
            </w:r>
          </w:p>
        </w:tc>
        <w:tc>
          <w:tcPr>
            <w:tcW w:type="dxa" w:w="2507"/>
          </w:tcPr>
          <w:p>
            <w:pPr>
              <w:spacing w:after="0"/>
              <w:jc w:val="left"/>
            </w:pPr>
            <w:r>
              <w:rPr>
                <w:sz w:val="16"/>
              </w:rPr>
              <w:t>1.75 in</w:t>
            </w:r>
          </w:p>
        </w:tc>
        <w:tc>
          <w:tcPr>
            <w:tcW w:type="dxa" w:w="2425"/>
          </w:tcPr>
          <w:p>
            <w:pPr>
              <w:spacing w:after="0"/>
              <w:jc w:val="left"/>
            </w:pPr>
            <w:r>
              <w:rPr>
                <w:sz w:val="16"/>
              </w:rPr>
              <w:t>$0 property; $0 crops (2016 dollars)</w:t>
            </w:r>
          </w:p>
        </w:tc>
        <w:tc>
          <w:tcPr>
            <w:tcW w:type="dxa" w:w="1055"/>
          </w:tcPr>
          <w:p>
            <w:pPr>
              <w:spacing w:after="0"/>
              <w:jc w:val="right"/>
            </w:pPr>
            <w:r>
              <w:rPr>
                <w:sz w:val="16"/>
              </w:rPr>
              <w:t>0, 0</w:t>
            </w:r>
          </w:p>
        </w:tc>
        <w:tc>
          <w:tcPr>
            <w:tcW w:type="dxa" w:w="2520"/>
          </w:tcPr>
          <w:p>
            <w:pPr>
              <w:spacing w:after="0"/>
              <w:jc w:val="left"/>
            </w:pPr>
            <w:r>
              <w:rPr>
                <w:sz w:val="16"/>
              </w:rPr>
              <w:t>BROWN CANON</w:t>
            </w:r>
          </w:p>
        </w:tc>
        <w:tc>
          <w:tcPr>
            <w:tcW w:type="dxa" w:w="648"/>
          </w:tcPr>
          <w:p>
            <w:pPr>
              <w:spacing w:after="0"/>
              <w:jc w:val="left"/>
            </w:pPr>
          </w:p>
        </w:tc>
        <w:tc>
          <w:tcPr>
            <w:tcW w:type="dxa" w:w="2705"/>
          </w:tcPr>
          <w:p>
            <w:pPr>
              <w:spacing w:after="0"/>
              <w:jc w:val="left"/>
            </w:pPr>
            <w:r>
              <w:rPr>
                <w:sz w:val="16"/>
              </w:rPr>
              <w:t>B1-c worst recorded: Hail</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2507"/>
          </w:tcPr>
          <w:p>
            <w:pPr>
              <w:spacing w:after="0"/>
              <w:jc w:val="left"/>
            </w:pPr>
            <w:r>
              <w:rPr>
                <w:sz w:val="16"/>
              </w:rPr>
              <w:t>129 kt (148 mph) measured gust</w:t>
            </w:r>
          </w:p>
        </w:tc>
        <w:tc>
          <w:tcPr>
            <w:tcW w:type="dxa" w:w="2425"/>
          </w:tcPr>
          <w:p>
            <w:pPr>
              <w:spacing w:after="0"/>
              <w:jc w:val="left"/>
            </w:pPr>
            <w:r>
              <w:rPr>
                <w:sz w:val="16"/>
              </w:rPr>
              <w:t>$0 property; $0 crops, reported for the zone (2016 dollars)</w:t>
            </w:r>
          </w:p>
        </w:tc>
        <w:tc>
          <w:tcPr>
            <w:tcW w:type="dxa" w:w="1055"/>
          </w:tcPr>
          <w:p>
            <w:pPr>
              <w:spacing w:after="0"/>
              <w:jc w:val="right"/>
            </w:pPr>
            <w:r>
              <w:rPr>
                <w:sz w:val="16"/>
              </w:rPr>
              <w:t>0, 0</w:t>
            </w:r>
          </w:p>
        </w:tc>
        <w:tc>
          <w:tcPr>
            <w:tcW w:type="dxa" w:w="2520"/>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7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2015-07-17</w:t>
            </w:r>
          </w:p>
        </w:tc>
        <w:tc>
          <w:tcPr>
            <w:tcW w:type="dxa" w:w="1215"/>
          </w:tcPr>
          <w:p>
            <w:pPr>
              <w:spacing w:after="0"/>
              <w:jc w:val="left"/>
            </w:pPr>
            <w:r>
              <w:rPr>
                <w:sz w:val="16"/>
              </w:rPr>
              <w:t>Lightning</w:t>
            </w:r>
          </w:p>
        </w:tc>
        <w:tc>
          <w:tcPr>
            <w:tcW w:type="dxa" w:w="2507"/>
          </w:tcPr>
          <w:p>
            <w:pPr>
              <w:spacing w:after="0"/>
              <w:jc w:val="left"/>
            </w:pPr>
          </w:p>
        </w:tc>
        <w:tc>
          <w:tcPr>
            <w:tcW w:type="dxa" w:w="2425"/>
          </w:tcPr>
          <w:p>
            <w:pPr>
              <w:spacing w:after="0"/>
              <w:jc w:val="left"/>
            </w:pPr>
            <w:r>
              <w:rPr>
                <w:sz w:val="16"/>
              </w:rPr>
              <w:t>$0 property; $0 crops (2015 dollars)</w:t>
            </w:r>
          </w:p>
        </w:tc>
        <w:tc>
          <w:tcPr>
            <w:tcW w:type="dxa" w:w="1055"/>
          </w:tcPr>
          <w:p>
            <w:pPr>
              <w:spacing w:after="0"/>
              <w:jc w:val="right"/>
            </w:pPr>
            <w:r>
              <w:rPr>
                <w:sz w:val="16"/>
              </w:rPr>
              <w:t>1, 3</w:t>
            </w:r>
          </w:p>
        </w:tc>
        <w:tc>
          <w:tcPr>
            <w:tcW w:type="dxa" w:w="2520"/>
          </w:tcPr>
          <w:p>
            <w:pPr>
              <w:spacing w:after="0"/>
              <w:jc w:val="left"/>
            </w:pPr>
            <w:r>
              <w:rPr>
                <w:sz w:val="16"/>
              </w:rPr>
              <w:t>ALPINE</w:t>
            </w:r>
          </w:p>
        </w:tc>
        <w:tc>
          <w:tcPr>
            <w:tcW w:type="dxa" w:w="648"/>
          </w:tcPr>
          <w:p>
            <w:pPr>
              <w:spacing w:after="0"/>
              <w:jc w:val="left"/>
            </w:pP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2014-02-15</w:t>
            </w:r>
          </w:p>
        </w:tc>
        <w:tc>
          <w:tcPr>
            <w:tcW w:type="dxa" w:w="1215"/>
          </w:tcPr>
          <w:p>
            <w:pPr>
              <w:spacing w:after="0"/>
              <w:jc w:val="left"/>
            </w:pPr>
            <w:r>
              <w:rPr>
                <w:sz w:val="16"/>
              </w:rPr>
              <w:t>Avalanche</w:t>
            </w:r>
          </w:p>
        </w:tc>
        <w:tc>
          <w:tcPr>
            <w:tcW w:type="dxa" w:w="2507"/>
          </w:tcPr>
          <w:p>
            <w:pPr>
              <w:spacing w:after="0"/>
              <w:jc w:val="left"/>
            </w:pPr>
          </w:p>
        </w:tc>
        <w:tc>
          <w:tcPr>
            <w:tcW w:type="dxa" w:w="2425"/>
          </w:tcPr>
          <w:p>
            <w:pPr>
              <w:spacing w:after="0"/>
              <w:jc w:val="left"/>
            </w:pPr>
            <w:r>
              <w:rPr>
                <w:sz w:val="16"/>
              </w:rPr>
              <w:t>$0 property; $0 crops, reported for the zone (2014 dollars)</w:t>
            </w:r>
          </w:p>
        </w:tc>
        <w:tc>
          <w:tcPr>
            <w:tcW w:type="dxa" w:w="1055"/>
          </w:tcPr>
          <w:p>
            <w:pPr>
              <w:spacing w:after="0"/>
              <w:jc w:val="right"/>
            </w:pPr>
            <w:r>
              <w:rPr>
                <w:sz w:val="16"/>
              </w:rPr>
              <w:t>2, 3</w:t>
            </w:r>
          </w:p>
        </w:tc>
        <w:tc>
          <w:tcPr>
            <w:tcW w:type="dxa" w:w="2520"/>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2007-08-02</w:t>
            </w:r>
          </w:p>
        </w:tc>
        <w:tc>
          <w:tcPr>
            <w:tcW w:type="dxa" w:w="1215"/>
          </w:tcPr>
          <w:p>
            <w:pPr>
              <w:spacing w:after="0"/>
              <w:jc w:val="left"/>
            </w:pPr>
            <w:r>
              <w:rPr>
                <w:sz w:val="16"/>
              </w:rPr>
              <w:t>Flash Flood</w:t>
            </w:r>
          </w:p>
        </w:tc>
        <w:tc>
          <w:tcPr>
            <w:tcW w:type="dxa" w:w="2507"/>
          </w:tcPr>
          <w:p>
            <w:pPr>
              <w:spacing w:after="0"/>
              <w:jc w:val="left"/>
            </w:pPr>
          </w:p>
        </w:tc>
        <w:tc>
          <w:tcPr>
            <w:tcW w:type="dxa" w:w="2425"/>
          </w:tcPr>
          <w:p>
            <w:pPr>
              <w:spacing w:after="0"/>
              <w:jc w:val="left"/>
            </w:pPr>
            <w:r>
              <w:rPr>
                <w:sz w:val="16"/>
              </w:rPr>
              <w:t>$2,000,000 property; $0 crops (2007 dollars)</w:t>
            </w:r>
          </w:p>
        </w:tc>
        <w:tc>
          <w:tcPr>
            <w:tcW w:type="dxa" w:w="1055"/>
          </w:tcPr>
          <w:p>
            <w:pPr>
              <w:spacing w:after="0"/>
              <w:jc w:val="right"/>
            </w:pPr>
            <w:r>
              <w:rPr>
                <w:sz w:val="16"/>
              </w:rPr>
              <w:t>0, 0</w:t>
            </w:r>
          </w:p>
        </w:tc>
        <w:tc>
          <w:tcPr>
            <w:tcW w:type="dxa" w:w="2520"/>
          </w:tcPr>
          <w:p>
            <w:pPr>
              <w:spacing w:after="0"/>
              <w:jc w:val="left"/>
            </w:pPr>
            <w:r>
              <w:rPr>
                <w:sz w:val="16"/>
              </w:rPr>
              <w:t>ALPINE to NATHROP</w:t>
            </w:r>
          </w:p>
        </w:tc>
        <w:tc>
          <w:tcPr>
            <w:tcW w:type="dxa" w:w="648"/>
          </w:tcPr>
          <w:p>
            <w:pPr>
              <w:spacing w:after="0"/>
              <w:jc w:val="left"/>
            </w:pPr>
          </w:p>
        </w:tc>
        <w:tc>
          <w:tcPr>
            <w:tcW w:type="dxa" w:w="27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2005-06-10</w:t>
            </w:r>
          </w:p>
        </w:tc>
        <w:tc>
          <w:tcPr>
            <w:tcW w:type="dxa" w:w="1215"/>
          </w:tcPr>
          <w:p>
            <w:pPr>
              <w:spacing w:after="0"/>
              <w:jc w:val="left"/>
            </w:pPr>
            <w:r>
              <w:rPr>
                <w:sz w:val="16"/>
              </w:rPr>
              <w:t>Lightning</w:t>
            </w:r>
          </w:p>
        </w:tc>
        <w:tc>
          <w:tcPr>
            <w:tcW w:type="dxa" w:w="2507"/>
          </w:tcPr>
          <w:p>
            <w:pPr>
              <w:spacing w:after="0"/>
              <w:jc w:val="left"/>
            </w:pPr>
          </w:p>
        </w:tc>
        <w:tc>
          <w:tcPr>
            <w:tcW w:type="dxa" w:w="2425"/>
          </w:tcPr>
          <w:p>
            <w:pPr>
              <w:spacing w:after="0"/>
              <w:jc w:val="left"/>
            </w:pPr>
            <w:r>
              <w:rPr>
                <w:sz w:val="16"/>
              </w:rPr>
              <w:t>$50,000 property; crops not reported (2005 dollars)</w:t>
            </w:r>
          </w:p>
        </w:tc>
        <w:tc>
          <w:tcPr>
            <w:tcW w:type="dxa" w:w="1055"/>
          </w:tcPr>
          <w:p>
            <w:pPr>
              <w:spacing w:after="0"/>
              <w:jc w:val="right"/>
            </w:pPr>
            <w:r>
              <w:rPr>
                <w:sz w:val="16"/>
              </w:rPr>
              <w:t>0, 0</w:t>
            </w:r>
          </w:p>
        </w:tc>
        <w:tc>
          <w:tcPr>
            <w:tcW w:type="dxa" w:w="2520"/>
          </w:tcPr>
          <w:p>
            <w:pPr>
              <w:spacing w:after="0"/>
              <w:jc w:val="left"/>
            </w:pPr>
            <w:r>
              <w:rPr>
                <w:sz w:val="16"/>
              </w:rPr>
              <w:t>BUENA VISTA</w:t>
            </w:r>
          </w:p>
        </w:tc>
        <w:tc>
          <w:tcPr>
            <w:tcW w:type="dxa" w:w="648"/>
          </w:tcPr>
          <w:p>
            <w:pPr>
              <w:spacing w:after="0"/>
              <w:jc w:val="left"/>
            </w:pPr>
          </w:p>
        </w:tc>
        <w:tc>
          <w:tcPr>
            <w:tcW w:type="dxa" w:w="2705"/>
          </w:tcPr>
          <w:p>
            <w:pPr>
              <w:spacing w:after="0"/>
              <w:jc w:val="left"/>
            </w:pPr>
            <w:r>
              <w:rPr>
                <w:sz w:val="16"/>
              </w:rPr>
              <w:t>B1-c most damaging: Lightning</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2507"/>
          </w:tcPr>
          <w:p>
            <w:pPr>
              <w:spacing w:after="0"/>
              <w:jc w:val="left"/>
            </w:pPr>
          </w:p>
        </w:tc>
        <w:tc>
          <w:tcPr>
            <w:tcW w:type="dxa" w:w="2425"/>
          </w:tcPr>
          <w:p>
            <w:pPr>
              <w:spacing w:after="0"/>
              <w:jc w:val="left"/>
            </w:pPr>
            <w:r>
              <w:rPr>
                <w:sz w:val="16"/>
              </w:rPr>
              <w:t>damage not reported</w:t>
            </w:r>
          </w:p>
        </w:tc>
        <w:tc>
          <w:tcPr>
            <w:tcW w:type="dxa" w:w="1055"/>
          </w:tcPr>
          <w:p>
            <w:pPr>
              <w:spacing w:after="0"/>
              <w:jc w:val="right"/>
            </w:pPr>
            <w:r>
              <w:rPr>
                <w:sz w:val="16"/>
              </w:rPr>
              <w:t>0, 0</w:t>
            </w:r>
          </w:p>
        </w:tc>
        <w:tc>
          <w:tcPr>
            <w:tcW w:type="dxa" w:w="2520"/>
          </w:tcPr>
          <w:p>
            <w:pPr>
              <w:spacing w:after="0"/>
              <w:jc w:val="left"/>
            </w:pPr>
            <w:r>
              <w:rPr>
                <w:sz w:val="16"/>
              </w:rPr>
              <w:t>Storm Events area UPPER ARKANSAS RIVER VALLEY/SALIDA AND VICINITY / E CHAFFEE (legacy zone code COZ069), zone-level: may include parts of neighboring counties</w:t>
            </w:r>
          </w:p>
        </w:tc>
        <w:tc>
          <w:tcPr>
            <w:tcW w:type="dxa" w:w="648"/>
          </w:tcPr>
          <w:p>
            <w:pPr>
              <w:spacing w:after="0"/>
              <w:jc w:val="left"/>
            </w:pPr>
          </w:p>
        </w:tc>
        <w:tc>
          <w:tcPr>
            <w:tcW w:type="dxa" w:w="2705"/>
          </w:tcPr>
          <w:p>
            <w:pPr>
              <w:spacing w:after="0"/>
              <w:jc w:val="left"/>
            </w:pPr>
            <w:r>
              <w:rPr>
                <w:sz w:val="16"/>
              </w:rPr>
              <w:t>B1-c worst recorded: Drought</w:t>
            </w:r>
          </w:p>
        </w:tc>
      </w:tr>
      <w:tr>
        <w:trPr>
          <w:cantSplit/>
        </w:trPr>
        <w:tc>
          <w:tcPr>
            <w:tcW w:type="dxa" w:w="1037"/>
          </w:tcPr>
          <w:p>
            <w:pPr>
              <w:spacing w:after="0"/>
              <w:jc w:val="left"/>
            </w:pPr>
            <w:r>
              <w:rPr>
                <w:sz w:val="16"/>
              </w:rPr>
              <w:t>2001-04-02</w:t>
            </w:r>
          </w:p>
        </w:tc>
        <w:tc>
          <w:tcPr>
            <w:tcW w:type="dxa" w:w="1215"/>
          </w:tcPr>
          <w:p>
            <w:pPr>
              <w:spacing w:after="0"/>
              <w:jc w:val="left"/>
            </w:pPr>
            <w:r>
              <w:rPr>
                <w:sz w:val="16"/>
              </w:rPr>
              <w:t>Winter Storm</w:t>
            </w:r>
          </w:p>
        </w:tc>
        <w:tc>
          <w:tcPr>
            <w:tcW w:type="dxa" w:w="2507"/>
          </w:tcPr>
          <w:p>
            <w:pPr>
              <w:spacing w:after="0"/>
              <w:jc w:val="left"/>
            </w:pPr>
          </w:p>
        </w:tc>
        <w:tc>
          <w:tcPr>
            <w:tcW w:type="dxa" w:w="2425"/>
          </w:tcPr>
          <w:p>
            <w:pPr>
              <w:spacing w:after="0"/>
              <w:jc w:val="left"/>
            </w:pPr>
            <w:r>
              <w:rPr>
                <w:sz w:val="16"/>
              </w:rPr>
              <w:t>$100,000 property; crops not reported, reported for the zone (2001 dollars)</w:t>
            </w:r>
          </w:p>
        </w:tc>
        <w:tc>
          <w:tcPr>
            <w:tcW w:type="dxa" w:w="1055"/>
          </w:tcPr>
          <w:p>
            <w:pPr>
              <w:spacing w:after="0"/>
              <w:jc w:val="right"/>
            </w:pPr>
            <w:r>
              <w:rPr>
                <w:sz w:val="16"/>
              </w:rPr>
              <w:t>0, 0</w:t>
            </w:r>
          </w:p>
        </w:tc>
        <w:tc>
          <w:tcPr>
            <w:tcW w:type="dxa" w:w="2520"/>
          </w:tcPr>
          <w:p>
            <w:pPr>
              <w:spacing w:after="0"/>
              <w:jc w:val="left"/>
            </w:pPr>
            <w:r>
              <w:rPr>
                <w:sz w:val="16"/>
              </w:rPr>
              <w:t>Storm Events area UPPER ARKANSAS RIVER VALLEY/SALIDA AND VICINITY / E CHAFFEE (legacy zone code COZ069), zone-level: may include parts of neighboring counties</w:t>
            </w:r>
          </w:p>
        </w:tc>
        <w:tc>
          <w:tcPr>
            <w:tcW w:type="dxa" w:w="648"/>
          </w:tcPr>
          <w:p>
            <w:pPr>
              <w:spacing w:after="0"/>
              <w:jc w:val="left"/>
            </w:pPr>
          </w:p>
        </w:tc>
        <w:tc>
          <w:tcPr>
            <w:tcW w:type="dxa" w:w="27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1999-02-06</w:t>
            </w:r>
          </w:p>
        </w:tc>
        <w:tc>
          <w:tcPr>
            <w:tcW w:type="dxa" w:w="1215"/>
          </w:tcPr>
          <w:p>
            <w:pPr>
              <w:spacing w:after="0"/>
              <w:jc w:val="left"/>
            </w:pPr>
            <w:r>
              <w:rPr>
                <w:sz w:val="16"/>
              </w:rPr>
              <w:t>Avalanche</w:t>
            </w:r>
          </w:p>
        </w:tc>
        <w:tc>
          <w:tcPr>
            <w:tcW w:type="dxa" w:w="2507"/>
          </w:tcPr>
          <w:p>
            <w:pPr>
              <w:spacing w:after="0"/>
              <w:jc w:val="left"/>
            </w:pPr>
          </w:p>
        </w:tc>
        <w:tc>
          <w:tcPr>
            <w:tcW w:type="dxa" w:w="2425"/>
          </w:tcPr>
          <w:p>
            <w:pPr>
              <w:spacing w:after="0"/>
              <w:jc w:val="left"/>
            </w:pPr>
            <w:r>
              <w:rPr>
                <w:sz w:val="16"/>
              </w:rPr>
              <w:t>damage not reported</w:t>
            </w:r>
          </w:p>
        </w:tc>
        <w:tc>
          <w:tcPr>
            <w:tcW w:type="dxa" w:w="1055"/>
          </w:tcPr>
          <w:p>
            <w:pPr>
              <w:spacing w:after="0"/>
              <w:jc w:val="right"/>
            </w:pPr>
            <w:r>
              <w:rPr>
                <w:sz w:val="16"/>
              </w:rPr>
              <w:t>3, 1</w:t>
            </w:r>
          </w:p>
        </w:tc>
        <w:tc>
          <w:tcPr>
            <w:tcW w:type="dxa" w:w="2520"/>
          </w:tcPr>
          <w:p>
            <w:pPr>
              <w:spacing w:after="0"/>
              <w:jc w:val="left"/>
            </w:pPr>
            <w:r>
              <w:rPr>
                <w:sz w:val="16"/>
              </w:rPr>
              <w:t>Storm Events area WEST ELK AND SAWATCH MOUNTAINS/TAYLOR PARK / W LAKE / W CHAFFEE / WC TO EC GUNNISON (legacy zone code COZ012), zone-level: may include parts of neighboring counties</w:t>
            </w:r>
          </w:p>
        </w:tc>
        <w:tc>
          <w:tcPr>
            <w:tcW w:type="dxa" w:w="648"/>
          </w:tcPr>
          <w:p>
            <w:pPr>
              <w:spacing w:after="0"/>
              <w:jc w:val="left"/>
            </w:pPr>
          </w:p>
        </w:tc>
        <w:tc>
          <w:tcPr>
            <w:tcW w:type="dxa" w:w="2705"/>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507"/>
          </w:tcPr>
          <w:p>
            <w:pPr>
              <w:spacing w:after="0"/>
              <w:jc w:val="left"/>
            </w:pPr>
          </w:p>
        </w:tc>
        <w:tc>
          <w:tcPr>
            <w:tcW w:type="dxa" w:w="2425"/>
          </w:tcPr>
          <w:p>
            <w:pPr>
              <w:spacing w:after="0"/>
              <w:jc w:val="left"/>
            </w:pPr>
            <w:r>
              <w:rPr>
                <w:sz w:val="16"/>
              </w:rPr>
              <w:t>damage not reported</w:t>
            </w:r>
          </w:p>
        </w:tc>
        <w:tc>
          <w:tcPr>
            <w:tcW w:type="dxa" w:w="1055"/>
          </w:tcPr>
          <w:p>
            <w:pPr>
              <w:spacing w:after="0"/>
              <w:jc w:val="right"/>
            </w:pPr>
            <w:r>
              <w:rPr>
                <w:sz w:val="16"/>
              </w:rPr>
              <w:t>0, 0</w:t>
            </w:r>
          </w:p>
        </w:tc>
        <w:tc>
          <w:tcPr>
            <w:tcW w:type="dxa" w:w="2520"/>
          </w:tcPr>
          <w:p>
            <w:pPr>
              <w:spacing w:after="0"/>
              <w:jc w:val="left"/>
            </w:pPr>
            <w:r>
              <w:rPr>
                <w:sz w:val="16"/>
              </w:rPr>
              <w:t>NWS zone COZ072 (NORTHERN SANGRE DE CRISTO MOUNTAINS BETWEEN 8500 &amp; 11000 FT), zone-level: may include parts of neighboring counties</w:t>
            </w:r>
          </w:p>
        </w:tc>
        <w:tc>
          <w:tcPr>
            <w:tcW w:type="dxa" w:w="648"/>
          </w:tcPr>
          <w:p>
            <w:pPr>
              <w:spacing w:after="0"/>
              <w:jc w:val="left"/>
            </w:pPr>
          </w:p>
        </w:tc>
        <w:tc>
          <w:tcPr>
            <w:tcW w:type="dxa" w:w="27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1991-05-05</w:t>
            </w:r>
          </w:p>
        </w:tc>
        <w:tc>
          <w:tcPr>
            <w:tcW w:type="dxa" w:w="1215"/>
          </w:tcPr>
          <w:p>
            <w:pPr>
              <w:spacing w:after="0"/>
              <w:jc w:val="left"/>
            </w:pPr>
            <w:r>
              <w:rPr>
                <w:sz w:val="16"/>
              </w:rPr>
              <w:t>Tornado</w:t>
            </w:r>
          </w:p>
        </w:tc>
        <w:tc>
          <w:tcPr>
            <w:tcW w:type="dxa" w:w="2507"/>
          </w:tcPr>
          <w:p>
            <w:pPr>
              <w:spacing w:after="0"/>
              <w:jc w:val="left"/>
            </w:pPr>
            <w:r>
              <w:rPr>
                <w:sz w:val="16"/>
              </w:rPr>
              <w:t>F0, 0.2 mi path length (records before 1996 may include the whole path; rating and listing come from the county where the tornado began), 10 yd wide</w:t>
            </w:r>
          </w:p>
        </w:tc>
        <w:tc>
          <w:tcPr>
            <w:tcW w:type="dxa" w:w="2425"/>
          </w:tcPr>
          <w:p>
            <w:pPr>
              <w:spacing w:after="0"/>
              <w:jc w:val="left"/>
            </w:pPr>
            <w:r>
              <w:rPr>
                <w:sz w:val="16"/>
              </w:rPr>
              <w:t>$25,000 property; crops not recorded (1991 dollars)</w:t>
            </w:r>
          </w:p>
        </w:tc>
        <w:tc>
          <w:tcPr>
            <w:tcW w:type="dxa" w:w="1055"/>
          </w:tcPr>
          <w:p>
            <w:pPr>
              <w:spacing w:after="0"/>
              <w:jc w:val="right"/>
            </w:pPr>
            <w:r>
              <w:rPr>
                <w:sz w:val="16"/>
              </w:rPr>
              <w:t>0, 0</w:t>
            </w:r>
          </w:p>
        </w:tc>
        <w:tc>
          <w:tcPr>
            <w:tcW w:type="dxa" w:w="2520"/>
          </w:tcPr>
          <w:p>
            <w:pPr>
              <w:spacing w:after="0"/>
              <w:jc w:val="left"/>
            </w:pPr>
            <w:r>
              <w:rPr>
                <w:sz w:val="16"/>
              </w:rPr>
              <w:t>location not recorded</w:t>
            </w:r>
          </w:p>
        </w:tc>
        <w:tc>
          <w:tcPr>
            <w:tcW w:type="dxa" w:w="648"/>
          </w:tcPr>
          <w:p>
            <w:pPr>
              <w:spacing w:after="0"/>
              <w:jc w:val="left"/>
            </w:pPr>
          </w:p>
        </w:tc>
        <w:tc>
          <w:tcPr>
            <w:tcW w:type="dxa" w:w="2705"/>
          </w:tcPr>
          <w:p>
            <w:pPr>
              <w:spacing w:after="0"/>
              <w:jc w:val="left"/>
            </w:pPr>
            <w:r>
              <w:rPr>
                <w:sz w:val="16"/>
              </w:rPr>
              <w:t>B1-c worst recorded: Tornado</w:t>
            </w:r>
          </w:p>
        </w:tc>
      </w:tr>
      <w:tr>
        <w:trPr>
          <w:cantSplit/>
        </w:trPr>
        <w:tc>
          <w:tcPr>
            <w:tcW w:type="dxa" w:w="1037"/>
          </w:tcPr>
          <w:p>
            <w:pPr>
              <w:spacing w:after="0"/>
              <w:jc w:val="left"/>
            </w:pPr>
            <w:r>
              <w:rPr>
                <w:sz w:val="16"/>
              </w:rPr>
              <w:t>1979-06-28</w:t>
            </w:r>
          </w:p>
        </w:tc>
        <w:tc>
          <w:tcPr>
            <w:tcW w:type="dxa" w:w="1215"/>
          </w:tcPr>
          <w:p>
            <w:pPr>
              <w:spacing w:after="0"/>
              <w:jc w:val="left"/>
            </w:pPr>
            <w:r>
              <w:rPr>
                <w:sz w:val="16"/>
              </w:rPr>
              <w:t>Thunderstorm Wind</w:t>
            </w:r>
          </w:p>
        </w:tc>
        <w:tc>
          <w:tcPr>
            <w:tcW w:type="dxa" w:w="2507"/>
          </w:tcPr>
          <w:p>
            <w:pPr>
              <w:spacing w:after="0"/>
              <w:jc w:val="left"/>
            </w:pPr>
            <w:r>
              <w:rPr>
                <w:sz w:val="16"/>
              </w:rPr>
              <w:t>70 kt (81 mph), measurement type not recorded</w:t>
            </w:r>
          </w:p>
        </w:tc>
        <w:tc>
          <w:tcPr>
            <w:tcW w:type="dxa" w:w="2425"/>
          </w:tcPr>
          <w:p>
            <w:pPr>
              <w:spacing w:after="0"/>
              <w:jc w:val="left"/>
            </w:pPr>
            <w:r>
              <w:rPr>
                <w:sz w:val="16"/>
              </w:rPr>
              <w:t>damage not recorded (pre-1996 record)</w:t>
            </w:r>
          </w:p>
        </w:tc>
        <w:tc>
          <w:tcPr>
            <w:tcW w:type="dxa" w:w="1055"/>
          </w:tcPr>
          <w:p>
            <w:pPr>
              <w:spacing w:after="0"/>
              <w:jc w:val="right"/>
            </w:pPr>
            <w:r>
              <w:rPr>
                <w:sz w:val="16"/>
              </w:rPr>
              <w:t>0, 0</w:t>
            </w:r>
          </w:p>
        </w:tc>
        <w:tc>
          <w:tcPr>
            <w:tcW w:type="dxa" w:w="2520"/>
          </w:tcPr>
          <w:p>
            <w:pPr>
              <w:spacing w:after="0"/>
              <w:jc w:val="left"/>
            </w:pPr>
            <w:r>
              <w:rPr>
                <w:sz w:val="16"/>
              </w:rPr>
              <w:t>location not recorded</w:t>
            </w:r>
          </w:p>
        </w:tc>
        <w:tc>
          <w:tcPr>
            <w:tcW w:type="dxa" w:w="648"/>
          </w:tcPr>
          <w:p>
            <w:pPr>
              <w:spacing w:after="0"/>
              <w:jc w:val="left"/>
            </w:pPr>
          </w:p>
        </w:tc>
        <w:tc>
          <w:tcPr>
            <w:tcW w:type="dxa" w:w="270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0.3</w:t>
            </w:r>
          </w:p>
        </w:tc>
        <w:tc>
          <w:tcPr>
            <w:tcW w:type="dxa" w:w="1479"/>
          </w:tcPr>
          <w:p>
            <w:pPr>
              <w:spacing w:after="0"/>
              <w:jc w:val="left"/>
            </w:pPr>
            <w:r>
              <w:rPr>
                <w:sz w:val="16"/>
              </w:rPr>
              <w:t>events per year</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9</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0.64</w:t>
            </w:r>
          </w:p>
        </w:tc>
        <w:tc>
          <w:tcPr>
            <w:tcW w:type="dxa" w:w="1479"/>
          </w:tcPr>
          <w:p>
            <w:pPr>
              <w:spacing w:after="0"/>
              <w:jc w:val="left"/>
            </w:pPr>
            <w:r>
              <w:rPr>
                <w:sz w:val="16"/>
              </w:rPr>
              <w:t>event-days per year</w:t>
            </w:r>
          </w:p>
        </w:tc>
        <w:tc>
          <w:tcPr>
            <w:tcW w:type="dxa" w:w="1604"/>
          </w:tcPr>
          <w:p>
            <w:pPr>
              <w:spacing w:after="0"/>
              <w:jc w:val="left"/>
            </w:pPr>
            <w:r>
              <w:rPr>
                <w:sz w:val="16"/>
              </w:rPr>
              <w:t>about 0.64 days per year</w:t>
            </w:r>
          </w:p>
        </w:tc>
        <w:tc>
          <w:tcPr>
            <w:tcW w:type="dxa" w:w="1037"/>
          </w:tcPr>
          <w:p>
            <w:pPr>
              <w:spacing w:after="0"/>
              <w:jc w:val="left"/>
            </w:pPr>
            <w:r>
              <w:rPr>
                <w:sz w:val="16"/>
              </w:rPr>
              <w:t>Possible</w:t>
            </w:r>
          </w:p>
        </w:tc>
        <w:tc>
          <w:tcPr>
            <w:tcW w:type="dxa" w:w="1768"/>
          </w:tcPr>
          <w:p>
            <w:pPr>
              <w:spacing w:after="0"/>
              <w:jc w:val="left"/>
            </w:pPr>
            <w:r>
              <w:rPr>
                <w:sz w:val="16"/>
              </w:rPr>
              <w:t>event-days in 2 of 30 years, 1996 to 2025 (6.67%)</w:t>
            </w:r>
          </w:p>
        </w:tc>
        <w:tc>
          <w:tcPr>
            <w:tcW w:type="dxa" w:w="1532"/>
          </w:tcPr>
          <w:p>
            <w:pPr>
              <w:spacing w:after="0"/>
              <w:jc w:val="right"/>
            </w:pPr>
            <w:r>
              <w:rPr>
                <w:sz w:val="16"/>
              </w:rPr>
              <w:t>12.2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40.9</w:t>
            </w:r>
          </w:p>
        </w:tc>
        <w:tc>
          <w:tcPr>
            <w:tcW w:type="dxa" w:w="1479"/>
          </w:tcPr>
          <w:p>
            <w:pPr>
              <w:spacing w:after="0"/>
              <w:jc w:val="left"/>
            </w:pPr>
            <w:r>
              <w:rPr>
                <w:sz w:val="16"/>
              </w:rPr>
              <w:t>event-days per year</w:t>
            </w:r>
          </w:p>
        </w:tc>
        <w:tc>
          <w:tcPr>
            <w:tcW w:type="dxa" w:w="1604"/>
          </w:tcPr>
          <w:p>
            <w:pPr>
              <w:spacing w:after="0"/>
              <w:jc w:val="left"/>
            </w:pPr>
            <w:r>
              <w:rPr>
                <w:sz w:val="16"/>
              </w:rPr>
              <w:t>about 40.9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1,211</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40.9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0.00081</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0.081%</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1.08</w:t>
            </w:r>
          </w:p>
        </w:tc>
        <w:tc>
          <w:tcPr>
            <w:tcW w:type="dxa" w:w="1479"/>
          </w:tcPr>
          <w:p>
            <w:pPr>
              <w:spacing w:after="0"/>
              <w:jc w:val="left"/>
            </w:pPr>
            <w:r>
              <w:rPr>
                <w:sz w:val="16"/>
              </w:rPr>
              <w:t>events per year</w:t>
            </w:r>
          </w:p>
        </w:tc>
        <w:tc>
          <w:tcPr>
            <w:tcW w:type="dxa" w:w="1604"/>
          </w:tcPr>
          <w:p>
            <w:pPr>
              <w:spacing w:after="0"/>
              <w:jc w:val="left"/>
            </w:pPr>
            <w:r>
              <w:rPr>
                <w:sz w:val="16"/>
              </w:rPr>
              <w:t>about 1.08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41.1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0.0359</w:t>
            </w:r>
          </w:p>
        </w:tc>
        <w:tc>
          <w:tcPr>
            <w:tcW w:type="dxa" w:w="1479"/>
          </w:tcPr>
          <w:p>
            <w:pPr>
              <w:spacing w:after="0"/>
              <w:jc w:val="left"/>
            </w:pPr>
            <w:r>
              <w:rPr>
                <w:sz w:val="16"/>
              </w:rPr>
              <w:t>event-days per year</w:t>
            </w:r>
          </w:p>
        </w:tc>
        <w:tc>
          <w:tcPr>
            <w:tcW w:type="dxa" w:w="1604"/>
          </w:tcPr>
          <w:p>
            <w:pPr>
              <w:spacing w:after="0"/>
              <w:jc w:val="left"/>
            </w:pPr>
            <w:r>
              <w:rPr>
                <w:sz w:val="16"/>
              </w:rPr>
              <w:t>about 0.0359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0.682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4"/>
          </w:tcPr>
          <w:p>
            <w:pPr>
              <w:spacing w:after="0"/>
              <w:jc w:val="left"/>
            </w:pPr>
            <w:r>
              <w:rPr>
                <w:sz w:val="16"/>
              </w:rPr>
              <w:t>about 0.0149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0.643</w:t>
            </w:r>
          </w:p>
        </w:tc>
        <w:tc>
          <w:tcPr>
            <w:tcW w:type="dxa" w:w="1479"/>
          </w:tcPr>
          <w:p>
            <w:pPr>
              <w:spacing w:after="0"/>
              <w:jc w:val="left"/>
            </w:pPr>
            <w:r>
              <w:rPr>
                <w:sz w:val="16"/>
              </w:rPr>
              <w:t>event-days per year</w:t>
            </w:r>
          </w:p>
        </w:tc>
        <w:tc>
          <w:tcPr>
            <w:tcW w:type="dxa" w:w="1604"/>
          </w:tcPr>
          <w:p>
            <w:pPr>
              <w:spacing w:after="0"/>
              <w:jc w:val="left"/>
            </w:pPr>
            <w:r>
              <w:rPr>
                <w:sz w:val="16"/>
              </w:rPr>
              <w:t>about 0.643 days per year</w:t>
            </w:r>
          </w:p>
        </w:tc>
        <w:tc>
          <w:tcPr>
            <w:tcW w:type="dxa" w:w="1037"/>
          </w:tcPr>
          <w:p>
            <w:pPr>
              <w:spacing w:after="0"/>
              <w:jc w:val="left"/>
            </w:pPr>
            <w:r>
              <w:rPr>
                <w:sz w:val="16"/>
              </w:rPr>
              <w:t>Likely</w:t>
            </w:r>
          </w:p>
        </w:tc>
        <w:tc>
          <w:tcPr>
            <w:tcW w:type="dxa" w:w="1768"/>
          </w:tcPr>
          <w:p>
            <w:pPr>
              <w:spacing w:after="0"/>
              <w:jc w:val="left"/>
            </w:pPr>
            <w:r>
              <w:rPr>
                <w:sz w:val="16"/>
              </w:rPr>
              <w:t>event-days in 7 of 30 years, 1996 to 2025 (23.3%)</w:t>
            </w:r>
          </w:p>
        </w:tc>
        <w:tc>
          <w:tcPr>
            <w:tcW w:type="dxa" w:w="1532"/>
          </w:tcPr>
          <w:p>
            <w:pPr>
              <w:spacing w:after="0"/>
              <w:jc w:val="right"/>
            </w:pPr>
            <w:r>
              <w:rPr>
                <w:sz w:val="16"/>
              </w:rPr>
              <w:t>18</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0.591</w:t>
            </w:r>
          </w:p>
        </w:tc>
        <w:tc>
          <w:tcPr>
            <w:tcW w:type="dxa" w:w="1479"/>
          </w:tcPr>
          <w:p>
            <w:pPr>
              <w:spacing w:after="0"/>
              <w:jc w:val="left"/>
            </w:pPr>
            <w:r>
              <w:rPr>
                <w:sz w:val="16"/>
              </w:rPr>
              <w:t>events per year (modeled)</w:t>
            </w:r>
          </w:p>
        </w:tc>
        <w:tc>
          <w:tcPr>
            <w:tcW w:type="dxa" w:w="1604"/>
          </w:tcPr>
          <w:p>
            <w:pPr>
              <w:spacing w:after="0"/>
              <w:jc w:val="left"/>
            </w:pPr>
            <w:r>
              <w:rPr>
                <w:sz w:val="16"/>
              </w:rPr>
              <w:t>about 0.59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58.3</w:t>
            </w:r>
          </w:p>
        </w:tc>
        <w:tc>
          <w:tcPr>
            <w:tcW w:type="dxa" w:w="1479"/>
          </w:tcPr>
          <w:p>
            <w:pPr>
              <w:spacing w:after="0"/>
              <w:jc w:val="left"/>
            </w:pPr>
            <w:r>
              <w:rPr>
                <w:sz w:val="16"/>
              </w:rPr>
              <w:t>days per year with a strike</w:t>
            </w:r>
          </w:p>
        </w:tc>
        <w:tc>
          <w:tcPr>
            <w:tcW w:type="dxa" w:w="1604"/>
          </w:tcPr>
          <w:p>
            <w:pPr>
              <w:spacing w:after="0"/>
              <w:jc w:val="left"/>
            </w:pPr>
            <w:r>
              <w:rPr>
                <w:sz w:val="16"/>
              </w:rPr>
              <w:t>about 58.3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0.13</w:t>
            </w:r>
          </w:p>
        </w:tc>
        <w:tc>
          <w:tcPr>
            <w:tcW w:type="dxa" w:w="1479"/>
          </w:tcPr>
          <w:p>
            <w:pPr>
              <w:spacing w:after="0"/>
              <w:jc w:val="left"/>
            </w:pPr>
            <w:r>
              <w:rPr>
                <w:sz w:val="16"/>
              </w:rPr>
              <w:t>events per year</w:t>
            </w:r>
          </w:p>
        </w:tc>
        <w:tc>
          <w:tcPr>
            <w:tcW w:type="dxa" w:w="1604"/>
          </w:tcPr>
          <w:p>
            <w:pPr>
              <w:spacing w:after="0"/>
              <w:jc w:val="left"/>
            </w:pPr>
            <w:r>
              <w:rPr>
                <w:sz w:val="16"/>
              </w:rPr>
              <w:t>about 1 in 8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5</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0.0644</w:t>
            </w:r>
          </w:p>
        </w:tc>
        <w:tc>
          <w:tcPr>
            <w:tcW w:type="dxa" w:w="1479"/>
          </w:tcPr>
          <w:p>
            <w:pPr>
              <w:spacing w:after="0"/>
              <w:jc w:val="left"/>
            </w:pPr>
            <w:r>
              <w:rPr>
                <w:sz w:val="16"/>
              </w:rPr>
              <w:t>events per year</w:t>
            </w:r>
          </w:p>
        </w:tc>
        <w:tc>
          <w:tcPr>
            <w:tcW w:type="dxa" w:w="1604"/>
          </w:tcPr>
          <w:p>
            <w:pPr>
              <w:spacing w:after="0"/>
              <w:jc w:val="left"/>
            </w:pPr>
            <w:r>
              <w:rPr>
                <w:sz w:val="16"/>
              </w:rPr>
              <w:t>about 1 in 16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0.0001</w:t>
            </w:r>
          </w:p>
        </w:tc>
        <w:tc>
          <w:tcPr>
            <w:tcW w:type="dxa" w:w="1479"/>
          </w:tcPr>
          <w:p>
            <w:pPr>
              <w:spacing w:after="0"/>
              <w:jc w:val="left"/>
            </w:pPr>
            <w:r>
              <w:rPr>
                <w:sz w:val="16"/>
              </w:rPr>
              <w:t>annual probability</w:t>
            </w:r>
          </w:p>
        </w:tc>
        <w:tc>
          <w:tcPr>
            <w:tcW w:type="dxa" w:w="1604"/>
          </w:tcPr>
          <w:p>
            <w:pPr>
              <w:spacing w:after="0"/>
              <w:jc w:val="left"/>
            </w:pPr>
            <w:r>
              <w:rPr>
                <w:sz w:val="16"/>
              </w:rPr>
              <w:t>about 1 in 10,000 years</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0.000839</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0.0839%</w:t>
            </w:r>
          </w:p>
        </w:tc>
        <w:tc>
          <w:tcPr>
            <w:tcW w:type="dxa" w:w="1037"/>
          </w:tcPr>
          <w:p>
            <w:pPr>
              <w:spacing w:after="0"/>
              <w:jc w:val="left"/>
            </w:pPr>
            <w:r>
              <w:rPr>
                <w:sz w:val="16"/>
              </w:rPr>
              <w:t>Likely</w:t>
            </w:r>
          </w:p>
        </w:tc>
        <w:tc>
          <w:tcPr>
            <w:tcW w:type="dxa" w:w="1768"/>
          </w:tcPr>
          <w:p>
            <w:pPr>
              <w:spacing w:after="0"/>
              <w:jc w:val="left"/>
            </w:pPr>
            <w:r>
              <w:rPr>
                <w:sz w:val="16"/>
              </w:rPr>
              <w:t>Storm Events records in 4 of 30 years, 1996 to 2025 (13.3%)</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22.8</w:t>
            </w:r>
          </w:p>
        </w:tc>
        <w:tc>
          <w:tcPr>
            <w:tcW w:type="dxa" w:w="1479"/>
          </w:tcPr>
          <w:p>
            <w:pPr>
              <w:spacing w:after="0"/>
              <w:jc w:val="left"/>
            </w:pPr>
            <w:r>
              <w:rPr>
                <w:sz w:val="16"/>
              </w:rPr>
              <w:t>event-days per year</w:t>
            </w:r>
          </w:p>
        </w:tc>
        <w:tc>
          <w:tcPr>
            <w:tcW w:type="dxa" w:w="1604"/>
          </w:tcPr>
          <w:p>
            <w:pPr>
              <w:spacing w:after="0"/>
              <w:jc w:val="left"/>
            </w:pPr>
            <w:r>
              <w:rPr>
                <w:sz w:val="16"/>
              </w:rPr>
              <w:t>about 22.8 days per year</w:t>
            </w:r>
          </w:p>
        </w:tc>
        <w:tc>
          <w:tcPr>
            <w:tcW w:type="dxa" w:w="1037"/>
          </w:tcPr>
          <w:p>
            <w:pPr>
              <w:spacing w:after="0"/>
              <w:jc w:val="left"/>
            </w:pPr>
            <w:r>
              <w:rPr>
                <w:sz w:val="16"/>
              </w:rPr>
              <w:t>Highly likely</w:t>
            </w:r>
          </w:p>
        </w:tc>
        <w:tc>
          <w:tcPr>
            <w:tcW w:type="dxa" w:w="1768"/>
          </w:tcPr>
          <w:p>
            <w:pPr>
              <w:spacing w:after="0"/>
              <w:jc w:val="left"/>
            </w:pPr>
            <w:r>
              <w:rPr>
                <w:sz w:val="16"/>
              </w:rPr>
              <w:t>event-days in 30 of 30 years, 1996 to 2025 (100%)</w:t>
            </w:r>
          </w:p>
        </w:tc>
        <w:tc>
          <w:tcPr>
            <w:tcW w:type="dxa" w:w="1532"/>
          </w:tcPr>
          <w:p>
            <w:pPr>
              <w:spacing w:after="0"/>
              <w:jc w:val="right"/>
            </w:pPr>
            <w:r>
              <w:rPr>
                <w:sz w:val="16"/>
              </w:rPr>
              <w:t>432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4 of 6</w:t>
            </w:r>
          </w:p>
        </w:tc>
        <w:tc>
          <w:tcPr>
            <w:tcW w:type="dxa" w:w="883"/>
          </w:tcPr>
          <w:p>
            <w:pPr>
              <w:spacing w:after="0"/>
              <w:jc w:val="right"/>
            </w:pPr>
            <w:r>
              <w:rPr>
                <w:sz w:val="16"/>
              </w:rPr>
              <w:t>93.3</w:t>
            </w:r>
          </w:p>
        </w:tc>
        <w:tc>
          <w:tcPr>
            <w:tcW w:type="dxa" w:w="680"/>
          </w:tcPr>
          <w:p>
            <w:pPr>
              <w:spacing w:after="0"/>
              <w:jc w:val="right"/>
            </w:pPr>
            <w:r>
              <w:rPr>
                <w:sz w:val="16"/>
              </w:rPr>
              <w:t>94.5</w:t>
            </w:r>
          </w:p>
        </w:tc>
        <w:tc>
          <w:tcPr>
            <w:tcW w:type="dxa" w:w="648"/>
          </w:tcPr>
          <w:p>
            <w:pPr>
              <w:spacing w:after="0"/>
              <w:jc w:val="right"/>
            </w:pPr>
            <w:r>
              <w:rPr>
                <w:sz w:val="16"/>
              </w:rPr>
              <w:t>96.0</w:t>
            </w:r>
          </w:p>
        </w:tc>
        <w:tc>
          <w:tcPr>
            <w:tcW w:type="dxa" w:w="3512"/>
          </w:tcPr>
          <w:p>
            <w:pPr>
              <w:spacing w:after="0"/>
              <w:jc w:val="left"/>
            </w:pPr>
            <w:r>
              <w:rPr>
                <w:sz w:val="16"/>
              </w:rPr>
              <w:t>Relatively High 4, 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17.7</w:t>
            </w:r>
          </w:p>
        </w:tc>
        <w:tc>
          <w:tcPr>
            <w:tcW w:type="dxa" w:w="680"/>
          </w:tcPr>
          <w:p>
            <w:pPr>
              <w:spacing w:after="0"/>
              <w:jc w:val="right"/>
            </w:pPr>
            <w:r>
              <w:rPr>
                <w:sz w:val="16"/>
              </w:rPr>
              <w:t>19.5</w:t>
            </w:r>
          </w:p>
        </w:tc>
        <w:tc>
          <w:tcPr>
            <w:tcW w:type="dxa" w:w="648"/>
          </w:tcPr>
          <w:p>
            <w:pPr>
              <w:spacing w:after="0"/>
              <w:jc w:val="right"/>
            </w:pPr>
            <w:r>
              <w:rPr>
                <w:sz w:val="16"/>
              </w:rPr>
              <w:t>24.8</w:t>
            </w:r>
          </w:p>
        </w:tc>
        <w:tc>
          <w:tcPr>
            <w:tcW w:type="dxa" w:w="3512"/>
          </w:tcPr>
          <w:p>
            <w:pPr>
              <w:spacing w:after="0"/>
              <w:jc w:val="left"/>
            </w:pPr>
            <w:r>
              <w:rPr>
                <w:sz w:val="16"/>
              </w:rPr>
              <w:t>Relatively Low 4, 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6</w:t>
            </w:r>
          </w:p>
        </w:tc>
        <w:tc>
          <w:tcPr>
            <w:tcW w:type="dxa" w:w="883"/>
          </w:tcPr>
          <w:p>
            <w:pPr>
              <w:spacing w:after="0"/>
              <w:jc w:val="right"/>
            </w:pPr>
            <w:r>
              <w:rPr>
                <w:sz w:val="16"/>
              </w:rPr>
              <w:t>76.6</w:t>
            </w:r>
          </w:p>
        </w:tc>
        <w:tc>
          <w:tcPr>
            <w:tcW w:type="dxa" w:w="680"/>
          </w:tcPr>
          <w:p>
            <w:pPr>
              <w:spacing w:after="0"/>
              <w:jc w:val="right"/>
            </w:pPr>
            <w:r>
              <w:rPr>
                <w:sz w:val="16"/>
              </w:rPr>
              <w:t>83.7</w:t>
            </w:r>
          </w:p>
        </w:tc>
        <w:tc>
          <w:tcPr>
            <w:tcW w:type="dxa" w:w="648"/>
          </w:tcPr>
          <w:p>
            <w:pPr>
              <w:spacing w:after="0"/>
              <w:jc w:val="right"/>
            </w:pPr>
            <w:r>
              <w:rPr>
                <w:sz w:val="16"/>
              </w:rPr>
              <w:t>91.6</w:t>
            </w:r>
          </w:p>
        </w:tc>
        <w:tc>
          <w:tcPr>
            <w:tcW w:type="dxa" w:w="3512"/>
          </w:tcPr>
          <w:p>
            <w:pPr>
              <w:spacing w:after="0"/>
              <w:jc w:val="left"/>
            </w:pPr>
            <w:r>
              <w:rPr>
                <w:sz w:val="16"/>
              </w:rPr>
              <w:t>Relatively Low 4, Very Low 1,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35.7</w:t>
            </w:r>
          </w:p>
        </w:tc>
        <w:tc>
          <w:tcPr>
            <w:tcW w:type="dxa" w:w="680"/>
          </w:tcPr>
          <w:p>
            <w:pPr>
              <w:spacing w:after="0"/>
              <w:jc w:val="right"/>
            </w:pPr>
            <w:r>
              <w:rPr>
                <w:sz w:val="16"/>
              </w:rPr>
              <w:t>50.3</w:t>
            </w:r>
          </w:p>
        </w:tc>
        <w:tc>
          <w:tcPr>
            <w:tcW w:type="dxa" w:w="648"/>
          </w:tcPr>
          <w:p>
            <w:pPr>
              <w:spacing w:after="0"/>
              <w:jc w:val="right"/>
            </w:pPr>
            <w:r>
              <w:rPr>
                <w:sz w:val="16"/>
              </w:rPr>
              <w:t>53.8</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68.7</w:t>
            </w:r>
          </w:p>
        </w:tc>
        <w:tc>
          <w:tcPr>
            <w:tcW w:type="dxa" w:w="680"/>
          </w:tcPr>
          <w:p>
            <w:pPr>
              <w:spacing w:after="0"/>
              <w:jc w:val="right"/>
            </w:pPr>
            <w:r>
              <w:rPr>
                <w:sz w:val="16"/>
              </w:rPr>
              <w:t>77.0</w:t>
            </w:r>
          </w:p>
        </w:tc>
        <w:tc>
          <w:tcPr>
            <w:tcW w:type="dxa" w:w="648"/>
          </w:tcPr>
          <w:p>
            <w:pPr>
              <w:spacing w:after="0"/>
              <w:jc w:val="right"/>
            </w:pPr>
            <w:r>
              <w:rPr>
                <w:sz w:val="16"/>
              </w:rPr>
              <w:t>83.1</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2.5</w:t>
            </w:r>
          </w:p>
        </w:tc>
        <w:tc>
          <w:tcPr>
            <w:tcW w:type="dxa" w:w="680"/>
          </w:tcPr>
          <w:p>
            <w:pPr>
              <w:spacing w:after="0"/>
              <w:jc w:val="right"/>
            </w:pPr>
            <w:r>
              <w:rPr>
                <w:sz w:val="16"/>
              </w:rPr>
              <w:t>3.2</w:t>
            </w:r>
          </w:p>
        </w:tc>
        <w:tc>
          <w:tcPr>
            <w:tcW w:type="dxa" w:w="648"/>
          </w:tcPr>
          <w:p>
            <w:pPr>
              <w:spacing w:after="0"/>
              <w:jc w:val="right"/>
            </w:pPr>
            <w:r>
              <w:rPr>
                <w:sz w:val="16"/>
              </w:rPr>
              <w:t>4.4</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6.9</w:t>
            </w:r>
          </w:p>
        </w:tc>
        <w:tc>
          <w:tcPr>
            <w:tcW w:type="dxa" w:w="680"/>
          </w:tcPr>
          <w:p>
            <w:pPr>
              <w:spacing w:after="0"/>
              <w:jc w:val="right"/>
            </w:pPr>
            <w:r>
              <w:rPr>
                <w:sz w:val="16"/>
              </w:rPr>
              <w:t>14.4</w:t>
            </w:r>
          </w:p>
        </w:tc>
        <w:tc>
          <w:tcPr>
            <w:tcW w:type="dxa" w:w="648"/>
          </w:tcPr>
          <w:p>
            <w:pPr>
              <w:spacing w:after="0"/>
              <w:jc w:val="right"/>
            </w:pPr>
            <w:r>
              <w:rPr>
                <w:sz w:val="16"/>
              </w:rPr>
              <w:t>19.8</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64.7</w:t>
            </w:r>
          </w:p>
        </w:tc>
        <w:tc>
          <w:tcPr>
            <w:tcW w:type="dxa" w:w="680"/>
          </w:tcPr>
          <w:p>
            <w:pPr>
              <w:spacing w:after="0"/>
              <w:jc w:val="right"/>
            </w:pPr>
            <w:r>
              <w:rPr>
                <w:sz w:val="16"/>
              </w:rPr>
              <w:t>96.5</w:t>
            </w:r>
          </w:p>
        </w:tc>
        <w:tc>
          <w:tcPr>
            <w:tcW w:type="dxa" w:w="648"/>
          </w:tcPr>
          <w:p>
            <w:pPr>
              <w:spacing w:after="0"/>
              <w:jc w:val="right"/>
            </w:pPr>
            <w:r>
              <w:rPr>
                <w:sz w:val="16"/>
              </w:rPr>
              <w:t>97.4</w:t>
            </w:r>
          </w:p>
        </w:tc>
        <w:tc>
          <w:tcPr>
            <w:tcW w:type="dxa" w:w="3512"/>
          </w:tcPr>
          <w:p>
            <w:pPr>
              <w:spacing w:after="0"/>
              <w:jc w:val="left"/>
            </w:pPr>
            <w:r>
              <w:rPr>
                <w:sz w:val="16"/>
              </w:rPr>
              <w:t>Very High 4, Relatively High 1,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52.9</w:t>
            </w:r>
          </w:p>
        </w:tc>
        <w:tc>
          <w:tcPr>
            <w:tcW w:type="dxa" w:w="680"/>
          </w:tcPr>
          <w:p>
            <w:pPr>
              <w:spacing w:after="0"/>
              <w:jc w:val="right"/>
            </w:pPr>
            <w:r>
              <w:rPr>
                <w:sz w:val="16"/>
              </w:rPr>
              <w:t>98.5</w:t>
            </w:r>
          </w:p>
        </w:tc>
        <w:tc>
          <w:tcPr>
            <w:tcW w:type="dxa" w:w="648"/>
          </w:tcPr>
          <w:p>
            <w:pPr>
              <w:spacing w:after="0"/>
              <w:jc w:val="right"/>
            </w:pPr>
            <w:r>
              <w:rPr>
                <w:sz w:val="16"/>
              </w:rPr>
              <w:t>99.9</w:t>
            </w:r>
          </w:p>
        </w:tc>
        <w:tc>
          <w:tcPr>
            <w:tcW w:type="dxa" w:w="3512"/>
          </w:tcPr>
          <w:p>
            <w:pPr>
              <w:spacing w:after="0"/>
              <w:jc w:val="left"/>
            </w:pPr>
            <w:r>
              <w:rPr>
                <w:sz w:val="16"/>
              </w:rPr>
              <w:t>Relatively High 3, Relatively Moderate 1,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99.0</w:t>
            </w:r>
          </w:p>
        </w:tc>
        <w:tc>
          <w:tcPr>
            <w:tcW w:type="dxa" w:w="680"/>
          </w:tcPr>
          <w:p>
            <w:pPr>
              <w:spacing w:after="0"/>
              <w:jc w:val="right"/>
            </w:pPr>
            <w:r>
              <w:rPr>
                <w:sz w:val="16"/>
              </w:rPr>
              <w:t>99.5</w:t>
            </w:r>
          </w:p>
        </w:tc>
        <w:tc>
          <w:tcPr>
            <w:tcW w:type="dxa" w:w="648"/>
          </w:tcPr>
          <w:p>
            <w:pPr>
              <w:spacing w:after="0"/>
              <w:jc w:val="right"/>
            </w:pPr>
            <w:r>
              <w:rPr>
                <w:sz w:val="16"/>
              </w:rPr>
              <w:t>99.9</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19.5</w:t>
            </w:r>
          </w:p>
        </w:tc>
        <w:tc>
          <w:tcPr>
            <w:tcW w:type="dxa" w:w="680"/>
          </w:tcPr>
          <w:p>
            <w:pPr>
              <w:spacing w:after="0"/>
              <w:jc w:val="right"/>
            </w:pPr>
            <w:r>
              <w:rPr>
                <w:sz w:val="16"/>
              </w:rPr>
              <w:t>26.5</w:t>
            </w:r>
          </w:p>
        </w:tc>
        <w:tc>
          <w:tcPr>
            <w:tcW w:type="dxa" w:w="648"/>
          </w:tcPr>
          <w:p>
            <w:pPr>
              <w:spacing w:after="0"/>
              <w:jc w:val="right"/>
            </w:pPr>
            <w:r>
              <w:rPr>
                <w:sz w:val="16"/>
              </w:rPr>
              <w:t>33.3</w:t>
            </w:r>
          </w:p>
        </w:tc>
        <w:tc>
          <w:tcPr>
            <w:tcW w:type="dxa" w:w="3512"/>
          </w:tcPr>
          <w:p>
            <w:pPr>
              <w:spacing w:after="0"/>
              <w:jc w:val="left"/>
            </w:pPr>
            <w:r>
              <w:rPr>
                <w:sz w:val="16"/>
              </w:rPr>
              <w:t>Relatively Low 5,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25.5</w:t>
            </w:r>
          </w:p>
        </w:tc>
        <w:tc>
          <w:tcPr>
            <w:tcW w:type="dxa" w:w="680"/>
          </w:tcPr>
          <w:p>
            <w:pPr>
              <w:spacing w:after="0"/>
              <w:jc w:val="right"/>
            </w:pPr>
            <w:r>
              <w:rPr>
                <w:sz w:val="16"/>
              </w:rPr>
              <w:t>31.3</w:t>
            </w:r>
          </w:p>
        </w:tc>
        <w:tc>
          <w:tcPr>
            <w:tcW w:type="dxa" w:w="648"/>
          </w:tcPr>
          <w:p>
            <w:pPr>
              <w:spacing w:after="0"/>
              <w:jc w:val="right"/>
            </w:pPr>
            <w:r>
              <w:rPr>
                <w:sz w:val="16"/>
              </w:rPr>
              <w:t>36.3</w:t>
            </w:r>
          </w:p>
        </w:tc>
        <w:tc>
          <w:tcPr>
            <w:tcW w:type="dxa" w:w="3512"/>
          </w:tcPr>
          <w:p>
            <w:pPr>
              <w:spacing w:after="0"/>
              <w:jc w:val="left"/>
            </w:pPr>
            <w:r>
              <w:rPr>
                <w:sz w:val="16"/>
              </w:rPr>
              <w:t>Relatively Low 3, Very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6 of 6</w:t>
            </w:r>
          </w:p>
        </w:tc>
        <w:tc>
          <w:tcPr>
            <w:tcW w:type="dxa" w:w="883"/>
          </w:tcPr>
          <w:p>
            <w:pPr>
              <w:spacing w:after="0"/>
              <w:jc w:val="right"/>
            </w:pPr>
            <w:r>
              <w:rPr>
                <w:sz w:val="16"/>
              </w:rPr>
              <w:t>45.7</w:t>
            </w:r>
          </w:p>
        </w:tc>
        <w:tc>
          <w:tcPr>
            <w:tcW w:type="dxa" w:w="680"/>
          </w:tcPr>
          <w:p>
            <w:pPr>
              <w:spacing w:after="0"/>
              <w:jc w:val="right"/>
            </w:pPr>
            <w:r>
              <w:rPr>
                <w:sz w:val="16"/>
              </w:rPr>
              <w:t>51.6</w:t>
            </w:r>
          </w:p>
        </w:tc>
        <w:tc>
          <w:tcPr>
            <w:tcW w:type="dxa" w:w="648"/>
          </w:tcPr>
          <w:p>
            <w:pPr>
              <w:spacing w:after="0"/>
              <w:jc w:val="right"/>
            </w:pPr>
            <w:r>
              <w:rPr>
                <w:sz w:val="16"/>
              </w:rPr>
              <w:t>64.0</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61.6</w:t>
            </w:r>
          </w:p>
        </w:tc>
        <w:tc>
          <w:tcPr>
            <w:tcW w:type="dxa" w:w="680"/>
          </w:tcPr>
          <w:p>
            <w:pPr>
              <w:spacing w:after="0"/>
              <w:jc w:val="right"/>
            </w:pPr>
            <w:r>
              <w:rPr>
                <w:sz w:val="16"/>
              </w:rPr>
              <w:t>87.0</w:t>
            </w:r>
          </w:p>
        </w:tc>
        <w:tc>
          <w:tcPr>
            <w:tcW w:type="dxa" w:w="648"/>
          </w:tcPr>
          <w:p>
            <w:pPr>
              <w:spacing w:after="0"/>
              <w:jc w:val="right"/>
            </w:pPr>
            <w:r>
              <w:rPr>
                <w:sz w:val="16"/>
              </w:rPr>
              <w:t>95.5</w:t>
            </w:r>
          </w:p>
        </w:tc>
        <w:tc>
          <w:tcPr>
            <w:tcW w:type="dxa" w:w="3512"/>
          </w:tcPr>
          <w:p>
            <w:pPr>
              <w:spacing w:after="0"/>
              <w:jc w:val="left"/>
            </w:pPr>
            <w:r>
              <w:rPr>
                <w:sz w:val="16"/>
              </w:rPr>
              <w:t>Relatively Moderate 3, Relatively Low 2,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64.3</w:t>
            </w:r>
          </w:p>
        </w:tc>
        <w:tc>
          <w:tcPr>
            <w:tcW w:type="dxa" w:w="680"/>
          </w:tcPr>
          <w:p>
            <w:pPr>
              <w:spacing w:after="0"/>
              <w:jc w:val="right"/>
            </w:pPr>
            <w:r>
              <w:rPr>
                <w:sz w:val="16"/>
              </w:rPr>
              <w:t>80.6</w:t>
            </w:r>
          </w:p>
        </w:tc>
        <w:tc>
          <w:tcPr>
            <w:tcW w:type="dxa" w:w="648"/>
          </w:tcPr>
          <w:p>
            <w:pPr>
              <w:spacing w:after="0"/>
              <w:jc w:val="right"/>
            </w:pPr>
            <w:r>
              <w:rPr>
                <w:sz w:val="16"/>
              </w:rPr>
              <w:t>85.1</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Chaffee County</w:t>
            </w:r>
          </w:p>
        </w:tc>
        <w:tc>
          <w:tcPr>
            <w:tcW w:type="dxa" w:w="877"/>
          </w:tcPr>
          <w:p>
            <w:pPr>
              <w:spacing w:after="0"/>
              <w:jc w:val="left"/>
            </w:pPr>
            <w:r>
              <w:rPr>
                <w:sz w:val="16"/>
              </w:rPr>
              <w:t>County</w:t>
            </w:r>
          </w:p>
        </w:tc>
        <w:tc>
          <w:tcPr>
            <w:tcW w:type="dxa" w:w="3410"/>
          </w:tcPr>
          <w:p>
            <w:pPr>
              <w:spacing w:after="0"/>
              <w:jc w:val="left"/>
            </w:pPr>
            <w:r>
              <w:rPr>
                <w:sz w:val="16"/>
              </w:rPr>
              <w:t>Approved, expires 2027-08-16</w:t>
            </w:r>
          </w:p>
        </w:tc>
        <w:tc>
          <w:tcPr>
            <w:tcW w:type="dxa" w:w="2719"/>
          </w:tcPr>
          <w:p>
            <w:pPr>
              <w:spacing w:after="0"/>
              <w:jc w:val="right"/>
            </w:pPr>
            <w:r>
              <w:rPr>
                <w:sz w:val="16"/>
              </w:rPr>
              <w:t>FMA RL 0, SRL 0; any 0</w:t>
            </w:r>
          </w:p>
        </w:tc>
        <w:tc>
          <w:tcPr>
            <w:tcW w:type="dxa" w:w="1913"/>
          </w:tcPr>
          <w:p>
            <w:pPr>
              <w:spacing w:after="0"/>
              <w:jc w:val="right"/>
            </w:pPr>
            <w:r>
              <w:rPr>
                <w:sz w:val="16"/>
              </w:rPr>
              <w:t>$7,178.01</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Buena Vista town</w:t>
            </w:r>
          </w:p>
        </w:tc>
        <w:tc>
          <w:tcPr>
            <w:tcW w:type="dxa" w:w="877"/>
          </w:tcPr>
          <w:p>
            <w:pPr>
              <w:spacing w:after="0"/>
              <w:jc w:val="left"/>
            </w:pPr>
            <w:r>
              <w:rPr>
                <w:sz w:val="16"/>
              </w:rPr>
              <w:t>Town</w:t>
            </w:r>
          </w:p>
        </w:tc>
        <w:tc>
          <w:tcPr>
            <w:tcW w:type="dxa" w:w="3410"/>
          </w:tcPr>
          <w:p>
            <w:pPr>
              <w:spacing w:after="0"/>
              <w:jc w:val="left"/>
            </w:pPr>
            <w:r>
              <w:rPr>
                <w:sz w:val="16"/>
              </w:rPr>
              <w:t>Approved, expires 2027-08-16</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10; 0</w:t>
            </w:r>
          </w:p>
        </w:tc>
        <w:tc>
          <w:tcPr>
            <w:tcW w:type="dxa" w:w="836"/>
          </w:tcPr>
          <w:p>
            <w:pPr>
              <w:spacing w:after="0"/>
              <w:jc w:val="left"/>
            </w:pPr>
          </w:p>
        </w:tc>
      </w:tr>
      <w:tr>
        <w:trPr>
          <w:cantSplit/>
        </w:trPr>
        <w:tc>
          <w:tcPr>
            <w:tcW w:type="dxa" w:w="2028"/>
          </w:tcPr>
          <w:p>
            <w:pPr>
              <w:spacing w:after="0"/>
              <w:jc w:val="left"/>
            </w:pPr>
            <w:r>
              <w:rPr>
                <w:sz w:val="16"/>
              </w:rPr>
              <w:t>Poncha Springs town</w:t>
            </w:r>
          </w:p>
        </w:tc>
        <w:tc>
          <w:tcPr>
            <w:tcW w:type="dxa" w:w="877"/>
          </w:tcPr>
          <w:p>
            <w:pPr>
              <w:spacing w:after="0"/>
              <w:jc w:val="left"/>
            </w:pPr>
            <w:r>
              <w:rPr>
                <w:sz w:val="16"/>
              </w:rPr>
              <w:t>Town</w:t>
            </w:r>
          </w:p>
        </w:tc>
        <w:tc>
          <w:tcPr>
            <w:tcW w:type="dxa" w:w="3410"/>
          </w:tcPr>
          <w:p>
            <w:pPr>
              <w:spacing w:after="0"/>
              <w:jc w:val="left"/>
            </w:pPr>
            <w:r>
              <w:rPr>
                <w:sz w:val="16"/>
              </w:rPr>
              <w:t>Approved, expires 2027-08-16</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4; 0</w:t>
            </w:r>
          </w:p>
        </w:tc>
        <w:tc>
          <w:tcPr>
            <w:tcW w:type="dxa" w:w="836"/>
          </w:tcPr>
          <w:p>
            <w:pPr>
              <w:spacing w:after="0"/>
              <w:jc w:val="left"/>
            </w:pPr>
          </w:p>
        </w:tc>
      </w:tr>
      <w:tr>
        <w:trPr>
          <w:cantSplit/>
        </w:trPr>
        <w:tc>
          <w:tcPr>
            <w:tcW w:type="dxa" w:w="2028"/>
          </w:tcPr>
          <w:p>
            <w:pPr>
              <w:spacing w:after="0"/>
              <w:jc w:val="left"/>
            </w:pPr>
            <w:r>
              <w:rPr>
                <w:sz w:val="16"/>
              </w:rPr>
              <w:t>Salida city</w:t>
            </w:r>
          </w:p>
        </w:tc>
        <w:tc>
          <w:tcPr>
            <w:tcW w:type="dxa" w:w="877"/>
          </w:tcPr>
          <w:p>
            <w:pPr>
              <w:spacing w:after="0"/>
              <w:jc w:val="left"/>
            </w:pPr>
            <w:r>
              <w:rPr>
                <w:sz w:val="16"/>
              </w:rPr>
              <w:t>City</w:t>
            </w:r>
          </w:p>
        </w:tc>
        <w:tc>
          <w:tcPr>
            <w:tcW w:type="dxa" w:w="3410"/>
          </w:tcPr>
          <w:p>
            <w:pPr>
              <w:spacing w:after="0"/>
              <w:jc w:val="left"/>
            </w:pPr>
            <w:r>
              <w:rPr>
                <w:sz w:val="16"/>
              </w:rPr>
              <w:t>Approved, expires 2027-08-16</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9;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7"/>
        <w:gridCol w:w="1126"/>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2022-08-17</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$2,169,029</w:t>
            </w:r>
          </w:p>
        </w:tc>
        <w:tc>
          <w:tcPr>
            <w:tcW w:type="dxa" w:w="1138"/>
          </w:tcPr>
          <w:p>
            <w:pPr>
              <w:spacing w:after="0"/>
              <w:jc w:val="right"/>
            </w:pPr>
          </w:p>
        </w:tc>
        <w:tc>
          <w:tcPr>
            <w:tcW w:type="dxa" w:w="1047"/>
          </w:tcPr>
          <w:p>
            <w:pPr>
              <w:spacing w:after="0"/>
              <w:jc w:val="right"/>
            </w:pPr>
            <w:r>
              <w:rPr>
                <w:sz w:val="16"/>
              </w:rPr>
              <w:t>10</w:t>
            </w:r>
          </w:p>
        </w:tc>
        <w:tc>
          <w:tcPr>
            <w:tcW w:type="dxa" w:w="1126"/>
          </w:tcPr>
          <w:p>
            <w:pPr>
              <w:spacing w:after="0"/>
              <w:jc w:val="right"/>
            </w:pPr>
            <w:r>
              <w:rPr>
                <w:sz w:val="16"/>
              </w:rPr>
              <w:t>$20</w:t>
            </w:r>
          </w:p>
        </w:tc>
        <w:tc>
          <w:tcPr>
            <w:tcW w:type="dxa" w:w="1126"/>
          </w:tcPr>
          <w:p>
            <w:pPr>
              <w:spacing w:after="0"/>
              <w:jc w:val="right"/>
            </w:pPr>
          </w:p>
        </w:tc>
        <w:tc>
          <w:tcPr>
            <w:tcW w:type="dxa" w:w="1183"/>
          </w:tcPr>
          <w:p>
            <w:pPr>
              <w:spacing w:after="0"/>
              <w:jc w:val="right"/>
            </w:pPr>
            <w:r>
              <w:rPr>
                <w:sz w:val="16"/>
              </w:rPr>
              <w:t>$4,623,750</w:t>
            </w:r>
          </w:p>
        </w:tc>
        <w:tc>
          <w:tcPr>
            <w:tcW w:type="dxa" w:w="1305"/>
          </w:tcPr>
          <w:p>
            <w:pPr>
              <w:spacing w:after="0"/>
              <w:jc w:val="right"/>
            </w:pPr>
            <w:r>
              <w:rPr>
                <w:sz w:val="16"/>
              </w:rPr>
              <w:t>0.000902%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$5,547,473,902</w:t>
            </w:r>
          </w:p>
        </w:tc>
        <w:tc>
          <w:tcPr>
            <w:tcW w:type="dxa" w:w="1138"/>
          </w:tcPr>
          <w:p>
            <w:pPr>
              <w:spacing w:after="0"/>
              <w:jc w:val="right"/>
            </w:pPr>
            <w:r>
              <w:rPr>
                <w:sz w:val="16"/>
              </w:rPr>
              <w:t>$15,754,828</w:t>
            </w:r>
          </w:p>
        </w:tc>
        <w:tc>
          <w:tcPr>
            <w:tcW w:type="dxa" w:w="1047"/>
          </w:tcPr>
          <w:p>
            <w:pPr>
              <w:spacing w:after="0"/>
              <w:jc w:val="right"/>
            </w:pPr>
            <w:r>
              <w:rPr>
                <w:sz w:val="16"/>
              </w:rPr>
              <w:t>19,470</w:t>
            </w:r>
          </w:p>
        </w:tc>
        <w:tc>
          <w:tcPr>
            <w:tcW w:type="dxa" w:w="1126"/>
          </w:tcPr>
          <w:p>
            <w:pPr>
              <w:spacing w:after="0"/>
              <w:jc w:val="right"/>
            </w:pPr>
            <w:r>
              <w:rPr>
                <w:sz w:val="16"/>
              </w:rPr>
              <w:t>$162</w:t>
            </w:r>
          </w:p>
        </w:tc>
        <w:tc>
          <w:tcPr>
            <w:tcW w:type="dxa" w:w="1126"/>
          </w:tcPr>
          <w:p>
            <w:pPr>
              <w:spacing w:after="0"/>
              <w:jc w:val="right"/>
            </w:pPr>
            <w:r>
              <w:rPr>
                <w:sz w:val="16"/>
              </w:rPr>
              <w:t>$8,842</w:t>
            </w:r>
          </w:p>
        </w:tc>
        <w:tc>
          <w:tcPr>
            <w:tcW w:type="dxa" w:w="1183"/>
          </w:tcPr>
          <w:p>
            <w:pPr>
              <w:spacing w:after="0"/>
              <w:jc w:val="right"/>
            </w:pPr>
            <w:r>
              <w:rPr>
                <w:sz w:val="16"/>
              </w:rPr>
              <w:t>$17,739</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8"/>
          </w:tcPr>
          <w:p>
            <w:pPr>
              <w:spacing w:after="0"/>
              <w:jc w:val="right"/>
            </w:pPr>
            <w:r>
              <w:rPr>
                <w:sz w:val="16"/>
              </w:rPr>
              <w:t>$3,813,922</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$32,389</w:t>
            </w:r>
          </w:p>
        </w:tc>
        <w:tc>
          <w:tcPr>
            <w:tcW w:type="dxa" w:w="1183"/>
          </w:tcPr>
          <w:p>
            <w:pPr>
              <w:spacing w:after="0"/>
              <w:jc w:val="right"/>
            </w:pPr>
          </w:p>
        </w:tc>
        <w:tc>
          <w:tcPr>
            <w:tcW w:type="dxa" w:w="1305"/>
          </w:tcPr>
          <w:p>
            <w:pPr>
              <w:spacing w:after="0"/>
              <w:jc w:val="right"/>
            </w:pPr>
            <w:r>
              <w:rPr>
                <w:sz w:val="16"/>
              </w:rPr>
              <w:t>0.849%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$9,490,469,825</w:t>
            </w:r>
          </w:p>
        </w:tc>
        <w:tc>
          <w:tcPr>
            <w:tcW w:type="dxa" w:w="1138"/>
          </w:tcPr>
          <w:p>
            <w:pPr>
              <w:spacing w:after="0"/>
              <w:jc w:val="right"/>
            </w:pPr>
          </w:p>
        </w:tc>
        <w:tc>
          <w:tcPr>
            <w:tcW w:type="dxa" w:w="1047"/>
          </w:tcPr>
          <w:p>
            <w:pPr>
              <w:spacing w:after="0"/>
              <w:jc w:val="right"/>
            </w:pPr>
            <w:r>
              <w:rPr>
                <w:sz w:val="16"/>
              </w:rPr>
              <w:t>19,476</w:t>
            </w:r>
          </w:p>
        </w:tc>
        <w:tc>
          <w:tcPr>
            <w:tcW w:type="dxa" w:w="1126"/>
          </w:tcPr>
          <w:p>
            <w:pPr>
              <w:spacing w:after="0"/>
              <w:jc w:val="right"/>
            </w:pPr>
            <w:r>
              <w:rPr>
                <w:sz w:val="16"/>
              </w:rPr>
              <w:t>$154,178</w:t>
            </w:r>
          </w:p>
        </w:tc>
        <w:tc>
          <w:tcPr>
            <w:tcW w:type="dxa" w:w="1126"/>
          </w:tcPr>
          <w:p>
            <w:pPr>
              <w:spacing w:after="0"/>
              <w:jc w:val="right"/>
            </w:pPr>
          </w:p>
        </w:tc>
        <w:tc>
          <w:tcPr>
            <w:tcW w:type="dxa" w:w="1183"/>
          </w:tcPr>
          <w:p>
            <w:pPr>
              <w:spacing w:after="0"/>
              <w:jc w:val="right"/>
            </w:pPr>
            <w:r>
              <w:rPr>
                <w:sz w:val="16"/>
              </w:rPr>
              <w:t>$28,662</w:t>
            </w:r>
          </w:p>
        </w:tc>
        <w:tc>
          <w:tcPr>
            <w:tcW w:type="dxa" w:w="1305"/>
          </w:tcPr>
          <w:p>
            <w:pPr>
              <w:spacing w:after="0"/>
              <w:jc w:val="right"/>
            </w:pPr>
            <w:r>
              <w:rPr>
                <w:sz w:val="16"/>
              </w:rPr>
              <w:t>0.00162%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$5,547,473,902</w:t>
            </w:r>
          </w:p>
        </w:tc>
        <w:tc>
          <w:tcPr>
            <w:tcW w:type="dxa" w:w="1138"/>
          </w:tcPr>
          <w:p>
            <w:pPr>
              <w:spacing w:after="0"/>
              <w:jc w:val="right"/>
            </w:pPr>
            <w:r>
              <w:rPr>
                <w:sz w:val="16"/>
              </w:rPr>
              <w:t>$15,754,828</w:t>
            </w:r>
          </w:p>
        </w:tc>
        <w:tc>
          <w:tcPr>
            <w:tcW w:type="dxa" w:w="1047"/>
          </w:tcPr>
          <w:p>
            <w:pPr>
              <w:spacing w:after="0"/>
              <w:jc w:val="right"/>
            </w:pPr>
            <w:r>
              <w:rPr>
                <w:sz w:val="16"/>
              </w:rPr>
              <w:t>19,470</w:t>
            </w:r>
          </w:p>
        </w:tc>
        <w:tc>
          <w:tcPr>
            <w:tcW w:type="dxa" w:w="1126"/>
          </w:tcPr>
          <w:p>
            <w:pPr>
              <w:spacing w:after="0"/>
              <w:jc w:val="right"/>
            </w:pPr>
            <w:r>
              <w:rPr>
                <w:sz w:val="16"/>
              </w:rPr>
              <w:t>$188,492</w:t>
            </w:r>
          </w:p>
        </w:tc>
        <w:tc>
          <w:tcPr>
            <w:tcW w:type="dxa" w:w="1126"/>
          </w:tcPr>
          <w:p>
            <w:pPr>
              <w:spacing w:after="0"/>
              <w:jc w:val="right"/>
            </w:pPr>
            <w:r>
              <w:rPr>
                <w:sz w:val="16"/>
              </w:rPr>
              <w:t>$6,590</w:t>
            </w:r>
          </w:p>
        </w:tc>
        <w:tc>
          <w:tcPr>
            <w:tcW w:type="dxa" w:w="1183"/>
          </w:tcPr>
          <w:p>
            <w:pPr>
              <w:spacing w:after="0"/>
              <w:jc w:val="right"/>
            </w:pPr>
            <w:r>
              <w:rPr>
                <w:sz w:val="16"/>
              </w:rPr>
              <w:t>$15,900</w:t>
            </w:r>
          </w:p>
        </w:tc>
        <w:tc>
          <w:tcPr>
            <w:tcW w:type="dxa" w:w="1305"/>
          </w:tcPr>
          <w:p>
            <w:pPr>
              <w:spacing w:after="0"/>
              <w:jc w:val="right"/>
            </w:pPr>
            <w:r>
              <w:rPr>
                <w:sz w:val="16"/>
              </w:rPr>
              <w:t>0.0034%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$5,469,156,974</w:t>
            </w:r>
          </w:p>
        </w:tc>
        <w:tc>
          <w:tcPr>
            <w:tcW w:type="dxa" w:w="1138"/>
          </w:tcPr>
          <w:p>
            <w:pPr>
              <w:spacing w:after="0"/>
              <w:jc w:val="right"/>
            </w:pPr>
            <w:r>
              <w:rPr>
                <w:sz w:val="16"/>
              </w:rPr>
              <w:t>$15,754,828</w:t>
            </w:r>
          </w:p>
        </w:tc>
        <w:tc>
          <w:tcPr>
            <w:tcW w:type="dxa" w:w="1047"/>
          </w:tcPr>
          <w:p>
            <w:pPr>
              <w:spacing w:after="0"/>
              <w:jc w:val="right"/>
            </w:pPr>
            <w:r>
              <w:rPr>
                <w:sz w:val="16"/>
              </w:rPr>
              <w:t>19,329</w:t>
            </w:r>
          </w:p>
        </w:tc>
        <w:tc>
          <w:tcPr>
            <w:tcW w:type="dxa" w:w="1126"/>
          </w:tcPr>
          <w:p>
            <w:pPr>
              <w:spacing w:after="0"/>
              <w:jc w:val="right"/>
            </w:pPr>
            <w:r>
              <w:rPr>
                <w:sz w:val="16"/>
              </w:rPr>
              <w:t>$2</w:t>
            </w:r>
          </w:p>
        </w:tc>
        <w:tc>
          <w:tcPr>
            <w:tcW w:type="dxa" w:w="1126"/>
          </w:tcPr>
          <w:p>
            <w:pPr>
              <w:spacing w:after="0"/>
              <w:jc w:val="right"/>
            </w:pPr>
            <w:r>
              <w:rPr>
                <w:sz w:val="16"/>
              </w:rPr>
              <w:t>$46</w:t>
            </w:r>
          </w:p>
        </w:tc>
        <w:tc>
          <w:tcPr>
            <w:tcW w:type="dxa" w:w="1183"/>
          </w:tcPr>
          <w:p>
            <w:pPr>
              <w:spacing w:after="0"/>
              <w:jc w:val="right"/>
            </w:pPr>
            <w:r>
              <w:rPr>
                <w:sz w:val="16"/>
              </w:rPr>
              <w:t>$14,176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$5,547,473,902</w:t>
            </w:r>
          </w:p>
        </w:tc>
        <w:tc>
          <w:tcPr>
            <w:tcW w:type="dxa" w:w="1138"/>
          </w:tcPr>
          <w:p>
            <w:pPr>
              <w:spacing w:after="0"/>
              <w:jc w:val="right"/>
            </w:pPr>
          </w:p>
        </w:tc>
        <w:tc>
          <w:tcPr>
            <w:tcW w:type="dxa" w:w="1047"/>
          </w:tcPr>
          <w:p>
            <w:pPr>
              <w:spacing w:after="0"/>
              <w:jc w:val="right"/>
            </w:pPr>
            <w:r>
              <w:rPr>
                <w:sz w:val="16"/>
              </w:rPr>
              <w:t>19,470</w:t>
            </w:r>
          </w:p>
        </w:tc>
        <w:tc>
          <w:tcPr>
            <w:tcW w:type="dxa" w:w="1126"/>
          </w:tcPr>
          <w:p>
            <w:pPr>
              <w:spacing w:after="0"/>
              <w:jc w:val="right"/>
            </w:pPr>
            <w:r>
              <w:rPr>
                <w:sz w:val="16"/>
              </w:rPr>
              <w:t>$5,000</w:t>
            </w:r>
          </w:p>
        </w:tc>
        <w:tc>
          <w:tcPr>
            <w:tcW w:type="dxa" w:w="1126"/>
          </w:tcPr>
          <w:p>
            <w:pPr>
              <w:spacing w:after="0"/>
              <w:jc w:val="right"/>
            </w:pPr>
          </w:p>
        </w:tc>
        <w:tc>
          <w:tcPr>
            <w:tcW w:type="dxa" w:w="1183"/>
          </w:tcPr>
          <w:p>
            <w:pPr>
              <w:spacing w:after="0"/>
              <w:jc w:val="right"/>
            </w:pPr>
            <w:r>
              <w:rPr>
                <w:sz w:val="16"/>
              </w:rPr>
              <w:t>$1,328</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$5,537,062,883</w:t>
            </w:r>
          </w:p>
        </w:tc>
        <w:tc>
          <w:tcPr>
            <w:tcW w:type="dxa" w:w="1138"/>
          </w:tcPr>
          <w:p>
            <w:pPr>
              <w:spacing w:after="0"/>
              <w:jc w:val="right"/>
            </w:pPr>
            <w:r>
              <w:rPr>
                <w:sz w:val="16"/>
              </w:rPr>
              <w:t>$752,843</w:t>
            </w:r>
          </w:p>
        </w:tc>
        <w:tc>
          <w:tcPr>
            <w:tcW w:type="dxa" w:w="1047"/>
          </w:tcPr>
          <w:p>
            <w:pPr>
              <w:spacing w:after="0"/>
              <w:jc w:val="right"/>
            </w:pPr>
            <w:r>
              <w:rPr>
                <w:sz w:val="16"/>
              </w:rPr>
              <w:t>520</w:t>
            </w:r>
          </w:p>
        </w:tc>
        <w:tc>
          <w:tcPr>
            <w:tcW w:type="dxa" w:w="1126"/>
          </w:tcPr>
          <w:p>
            <w:pPr>
              <w:spacing w:after="0"/>
              <w:jc w:val="right"/>
            </w:pPr>
            <w:r>
              <w:rPr>
                <w:sz w:val="16"/>
              </w:rPr>
              <w:t>$12,611,113</w:t>
            </w:r>
          </w:p>
        </w:tc>
        <w:tc>
          <w:tcPr>
            <w:tcW w:type="dxa" w:w="1126"/>
          </w:tcPr>
          <w:p>
            <w:pPr>
              <w:spacing w:after="0"/>
              <w:jc w:val="right"/>
            </w:pPr>
            <w:r>
              <w:rPr>
                <w:sz w:val="16"/>
              </w:rPr>
              <w:t>$10,430</w:t>
            </w:r>
          </w:p>
        </w:tc>
        <w:tc>
          <w:tcPr>
            <w:tcW w:type="dxa" w:w="1183"/>
          </w:tcPr>
          <w:p>
            <w:pPr>
              <w:spacing w:after="0"/>
              <w:jc w:val="right"/>
            </w:pPr>
            <w:r>
              <w:rPr>
                <w:sz w:val="16"/>
              </w:rPr>
              <w:t>$131,988</w:t>
            </w:r>
          </w:p>
        </w:tc>
        <w:tc>
          <w:tcPr>
            <w:tcW w:type="dxa" w:w="1305"/>
          </w:tcPr>
          <w:p>
            <w:pPr>
              <w:spacing w:after="0"/>
              <w:jc w:val="right"/>
            </w:pPr>
            <w:r>
              <w:rPr>
                <w:sz w:val="16"/>
              </w:rPr>
              <w:t>n/a (see note)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$165,997,563</w:t>
            </w:r>
          </w:p>
        </w:tc>
        <w:tc>
          <w:tcPr>
            <w:tcW w:type="dxa" w:w="1138"/>
          </w:tcPr>
          <w:p>
            <w:pPr>
              <w:spacing w:after="0"/>
              <w:jc w:val="right"/>
            </w:pPr>
          </w:p>
        </w:tc>
        <w:tc>
          <w:tcPr>
            <w:tcW w:type="dxa" w:w="1047"/>
          </w:tcPr>
          <w:p>
            <w:pPr>
              <w:spacing w:after="0"/>
              <w:jc w:val="right"/>
            </w:pPr>
            <w:r>
              <w:rPr>
                <w:sz w:val="16"/>
              </w:rPr>
              <w:t>589</w:t>
            </w:r>
          </w:p>
        </w:tc>
        <w:tc>
          <w:tcPr>
            <w:tcW w:type="dxa" w:w="1126"/>
          </w:tcPr>
          <w:p>
            <w:pPr>
              <w:spacing w:after="0"/>
              <w:jc w:val="right"/>
            </w:pPr>
            <w:r>
              <w:rPr>
                <w:sz w:val="16"/>
              </w:rPr>
              <w:t>$195</w:t>
            </w:r>
          </w:p>
        </w:tc>
        <w:tc>
          <w:tcPr>
            <w:tcW w:type="dxa" w:w="1126"/>
          </w:tcPr>
          <w:p>
            <w:pPr>
              <w:spacing w:after="0"/>
              <w:jc w:val="right"/>
            </w:pPr>
          </w:p>
        </w:tc>
        <w:tc>
          <w:tcPr>
            <w:tcW w:type="dxa" w:w="1183"/>
          </w:tcPr>
          <w:p>
            <w:pPr>
              <w:spacing w:after="0"/>
              <w:jc w:val="right"/>
            </w:pPr>
            <w:r>
              <w:rPr>
                <w:sz w:val="16"/>
              </w:rPr>
              <w:t>$489,286</w:t>
            </w:r>
          </w:p>
        </w:tc>
        <w:tc>
          <w:tcPr>
            <w:tcW w:type="dxa" w:w="1305"/>
          </w:tcPr>
          <w:p>
            <w:pPr>
              <w:spacing w:after="0"/>
              <w:jc w:val="right"/>
            </w:pPr>
            <w:r>
              <w:rPr>
                <w:sz w:val="16"/>
              </w:rPr>
              <w:t>0.000117%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$5,547,473,902</w:t>
            </w:r>
          </w:p>
        </w:tc>
        <w:tc>
          <w:tcPr>
            <w:tcW w:type="dxa" w:w="1138"/>
          </w:tcPr>
          <w:p>
            <w:pPr>
              <w:spacing w:after="0"/>
              <w:jc w:val="right"/>
            </w:pPr>
          </w:p>
        </w:tc>
        <w:tc>
          <w:tcPr>
            <w:tcW w:type="dxa" w:w="1047"/>
          </w:tcPr>
          <w:p>
            <w:pPr>
              <w:spacing w:after="0"/>
              <w:jc w:val="right"/>
            </w:pPr>
            <w:r>
              <w:rPr>
                <w:sz w:val="16"/>
              </w:rPr>
              <w:t>19,470</w:t>
            </w:r>
          </w:p>
        </w:tc>
        <w:tc>
          <w:tcPr>
            <w:tcW w:type="dxa" w:w="1126"/>
          </w:tcPr>
          <w:p>
            <w:pPr>
              <w:spacing w:after="0"/>
              <w:jc w:val="right"/>
            </w:pPr>
            <w:r>
              <w:rPr>
                <w:sz w:val="16"/>
              </w:rPr>
              <w:t>$6,763</w:t>
            </w:r>
          </w:p>
        </w:tc>
        <w:tc>
          <w:tcPr>
            <w:tcW w:type="dxa" w:w="1126"/>
          </w:tcPr>
          <w:p>
            <w:pPr>
              <w:spacing w:after="0"/>
              <w:jc w:val="right"/>
            </w:pPr>
          </w:p>
        </w:tc>
        <w:tc>
          <w:tcPr>
            <w:tcW w:type="dxa" w:w="1183"/>
          </w:tcPr>
          <w:p>
            <w:pPr>
              <w:spacing w:after="0"/>
              <w:jc w:val="right"/>
            </w:pPr>
            <w:r>
              <w:rPr>
                <w:sz w:val="16"/>
              </w:rPr>
              <w:t>$1,174,286</w:t>
            </w:r>
          </w:p>
        </w:tc>
        <w:tc>
          <w:tcPr>
            <w:tcW w:type="dxa" w:w="1305"/>
          </w:tcPr>
          <w:p>
            <w:pPr>
              <w:spacing w:after="0"/>
              <w:jc w:val="right"/>
            </w:pPr>
            <w:r>
              <w:rPr>
                <w:sz w:val="16"/>
              </w:rPr>
              <w:t>0.000122%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$5,547,473,902</w:t>
            </w:r>
          </w:p>
        </w:tc>
        <w:tc>
          <w:tcPr>
            <w:tcW w:type="dxa" w:w="1138"/>
          </w:tcPr>
          <w:p>
            <w:pPr>
              <w:spacing w:after="0"/>
              <w:jc w:val="right"/>
            </w:pPr>
            <w:r>
              <w:rPr>
                <w:sz w:val="16"/>
              </w:rPr>
              <w:t>$15,754,828</w:t>
            </w:r>
          </w:p>
        </w:tc>
        <w:tc>
          <w:tcPr>
            <w:tcW w:type="dxa" w:w="1047"/>
          </w:tcPr>
          <w:p>
            <w:pPr>
              <w:spacing w:after="0"/>
              <w:jc w:val="right"/>
            </w:pPr>
            <w:r>
              <w:rPr>
                <w:sz w:val="16"/>
              </w:rPr>
              <w:t>19,470</w:t>
            </w:r>
          </w:p>
        </w:tc>
        <w:tc>
          <w:tcPr>
            <w:tcW w:type="dxa" w:w="1126"/>
          </w:tcPr>
          <w:p>
            <w:pPr>
              <w:spacing w:after="0"/>
              <w:jc w:val="right"/>
            </w:pPr>
            <w:r>
              <w:rPr>
                <w:sz w:val="16"/>
              </w:rPr>
              <w:t>$12,629</w:t>
            </w:r>
          </w:p>
        </w:tc>
        <w:tc>
          <w:tcPr>
            <w:tcW w:type="dxa" w:w="1126"/>
          </w:tcPr>
          <w:p>
            <w:pPr>
              <w:spacing w:after="0"/>
              <w:jc w:val="right"/>
            </w:pPr>
            <w:r>
              <w:rPr>
                <w:sz w:val="16"/>
              </w:rPr>
              <w:t>$12</w:t>
            </w:r>
          </w:p>
        </w:tc>
        <w:tc>
          <w:tcPr>
            <w:tcW w:type="dxa" w:w="1183"/>
          </w:tcPr>
          <w:p>
            <w:pPr>
              <w:spacing w:after="0"/>
              <w:jc w:val="right"/>
            </w:pPr>
            <w:r>
              <w:rPr>
                <w:sz w:val="16"/>
              </w:rPr>
              <w:t>$25,690</w:t>
            </w:r>
          </w:p>
        </w:tc>
        <w:tc>
          <w:tcPr>
            <w:tcW w:type="dxa" w:w="1305"/>
          </w:tcPr>
          <w:p>
            <w:pPr>
              <w:spacing w:after="0"/>
              <w:jc w:val="right"/>
            </w:pPr>
            <w:r>
              <w:rPr>
                <w:sz w:val="16"/>
              </w:rPr>
              <w:t>0.000228%</w:t>
            </w:r>
          </w:p>
        </w:tc>
        <w:tc>
          <w:tcPr>
            <w:tcW w:type="dxa" w:w="1242"/>
          </w:tcPr>
          <w:p>
            <w:pPr>
              <w:spacing w:after="0"/>
              <w:jc w:val="right"/>
            </w:pPr>
            <w:r>
              <w:rPr>
                <w:sz w:val="16"/>
              </w:rPr>
              <w:t>$0</w:t>
            </w: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$5,547,473,902</w:t>
            </w:r>
          </w:p>
        </w:tc>
        <w:tc>
          <w:tcPr>
            <w:tcW w:type="dxa" w:w="1138"/>
          </w:tcPr>
          <w:p>
            <w:pPr>
              <w:spacing w:after="0"/>
              <w:jc w:val="right"/>
            </w:pPr>
            <w:r>
              <w:rPr>
                <w:sz w:val="16"/>
              </w:rPr>
              <w:t>$15,754,828</w:t>
            </w:r>
          </w:p>
        </w:tc>
        <w:tc>
          <w:tcPr>
            <w:tcW w:type="dxa" w:w="1047"/>
          </w:tcPr>
          <w:p>
            <w:pPr>
              <w:spacing w:after="0"/>
              <w:jc w:val="right"/>
            </w:pPr>
            <w:r>
              <w:rPr>
                <w:sz w:val="16"/>
              </w:rPr>
              <w:t>19,470</w:t>
            </w:r>
          </w:p>
        </w:tc>
        <w:tc>
          <w:tcPr>
            <w:tcW w:type="dxa" w:w="1126"/>
          </w:tcPr>
          <w:p>
            <w:pPr>
              <w:spacing w:after="0"/>
              <w:jc w:val="right"/>
            </w:pPr>
            <w:r>
              <w:rPr>
                <w:sz w:val="16"/>
              </w:rPr>
              <w:t>$77,003</w:t>
            </w:r>
          </w:p>
        </w:tc>
        <w:tc>
          <w:tcPr>
            <w:tcW w:type="dxa" w:w="1126"/>
          </w:tcPr>
          <w:p>
            <w:pPr>
              <w:spacing w:after="0"/>
              <w:jc w:val="right"/>
            </w:pPr>
            <w:r>
              <w:rPr>
                <w:sz w:val="16"/>
              </w:rPr>
              <w:t>$70</w:t>
            </w:r>
          </w:p>
        </w:tc>
        <w:tc>
          <w:tcPr>
            <w:tcW w:type="dxa" w:w="1183"/>
          </w:tcPr>
          <w:p>
            <w:pPr>
              <w:spacing w:after="0"/>
              <w:jc w:val="right"/>
            </w:pPr>
            <w:r>
              <w:rPr>
                <w:sz w:val="16"/>
              </w:rPr>
              <w:t>$48,274</w:t>
            </w:r>
          </w:p>
        </w:tc>
        <w:tc>
          <w:tcPr>
            <w:tcW w:type="dxa" w:w="1305"/>
          </w:tcPr>
          <w:p>
            <w:pPr>
              <w:spacing w:after="0"/>
              <w:jc w:val="right"/>
            </w:pPr>
            <w:r>
              <w:rPr>
                <w:sz w:val="16"/>
              </w:rPr>
              <w:t>0.00139%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8"/>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$5,547,473,902</w:t>
            </w:r>
          </w:p>
        </w:tc>
        <w:tc>
          <w:tcPr>
            <w:tcW w:type="dxa" w:w="1138"/>
          </w:tcPr>
          <w:p>
            <w:pPr>
              <w:spacing w:after="0"/>
              <w:jc w:val="right"/>
            </w:pPr>
          </w:p>
        </w:tc>
        <w:tc>
          <w:tcPr>
            <w:tcW w:type="dxa" w:w="1047"/>
          </w:tcPr>
          <w:p>
            <w:pPr>
              <w:spacing w:after="0"/>
              <w:jc w:val="right"/>
            </w:pPr>
            <w:r>
              <w:rPr>
                <w:sz w:val="16"/>
              </w:rPr>
              <w:t>19,470</w:t>
            </w:r>
          </w:p>
        </w:tc>
        <w:tc>
          <w:tcPr>
            <w:tcW w:type="dxa" w:w="1126"/>
          </w:tcPr>
          <w:p>
            <w:pPr>
              <w:spacing w:after="0"/>
              <w:jc w:val="right"/>
            </w:pPr>
            <w:r>
              <w:rPr>
                <w:sz w:val="16"/>
              </w:rPr>
              <w:t>under $1</w:t>
            </w:r>
          </w:p>
        </w:tc>
        <w:tc>
          <w:tcPr>
            <w:tcW w:type="dxa" w:w="1126"/>
          </w:tcPr>
          <w:p>
            <w:pPr>
              <w:spacing w:after="0"/>
              <w:jc w:val="right"/>
            </w:pPr>
          </w:p>
        </w:tc>
        <w:tc>
          <w:tcPr>
            <w:tcW w:type="dxa" w:w="1183"/>
          </w:tcPr>
          <w:p>
            <w:pPr>
              <w:spacing w:after="0"/>
              <w:jc w:val="right"/>
            </w:pPr>
            <w:r>
              <w:rPr>
                <w:sz w:val="16"/>
              </w:rPr>
              <w:t>$5</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$851,017,273</w:t>
            </w:r>
          </w:p>
        </w:tc>
        <w:tc>
          <w:tcPr>
            <w:tcW w:type="dxa" w:w="1138"/>
          </w:tcPr>
          <w:p>
            <w:pPr>
              <w:spacing w:after="0"/>
              <w:jc w:val="right"/>
            </w:pPr>
            <w:r>
              <w:rPr>
                <w:sz w:val="16"/>
              </w:rPr>
              <w:t>$6,778,637</w:t>
            </w:r>
          </w:p>
        </w:tc>
        <w:tc>
          <w:tcPr>
            <w:tcW w:type="dxa" w:w="1047"/>
          </w:tcPr>
          <w:p>
            <w:pPr>
              <w:spacing w:after="0"/>
              <w:jc w:val="right"/>
            </w:pPr>
            <w:r>
              <w:rPr>
                <w:sz w:val="16"/>
              </w:rPr>
              <w:t>5,171</w:t>
            </w:r>
          </w:p>
        </w:tc>
        <w:tc>
          <w:tcPr>
            <w:tcW w:type="dxa" w:w="1126"/>
          </w:tcPr>
          <w:p>
            <w:pPr>
              <w:spacing w:after="0"/>
              <w:jc w:val="right"/>
            </w:pPr>
            <w:r>
              <w:rPr>
                <w:sz w:val="16"/>
              </w:rPr>
              <w:t>$223,993</w:t>
            </w:r>
          </w:p>
        </w:tc>
        <w:tc>
          <w:tcPr>
            <w:tcW w:type="dxa" w:w="1126"/>
          </w:tcPr>
          <w:p>
            <w:pPr>
              <w:spacing w:after="0"/>
              <w:jc w:val="right"/>
            </w:pPr>
            <w:r>
              <w:rPr>
                <w:sz w:val="16"/>
              </w:rPr>
              <w:t>$16</w:t>
            </w:r>
          </w:p>
        </w:tc>
        <w:tc>
          <w:tcPr>
            <w:tcW w:type="dxa" w:w="1183"/>
          </w:tcPr>
          <w:p>
            <w:pPr>
              <w:spacing w:after="0"/>
              <w:jc w:val="right"/>
            </w:pPr>
            <w:r>
              <w:rPr>
                <w:sz w:val="16"/>
              </w:rPr>
              <w:t>$12,253</w:t>
            </w:r>
          </w:p>
        </w:tc>
        <w:tc>
          <w:tcPr>
            <w:tcW w:type="dxa" w:w="1305"/>
          </w:tcPr>
          <w:p>
            <w:pPr>
              <w:spacing w:after="0"/>
              <w:jc w:val="right"/>
            </w:pPr>
            <w:r>
              <w:rPr>
                <w:sz w:val="16"/>
              </w:rPr>
              <w:t>0.0263%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$5,547,473,902</w:t>
            </w:r>
          </w:p>
        </w:tc>
        <w:tc>
          <w:tcPr>
            <w:tcW w:type="dxa" w:w="1138"/>
          </w:tcPr>
          <w:p>
            <w:pPr>
              <w:spacing w:after="0"/>
              <w:jc w:val="right"/>
            </w:pPr>
            <w:r>
              <w:rPr>
                <w:sz w:val="16"/>
              </w:rPr>
              <w:t>$15,754,828</w:t>
            </w:r>
          </w:p>
        </w:tc>
        <w:tc>
          <w:tcPr>
            <w:tcW w:type="dxa" w:w="1047"/>
          </w:tcPr>
          <w:p>
            <w:pPr>
              <w:spacing w:after="0"/>
              <w:jc w:val="right"/>
            </w:pPr>
            <w:r>
              <w:rPr>
                <w:sz w:val="16"/>
              </w:rPr>
              <w:t>19,470</w:t>
            </w:r>
          </w:p>
        </w:tc>
        <w:tc>
          <w:tcPr>
            <w:tcW w:type="dxa" w:w="1126"/>
          </w:tcPr>
          <w:p>
            <w:pPr>
              <w:spacing w:after="0"/>
              <w:jc w:val="right"/>
            </w:pPr>
            <w:r>
              <w:rPr>
                <w:sz w:val="16"/>
              </w:rPr>
              <w:t>$6,107</w:t>
            </w:r>
          </w:p>
        </w:tc>
        <w:tc>
          <w:tcPr>
            <w:tcW w:type="dxa" w:w="1126"/>
          </w:tcPr>
          <w:p>
            <w:pPr>
              <w:spacing w:after="0"/>
              <w:jc w:val="right"/>
            </w:pPr>
            <w:r>
              <w:rPr>
                <w:sz w:val="16"/>
              </w:rPr>
              <w:t>$8</w:t>
            </w:r>
          </w:p>
        </w:tc>
        <w:tc>
          <w:tcPr>
            <w:tcW w:type="dxa" w:w="1183"/>
          </w:tcPr>
          <w:p>
            <w:pPr>
              <w:spacing w:after="0"/>
              <w:jc w:val="right"/>
            </w:pPr>
            <w:r>
              <w:rPr>
                <w:sz w:val="16"/>
              </w:rPr>
              <w:t>$45,140</w:t>
            </w:r>
          </w:p>
        </w:tc>
        <w:tc>
          <w:tcPr>
            <w:tcW w:type="dxa" w:w="1305"/>
          </w:tcPr>
          <w:p>
            <w:pPr>
              <w:spacing w:after="0"/>
              <w:jc w:val="right"/>
            </w:pPr>
            <w:r>
              <w:rPr>
                <w:sz w:val="16"/>
              </w:rPr>
              <w:t>0.00011%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2022-08-17 (Storm Events through 2026-06-30): 1 county-coded records, 1 with a damage value recorded (including $0), $0; 52 zone-level records, 52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19,470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$5,547,473,902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$15,754,828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$13,344,059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$6,628,477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Chaffee County</w:t>
            </w:r>
          </w:p>
        </w:tc>
        <w:tc>
          <w:tcPr>
            <w:tcW w:type="dxa" w:w="1486"/>
          </w:tcPr>
          <w:p>
            <w:pPr>
              <w:spacing w:after="0"/>
              <w:jc w:val="left"/>
            </w:pPr>
            <w:r>
              <w:rPr>
                <w:sz w:val="16"/>
              </w:rPr>
              <w:t>080269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Buena Vista town</w:t>
            </w:r>
          </w:p>
        </w:tc>
        <w:tc>
          <w:tcPr>
            <w:tcW w:type="dxa" w:w="1486"/>
          </w:tcPr>
          <w:p>
            <w:pPr>
              <w:spacing w:after="0"/>
              <w:jc w:val="left"/>
            </w:pPr>
            <w:r>
              <w:rPr>
                <w:sz w:val="16"/>
              </w:rPr>
              <w:t>080030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Poncha Springs town</w:t>
            </w:r>
          </w:p>
        </w:tc>
        <w:tc>
          <w:tcPr>
            <w:tcW w:type="dxa" w:w="1486"/>
          </w:tcPr>
          <w:p>
            <w:pPr>
              <w:spacing w:after="0"/>
              <w:jc w:val="left"/>
            </w:pPr>
            <w:r>
              <w:rPr>
                <w:sz w:val="16"/>
              </w:rPr>
              <w:t>080220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Salida city</w:t>
            </w:r>
          </w:p>
        </w:tc>
        <w:tc>
          <w:tcPr>
            <w:tcW w:type="dxa" w:w="1486"/>
          </w:tcPr>
          <w:p>
            <w:pPr>
              <w:spacing w:after="0"/>
              <w:jc w:val="left"/>
            </w:pPr>
            <w:r>
              <w:rPr>
                <w:sz w:val="16"/>
              </w:rPr>
              <w:t>080031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Chaffee County, CO: risk-assessment baseline packet, release 2026-10 (data as of 2026-09-28; County area 08015).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Chaffee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Chaffee County, CO: Risk-assessment baseline packet</dc:title>
  <dc:subject>Hazard Plain release 2026-10, as of 2026-09-28. Preview: automated baseline</dc:subject>
  <dc:creator>Hazard Plain</dc:creator>
  <cp:keywords>Hazard Plain; hazard mitigation; risk assessment; 08015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