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Bent County, CO</w:t>
      </w:r>
    </w:p>
    <w:p>
      <w:pPr>
        <w:spacing w:after="120" w:before="0"/>
      </w:pPr>
      <w:r>
        <w:rPr>
          <w:color w:val="555555"/>
          <w:sz w:val="24"/>
        </w:rPr>
        <w:t>Risk-assessment baseline packet</w:t>
      </w:r>
    </w:p>
    <w:p>
      <w:pPr>
        <w:spacing w:after="120" w:before="0"/>
      </w:pPr>
      <w:r>
        <w:rPr>
          <w:b/>
          <w:sz w:val="18"/>
        </w:rPr>
        <w:t xml:space="preserve">County FIPS: </w:t>
      </w:r>
      <w:r>
        <w:rPr>
          <w:sz w:val="18"/>
        </w:rPr>
        <w:t>08011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2025-12-28. Plan: SE Colorado Regional Hazard Mitigation Plan 2020 (FEMA plan 106663), approved 2020-12-29.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2020-12-29: no new hazard declaration and 50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($1,329,048 a year), Strong Wind ($575,767) and Hail ($554,838).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08011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2025-12-28</w:t>
      </w:r>
    </w:p>
    <w:p>
      <w:pPr>
        <w:keepNext/>
        <w:spacing w:after="40" w:before="0"/>
      </w:pPr>
      <w:r>
        <w:rPr>
          <w:b/>
        </w:rPr>
        <w:t xml:space="preserve">Plan: </w:t>
      </w:r>
      <w:r>
        <w:rPr/>
        <w:t>SE Colorado Regional Hazard Mitigation Plan 2020 (FEMA plan 106663)</w:t>
      </w:r>
    </w:p>
    <w:p>
      <w:pPr>
        <w:keepNext/>
        <w:spacing w:after="40" w:before="0"/>
      </w:pPr>
      <w:r>
        <w:rPr>
          <w:b/>
        </w:rPr>
        <w:t xml:space="preserve">Approved: </w:t>
      </w:r>
      <w:r>
        <w:rPr/>
        <w:t>2020-12-29</w:t>
      </w:r>
    </w:p>
    <w:p>
      <w:pPr>
        <w:keepNext/>
        <w:spacing w:after="40" w:before="0"/>
      </w:pPr>
      <w:r>
        <w:rPr>
          <w:b/>
        </w:rPr>
        <w:t xml:space="preserve">Days since expiry: </w:t>
      </w:r>
      <w:r>
        <w:rPr/>
        <w:t>276</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2020-12-29)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02"/>
        <w:gridCol w:w="1063"/>
        <w:gridCol w:w="3159"/>
        <w:gridCol w:w="3345"/>
        <w:gridCol w:w="1622"/>
        <w:gridCol w:w="1622"/>
        <w:gridCol w:w="1399"/>
      </w:tblGrid>
      <w:tr>
        <w:trPr>
          <w:cantSplit/>
          <w:tblHeader/>
        </w:trPr>
        <w:tc>
          <w:tcPr>
            <w:tcW w:type="dxa" w:w="1902"/>
            <w:shd w:val="clear" w:color="auto" w:fill="E8E8E8"/>
          </w:tcPr>
          <w:p>
            <w:pPr>
              <w:spacing w:after="0"/>
              <w:jc w:val="left"/>
            </w:pPr>
            <w:r>
              <w:rPr>
                <w:b/>
                <w:sz w:val="16"/>
              </w:rPr>
              <w:t>Jurisdiction</w:t>
            </w:r>
          </w:p>
        </w:tc>
        <w:tc>
          <w:tcPr>
            <w:tcW w:type="dxa" w:w="1063"/>
            <w:shd w:val="clear" w:color="auto" w:fill="E8E8E8"/>
          </w:tcPr>
          <w:p>
            <w:pPr>
              <w:spacing w:after="0"/>
              <w:jc w:val="left"/>
            </w:pPr>
            <w:r>
              <w:rPr>
                <w:b/>
                <w:sz w:val="16"/>
              </w:rPr>
              <w:t>Type</w:t>
            </w:r>
          </w:p>
        </w:tc>
        <w:tc>
          <w:tcPr>
            <w:tcW w:type="dxa" w:w="3159"/>
            <w:shd w:val="clear" w:color="auto" w:fill="E8E8E8"/>
          </w:tcPr>
          <w:p>
            <w:pPr>
              <w:spacing w:after="0"/>
              <w:jc w:val="left"/>
            </w:pPr>
            <w:r>
              <w:rPr>
                <w:b/>
                <w:sz w:val="16"/>
              </w:rPr>
              <w:t>Status</w:t>
            </w:r>
          </w:p>
        </w:tc>
        <w:tc>
          <w:tcPr>
            <w:tcW w:type="dxa" w:w="3345"/>
            <w:shd w:val="clear" w:color="auto" w:fill="E8E8E8"/>
          </w:tcPr>
          <w:p>
            <w:pPr>
              <w:spacing w:after="0"/>
              <w:jc w:val="left"/>
            </w:pPr>
            <w:r>
              <w:rPr>
                <w:b/>
                <w:sz w:val="16"/>
              </w:rPr>
              <w:t>Plan</w:t>
            </w:r>
          </w:p>
        </w:tc>
        <w:tc>
          <w:tcPr>
            <w:tcW w:type="dxa" w:w="1622"/>
            <w:shd w:val="clear" w:color="auto" w:fill="E8E8E8"/>
          </w:tcPr>
          <w:p>
            <w:pPr>
              <w:spacing w:after="0"/>
              <w:jc w:val="left"/>
            </w:pPr>
            <w:r>
              <w:rPr>
                <w:b/>
                <w:sz w:val="16"/>
              </w:rPr>
              <w:t>Approved</w:t>
            </w:r>
          </w:p>
        </w:tc>
        <w:tc>
          <w:tcPr>
            <w:tcW w:type="dxa" w:w="1622"/>
            <w:shd w:val="clear" w:color="auto" w:fill="E8E8E8"/>
          </w:tcPr>
          <w:p>
            <w:pPr>
              <w:spacing w:after="0"/>
              <w:jc w:val="left"/>
            </w:pPr>
            <w:r>
              <w:rPr>
                <w:b/>
                <w:sz w:val="16"/>
              </w:rPr>
              <w:t>Expires</w:t>
            </w:r>
          </w:p>
        </w:tc>
        <w:tc>
          <w:tcPr>
            <w:tcW w:type="dxa" w:w="1399"/>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902"/>
          </w:tcPr>
          <w:p>
            <w:pPr>
              <w:spacing w:after="0"/>
              <w:jc w:val="left"/>
            </w:pPr>
            <w:r>
              <w:rPr>
                <w:sz w:val="16"/>
              </w:rPr>
              <w:t>Bent County</w:t>
            </w:r>
          </w:p>
        </w:tc>
        <w:tc>
          <w:tcPr>
            <w:tcW w:type="dxa" w:w="1063"/>
          </w:tcPr>
          <w:p>
            <w:pPr>
              <w:spacing w:after="0"/>
              <w:jc w:val="left"/>
            </w:pPr>
            <w:r>
              <w:rPr>
                <w:sz w:val="16"/>
              </w:rPr>
              <w:t>County</w:t>
            </w:r>
          </w:p>
        </w:tc>
        <w:tc>
          <w:tcPr>
            <w:tcW w:type="dxa" w:w="3159"/>
          </w:tcPr>
          <w:p>
            <w:pPr>
              <w:spacing w:after="0"/>
              <w:jc w:val="left"/>
            </w:pPr>
            <w:r>
              <w:rPr>
                <w:sz w:val="16"/>
              </w:rPr>
              <w:t>Expired on 2025-12-28</w:t>
            </w:r>
          </w:p>
        </w:tc>
        <w:tc>
          <w:tcPr>
            <w:tcW w:type="dxa" w:w="3345"/>
          </w:tcPr>
          <w:p>
            <w:pPr>
              <w:spacing w:after="0"/>
              <w:jc w:val="left"/>
            </w:pPr>
            <w:r>
              <w:rPr>
                <w:sz w:val="16"/>
              </w:rPr>
              <w:t>SE Colorado Regional Hazard Mitigation Plan 2020 (FEMA plan 106663)</w:t>
            </w:r>
          </w:p>
        </w:tc>
        <w:tc>
          <w:tcPr>
            <w:tcW w:type="dxa" w:w="1622"/>
          </w:tcPr>
          <w:p>
            <w:pPr>
              <w:spacing w:after="0"/>
              <w:jc w:val="left"/>
            </w:pPr>
            <w:r>
              <w:rPr>
                <w:sz w:val="16"/>
              </w:rPr>
              <w:t>2020-12-29</w:t>
            </w:r>
          </w:p>
        </w:tc>
        <w:tc>
          <w:tcPr>
            <w:tcW w:type="dxa" w:w="1622"/>
          </w:tcPr>
          <w:p>
            <w:pPr>
              <w:spacing w:after="0"/>
              <w:jc w:val="left"/>
            </w:pPr>
            <w:r>
              <w:rPr>
                <w:sz w:val="16"/>
              </w:rPr>
              <w:t>2025-12-28</w:t>
            </w:r>
          </w:p>
        </w:tc>
        <w:tc>
          <w:tcPr>
            <w:tcW w:type="dxa" w:w="1399"/>
          </w:tcPr>
          <w:p>
            <w:pPr>
              <w:spacing w:after="0"/>
              <w:jc w:val="right"/>
            </w:pPr>
            <w:r>
              <w:rPr>
                <w:sz w:val="16"/>
              </w:rPr>
              <w:t>-276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106663 lists 11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1"/>
        <w:gridCol w:w="1037"/>
        <w:gridCol w:w="1216"/>
        <w:gridCol w:w="1216"/>
        <w:gridCol w:w="1037"/>
        <w:gridCol w:w="1126"/>
        <w:gridCol w:w="1468"/>
        <w:gridCol w:w="1126"/>
        <w:gridCol w:w="1664"/>
        <w:gridCol w:w="1600"/>
        <w:gridCol w:w="1931"/>
      </w:tblGrid>
      <w:tr>
        <w:trPr>
          <w:cantSplit/>
          <w:tblHeader/>
        </w:trPr>
        <w:tc>
          <w:tcPr>
            <w:tcW w:type="dxa" w:w="69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6"/>
            <w:shd w:val="clear" w:color="auto" w:fill="E8E8E8"/>
          </w:tcPr>
          <w:p>
            <w:pPr>
              <w:spacing w:after="0"/>
              <w:jc w:val="left"/>
            </w:pPr>
            <w:r>
              <w:rPr>
                <w:b/>
                <w:sz w:val="16"/>
              </w:rPr>
              <w:t>NRI risk rating</w:t>
            </w:r>
          </w:p>
        </w:tc>
        <w:tc>
          <w:tcPr>
            <w:tcW w:type="dxa" w:w="121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6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6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600"/>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31"/>
            <w:shd w:val="clear" w:color="auto" w:fill="E8E8E8"/>
          </w:tcPr>
          <w:p>
            <w:pPr>
              <w:spacing w:after="0"/>
              <w:jc w:val="left"/>
            </w:pPr>
            <w:r>
              <w:rPr>
                <w:b/>
                <w:sz w:val="16"/>
              </w:rPr>
              <w:t>Storm Events coverage note</w:t>
            </w:r>
          </w:p>
        </w:tc>
      </w:tr>
      <w:tr>
        <w:trPr>
          <w:cantSplit/>
        </w:trPr>
        <w:tc>
          <w:tcPr>
            <w:tcW w:type="dxa" w:w="691"/>
          </w:tcPr>
          <w:p>
            <w:pPr>
              <w:spacing w:after="0"/>
              <w:jc w:val="right"/>
            </w:pPr>
            <w:r>
              <w:rPr>
                <w:sz w:val="16"/>
              </w:rPr>
              <w:t>1</w:t>
            </w:r>
          </w:p>
        </w:tc>
        <w:tc>
          <w:tcPr>
            <w:tcW w:type="dxa" w:w="1037"/>
          </w:tcPr>
          <w:p>
            <w:pPr>
              <w:spacing w:after="0"/>
              <w:jc w:val="left"/>
            </w:pPr>
            <w:r>
              <w:rPr>
                <w:sz w:val="16"/>
              </w:rPr>
              <w:t>Inland Flooding</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$1,150,282</w:t>
            </w:r>
          </w:p>
        </w:tc>
        <w:tc>
          <w:tcPr>
            <w:tcW w:type="dxa" w:w="1126"/>
          </w:tcPr>
          <w:p>
            <w:pPr>
              <w:spacing w:after="0"/>
              <w:jc w:val="right"/>
            </w:pPr>
            <w:r>
              <w:rPr>
                <w:sz w:val="16"/>
              </w:rPr>
              <w:t>$177,756</w:t>
            </w:r>
          </w:p>
        </w:tc>
        <w:tc>
          <w:tcPr>
            <w:tcW w:type="dxa" w:w="1468"/>
          </w:tcPr>
          <w:p>
            <w:pPr>
              <w:spacing w:after="0"/>
              <w:jc w:val="right"/>
            </w:pPr>
            <w:r>
              <w:rPr>
                <w:sz w:val="16"/>
              </w:rPr>
              <w:t>$1,010</w:t>
            </w:r>
          </w:p>
        </w:tc>
        <w:tc>
          <w:tcPr>
            <w:tcW w:type="dxa" w:w="1126"/>
          </w:tcPr>
          <w:p>
            <w:pPr>
              <w:spacing w:after="0"/>
              <w:jc w:val="right"/>
            </w:pPr>
            <w:r>
              <w:rPr>
                <w:sz w:val="16"/>
              </w:rPr>
              <w:t>$1,329,048</w:t>
            </w:r>
          </w:p>
        </w:tc>
        <w:tc>
          <w:tcPr>
            <w:tcW w:type="dxa" w:w="1664"/>
          </w:tcPr>
          <w:p>
            <w:pPr>
              <w:spacing w:after="0"/>
              <w:jc w:val="right"/>
            </w:pPr>
            <w:r>
              <w:rPr>
                <w:sz w:val="16"/>
              </w:rPr>
              <w:t>17</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2</w:t>
            </w:r>
          </w:p>
        </w:tc>
        <w:tc>
          <w:tcPr>
            <w:tcW w:type="dxa" w:w="1037"/>
          </w:tcPr>
          <w:p>
            <w:pPr>
              <w:spacing w:after="0"/>
              <w:jc w:val="left"/>
            </w:pPr>
            <w:r>
              <w:rPr>
                <w:sz w:val="16"/>
              </w:rPr>
              <w:t>Strong Wind</w:t>
            </w:r>
          </w:p>
        </w:tc>
        <w:tc>
          <w:tcPr>
            <w:tcW w:type="dxa" w:w="1216"/>
          </w:tcPr>
          <w:p>
            <w:pPr>
              <w:spacing w:after="0"/>
              <w:jc w:val="left"/>
            </w:pPr>
            <w:r>
              <w:rPr>
                <w:sz w:val="16"/>
              </w:rPr>
              <w:t>Relatively Low</w:t>
            </w:r>
          </w:p>
        </w:tc>
        <w:tc>
          <w:tcPr>
            <w:tcW w:type="dxa" w:w="1216"/>
          </w:tcPr>
          <w:p>
            <w:pPr>
              <w:spacing w:after="0"/>
              <w:jc w:val="left"/>
            </w:pPr>
            <w:r>
              <w:rPr>
                <w:sz w:val="16"/>
              </w:rPr>
              <w:t>Relatively Moderate</w:t>
            </w:r>
          </w:p>
        </w:tc>
        <w:tc>
          <w:tcPr>
            <w:tcW w:type="dxa" w:w="1037"/>
          </w:tcPr>
          <w:p>
            <w:pPr>
              <w:spacing w:after="0"/>
              <w:jc w:val="right"/>
            </w:pPr>
            <w:r>
              <w:rPr>
                <w:sz w:val="16"/>
              </w:rPr>
              <w:t>$34,062</w:t>
            </w:r>
          </w:p>
        </w:tc>
        <w:tc>
          <w:tcPr>
            <w:tcW w:type="dxa" w:w="1126"/>
          </w:tcPr>
          <w:p>
            <w:pPr>
              <w:spacing w:after="0"/>
              <w:jc w:val="right"/>
            </w:pPr>
            <w:r>
              <w:rPr>
                <w:sz w:val="16"/>
              </w:rPr>
              <w:t>$64</w:t>
            </w:r>
          </w:p>
        </w:tc>
        <w:tc>
          <w:tcPr>
            <w:tcW w:type="dxa" w:w="1468"/>
          </w:tcPr>
          <w:p>
            <w:pPr>
              <w:spacing w:after="0"/>
              <w:jc w:val="right"/>
            </w:pPr>
            <w:r>
              <w:rPr>
                <w:sz w:val="16"/>
              </w:rPr>
              <w:t>$541,641</w:t>
            </w:r>
          </w:p>
        </w:tc>
        <w:tc>
          <w:tcPr>
            <w:tcW w:type="dxa" w:w="1126"/>
          </w:tcPr>
          <w:p>
            <w:pPr>
              <w:spacing w:after="0"/>
              <w:jc w:val="right"/>
            </w:pPr>
            <w:r>
              <w:rPr>
                <w:sz w:val="16"/>
              </w:rPr>
              <w:t>$575,767</w:t>
            </w:r>
          </w:p>
        </w:tc>
        <w:tc>
          <w:tcPr>
            <w:tcW w:type="dxa" w:w="1664"/>
          </w:tcPr>
          <w:p>
            <w:pPr>
              <w:spacing w:after="0"/>
              <w:jc w:val="right"/>
            </w:pPr>
            <w:r>
              <w:rPr>
                <w:sz w:val="16"/>
              </w:rPr>
              <w:t>87</w:t>
            </w:r>
          </w:p>
        </w:tc>
        <w:tc>
          <w:tcPr>
            <w:tcW w:type="dxa" w:w="1600"/>
          </w:tcPr>
          <w:p>
            <w:pPr>
              <w:spacing w:after="0"/>
              <w:jc w:val="left"/>
            </w:pPr>
          </w:p>
        </w:tc>
        <w:tc>
          <w:tcPr>
            <w:tcW w:type="dxa" w:w="1931"/>
          </w:tcPr>
          <w:p>
            <w:pPr>
              <w:spacing w:after="0"/>
              <w:jc w:val="left"/>
            </w:pPr>
            <w:r>
              <w:rPr>
                <w:sz w:val="16"/>
              </w:rPr>
              <w:t>Includes 48 High Wind records (a NOAA non-thunderstorm wind type, outside NRI's Strong Wind definition).</w:t>
            </w:r>
          </w:p>
        </w:tc>
      </w:tr>
      <w:tr>
        <w:trPr>
          <w:cantSplit/>
        </w:trPr>
        <w:tc>
          <w:tcPr>
            <w:tcW w:type="dxa" w:w="691"/>
          </w:tcPr>
          <w:p>
            <w:pPr>
              <w:spacing w:after="0"/>
              <w:jc w:val="right"/>
            </w:pPr>
            <w:r>
              <w:rPr>
                <w:sz w:val="16"/>
              </w:rPr>
              <w:t>3</w:t>
            </w:r>
          </w:p>
        </w:tc>
        <w:tc>
          <w:tcPr>
            <w:tcW w:type="dxa" w:w="1037"/>
          </w:tcPr>
          <w:p>
            <w:pPr>
              <w:spacing w:after="0"/>
              <w:jc w:val="left"/>
            </w:pPr>
            <w:r>
              <w:rPr>
                <w:sz w:val="16"/>
              </w:rPr>
              <w:t>Hail</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$274,383</w:t>
            </w:r>
          </w:p>
        </w:tc>
        <w:tc>
          <w:tcPr>
            <w:tcW w:type="dxa" w:w="1126"/>
          </w:tcPr>
          <w:p>
            <w:pPr>
              <w:spacing w:after="0"/>
              <w:jc w:val="right"/>
            </w:pPr>
            <w:r>
              <w:rPr>
                <w:sz w:val="16"/>
              </w:rPr>
              <w:t>$277,892</w:t>
            </w:r>
          </w:p>
        </w:tc>
        <w:tc>
          <w:tcPr>
            <w:tcW w:type="dxa" w:w="1468"/>
          </w:tcPr>
          <w:p>
            <w:pPr>
              <w:spacing w:after="0"/>
              <w:jc w:val="right"/>
            </w:pPr>
            <w:r>
              <w:rPr>
                <w:sz w:val="16"/>
              </w:rPr>
              <w:t>$2,563</w:t>
            </w:r>
          </w:p>
        </w:tc>
        <w:tc>
          <w:tcPr>
            <w:tcW w:type="dxa" w:w="1126"/>
          </w:tcPr>
          <w:p>
            <w:pPr>
              <w:spacing w:after="0"/>
              <w:jc w:val="right"/>
            </w:pPr>
            <w:r>
              <w:rPr>
                <w:sz w:val="16"/>
              </w:rPr>
              <w:t>$554,838</w:t>
            </w:r>
          </w:p>
        </w:tc>
        <w:tc>
          <w:tcPr>
            <w:tcW w:type="dxa" w:w="1664"/>
          </w:tcPr>
          <w:p>
            <w:pPr>
              <w:spacing w:after="0"/>
              <w:jc w:val="right"/>
            </w:pPr>
            <w:r>
              <w:rPr>
                <w:sz w:val="16"/>
              </w:rPr>
              <w:t>144</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4</w:t>
            </w:r>
          </w:p>
        </w:tc>
        <w:tc>
          <w:tcPr>
            <w:tcW w:type="dxa" w:w="1037"/>
          </w:tcPr>
          <w:p>
            <w:pPr>
              <w:spacing w:after="0"/>
              <w:jc w:val="left"/>
            </w:pPr>
            <w:r>
              <w:rPr>
                <w:sz w:val="16"/>
              </w:rPr>
              <w:t>Drought</w:t>
            </w:r>
          </w:p>
        </w:tc>
        <w:tc>
          <w:tcPr>
            <w:tcW w:type="dxa" w:w="1216"/>
          </w:tcPr>
          <w:p>
            <w:pPr>
              <w:spacing w:after="0"/>
              <w:jc w:val="left"/>
            </w:pPr>
            <w:r>
              <w:rPr>
                <w:sz w:val="16"/>
              </w:rPr>
              <w:t>Relatively Moderate</w:t>
            </w:r>
          </w:p>
        </w:tc>
        <w:tc>
          <w:tcPr>
            <w:tcW w:type="dxa" w:w="1216"/>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$541,232</w:t>
            </w:r>
          </w:p>
        </w:tc>
        <w:tc>
          <w:tcPr>
            <w:tcW w:type="dxa" w:w="1468"/>
          </w:tcPr>
          <w:p>
            <w:pPr>
              <w:spacing w:after="0"/>
              <w:jc w:val="right"/>
            </w:pPr>
            <w:r>
              <w:rPr>
                <w:sz w:val="16"/>
              </w:rPr>
              <w:t>n/a</w:t>
            </w:r>
          </w:p>
        </w:tc>
        <w:tc>
          <w:tcPr>
            <w:tcW w:type="dxa" w:w="1126"/>
          </w:tcPr>
          <w:p>
            <w:pPr>
              <w:spacing w:after="0"/>
              <w:jc w:val="right"/>
            </w:pPr>
            <w:r>
              <w:rPr>
                <w:sz w:val="16"/>
              </w:rPr>
              <w:t>$541,232</w:t>
            </w:r>
          </w:p>
        </w:tc>
        <w:tc>
          <w:tcPr>
            <w:tcW w:type="dxa" w:w="1664"/>
          </w:tcPr>
          <w:p>
            <w:pPr>
              <w:spacing w:after="0"/>
              <w:jc w:val="right"/>
            </w:pPr>
            <w:r>
              <w:rPr>
                <w:sz w:val="16"/>
              </w:rPr>
              <w:t>1</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5</w:t>
            </w:r>
          </w:p>
        </w:tc>
        <w:tc>
          <w:tcPr>
            <w:tcW w:type="dxa" w:w="1037"/>
          </w:tcPr>
          <w:p>
            <w:pPr>
              <w:spacing w:after="0"/>
              <w:jc w:val="left"/>
            </w:pPr>
            <w:r>
              <w:rPr>
                <w:sz w:val="16"/>
              </w:rPr>
              <w:t>Cold Wave</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$1,079</w:t>
            </w:r>
          </w:p>
        </w:tc>
        <w:tc>
          <w:tcPr>
            <w:tcW w:type="dxa" w:w="1126"/>
          </w:tcPr>
          <w:p>
            <w:pPr>
              <w:spacing w:after="0"/>
              <w:jc w:val="right"/>
            </w:pPr>
            <w:r>
              <w:rPr>
                <w:sz w:val="16"/>
              </w:rPr>
              <w:t>$93,721</w:t>
            </w:r>
          </w:p>
        </w:tc>
        <w:tc>
          <w:tcPr>
            <w:tcW w:type="dxa" w:w="1468"/>
          </w:tcPr>
          <w:p>
            <w:pPr>
              <w:spacing w:after="0"/>
              <w:jc w:val="right"/>
            </w:pPr>
            <w:r>
              <w:rPr>
                <w:sz w:val="16"/>
              </w:rPr>
              <w:t>$364,496</w:t>
            </w:r>
          </w:p>
        </w:tc>
        <w:tc>
          <w:tcPr>
            <w:tcW w:type="dxa" w:w="1126"/>
          </w:tcPr>
          <w:p>
            <w:pPr>
              <w:spacing w:after="0"/>
              <w:jc w:val="right"/>
            </w:pPr>
            <w:r>
              <w:rPr>
                <w:sz w:val="16"/>
              </w:rPr>
              <w:t>$459,297</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6</w:t>
            </w:r>
          </w:p>
        </w:tc>
        <w:tc>
          <w:tcPr>
            <w:tcW w:type="dxa" w:w="1037"/>
          </w:tcPr>
          <w:p>
            <w:pPr>
              <w:spacing w:after="0"/>
              <w:jc w:val="left"/>
            </w:pPr>
            <w:r>
              <w:rPr>
                <w:sz w:val="16"/>
              </w:rPr>
              <w:t>Tornado</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$114,447</w:t>
            </w:r>
          </w:p>
        </w:tc>
        <w:tc>
          <w:tcPr>
            <w:tcW w:type="dxa" w:w="1126"/>
          </w:tcPr>
          <w:p>
            <w:pPr>
              <w:spacing w:after="0"/>
              <w:jc w:val="right"/>
            </w:pPr>
            <w:r>
              <w:rPr>
                <w:sz w:val="16"/>
              </w:rPr>
              <w:t>$8,335</w:t>
            </w:r>
          </w:p>
        </w:tc>
        <w:tc>
          <w:tcPr>
            <w:tcW w:type="dxa" w:w="1468"/>
          </w:tcPr>
          <w:p>
            <w:pPr>
              <w:spacing w:after="0"/>
              <w:jc w:val="right"/>
            </w:pPr>
            <w:r>
              <w:rPr>
                <w:sz w:val="16"/>
              </w:rPr>
              <w:t>$161,669</w:t>
            </w:r>
          </w:p>
        </w:tc>
        <w:tc>
          <w:tcPr>
            <w:tcW w:type="dxa" w:w="1126"/>
          </w:tcPr>
          <w:p>
            <w:pPr>
              <w:spacing w:after="0"/>
              <w:jc w:val="right"/>
            </w:pPr>
            <w:r>
              <w:rPr>
                <w:sz w:val="16"/>
              </w:rPr>
              <w:t>$284,451</w:t>
            </w:r>
          </w:p>
        </w:tc>
        <w:tc>
          <w:tcPr>
            <w:tcW w:type="dxa" w:w="1664"/>
          </w:tcPr>
          <w:p>
            <w:pPr>
              <w:spacing w:after="0"/>
              <w:jc w:val="right"/>
            </w:pPr>
            <w:r>
              <w:rPr>
                <w:sz w:val="16"/>
              </w:rPr>
              <w:t>31</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7</w:t>
            </w:r>
          </w:p>
        </w:tc>
        <w:tc>
          <w:tcPr>
            <w:tcW w:type="dxa" w:w="1037"/>
          </w:tcPr>
          <w:p>
            <w:pPr>
              <w:spacing w:after="0"/>
              <w:jc w:val="left"/>
            </w:pPr>
            <w:r>
              <w:rPr>
                <w:sz w:val="16"/>
              </w:rPr>
              <w:t>Wildfire</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$138,934</w:t>
            </w:r>
          </w:p>
        </w:tc>
        <w:tc>
          <w:tcPr>
            <w:tcW w:type="dxa" w:w="1126"/>
          </w:tcPr>
          <w:p>
            <w:pPr>
              <w:spacing w:after="0"/>
              <w:jc w:val="right"/>
            </w:pPr>
            <w:r>
              <w:rPr>
                <w:sz w:val="16"/>
              </w:rPr>
              <w:t>$351</w:t>
            </w:r>
          </w:p>
        </w:tc>
        <w:tc>
          <w:tcPr>
            <w:tcW w:type="dxa" w:w="1468"/>
          </w:tcPr>
          <w:p>
            <w:pPr>
              <w:spacing w:after="0"/>
              <w:jc w:val="right"/>
            </w:pPr>
            <w:r>
              <w:rPr>
                <w:sz w:val="16"/>
              </w:rPr>
              <w:t>$9,961</w:t>
            </w:r>
          </w:p>
        </w:tc>
        <w:tc>
          <w:tcPr>
            <w:tcW w:type="dxa" w:w="1126"/>
          </w:tcPr>
          <w:p>
            <w:pPr>
              <w:spacing w:after="0"/>
              <w:jc w:val="right"/>
            </w:pPr>
            <w:r>
              <w:rPr>
                <w:sz w:val="16"/>
              </w:rPr>
              <w:t>$149,245</w:t>
            </w:r>
          </w:p>
        </w:tc>
        <w:tc>
          <w:tcPr>
            <w:tcW w:type="dxa" w:w="1664"/>
          </w:tcPr>
          <w:p>
            <w:pPr>
              <w:spacing w:after="0"/>
              <w:jc w:val="right"/>
            </w:pPr>
            <w:r>
              <w:rPr>
                <w:sz w:val="16"/>
              </w:rPr>
              <w:t>4</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8</w:t>
            </w:r>
          </w:p>
        </w:tc>
        <w:tc>
          <w:tcPr>
            <w:tcW w:type="dxa" w:w="1037"/>
          </w:tcPr>
          <w:p>
            <w:pPr>
              <w:spacing w:after="0"/>
              <w:jc w:val="left"/>
            </w:pPr>
            <w:r>
              <w:rPr>
                <w:sz w:val="16"/>
              </w:rPr>
              <w:t>Lightning</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$1,196</w:t>
            </w:r>
          </w:p>
        </w:tc>
        <w:tc>
          <w:tcPr>
            <w:tcW w:type="dxa" w:w="1126"/>
          </w:tcPr>
          <w:p>
            <w:pPr>
              <w:spacing w:after="0"/>
              <w:jc w:val="right"/>
            </w:pPr>
            <w:r>
              <w:rPr>
                <w:sz w:val="16"/>
              </w:rPr>
              <w:t>n/a</w:t>
            </w:r>
          </w:p>
        </w:tc>
        <w:tc>
          <w:tcPr>
            <w:tcW w:type="dxa" w:w="1468"/>
          </w:tcPr>
          <w:p>
            <w:pPr>
              <w:spacing w:after="0"/>
              <w:jc w:val="right"/>
            </w:pPr>
            <w:r>
              <w:rPr>
                <w:sz w:val="16"/>
              </w:rPr>
              <w:t>$140,194</w:t>
            </w:r>
          </w:p>
        </w:tc>
        <w:tc>
          <w:tcPr>
            <w:tcW w:type="dxa" w:w="1126"/>
          </w:tcPr>
          <w:p>
            <w:pPr>
              <w:spacing w:after="0"/>
              <w:jc w:val="right"/>
            </w:pPr>
            <w:r>
              <w:rPr>
                <w:sz w:val="16"/>
              </w:rPr>
              <w:t>$141,390</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9</w:t>
            </w:r>
          </w:p>
        </w:tc>
        <w:tc>
          <w:tcPr>
            <w:tcW w:type="dxa" w:w="1037"/>
          </w:tcPr>
          <w:p>
            <w:pPr>
              <w:spacing w:after="0"/>
              <w:jc w:val="left"/>
            </w:pPr>
            <w:r>
              <w:rPr>
                <w:sz w:val="16"/>
              </w:rPr>
              <w:t>Winter Weather</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$4,475</w:t>
            </w:r>
          </w:p>
        </w:tc>
        <w:tc>
          <w:tcPr>
            <w:tcW w:type="dxa" w:w="1126"/>
          </w:tcPr>
          <w:p>
            <w:pPr>
              <w:spacing w:after="0"/>
              <w:jc w:val="right"/>
            </w:pPr>
            <w:r>
              <w:rPr>
                <w:sz w:val="16"/>
              </w:rPr>
              <w:t>$34</w:t>
            </w:r>
          </w:p>
        </w:tc>
        <w:tc>
          <w:tcPr>
            <w:tcW w:type="dxa" w:w="1468"/>
          </w:tcPr>
          <w:p>
            <w:pPr>
              <w:spacing w:after="0"/>
              <w:jc w:val="right"/>
            </w:pPr>
            <w:r>
              <w:rPr>
                <w:sz w:val="16"/>
              </w:rPr>
              <w:t>$32,868</w:t>
            </w:r>
          </w:p>
        </w:tc>
        <w:tc>
          <w:tcPr>
            <w:tcW w:type="dxa" w:w="1126"/>
          </w:tcPr>
          <w:p>
            <w:pPr>
              <w:spacing w:after="0"/>
              <w:jc w:val="right"/>
            </w:pPr>
            <w:r>
              <w:rPr>
                <w:sz w:val="16"/>
              </w:rPr>
              <w:t>$37,377</w:t>
            </w:r>
          </w:p>
        </w:tc>
        <w:tc>
          <w:tcPr>
            <w:tcW w:type="dxa" w:w="1664"/>
          </w:tcPr>
          <w:p>
            <w:pPr>
              <w:spacing w:after="0"/>
              <w:jc w:val="right"/>
            </w:pPr>
            <w:r>
              <w:rPr>
                <w:sz w:val="16"/>
              </w:rPr>
              <w:t>28</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10</w:t>
            </w:r>
          </w:p>
        </w:tc>
        <w:tc>
          <w:tcPr>
            <w:tcW w:type="dxa" w:w="1037"/>
          </w:tcPr>
          <w:p>
            <w:pPr>
              <w:spacing w:after="0"/>
              <w:jc w:val="left"/>
            </w:pPr>
            <w:r>
              <w:rPr>
                <w:sz w:val="16"/>
              </w:rPr>
              <w:t>Earthquake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$16,782</w:t>
            </w:r>
          </w:p>
        </w:tc>
        <w:tc>
          <w:tcPr>
            <w:tcW w:type="dxa" w:w="1126"/>
          </w:tcPr>
          <w:p>
            <w:pPr>
              <w:spacing w:after="0"/>
              <w:jc w:val="right"/>
            </w:pPr>
            <w:r>
              <w:rPr>
                <w:sz w:val="16"/>
              </w:rPr>
              <w:t>n/a</w:t>
            </w:r>
          </w:p>
        </w:tc>
        <w:tc>
          <w:tcPr>
            <w:tcW w:type="dxa" w:w="1468"/>
          </w:tcPr>
          <w:p>
            <w:pPr>
              <w:spacing w:after="0"/>
              <w:jc w:val="right"/>
            </w:pPr>
            <w:r>
              <w:rPr>
                <w:sz w:val="16"/>
              </w:rPr>
              <w:t>$8,379</w:t>
            </w:r>
          </w:p>
        </w:tc>
        <w:tc>
          <w:tcPr>
            <w:tcW w:type="dxa" w:w="1126"/>
          </w:tcPr>
          <w:p>
            <w:pPr>
              <w:spacing w:after="0"/>
              <w:jc w:val="right"/>
            </w:pPr>
            <w:r>
              <w:rPr>
                <w:sz w:val="16"/>
              </w:rPr>
              <w:t>$25,161</w:t>
            </w:r>
          </w:p>
        </w:tc>
        <w:tc>
          <w:tcPr>
            <w:tcW w:type="dxa" w:w="1664"/>
          </w:tcPr>
          <w:p>
            <w:pPr>
              <w:spacing w:after="0"/>
              <w:jc w:val="right"/>
            </w:pPr>
          </w:p>
        </w:tc>
        <w:tc>
          <w:tcPr>
            <w:tcW w:type="dxa" w:w="1600"/>
          </w:tcPr>
          <w:p>
            <w:pPr>
              <w:spacing w:after="0"/>
              <w:jc w:val="left"/>
            </w:pPr>
          </w:p>
        </w:tc>
        <w:tc>
          <w:tcPr>
            <w:tcW w:type="dxa" w:w="1931"/>
          </w:tcPr>
          <w:p>
            <w:pPr>
              <w:spacing w:after="0"/>
              <w:jc w:val="left"/>
            </w:pPr>
            <w:r>
              <w:rPr>
                <w:sz w:val="16"/>
              </w:rPr>
              <w:t>Storm Events does not record earthquakes.</w:t>
            </w:r>
          </w:p>
        </w:tc>
      </w:tr>
      <w:tr>
        <w:trPr>
          <w:cantSplit/>
        </w:trPr>
        <w:tc>
          <w:tcPr>
            <w:tcW w:type="dxa" w:w="691"/>
          </w:tcPr>
          <w:p>
            <w:pPr>
              <w:spacing w:after="0"/>
              <w:jc w:val="right"/>
            </w:pPr>
            <w:r>
              <w:rPr>
                <w:sz w:val="16"/>
              </w:rPr>
              <w:t>11</w:t>
            </w:r>
          </w:p>
        </w:tc>
        <w:tc>
          <w:tcPr>
            <w:tcW w:type="dxa" w:w="1037"/>
          </w:tcPr>
          <w:p>
            <w:pPr>
              <w:spacing w:after="0"/>
              <w:jc w:val="left"/>
            </w:pPr>
            <w:r>
              <w:rPr>
                <w:sz w:val="16"/>
              </w:rPr>
              <w:t>Heat Wave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$2</w:t>
            </w:r>
          </w:p>
        </w:tc>
        <w:tc>
          <w:tcPr>
            <w:tcW w:type="dxa" w:w="1126"/>
          </w:tcPr>
          <w:p>
            <w:pPr>
              <w:spacing w:after="0"/>
              <w:jc w:val="right"/>
            </w:pPr>
            <w:r>
              <w:rPr>
                <w:sz w:val="16"/>
              </w:rPr>
              <w:t>$1,064</w:t>
            </w:r>
          </w:p>
        </w:tc>
        <w:tc>
          <w:tcPr>
            <w:tcW w:type="dxa" w:w="1468"/>
          </w:tcPr>
          <w:p>
            <w:pPr>
              <w:spacing w:after="0"/>
              <w:jc w:val="right"/>
            </w:pPr>
            <w:r>
              <w:rPr>
                <w:sz w:val="16"/>
              </w:rPr>
              <w:t>$14,120</w:t>
            </w:r>
          </w:p>
        </w:tc>
        <w:tc>
          <w:tcPr>
            <w:tcW w:type="dxa" w:w="1126"/>
          </w:tcPr>
          <w:p>
            <w:pPr>
              <w:spacing w:after="0"/>
              <w:jc w:val="right"/>
            </w:pPr>
            <w:r>
              <w:rPr>
                <w:sz w:val="16"/>
              </w:rPr>
              <w:t>$15,186</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12</w:t>
            </w:r>
          </w:p>
        </w:tc>
        <w:tc>
          <w:tcPr>
            <w:tcW w:type="dxa" w:w="1037"/>
          </w:tcPr>
          <w:p>
            <w:pPr>
              <w:spacing w:after="0"/>
              <w:jc w:val="left"/>
            </w:pPr>
            <w:r>
              <w:rPr>
                <w:sz w:val="16"/>
              </w:rPr>
              <w:t>Ice Storm</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$469</w:t>
            </w:r>
          </w:p>
        </w:tc>
        <w:tc>
          <w:tcPr>
            <w:tcW w:type="dxa" w:w="1126"/>
          </w:tcPr>
          <w:p>
            <w:pPr>
              <w:spacing w:after="0"/>
              <w:jc w:val="right"/>
            </w:pPr>
            <w:r>
              <w:rPr>
                <w:sz w:val="16"/>
              </w:rPr>
              <w:t>n/a</w:t>
            </w:r>
          </w:p>
        </w:tc>
        <w:tc>
          <w:tcPr>
            <w:tcW w:type="dxa" w:w="1468"/>
          </w:tcPr>
          <w:p>
            <w:pPr>
              <w:spacing w:after="0"/>
              <w:jc w:val="right"/>
            </w:pPr>
            <w:r>
              <w:rPr>
                <w:sz w:val="16"/>
              </w:rPr>
              <w:t>$385</w:t>
            </w:r>
          </w:p>
        </w:tc>
        <w:tc>
          <w:tcPr>
            <w:tcW w:type="dxa" w:w="1126"/>
          </w:tcPr>
          <w:p>
            <w:pPr>
              <w:spacing w:after="0"/>
              <w:jc w:val="right"/>
            </w:pPr>
            <w:r>
              <w:rPr>
                <w:sz w:val="16"/>
              </w:rPr>
              <w:t>$853</w:t>
            </w:r>
          </w:p>
        </w:tc>
        <w:tc>
          <w:tcPr>
            <w:tcW w:type="dxa" w:w="1664"/>
          </w:tcPr>
          <w:p>
            <w:pPr>
              <w:spacing w:after="0"/>
              <w:jc w:val="right"/>
            </w:pPr>
            <w:r>
              <w:rPr>
                <w:sz w:val="16"/>
              </w:rPr>
              <w:t>1</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13</w:t>
            </w:r>
          </w:p>
        </w:tc>
        <w:tc>
          <w:tcPr>
            <w:tcW w:type="dxa" w:w="1037"/>
          </w:tcPr>
          <w:p>
            <w:pPr>
              <w:spacing w:after="0"/>
              <w:jc w:val="left"/>
            </w:pPr>
            <w:r>
              <w:rPr>
                <w:sz w:val="16"/>
              </w:rPr>
              <w:t>Landslide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$2</w:t>
            </w:r>
          </w:p>
        </w:tc>
        <w:tc>
          <w:tcPr>
            <w:tcW w:type="dxa" w:w="1126"/>
          </w:tcPr>
          <w:p>
            <w:pPr>
              <w:spacing w:after="0"/>
              <w:jc w:val="right"/>
            </w:pPr>
            <w:r>
              <w:rPr>
                <w:sz w:val="16"/>
              </w:rPr>
              <w:t>n/a</w:t>
            </w:r>
          </w:p>
        </w:tc>
        <w:tc>
          <w:tcPr>
            <w:tcW w:type="dxa" w:w="1468"/>
          </w:tcPr>
          <w:p>
            <w:pPr>
              <w:spacing w:after="0"/>
              <w:jc w:val="right"/>
            </w:pPr>
            <w:r>
              <w:rPr>
                <w:sz w:val="16"/>
              </w:rPr>
              <w:t>$2</w:t>
            </w:r>
          </w:p>
        </w:tc>
        <w:tc>
          <w:tcPr>
            <w:tcW w:type="dxa" w:w="1126"/>
          </w:tcPr>
          <w:p>
            <w:pPr>
              <w:spacing w:after="0"/>
              <w:jc w:val="right"/>
            </w:pPr>
            <w:r>
              <w:rPr>
                <w:sz w:val="16"/>
              </w:rPr>
              <w:t>$5</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Declared 1 time; no Storm Events record of this type.</w:t>
            </w:r>
          </w:p>
        </w:tc>
      </w:tr>
      <w:tr>
        <w:trPr>
          <w:cantSplit/>
        </w:trPr>
        <w:tc>
          <w:tcPr>
            <w:tcW w:type="dxa" w:w="691"/>
          </w:tcPr>
          <w:p>
            <w:pPr>
              <w:spacing w:after="0"/>
              <w:jc w:val="right"/>
            </w:pPr>
          </w:p>
        </w:tc>
        <w:tc>
          <w:tcPr>
            <w:tcW w:type="dxa" w:w="1037"/>
          </w:tcPr>
          <w:p>
            <w:pPr>
              <w:spacing w:after="0"/>
              <w:jc w:val="left"/>
            </w:pPr>
            <w:r>
              <w:rPr>
                <w:sz w:val="16"/>
              </w:rPr>
              <w:t>Hurricane</w:t>
            </w:r>
          </w:p>
        </w:tc>
        <w:tc>
          <w:tcPr>
            <w:tcW w:type="dxa" w:w="1216"/>
          </w:tcPr>
          <w:p>
            <w:pPr>
              <w:spacing w:after="0"/>
              <w:jc w:val="left"/>
            </w:pPr>
            <w:r>
              <w:rPr>
                <w:sz w:val="16"/>
              </w:rPr>
              <w:t>Not Applicable</w:t>
            </w:r>
          </w:p>
        </w:tc>
        <w:tc>
          <w:tcPr>
            <w:tcW w:type="dxa" w:w="121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468"/>
          </w:tcPr>
          <w:p>
            <w:pPr>
              <w:spacing w:after="0"/>
              <w:jc w:val="right"/>
            </w:pPr>
          </w:p>
        </w:tc>
        <w:tc>
          <w:tcPr>
            <w:tcW w:type="dxa" w:w="1126"/>
          </w:tcPr>
          <w:p>
            <w:pPr>
              <w:spacing w:after="0"/>
              <w:jc w:val="right"/>
            </w:pPr>
          </w:p>
        </w:tc>
        <w:tc>
          <w:tcPr>
            <w:tcW w:type="dxa" w:w="1664"/>
          </w:tcPr>
          <w:p>
            <w:pPr>
              <w:spacing w:after="0"/>
              <w:jc w:val="right"/>
            </w:pPr>
            <w:r>
              <w:rPr>
                <w:sz w:val="16"/>
              </w:rPr>
              <w:t>0</w:t>
            </w:r>
          </w:p>
        </w:tc>
        <w:tc>
          <w:tcPr>
            <w:tcW w:type="dxa" w:w="1600"/>
          </w:tcPr>
          <w:p>
            <w:pPr>
              <w:spacing w:after="0"/>
              <w:jc w:val="left"/>
            </w:pPr>
            <w:r>
              <w:rPr>
                <w:sz w:val="16"/>
              </w:rPr>
              <w:t>NRI rates hurricane Not Applicable for this county, and no counted federal declaration for this county names it (EM-3224-CO names it but is not counted as a local occurrence; see B1-d).</w:t>
            </w:r>
          </w:p>
        </w:tc>
        <w:tc>
          <w:tcPr>
            <w:tcW w:type="dxa" w:w="193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108"/>
        <w:gridCol w:w="10004"/>
      </w:tblGrid>
      <w:tr>
        <w:trPr>
          <w:cantSplit/>
          <w:tblHeader/>
        </w:trPr>
        <w:tc>
          <w:tcPr>
            <w:tcW w:type="dxa" w:w="4108"/>
            <w:shd w:val="clear" w:color="auto" w:fill="E8E8E8"/>
          </w:tcPr>
          <w:p>
            <w:pPr>
              <w:spacing w:after="0"/>
              <w:jc w:val="left"/>
            </w:pPr>
            <w:r>
              <w:rPr>
                <w:b/>
                <w:sz w:val="16"/>
              </w:rPr>
              <w:t>Hazard</w:t>
            </w:r>
          </w:p>
        </w:tc>
        <w:tc>
          <w:tcPr>
            <w:tcW w:type="dxa" w:w="1000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108"/>
          </w:tcPr>
          <w:p>
            <w:pPr>
              <w:spacing w:after="0"/>
              <w:jc w:val="left"/>
            </w:pPr>
            <w:r>
              <w:rPr>
                <w:sz w:val="16"/>
              </w:rPr>
              <w:t>Earthquake</w:t>
            </w:r>
          </w:p>
        </w:tc>
        <w:tc>
          <w:tcPr>
            <w:tcW w:type="dxa" w:w="10004"/>
          </w:tcPr>
          <w:p>
            <w:pPr>
              <w:spacing w:after="0"/>
              <w:jc w:val="left"/>
            </w:pPr>
            <w:r>
              <w:rPr>
                <w:sz w:val="16"/>
              </w:rPr>
              <w:t>tract 9667.02 (Very Low, 35.8); tract 9667.01 (Very Low, 29.1)</w:t>
            </w:r>
          </w:p>
        </w:tc>
      </w:tr>
      <w:tr>
        <w:trPr>
          <w:cantSplit/>
        </w:trPr>
        <w:tc>
          <w:tcPr>
            <w:tcW w:type="dxa" w:w="4108"/>
          </w:tcPr>
          <w:p>
            <w:pPr>
              <w:spacing w:after="0"/>
              <w:jc w:val="left"/>
            </w:pPr>
            <w:r>
              <w:rPr>
                <w:sz w:val="16"/>
              </w:rPr>
              <w:t>Hurricane</w:t>
            </w:r>
          </w:p>
        </w:tc>
        <w:tc>
          <w:tcPr>
            <w:tcW w:type="dxa" w:w="10004"/>
          </w:tcPr>
          <w:p>
            <w:pPr>
              <w:spacing w:after="0"/>
              <w:jc w:val="left"/>
            </w:pPr>
            <w:r>
              <w:rPr>
                <w:sz w:val="16"/>
              </w:rPr>
              <w:t>no tract has a National Risk Index rating for this hazard</w:t>
            </w:r>
          </w:p>
        </w:tc>
      </w:tr>
      <w:tr>
        <w:trPr>
          <w:cantSplit/>
        </w:trPr>
        <w:tc>
          <w:tcPr>
            <w:tcW w:type="dxa" w:w="4108"/>
          </w:tcPr>
          <w:p>
            <w:pPr>
              <w:spacing w:after="0"/>
              <w:jc w:val="left"/>
            </w:pPr>
            <w:r>
              <w:rPr>
                <w:sz w:val="16"/>
              </w:rPr>
              <w:t>Landslide</w:t>
            </w:r>
          </w:p>
        </w:tc>
        <w:tc>
          <w:tcPr>
            <w:tcW w:type="dxa" w:w="10004"/>
          </w:tcPr>
          <w:p>
            <w:pPr>
              <w:spacing w:after="0"/>
              <w:jc w:val="left"/>
            </w:pPr>
            <w:r>
              <w:rPr>
                <w:sz w:val="16"/>
              </w:rPr>
              <w:t>tract 9667.02 (Very Low, 55.5); tract 9667.01 (Very Low, 9.1)</w:t>
            </w:r>
          </w:p>
        </w:tc>
      </w:tr>
      <w:tr>
        <w:trPr>
          <w:cantSplit/>
        </w:trPr>
        <w:tc>
          <w:tcPr>
            <w:tcW w:type="dxa" w:w="4108"/>
          </w:tcPr>
          <w:p>
            <w:pPr>
              <w:spacing w:after="0"/>
              <w:jc w:val="left"/>
            </w:pPr>
            <w:r>
              <w:rPr>
                <w:sz w:val="16"/>
              </w:rPr>
              <w:t>Tornado</w:t>
            </w:r>
          </w:p>
        </w:tc>
        <w:tc>
          <w:tcPr>
            <w:tcW w:type="dxa" w:w="10004"/>
          </w:tcPr>
          <w:p>
            <w:pPr>
              <w:spacing w:after="0"/>
              <w:jc w:val="left"/>
            </w:pPr>
            <w:r>
              <w:rPr>
                <w:sz w:val="16"/>
              </w:rPr>
              <w:t>tract 9667.02 (Relatively High, 76.8); tract 9667.01 (Relatively Moderate, 54.6)</w:t>
            </w:r>
          </w:p>
        </w:tc>
      </w:tr>
      <w:tr>
        <w:trPr>
          <w:cantSplit/>
        </w:trPr>
        <w:tc>
          <w:tcPr>
            <w:tcW w:type="dxa" w:w="4108"/>
          </w:tcPr>
          <w:p>
            <w:pPr>
              <w:spacing w:after="0"/>
              <w:jc w:val="left"/>
            </w:pPr>
            <w:r>
              <w:rPr>
                <w:sz w:val="16"/>
              </w:rPr>
              <w:t>Wildfire</w:t>
            </w:r>
          </w:p>
        </w:tc>
        <w:tc>
          <w:tcPr>
            <w:tcW w:type="dxa" w:w="10004"/>
          </w:tcPr>
          <w:p>
            <w:pPr>
              <w:spacing w:after="0"/>
              <w:jc w:val="left"/>
            </w:pPr>
            <w:r>
              <w:rPr>
                <w:sz w:val="16"/>
              </w:rPr>
              <w:t>tract 9667.02 (Relatively Moderate, 95.2); tract 9667.01 (Relatively Moderate, 90.7)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9667.02 is Census Tract 9667.02).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76"/>
        <w:gridCol w:w="1965"/>
        <w:gridCol w:w="1615"/>
        <w:gridCol w:w="1511"/>
        <w:gridCol w:w="1895"/>
        <w:gridCol w:w="1679"/>
        <w:gridCol w:w="1821"/>
        <w:gridCol w:w="1650"/>
      </w:tblGrid>
      <w:tr>
        <w:trPr>
          <w:cantSplit/>
          <w:tblHeader/>
        </w:trPr>
        <w:tc>
          <w:tcPr>
            <w:tcW w:type="dxa" w:w="1976"/>
            <w:shd w:val="clear" w:color="auto" w:fill="E8E8E8"/>
          </w:tcPr>
          <w:p>
            <w:pPr>
              <w:spacing w:after="0"/>
              <w:jc w:val="left"/>
            </w:pPr>
            <w:r>
              <w:rPr>
                <w:b/>
                <w:sz w:val="16"/>
              </w:rPr>
              <w:t>Hazard</w:t>
            </w:r>
          </w:p>
        </w:tc>
        <w:tc>
          <w:tcPr>
            <w:tcW w:type="dxa" w:w="1965"/>
            <w:shd w:val="clear" w:color="auto" w:fill="E8E8E8"/>
          </w:tcPr>
          <w:p>
            <w:pPr>
              <w:spacing w:after="0"/>
              <w:jc w:val="left"/>
            </w:pPr>
            <w:r>
              <w:rPr>
                <w:b/>
                <w:sz w:val="16"/>
              </w:rPr>
              <w:t>Scale</w:t>
            </w:r>
          </w:p>
        </w:tc>
        <w:tc>
          <w:tcPr>
            <w:tcW w:type="dxa" w:w="161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11"/>
            <w:shd w:val="clear" w:color="auto" w:fill="E8E8E8"/>
          </w:tcPr>
          <w:p>
            <w:pPr>
              <w:spacing w:after="0"/>
              <w:jc w:val="left"/>
            </w:pPr>
            <w:r>
              <w:rPr>
                <w:b/>
                <w:sz w:val="16"/>
              </w:rPr>
              <w:t>Observed range</w:t>
            </w:r>
          </w:p>
        </w:tc>
        <w:tc>
          <w:tcPr>
            <w:tcW w:type="dxa" w:w="1895"/>
            <w:shd w:val="clear" w:color="auto" w:fill="E8E8E8"/>
          </w:tcPr>
          <w:p>
            <w:pPr>
              <w:spacing w:after="0"/>
              <w:jc w:val="left"/>
            </w:pPr>
            <w:r>
              <w:rPr>
                <w:b/>
                <w:sz w:val="16"/>
              </w:rPr>
              <w:t>Worst recorded event</w:t>
            </w:r>
          </w:p>
        </w:tc>
        <w:tc>
          <w:tcPr>
            <w:tcW w:type="dxa" w:w="1679"/>
            <w:shd w:val="clear" w:color="auto" w:fill="E8E8E8"/>
          </w:tcPr>
          <w:p>
            <w:pPr>
              <w:spacing w:after="0"/>
              <w:jc w:val="left"/>
            </w:pPr>
            <w:r>
              <w:rPr>
                <w:b/>
                <w:sz w:val="16"/>
              </w:rPr>
              <w:t>Most damaging (when different)</w:t>
            </w:r>
          </w:p>
        </w:tc>
        <w:tc>
          <w:tcPr>
            <w:tcW w:type="dxa" w:w="1821"/>
            <w:shd w:val="clear" w:color="auto" w:fill="E8E8E8"/>
          </w:tcPr>
          <w:p>
            <w:pPr>
              <w:spacing w:after="0"/>
              <w:jc w:val="left"/>
            </w:pPr>
            <w:r>
              <w:rPr>
                <w:b/>
                <w:sz w:val="16"/>
              </w:rPr>
              <w:t>How it applies to jurisdictions</w:t>
            </w:r>
          </w:p>
        </w:tc>
        <w:tc>
          <w:tcPr>
            <w:tcW w:type="dxa" w:w="1650"/>
            <w:shd w:val="clear" w:color="auto" w:fill="E8E8E8"/>
          </w:tcPr>
          <w:p>
            <w:pPr>
              <w:spacing w:after="0"/>
              <w:jc w:val="left"/>
            </w:pPr>
            <w:r>
              <w:rPr>
                <w:b/>
                <w:sz w:val="16"/>
              </w:rPr>
              <w:t>Note</w:t>
            </w:r>
          </w:p>
        </w:tc>
      </w:tr>
      <w:tr>
        <w:trPr>
          <w:cantSplit/>
        </w:trPr>
        <w:tc>
          <w:tcPr>
            <w:tcW w:type="dxa" w:w="1976"/>
          </w:tcPr>
          <w:p>
            <w:pPr>
              <w:spacing w:after="0"/>
              <w:jc w:val="left"/>
            </w:pPr>
            <w:r>
              <w:rPr>
                <w:sz w:val="16"/>
              </w:rPr>
              <w:t>Cold/Wind Chill, Extreme Cold/Wind Chill</w:t>
            </w:r>
          </w:p>
        </w:tc>
        <w:tc>
          <w:tcPr>
            <w:tcW w:type="dxa" w:w="1965"/>
          </w:tcPr>
          <w:p>
            <w:pPr>
              <w:spacing w:after="0"/>
              <w:jc w:val="left"/>
            </w:pPr>
            <w:r>
              <w:rPr>
                <w:sz w:val="16"/>
              </w:rPr>
              <w:t>wind chill</w:t>
            </w:r>
          </w:p>
        </w:tc>
        <w:tc>
          <w:tcPr>
            <w:tcW w:type="dxa" w:w="1615"/>
          </w:tcPr>
          <w:p>
            <w:pPr>
              <w:spacing w:after="0"/>
              <w:jc w:val="right"/>
            </w:pPr>
            <w:r>
              <w:rPr>
                <w:sz w:val="16"/>
              </w:rPr>
              <w:t>0</w:t>
            </w:r>
          </w:p>
        </w:tc>
        <w:tc>
          <w:tcPr>
            <w:tcW w:type="dxa" w:w="1511"/>
          </w:tcPr>
          <w:p>
            <w:pPr>
              <w:spacing w:after="0"/>
              <w:jc w:val="left"/>
            </w:pPr>
          </w:p>
        </w:tc>
        <w:tc>
          <w:tcPr>
            <w:tcW w:type="dxa" w:w="1895"/>
          </w:tcPr>
          <w:p>
            <w:pPr>
              <w:spacing w:after="0"/>
              <w:jc w:val="left"/>
            </w:pPr>
          </w:p>
        </w:tc>
        <w:tc>
          <w:tcPr>
            <w:tcW w:type="dxa" w:w="1679"/>
          </w:tcPr>
          <w:p>
            <w:pPr>
              <w:spacing w:after="0"/>
              <w:jc w:val="left"/>
            </w:pPr>
          </w:p>
        </w:tc>
        <w:tc>
          <w:tcPr>
            <w:tcW w:type="dxa" w:w="1821"/>
          </w:tcPr>
          <w:p>
            <w:pPr>
              <w:spacing w:after="0"/>
              <w:jc w:val="left"/>
            </w:pPr>
          </w:p>
        </w:tc>
        <w:tc>
          <w:tcPr>
            <w:tcW w:type="dxa" w:w="1650"/>
          </w:tcPr>
          <w:p>
            <w:pPr>
              <w:spacing w:after="0"/>
              <w:jc w:val="left"/>
            </w:pPr>
          </w:p>
        </w:tc>
      </w:tr>
      <w:tr>
        <w:trPr>
          <w:cantSplit/>
        </w:trPr>
        <w:tc>
          <w:tcPr>
            <w:tcW w:type="dxa" w:w="1976"/>
          </w:tcPr>
          <w:p>
            <w:pPr>
              <w:spacing w:after="0"/>
              <w:jc w:val="left"/>
            </w:pPr>
            <w:r>
              <w:rPr>
                <w:sz w:val="16"/>
              </w:rPr>
              <w:t>Frost/Freeze (outside NRI's Cold Wave definition)</w:t>
            </w:r>
          </w:p>
        </w:tc>
        <w:tc>
          <w:tcPr>
            <w:tcW w:type="dxa" w:w="1965"/>
          </w:tcPr>
          <w:p>
            <w:pPr>
              <w:spacing w:after="0"/>
              <w:jc w:val="left"/>
            </w:pPr>
            <w:r>
              <w:rPr>
                <w:sz w:val="16"/>
              </w:rPr>
              <w:t>crop damage</w:t>
            </w:r>
          </w:p>
        </w:tc>
        <w:tc>
          <w:tcPr>
            <w:tcW w:type="dxa" w:w="1615"/>
          </w:tcPr>
          <w:p>
            <w:pPr>
              <w:spacing w:after="0"/>
              <w:jc w:val="right"/>
            </w:pPr>
            <w:r>
              <w:rPr>
                <w:sz w:val="16"/>
              </w:rPr>
              <w:t>0</w:t>
            </w:r>
          </w:p>
        </w:tc>
        <w:tc>
          <w:tcPr>
            <w:tcW w:type="dxa" w:w="1511"/>
          </w:tcPr>
          <w:p>
            <w:pPr>
              <w:spacing w:after="0"/>
              <w:jc w:val="left"/>
            </w:pPr>
          </w:p>
        </w:tc>
        <w:tc>
          <w:tcPr>
            <w:tcW w:type="dxa" w:w="1895"/>
          </w:tcPr>
          <w:p>
            <w:pPr>
              <w:spacing w:after="0"/>
              <w:jc w:val="left"/>
            </w:pPr>
          </w:p>
        </w:tc>
        <w:tc>
          <w:tcPr>
            <w:tcW w:type="dxa" w:w="1679"/>
          </w:tcPr>
          <w:p>
            <w:pPr>
              <w:spacing w:after="0"/>
              <w:jc w:val="left"/>
            </w:pPr>
          </w:p>
        </w:tc>
        <w:tc>
          <w:tcPr>
            <w:tcW w:type="dxa" w:w="1821"/>
          </w:tcPr>
          <w:p>
            <w:pPr>
              <w:spacing w:after="0"/>
              <w:jc w:val="left"/>
            </w:pPr>
          </w:p>
        </w:tc>
        <w:tc>
          <w:tcPr>
            <w:tcW w:type="dxa" w:w="1650"/>
          </w:tcPr>
          <w:p>
            <w:pPr>
              <w:spacing w:after="0"/>
              <w:jc w:val="left"/>
            </w:pPr>
          </w:p>
        </w:tc>
      </w:tr>
      <w:tr>
        <w:trPr>
          <w:cantSplit/>
        </w:trPr>
        <w:tc>
          <w:tcPr>
            <w:tcW w:type="dxa" w:w="1976"/>
          </w:tcPr>
          <w:p>
            <w:pPr>
              <w:spacing w:after="0"/>
              <w:jc w:val="left"/>
            </w:pPr>
            <w:r>
              <w:rPr>
                <w:sz w:val="16"/>
              </w:rPr>
              <w:t>Drought</w:t>
            </w:r>
          </w:p>
        </w:tc>
        <w:tc>
          <w:tcPr>
            <w:tcW w:type="dxa" w:w="1965"/>
          </w:tcPr>
          <w:p>
            <w:pPr>
              <w:spacing w:after="0"/>
              <w:jc w:val="left"/>
            </w:pPr>
            <w:r>
              <w:rPr>
                <w:sz w:val="16"/>
              </w:rPr>
              <w:t>U.S. Drought Monitor scale (D0 to D4)</w:t>
            </w:r>
          </w:p>
        </w:tc>
        <w:tc>
          <w:tcPr>
            <w:tcW w:type="dxa" w:w="1615"/>
          </w:tcPr>
          <w:p>
            <w:pPr>
              <w:spacing w:after="0"/>
              <w:jc w:val="right"/>
            </w:pPr>
            <w:r>
              <w:rPr>
                <w:sz w:val="16"/>
              </w:rPr>
              <w:t>1 record, 2002 (1 zone-level)</w:t>
            </w:r>
          </w:p>
        </w:tc>
        <w:tc>
          <w:tcPr>
            <w:tcW w:type="dxa" w:w="1511"/>
          </w:tcPr>
          <w:p>
            <w:pPr>
              <w:spacing w:after="0"/>
              <w:jc w:val="left"/>
            </w:pPr>
            <w:r>
              <w:rPr>
                <w:sz w:val="16"/>
              </w:rPr>
              <w:t>31 days; 1 with a recorded value</w:t>
            </w:r>
          </w:p>
        </w:tc>
        <w:tc>
          <w:tcPr>
            <w:tcW w:type="dxa" w:w="1895"/>
          </w:tcPr>
          <w:p>
            <w:pPr>
              <w:spacing w:after="0"/>
              <w:jc w:val="left"/>
            </w:pPr>
            <w:r>
              <w:rPr>
                <w:sz w:val="16"/>
              </w:rPr>
              <w:t>31 days (1 month), 2002-07-01 to 2002-07-31, zone-level</w:t>
            </w:r>
          </w:p>
        </w:tc>
        <w:tc>
          <w:tcPr>
            <w:tcW w:type="dxa" w:w="1679"/>
          </w:tcPr>
          <w:p>
            <w:pPr>
              <w:spacing w:after="0"/>
              <w:jc w:val="left"/>
            </w:pPr>
          </w:p>
        </w:tc>
        <w:tc>
          <w:tcPr>
            <w:tcW w:type="dxa" w:w="1821"/>
          </w:tcPr>
          <w:p>
            <w:pPr>
              <w:spacing w:after="0"/>
              <w:jc w:val="left"/>
            </w:pPr>
            <w:r>
              <w:rPr>
                <w:sz w:val="16"/>
              </w:rPr>
              <w:t>Countywide (zone-level records).</w:t>
            </w:r>
          </w:p>
        </w:tc>
        <w:tc>
          <w:tcPr>
            <w:tcW w:type="dxa" w:w="165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76"/>
          </w:tcPr>
          <w:p>
            <w:pPr>
              <w:spacing w:after="0"/>
              <w:jc w:val="left"/>
            </w:pPr>
            <w:r>
              <w:rPr>
                <w:sz w:val="16"/>
              </w:rPr>
              <w:t>Earthquake</w:t>
            </w:r>
          </w:p>
        </w:tc>
        <w:tc>
          <w:tcPr>
            <w:tcW w:type="dxa" w:w="1965"/>
          </w:tcPr>
          <w:p>
            <w:pPr>
              <w:spacing w:after="0"/>
              <w:jc w:val="left"/>
            </w:pPr>
            <w:r>
              <w:rPr>
                <w:sz w:val="16"/>
              </w:rPr>
              <w:t>Modified Mercalli (local data)</w:t>
            </w:r>
          </w:p>
        </w:tc>
        <w:tc>
          <w:tcPr>
            <w:tcW w:type="dxa" w:w="1615"/>
          </w:tcPr>
          <w:p>
            <w:pPr>
              <w:spacing w:after="0"/>
              <w:jc w:val="right"/>
            </w:pPr>
            <w:r>
              <w:rPr>
                <w:sz w:val="16"/>
              </w:rPr>
              <w:t>0</w:t>
            </w:r>
          </w:p>
        </w:tc>
        <w:tc>
          <w:tcPr>
            <w:tcW w:type="dxa" w:w="1511"/>
          </w:tcPr>
          <w:p>
            <w:pPr>
              <w:spacing w:after="0"/>
              <w:jc w:val="left"/>
            </w:pPr>
          </w:p>
        </w:tc>
        <w:tc>
          <w:tcPr>
            <w:tcW w:type="dxa" w:w="1895"/>
          </w:tcPr>
          <w:p>
            <w:pPr>
              <w:spacing w:after="0"/>
              <w:jc w:val="left"/>
            </w:pPr>
          </w:p>
        </w:tc>
        <w:tc>
          <w:tcPr>
            <w:tcW w:type="dxa" w:w="1679"/>
          </w:tcPr>
          <w:p>
            <w:pPr>
              <w:spacing w:after="0"/>
              <w:jc w:val="left"/>
            </w:pPr>
          </w:p>
        </w:tc>
        <w:tc>
          <w:tcPr>
            <w:tcW w:type="dxa" w:w="1821"/>
          </w:tcPr>
          <w:p>
            <w:pPr>
              <w:spacing w:after="0"/>
              <w:jc w:val="left"/>
            </w:pPr>
          </w:p>
        </w:tc>
        <w:tc>
          <w:tcPr>
            <w:tcW w:type="dxa" w:w="1650"/>
          </w:tcPr>
          <w:p>
            <w:pPr>
              <w:spacing w:after="0"/>
              <w:jc w:val="left"/>
            </w:pPr>
            <w:r>
              <w:rPr>
                <w:sz w:val="16"/>
              </w:rPr>
              <w:t>Storm Events does not record earthquakes; the USGS earthquake catalog is the source.</w:t>
            </w:r>
          </w:p>
        </w:tc>
      </w:tr>
      <w:tr>
        <w:trPr>
          <w:cantSplit/>
        </w:trPr>
        <w:tc>
          <w:tcPr>
            <w:tcW w:type="dxa" w:w="1976"/>
          </w:tcPr>
          <w:p>
            <w:pPr>
              <w:spacing w:after="0"/>
              <w:jc w:val="left"/>
            </w:pPr>
            <w:r>
              <w:rPr>
                <w:sz w:val="16"/>
              </w:rPr>
              <w:t>Hail</w:t>
            </w:r>
          </w:p>
        </w:tc>
        <w:tc>
          <w:tcPr>
            <w:tcW w:type="dxa" w:w="1965"/>
          </w:tcPr>
          <w:p>
            <w:pPr>
              <w:spacing w:after="0"/>
              <w:jc w:val="left"/>
            </w:pPr>
            <w:r>
              <w:rPr>
                <w:sz w:val="16"/>
              </w:rPr>
              <w:t>hail size (inches)</w:t>
            </w:r>
          </w:p>
        </w:tc>
        <w:tc>
          <w:tcPr>
            <w:tcW w:type="dxa" w:w="1615"/>
          </w:tcPr>
          <w:p>
            <w:pPr>
              <w:spacing w:after="0"/>
              <w:jc w:val="right"/>
            </w:pPr>
            <w:r>
              <w:rPr>
                <w:sz w:val="16"/>
              </w:rPr>
              <w:t>170 records, 1958 to 2025</w:t>
            </w:r>
          </w:p>
        </w:tc>
        <w:tc>
          <w:tcPr>
            <w:tcW w:type="dxa" w:w="1511"/>
          </w:tcPr>
          <w:p>
            <w:pPr>
              <w:spacing w:after="0"/>
              <w:jc w:val="left"/>
            </w:pPr>
            <w:r>
              <w:rPr>
                <w:sz w:val="16"/>
              </w:rPr>
              <w:t>0.75 in to 4.5 in (median 1 in); 170 with a recorded value</w:t>
            </w:r>
          </w:p>
        </w:tc>
        <w:tc>
          <w:tcPr>
            <w:tcW w:type="dxa" w:w="1895"/>
          </w:tcPr>
          <w:p>
            <w:pPr>
              <w:spacing w:after="0"/>
              <w:jc w:val="left"/>
            </w:pPr>
            <w:r>
              <w:rPr>
                <w:sz w:val="16"/>
              </w:rPr>
              <w:t>4.5 in hail, 1997-10-11</w:t>
            </w:r>
          </w:p>
        </w:tc>
        <w:tc>
          <w:tcPr>
            <w:tcW w:type="dxa" w:w="1679"/>
          </w:tcPr>
          <w:p>
            <w:pPr>
              <w:spacing w:after="0"/>
              <w:jc w:val="left"/>
            </w:pPr>
            <w:r>
              <w:rPr>
                <w:sz w:val="16"/>
              </w:rPr>
              <w:t>Hail, 2001-06-07, $6,000,000 property; $3,000,000 crops (2001 dollars)</w:t>
            </w:r>
          </w:p>
        </w:tc>
        <w:tc>
          <w:tcPr>
            <w:tcW w:type="dxa" w:w="1821"/>
          </w:tcPr>
          <w:p>
            <w:pPr>
              <w:spacing w:after="0"/>
              <w:jc w:val="left"/>
            </w:pPr>
            <w:r>
              <w:rPr>
                <w:sz w:val="16"/>
              </w:rPr>
              <w:t>No event record names a jurisdiction in the plan.</w:t>
            </w:r>
          </w:p>
        </w:tc>
        <w:tc>
          <w:tcPr>
            <w:tcW w:type="dxa" w:w="1650"/>
          </w:tcPr>
          <w:p>
            <w:pPr>
              <w:spacing w:after="0"/>
              <w:jc w:val="left"/>
            </w:pPr>
          </w:p>
        </w:tc>
      </w:tr>
      <w:tr>
        <w:trPr>
          <w:cantSplit/>
        </w:trPr>
        <w:tc>
          <w:tcPr>
            <w:tcW w:type="dxa" w:w="1976"/>
          </w:tcPr>
          <w:p>
            <w:pPr>
              <w:spacing w:after="0"/>
              <w:jc w:val="left"/>
            </w:pPr>
            <w:r>
              <w:rPr>
                <w:sz w:val="16"/>
              </w:rPr>
              <w:t>Excessive Heat, Heat</w:t>
            </w:r>
          </w:p>
        </w:tc>
        <w:tc>
          <w:tcPr>
            <w:tcW w:type="dxa" w:w="1965"/>
          </w:tcPr>
          <w:p>
            <w:pPr>
              <w:spacing w:after="0"/>
              <w:jc w:val="left"/>
            </w:pPr>
            <w:r>
              <w:rPr>
                <w:sz w:val="16"/>
              </w:rPr>
              <w:t>heat index (in event narratives)</w:t>
            </w:r>
          </w:p>
        </w:tc>
        <w:tc>
          <w:tcPr>
            <w:tcW w:type="dxa" w:w="1615"/>
          </w:tcPr>
          <w:p>
            <w:pPr>
              <w:spacing w:after="0"/>
              <w:jc w:val="right"/>
            </w:pPr>
            <w:r>
              <w:rPr>
                <w:sz w:val="16"/>
              </w:rPr>
              <w:t>0</w:t>
            </w:r>
          </w:p>
        </w:tc>
        <w:tc>
          <w:tcPr>
            <w:tcW w:type="dxa" w:w="1511"/>
          </w:tcPr>
          <w:p>
            <w:pPr>
              <w:spacing w:after="0"/>
              <w:jc w:val="left"/>
            </w:pPr>
          </w:p>
        </w:tc>
        <w:tc>
          <w:tcPr>
            <w:tcW w:type="dxa" w:w="1895"/>
          </w:tcPr>
          <w:p>
            <w:pPr>
              <w:spacing w:after="0"/>
              <w:jc w:val="left"/>
            </w:pPr>
          </w:p>
        </w:tc>
        <w:tc>
          <w:tcPr>
            <w:tcW w:type="dxa" w:w="1679"/>
          </w:tcPr>
          <w:p>
            <w:pPr>
              <w:spacing w:after="0"/>
              <w:jc w:val="left"/>
            </w:pPr>
          </w:p>
        </w:tc>
        <w:tc>
          <w:tcPr>
            <w:tcW w:type="dxa" w:w="1821"/>
          </w:tcPr>
          <w:p>
            <w:pPr>
              <w:spacing w:after="0"/>
              <w:jc w:val="left"/>
            </w:pPr>
          </w:p>
        </w:tc>
        <w:tc>
          <w:tcPr>
            <w:tcW w:type="dxa" w:w="1650"/>
          </w:tcPr>
          <w:p>
            <w:pPr>
              <w:spacing w:after="0"/>
              <w:jc w:val="left"/>
            </w:pPr>
          </w:p>
        </w:tc>
      </w:tr>
      <w:tr>
        <w:trPr>
          <w:cantSplit/>
        </w:trPr>
        <w:tc>
          <w:tcPr>
            <w:tcW w:type="dxa" w:w="1976"/>
          </w:tcPr>
          <w:p>
            <w:pPr>
              <w:spacing w:after="0"/>
              <w:jc w:val="left"/>
            </w:pPr>
            <w:r>
              <w:rPr>
                <w:sz w:val="16"/>
              </w:rPr>
              <w:t>Hurricane, Tropical Storm, Tropical Depression</w:t>
            </w:r>
          </w:p>
        </w:tc>
        <w:tc>
          <w:tcPr>
            <w:tcW w:type="dxa" w:w="1965"/>
          </w:tcPr>
          <w:p>
            <w:pPr>
              <w:spacing w:after="0"/>
              <w:jc w:val="left"/>
            </w:pPr>
            <w:r>
              <w:rPr>
                <w:sz w:val="16"/>
              </w:rPr>
              <w:t>Saffir-Simpson</w:t>
            </w:r>
          </w:p>
        </w:tc>
        <w:tc>
          <w:tcPr>
            <w:tcW w:type="dxa" w:w="1615"/>
          </w:tcPr>
          <w:p>
            <w:pPr>
              <w:spacing w:after="0"/>
              <w:jc w:val="right"/>
            </w:pPr>
            <w:r>
              <w:rPr>
                <w:sz w:val="16"/>
              </w:rPr>
              <w:t>0</w:t>
            </w:r>
          </w:p>
        </w:tc>
        <w:tc>
          <w:tcPr>
            <w:tcW w:type="dxa" w:w="1511"/>
          </w:tcPr>
          <w:p>
            <w:pPr>
              <w:spacing w:after="0"/>
              <w:jc w:val="left"/>
            </w:pPr>
          </w:p>
        </w:tc>
        <w:tc>
          <w:tcPr>
            <w:tcW w:type="dxa" w:w="1895"/>
          </w:tcPr>
          <w:p>
            <w:pPr>
              <w:spacing w:after="0"/>
              <w:jc w:val="left"/>
            </w:pPr>
          </w:p>
        </w:tc>
        <w:tc>
          <w:tcPr>
            <w:tcW w:type="dxa" w:w="1679"/>
          </w:tcPr>
          <w:p>
            <w:pPr>
              <w:spacing w:after="0"/>
              <w:jc w:val="left"/>
            </w:pPr>
          </w:p>
        </w:tc>
        <w:tc>
          <w:tcPr>
            <w:tcW w:type="dxa" w:w="1821"/>
          </w:tcPr>
          <w:p>
            <w:pPr>
              <w:spacing w:after="0"/>
              <w:jc w:val="left"/>
            </w:pPr>
          </w:p>
        </w:tc>
        <w:tc>
          <w:tcPr>
            <w:tcW w:type="dxa" w:w="165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76"/>
          </w:tcPr>
          <w:p>
            <w:pPr>
              <w:spacing w:after="0"/>
              <w:jc w:val="left"/>
            </w:pPr>
            <w:r>
              <w:rPr>
                <w:sz w:val="16"/>
              </w:rPr>
              <w:t>Ice Storm</w:t>
            </w:r>
          </w:p>
        </w:tc>
        <w:tc>
          <w:tcPr>
            <w:tcW w:type="dxa" w:w="1965"/>
          </w:tcPr>
          <w:p>
            <w:pPr>
              <w:spacing w:after="0"/>
              <w:jc w:val="left"/>
            </w:pPr>
            <w:r>
              <w:rPr>
                <w:sz w:val="16"/>
              </w:rPr>
              <w:t>Sperry-Piltz ice scale (local data)</w:t>
            </w:r>
          </w:p>
        </w:tc>
        <w:tc>
          <w:tcPr>
            <w:tcW w:type="dxa" w:w="1615"/>
          </w:tcPr>
          <w:p>
            <w:pPr>
              <w:spacing w:after="0"/>
              <w:jc w:val="right"/>
            </w:pPr>
            <w:r>
              <w:rPr>
                <w:sz w:val="16"/>
              </w:rPr>
              <w:t>1 record, 2005 (1 zone-level)</w:t>
            </w:r>
          </w:p>
        </w:tc>
        <w:tc>
          <w:tcPr>
            <w:tcW w:type="dxa" w:w="1511"/>
          </w:tcPr>
          <w:p>
            <w:pPr>
              <w:spacing w:after="0"/>
              <w:jc w:val="left"/>
            </w:pPr>
          </w:p>
        </w:tc>
        <w:tc>
          <w:tcPr>
            <w:tcW w:type="dxa" w:w="1895"/>
          </w:tcPr>
          <w:p>
            <w:pPr>
              <w:spacing w:after="0"/>
              <w:jc w:val="left"/>
            </w:pPr>
            <w:r>
              <w:rPr>
                <w:sz w:val="16"/>
              </w:rPr>
              <w:t>No damage reported in 1 record.</w:t>
            </w:r>
          </w:p>
        </w:tc>
        <w:tc>
          <w:tcPr>
            <w:tcW w:type="dxa" w:w="1679"/>
          </w:tcPr>
          <w:p>
            <w:pPr>
              <w:spacing w:after="0"/>
              <w:jc w:val="left"/>
            </w:pPr>
          </w:p>
        </w:tc>
        <w:tc>
          <w:tcPr>
            <w:tcW w:type="dxa" w:w="1821"/>
          </w:tcPr>
          <w:p>
            <w:pPr>
              <w:spacing w:after="0"/>
              <w:jc w:val="left"/>
            </w:pPr>
            <w:r>
              <w:rPr>
                <w:sz w:val="16"/>
              </w:rPr>
              <w:t>Countywide (zone-level records).</w:t>
            </w:r>
          </w:p>
        </w:tc>
        <w:tc>
          <w:tcPr>
            <w:tcW w:type="dxa" w:w="1650"/>
          </w:tcPr>
          <w:p>
            <w:pPr>
              <w:spacing w:after="0"/>
              <w:jc w:val="left"/>
            </w:pPr>
          </w:p>
        </w:tc>
      </w:tr>
      <w:tr>
        <w:trPr>
          <w:cantSplit/>
        </w:trPr>
        <w:tc>
          <w:tcPr>
            <w:tcW w:type="dxa" w:w="1976"/>
          </w:tcPr>
          <w:p>
            <w:pPr>
              <w:spacing w:after="0"/>
              <w:jc w:val="left"/>
            </w:pPr>
            <w:r>
              <w:rPr>
                <w:sz w:val="16"/>
              </w:rPr>
              <w:t>Flash Flood, Flood, Lakeshore Flood</w:t>
            </w:r>
          </w:p>
        </w:tc>
        <w:tc>
          <w:tcPr>
            <w:tcW w:type="dxa" w:w="1965"/>
          </w:tcPr>
          <w:p>
            <w:pPr>
              <w:spacing w:after="0"/>
              <w:jc w:val="left"/>
            </w:pPr>
            <w:r>
              <w:rPr>
                <w:sz w:val="16"/>
              </w:rPr>
              <w:t>damage and flood days (flood depth: FIRM)</w:t>
            </w:r>
          </w:p>
        </w:tc>
        <w:tc>
          <w:tcPr>
            <w:tcW w:type="dxa" w:w="1615"/>
          </w:tcPr>
          <w:p>
            <w:pPr>
              <w:spacing w:after="0"/>
              <w:jc w:val="right"/>
            </w:pPr>
            <w:r>
              <w:rPr>
                <w:sz w:val="16"/>
              </w:rPr>
              <w:t>17 records, 1997 to 2023 (1 zone-level)</w:t>
            </w:r>
          </w:p>
        </w:tc>
        <w:tc>
          <w:tcPr>
            <w:tcW w:type="dxa" w:w="1511"/>
          </w:tcPr>
          <w:p>
            <w:pPr>
              <w:spacing w:after="0"/>
              <w:jc w:val="left"/>
            </w:pPr>
          </w:p>
        </w:tc>
        <w:tc>
          <w:tcPr>
            <w:tcW w:type="dxa" w:w="1895"/>
          </w:tcPr>
          <w:p>
            <w:pPr>
              <w:spacing w:after="0"/>
              <w:jc w:val="left"/>
            </w:pPr>
            <w:r>
              <w:rPr>
                <w:sz w:val="16"/>
              </w:rPr>
              <w:t>Flood, 1999-05-01, $100,000 property; $900,000 crops (1999 dollars); Storm Events area BENT COUNTY/LAS ANIMAS AND VICINITY (legacy zone code COZ079)</w:t>
            </w:r>
          </w:p>
        </w:tc>
        <w:tc>
          <w:tcPr>
            <w:tcW w:type="dxa" w:w="1679"/>
          </w:tcPr>
          <w:p>
            <w:pPr>
              <w:spacing w:after="0"/>
              <w:jc w:val="left"/>
            </w:pPr>
          </w:p>
        </w:tc>
        <w:tc>
          <w:tcPr>
            <w:tcW w:type="dxa" w:w="1821"/>
          </w:tcPr>
          <w:p>
            <w:pPr>
              <w:spacing w:after="0"/>
              <w:jc w:val="left"/>
            </w:pPr>
            <w:r>
              <w:rPr>
                <w:sz w:val="16"/>
              </w:rPr>
              <w:t>No event record names a jurisdiction in the plan. Zone-level records (1) apply countywide.</w:t>
            </w:r>
          </w:p>
        </w:tc>
        <w:tc>
          <w:tcPr>
            <w:tcW w:type="dxa" w:w="165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76"/>
          </w:tcPr>
          <w:p>
            <w:pPr>
              <w:spacing w:after="0"/>
              <w:jc w:val="left"/>
            </w:pPr>
            <w:r>
              <w:rPr>
                <w:sz w:val="16"/>
              </w:rPr>
              <w:t>Debris Flow</w:t>
            </w:r>
          </w:p>
        </w:tc>
        <w:tc>
          <w:tcPr>
            <w:tcW w:type="dxa" w:w="1965"/>
          </w:tcPr>
          <w:p>
            <w:pPr>
              <w:spacing w:after="0"/>
              <w:jc w:val="left"/>
            </w:pPr>
            <w:r>
              <w:rPr>
                <w:sz w:val="16"/>
              </w:rPr>
              <w:t>none (count and damage only)</w:t>
            </w:r>
          </w:p>
        </w:tc>
        <w:tc>
          <w:tcPr>
            <w:tcW w:type="dxa" w:w="1615"/>
          </w:tcPr>
          <w:p>
            <w:pPr>
              <w:spacing w:after="0"/>
              <w:jc w:val="right"/>
            </w:pPr>
            <w:r>
              <w:rPr>
                <w:sz w:val="16"/>
              </w:rPr>
              <w:t>0</w:t>
            </w:r>
          </w:p>
        </w:tc>
        <w:tc>
          <w:tcPr>
            <w:tcW w:type="dxa" w:w="1511"/>
          </w:tcPr>
          <w:p>
            <w:pPr>
              <w:spacing w:after="0"/>
              <w:jc w:val="left"/>
            </w:pPr>
          </w:p>
        </w:tc>
        <w:tc>
          <w:tcPr>
            <w:tcW w:type="dxa" w:w="1895"/>
          </w:tcPr>
          <w:p>
            <w:pPr>
              <w:spacing w:after="0"/>
              <w:jc w:val="left"/>
            </w:pPr>
          </w:p>
        </w:tc>
        <w:tc>
          <w:tcPr>
            <w:tcW w:type="dxa" w:w="1679"/>
          </w:tcPr>
          <w:p>
            <w:pPr>
              <w:spacing w:after="0"/>
              <w:jc w:val="left"/>
            </w:pPr>
          </w:p>
        </w:tc>
        <w:tc>
          <w:tcPr>
            <w:tcW w:type="dxa" w:w="1821"/>
          </w:tcPr>
          <w:p>
            <w:pPr>
              <w:spacing w:after="0"/>
              <w:jc w:val="left"/>
            </w:pPr>
          </w:p>
        </w:tc>
        <w:tc>
          <w:tcPr>
            <w:tcW w:type="dxa" w:w="1650"/>
          </w:tcPr>
          <w:p>
            <w:pPr>
              <w:spacing w:after="0"/>
              <w:jc w:val="left"/>
            </w:pPr>
          </w:p>
        </w:tc>
      </w:tr>
      <w:tr>
        <w:trPr>
          <w:cantSplit/>
        </w:trPr>
        <w:tc>
          <w:tcPr>
            <w:tcW w:type="dxa" w:w="1976"/>
          </w:tcPr>
          <w:p>
            <w:pPr>
              <w:spacing w:after="0"/>
              <w:jc w:val="left"/>
            </w:pPr>
            <w:r>
              <w:rPr>
                <w:sz w:val="16"/>
              </w:rPr>
              <w:t>Lightning</w:t>
            </w:r>
          </w:p>
        </w:tc>
        <w:tc>
          <w:tcPr>
            <w:tcW w:type="dxa" w:w="1965"/>
          </w:tcPr>
          <w:p>
            <w:pPr>
              <w:spacing w:after="0"/>
              <w:jc w:val="left"/>
            </w:pPr>
            <w:r>
              <w:rPr>
                <w:sz w:val="16"/>
              </w:rPr>
              <w:t>annualized frequency (the measure FEMA's Local Mitigation Planning Handbook names)</w:t>
            </w:r>
          </w:p>
        </w:tc>
        <w:tc>
          <w:tcPr>
            <w:tcW w:type="dxa" w:w="1615"/>
          </w:tcPr>
          <w:p>
            <w:pPr>
              <w:spacing w:after="0"/>
              <w:jc w:val="right"/>
            </w:pPr>
            <w:r>
              <w:rPr>
                <w:sz w:val="16"/>
              </w:rPr>
              <w:t>0</w:t>
            </w:r>
          </w:p>
        </w:tc>
        <w:tc>
          <w:tcPr>
            <w:tcW w:type="dxa" w:w="1511"/>
          </w:tcPr>
          <w:p>
            <w:pPr>
              <w:spacing w:after="0"/>
              <w:jc w:val="left"/>
            </w:pPr>
          </w:p>
        </w:tc>
        <w:tc>
          <w:tcPr>
            <w:tcW w:type="dxa" w:w="1895"/>
          </w:tcPr>
          <w:p>
            <w:pPr>
              <w:spacing w:after="0"/>
              <w:jc w:val="left"/>
            </w:pPr>
          </w:p>
        </w:tc>
        <w:tc>
          <w:tcPr>
            <w:tcW w:type="dxa" w:w="1679"/>
          </w:tcPr>
          <w:p>
            <w:pPr>
              <w:spacing w:after="0"/>
              <w:jc w:val="left"/>
            </w:pPr>
          </w:p>
        </w:tc>
        <w:tc>
          <w:tcPr>
            <w:tcW w:type="dxa" w:w="1821"/>
          </w:tcPr>
          <w:p>
            <w:pPr>
              <w:spacing w:after="0"/>
              <w:jc w:val="left"/>
            </w:pPr>
          </w:p>
        </w:tc>
        <w:tc>
          <w:tcPr>
            <w:tcW w:type="dxa" w:w="1650"/>
          </w:tcPr>
          <w:p>
            <w:pPr>
              <w:spacing w:after="0"/>
              <w:jc w:val="left"/>
            </w:pPr>
            <w:r>
              <w:rPr>
                <w:sz w:val="16"/>
              </w:rPr>
              <w:t>Storm Events lists lightning with damage or casualties.</w:t>
            </w:r>
          </w:p>
        </w:tc>
      </w:tr>
      <w:tr>
        <w:trPr>
          <w:cantSplit/>
        </w:trPr>
        <w:tc>
          <w:tcPr>
            <w:tcW w:type="dxa" w:w="1976"/>
          </w:tcPr>
          <w:p>
            <w:pPr>
              <w:spacing w:after="0"/>
              <w:jc w:val="left"/>
            </w:pPr>
            <w:r>
              <w:rPr>
                <w:sz w:val="16"/>
              </w:rPr>
              <w:t>High Wind and Strong Wind (outside NRI's Strong Wind definition)</w:t>
            </w:r>
          </w:p>
        </w:tc>
        <w:tc>
          <w:tcPr>
            <w:tcW w:type="dxa" w:w="1965"/>
          </w:tcPr>
          <w:p>
            <w:pPr>
              <w:spacing w:after="0"/>
              <w:jc w:val="left"/>
            </w:pPr>
            <w:r>
              <w:rPr>
                <w:sz w:val="16"/>
              </w:rPr>
              <w:t>wind speed (kt and mph)</w:t>
            </w:r>
          </w:p>
        </w:tc>
        <w:tc>
          <w:tcPr>
            <w:tcW w:type="dxa" w:w="1615"/>
          </w:tcPr>
          <w:p>
            <w:pPr>
              <w:spacing w:after="0"/>
              <w:jc w:val="right"/>
            </w:pPr>
            <w:r>
              <w:rPr>
                <w:sz w:val="16"/>
              </w:rPr>
              <w:t>48 records, 1999 to 2021 (48 zone-level)</w:t>
            </w:r>
          </w:p>
        </w:tc>
        <w:tc>
          <w:tcPr>
            <w:tcW w:type="dxa" w:w="1511"/>
          </w:tcPr>
          <w:p>
            <w:pPr>
              <w:spacing w:after="0"/>
              <w:jc w:val="left"/>
            </w:pPr>
            <w:r>
              <w:rPr>
                <w:sz w:val="16"/>
              </w:rPr>
              <w:t>41 kt (47 mph) to 66 kt (76 mph) (median 52 kt (60 mph)); 48 with a recorded value</w:t>
            </w:r>
          </w:p>
        </w:tc>
        <w:tc>
          <w:tcPr>
            <w:tcW w:type="dxa" w:w="1895"/>
          </w:tcPr>
          <w:p>
            <w:pPr>
              <w:spacing w:after="0"/>
              <w:jc w:val="left"/>
            </w:pPr>
            <w:r>
              <w:rPr>
                <w:sz w:val="16"/>
              </w:rPr>
              <w:t>66 kt (76 mph) estimated, High Wind, 2001-04-11; Storm Events area BENT COUNTY/LAS ANIMAS AND VICINITY (legacy zone code COZ079)</w:t>
            </w:r>
          </w:p>
        </w:tc>
        <w:tc>
          <w:tcPr>
            <w:tcW w:type="dxa" w:w="1679"/>
          </w:tcPr>
          <w:p>
            <w:pPr>
              <w:spacing w:after="0"/>
              <w:jc w:val="left"/>
            </w:pPr>
          </w:p>
        </w:tc>
        <w:tc>
          <w:tcPr>
            <w:tcW w:type="dxa" w:w="1821"/>
          </w:tcPr>
          <w:p>
            <w:pPr>
              <w:spacing w:after="0"/>
              <w:jc w:val="left"/>
            </w:pPr>
            <w:r>
              <w:rPr>
                <w:sz w:val="16"/>
              </w:rPr>
              <w:t>Countywide (zone-level records).</w:t>
            </w:r>
          </w:p>
        </w:tc>
        <w:tc>
          <w:tcPr>
            <w:tcW w:type="dxa" w:w="1650"/>
          </w:tcPr>
          <w:p>
            <w:pPr>
              <w:spacing w:after="0"/>
              <w:jc w:val="left"/>
            </w:pPr>
          </w:p>
        </w:tc>
      </w:tr>
      <w:tr>
        <w:trPr>
          <w:cantSplit/>
        </w:trPr>
        <w:tc>
          <w:tcPr>
            <w:tcW w:type="dxa" w:w="1976"/>
          </w:tcPr>
          <w:p>
            <w:pPr>
              <w:spacing w:after="0"/>
              <w:jc w:val="left"/>
            </w:pPr>
            <w:r>
              <w:rPr>
                <w:sz w:val="16"/>
              </w:rPr>
              <w:t>Thunderstorm Wind</w:t>
            </w:r>
          </w:p>
        </w:tc>
        <w:tc>
          <w:tcPr>
            <w:tcW w:type="dxa" w:w="1965"/>
          </w:tcPr>
          <w:p>
            <w:pPr>
              <w:spacing w:after="0"/>
              <w:jc w:val="left"/>
            </w:pPr>
            <w:r>
              <w:rPr>
                <w:sz w:val="16"/>
              </w:rPr>
              <w:t>wind speed (kt and mph)</w:t>
            </w:r>
          </w:p>
        </w:tc>
        <w:tc>
          <w:tcPr>
            <w:tcW w:type="dxa" w:w="1615"/>
          </w:tcPr>
          <w:p>
            <w:pPr>
              <w:spacing w:after="0"/>
              <w:jc w:val="right"/>
            </w:pPr>
            <w:r>
              <w:rPr>
                <w:sz w:val="16"/>
              </w:rPr>
              <w:t>48 records, 1962 to 2024</w:t>
            </w:r>
          </w:p>
        </w:tc>
        <w:tc>
          <w:tcPr>
            <w:tcW w:type="dxa" w:w="1511"/>
          </w:tcPr>
          <w:p>
            <w:pPr>
              <w:spacing w:after="0"/>
              <w:jc w:val="left"/>
            </w:pPr>
            <w:r>
              <w:rPr>
                <w:sz w:val="16"/>
              </w:rPr>
              <w:t>50 kt (58 mph) to 100 kt (115 mph) (median 55 kt (63 mph)); 40 with a recorded value</w:t>
            </w:r>
          </w:p>
        </w:tc>
        <w:tc>
          <w:tcPr>
            <w:tcW w:type="dxa" w:w="1895"/>
          </w:tcPr>
          <w:p>
            <w:pPr>
              <w:spacing w:after="0"/>
              <w:jc w:val="left"/>
            </w:pPr>
            <w:r>
              <w:rPr>
                <w:sz w:val="16"/>
              </w:rPr>
              <w:t>100 kt (115 mph), measurement type not recorded, Thunderstorm Wind, 1997-08-31, 1 direct death, 1 direct injury</w:t>
            </w:r>
          </w:p>
        </w:tc>
        <w:tc>
          <w:tcPr>
            <w:tcW w:type="dxa" w:w="1679"/>
          </w:tcPr>
          <w:p>
            <w:pPr>
              <w:spacing w:after="0"/>
              <w:jc w:val="left"/>
            </w:pPr>
            <w:r>
              <w:rPr>
                <w:sz w:val="16"/>
              </w:rPr>
              <w:t>Thunderstorm Wind, 2001-07-23, $100,000 property; crops not reported (2001 dollars)</w:t>
            </w:r>
          </w:p>
        </w:tc>
        <w:tc>
          <w:tcPr>
            <w:tcW w:type="dxa" w:w="1821"/>
          </w:tcPr>
          <w:p>
            <w:pPr>
              <w:spacing w:after="0"/>
              <w:jc w:val="left"/>
            </w:pPr>
            <w:r>
              <w:rPr>
                <w:sz w:val="16"/>
              </w:rPr>
              <w:t>No event record names a jurisdiction in the plan.</w:t>
            </w:r>
          </w:p>
        </w:tc>
        <w:tc>
          <w:tcPr>
            <w:tcW w:type="dxa" w:w="1650"/>
          </w:tcPr>
          <w:p>
            <w:pPr>
              <w:spacing w:after="0"/>
              <w:jc w:val="left"/>
            </w:pPr>
          </w:p>
        </w:tc>
      </w:tr>
      <w:tr>
        <w:trPr>
          <w:cantSplit/>
        </w:trPr>
        <w:tc>
          <w:tcPr>
            <w:tcW w:type="dxa" w:w="1976"/>
          </w:tcPr>
          <w:p>
            <w:pPr>
              <w:spacing w:after="0"/>
              <w:jc w:val="left"/>
            </w:pPr>
            <w:r>
              <w:rPr>
                <w:sz w:val="16"/>
              </w:rPr>
              <w:t>Tornado</w:t>
            </w:r>
          </w:p>
        </w:tc>
        <w:tc>
          <w:tcPr>
            <w:tcW w:type="dxa" w:w="1965"/>
          </w:tcPr>
          <w:p>
            <w:pPr>
              <w:spacing w:after="0"/>
              <w:jc w:val="left"/>
            </w:pPr>
            <w:r>
              <w:rPr>
                <w:sz w:val="16"/>
              </w:rPr>
              <w:t>Enhanced Fujita (Fujita before Feb 2007)</w:t>
            </w:r>
          </w:p>
        </w:tc>
        <w:tc>
          <w:tcPr>
            <w:tcW w:type="dxa" w:w="1615"/>
          </w:tcPr>
          <w:p>
            <w:pPr>
              <w:spacing w:after="0"/>
              <w:jc w:val="right"/>
            </w:pPr>
            <w:r>
              <w:rPr>
                <w:sz w:val="16"/>
              </w:rPr>
              <w:t>49 records, 1956 to 2022</w:t>
            </w:r>
          </w:p>
        </w:tc>
        <w:tc>
          <w:tcPr>
            <w:tcW w:type="dxa" w:w="1511"/>
          </w:tcPr>
          <w:p>
            <w:pPr>
              <w:spacing w:after="0"/>
              <w:jc w:val="left"/>
            </w:pPr>
            <w:r>
              <w:rPr>
                <w:sz w:val="16"/>
              </w:rPr>
              <w:t>F/EF0 to F/EF2 (median F/EF0); 39 with a recorded value</w:t>
            </w:r>
          </w:p>
        </w:tc>
        <w:tc>
          <w:tcPr>
            <w:tcW w:type="dxa" w:w="1895"/>
          </w:tcPr>
          <w:p>
            <w:pPr>
              <w:spacing w:after="0"/>
              <w:jc w:val="left"/>
            </w:pPr>
            <w:r>
              <w:rPr>
                <w:sz w:val="16"/>
              </w:rPr>
              <w:t>F2 tornado, 2004-06-16, 2 mi within this county, 100 yd wide, $100,000 property; crops not reported (2004 dollars), 1 direct injury</w:t>
            </w:r>
          </w:p>
        </w:tc>
        <w:tc>
          <w:tcPr>
            <w:tcW w:type="dxa" w:w="1679"/>
          </w:tcPr>
          <w:p>
            <w:pPr>
              <w:spacing w:after="0"/>
              <w:jc w:val="left"/>
            </w:pPr>
            <w:r>
              <w:rPr>
                <w:sz w:val="16"/>
              </w:rPr>
              <w:t>Tornado, 2004-06-20, $1,000,000 property; crops not reported (2004 dollars)</w:t>
            </w:r>
          </w:p>
        </w:tc>
        <w:tc>
          <w:tcPr>
            <w:tcW w:type="dxa" w:w="1821"/>
          </w:tcPr>
          <w:p>
            <w:pPr>
              <w:spacing w:after="0"/>
              <w:jc w:val="left"/>
            </w:pPr>
            <w:r>
              <w:rPr>
                <w:sz w:val="16"/>
              </w:rPr>
              <w:t>No event record names a jurisdiction in the plan.</w:t>
            </w:r>
          </w:p>
        </w:tc>
        <w:tc>
          <w:tcPr>
            <w:tcW w:type="dxa" w:w="165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76"/>
          </w:tcPr>
          <w:p>
            <w:pPr>
              <w:spacing w:after="0"/>
              <w:jc w:val="left"/>
            </w:pPr>
            <w:r>
              <w:rPr>
                <w:sz w:val="16"/>
              </w:rPr>
              <w:t>Wildfire</w:t>
            </w:r>
          </w:p>
        </w:tc>
        <w:tc>
          <w:tcPr>
            <w:tcW w:type="dxa" w:w="1965"/>
          </w:tcPr>
          <w:p>
            <w:pPr>
              <w:spacing w:after="0"/>
              <w:jc w:val="left"/>
            </w:pPr>
            <w:r>
              <w:rPr>
                <w:sz w:val="16"/>
              </w:rPr>
              <w:t>acres burned (local data)</w:t>
            </w:r>
          </w:p>
        </w:tc>
        <w:tc>
          <w:tcPr>
            <w:tcW w:type="dxa" w:w="1615"/>
          </w:tcPr>
          <w:p>
            <w:pPr>
              <w:spacing w:after="0"/>
              <w:jc w:val="right"/>
            </w:pPr>
            <w:r>
              <w:rPr>
                <w:sz w:val="16"/>
              </w:rPr>
              <w:t>4 records, 2006 to 2011 (4 zone-level)</w:t>
            </w:r>
          </w:p>
        </w:tc>
        <w:tc>
          <w:tcPr>
            <w:tcW w:type="dxa" w:w="1511"/>
          </w:tcPr>
          <w:p>
            <w:pPr>
              <w:spacing w:after="0"/>
              <w:jc w:val="left"/>
            </w:pPr>
          </w:p>
        </w:tc>
        <w:tc>
          <w:tcPr>
            <w:tcW w:type="dxa" w:w="1895"/>
          </w:tcPr>
          <w:p>
            <w:pPr>
              <w:spacing w:after="0"/>
              <w:jc w:val="left"/>
            </w:pPr>
            <w:r>
              <w:rPr>
                <w:sz w:val="16"/>
              </w:rPr>
              <w:t>Wildfire, 2007-12-01, $60,000 property; $0 crops (2007 dollars); NWS zone COZ097</w:t>
            </w:r>
          </w:p>
        </w:tc>
        <w:tc>
          <w:tcPr>
            <w:tcW w:type="dxa" w:w="1679"/>
          </w:tcPr>
          <w:p>
            <w:pPr>
              <w:spacing w:after="0"/>
              <w:jc w:val="left"/>
            </w:pPr>
          </w:p>
        </w:tc>
        <w:tc>
          <w:tcPr>
            <w:tcW w:type="dxa" w:w="1821"/>
          </w:tcPr>
          <w:p>
            <w:pPr>
              <w:spacing w:after="0"/>
              <w:jc w:val="left"/>
            </w:pPr>
            <w:r>
              <w:rPr>
                <w:sz w:val="16"/>
              </w:rPr>
              <w:t>Countywide (zone-level records).</w:t>
            </w:r>
          </w:p>
        </w:tc>
        <w:tc>
          <w:tcPr>
            <w:tcW w:type="dxa" w:w="1650"/>
          </w:tcPr>
          <w:p>
            <w:pPr>
              <w:spacing w:after="0"/>
              <w:jc w:val="left"/>
            </w:pPr>
          </w:p>
        </w:tc>
      </w:tr>
      <w:tr>
        <w:trPr>
          <w:cantSplit/>
        </w:trPr>
        <w:tc>
          <w:tcPr>
            <w:tcW w:type="dxa" w:w="1976"/>
          </w:tcPr>
          <w:p>
            <w:pPr>
              <w:spacing w:after="0"/>
              <w:jc w:val="left"/>
            </w:pPr>
            <w:r>
              <w:rPr>
                <w:sz w:val="16"/>
              </w:rPr>
              <w:t>Winter Storm, Heavy Snow, Blizzard, Lake-Effect Snow, Winter Weather, Sleet</w:t>
            </w:r>
          </w:p>
        </w:tc>
        <w:tc>
          <w:tcPr>
            <w:tcW w:type="dxa" w:w="1965"/>
          </w:tcPr>
          <w:p>
            <w:pPr>
              <w:spacing w:after="0"/>
              <w:jc w:val="left"/>
            </w:pPr>
            <w:r>
              <w:rPr>
                <w:sz w:val="16"/>
              </w:rPr>
              <w:t>none in data (snowfall: local data)</w:t>
            </w:r>
          </w:p>
        </w:tc>
        <w:tc>
          <w:tcPr>
            <w:tcW w:type="dxa" w:w="1615"/>
          </w:tcPr>
          <w:p>
            <w:pPr>
              <w:spacing w:after="0"/>
              <w:jc w:val="right"/>
            </w:pPr>
            <w:r>
              <w:rPr>
                <w:sz w:val="16"/>
              </w:rPr>
              <w:t>28 records, 1997 to 2024 (28 zone-level)</w:t>
            </w:r>
          </w:p>
        </w:tc>
        <w:tc>
          <w:tcPr>
            <w:tcW w:type="dxa" w:w="1511"/>
          </w:tcPr>
          <w:p>
            <w:pPr>
              <w:spacing w:after="0"/>
              <w:jc w:val="left"/>
            </w:pPr>
          </w:p>
        </w:tc>
        <w:tc>
          <w:tcPr>
            <w:tcW w:type="dxa" w:w="1895"/>
          </w:tcPr>
          <w:p>
            <w:pPr>
              <w:spacing w:after="0"/>
              <w:jc w:val="left"/>
            </w:pPr>
            <w:r>
              <w:rPr>
                <w:sz w:val="16"/>
              </w:rPr>
              <w:t>Blizzard, 1997-10-24, $100,000 property; crops not reported (1997 dollars), 1 direct death (reported for the zone); Storm Events area BENT COUNTY/LAS ANIMAS AND VICINITY (legacy zone code COZ079)</w:t>
            </w:r>
          </w:p>
        </w:tc>
        <w:tc>
          <w:tcPr>
            <w:tcW w:type="dxa" w:w="1679"/>
          </w:tcPr>
          <w:p>
            <w:pPr>
              <w:spacing w:after="0"/>
              <w:jc w:val="left"/>
            </w:pPr>
          </w:p>
        </w:tc>
        <w:tc>
          <w:tcPr>
            <w:tcW w:type="dxa" w:w="1821"/>
          </w:tcPr>
          <w:p>
            <w:pPr>
              <w:spacing w:after="0"/>
              <w:jc w:val="left"/>
            </w:pPr>
            <w:r>
              <w:rPr>
                <w:sz w:val="16"/>
              </w:rPr>
              <w:t>Countywide (zone-level records).</w:t>
            </w:r>
          </w:p>
        </w:tc>
        <w:tc>
          <w:tcPr>
            <w:tcW w:type="dxa" w:w="165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9 declarations covering 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58"/>
        <w:gridCol w:w="1058"/>
        <w:gridCol w:w="1058"/>
        <w:gridCol w:w="1423"/>
        <w:gridCol w:w="1969"/>
        <w:gridCol w:w="2516"/>
        <w:gridCol w:w="2790"/>
        <w:gridCol w:w="1327"/>
        <w:gridCol w:w="912"/>
      </w:tblGrid>
      <w:tr>
        <w:trPr>
          <w:cantSplit/>
          <w:tblHeader/>
        </w:trPr>
        <w:tc>
          <w:tcPr>
            <w:tcW w:type="dxa" w:w="1058"/>
            <w:shd w:val="clear" w:color="auto" w:fill="E8E8E8"/>
          </w:tcPr>
          <w:p>
            <w:pPr>
              <w:spacing w:after="0"/>
              <w:jc w:val="left"/>
            </w:pPr>
            <w:r>
              <w:rPr>
                <w:b/>
                <w:sz w:val="16"/>
              </w:rPr>
              <w:t>Declared</w:t>
            </w:r>
          </w:p>
        </w:tc>
        <w:tc>
          <w:tcPr>
            <w:tcW w:type="dxa" w:w="1058"/>
            <w:shd w:val="clear" w:color="auto" w:fill="E8E8E8"/>
          </w:tcPr>
          <w:p>
            <w:pPr>
              <w:spacing w:after="0"/>
              <w:jc w:val="left"/>
            </w:pPr>
            <w:r>
              <w:rPr>
                <w:b/>
                <w:sz w:val="16"/>
              </w:rPr>
              <w:t>Incident began</w:t>
            </w:r>
          </w:p>
        </w:tc>
        <w:tc>
          <w:tcPr>
            <w:tcW w:type="dxa" w:w="1058"/>
            <w:shd w:val="clear" w:color="auto" w:fill="E8E8E8"/>
          </w:tcPr>
          <w:p>
            <w:pPr>
              <w:spacing w:after="0"/>
              <w:jc w:val="left"/>
            </w:pPr>
            <w:r>
              <w:rPr>
                <w:b/>
                <w:sz w:val="16"/>
              </w:rPr>
              <w:t>FEMA number</w:t>
            </w:r>
          </w:p>
        </w:tc>
        <w:tc>
          <w:tcPr>
            <w:tcW w:type="dxa" w:w="1423"/>
            <w:shd w:val="clear" w:color="auto" w:fill="E8E8E8"/>
          </w:tcPr>
          <w:p>
            <w:pPr>
              <w:spacing w:after="0"/>
              <w:jc w:val="left"/>
            </w:pPr>
            <w:r>
              <w:rPr>
                <w:b/>
                <w:sz w:val="16"/>
              </w:rPr>
              <w:t>Type</w:t>
            </w:r>
          </w:p>
        </w:tc>
        <w:tc>
          <w:tcPr>
            <w:tcW w:type="dxa" w:w="1969"/>
            <w:shd w:val="clear" w:color="auto" w:fill="E8E8E8"/>
          </w:tcPr>
          <w:p>
            <w:pPr>
              <w:spacing w:after="0"/>
              <w:jc w:val="left"/>
            </w:pPr>
            <w:r>
              <w:rPr>
                <w:b/>
                <w:sz w:val="16"/>
              </w:rPr>
              <w:t>Title</w:t>
            </w:r>
          </w:p>
        </w:tc>
        <w:tc>
          <w:tcPr>
            <w:tcW w:type="dxa" w:w="2516"/>
            <w:shd w:val="clear" w:color="auto" w:fill="E8E8E8"/>
          </w:tcPr>
          <w:p>
            <w:pPr>
              <w:spacing w:after="0"/>
              <w:jc w:val="left"/>
            </w:pPr>
            <w:r>
              <w:rPr>
                <w:b/>
                <w:sz w:val="16"/>
              </w:rPr>
              <w:t>Mapped hazard</w:t>
            </w:r>
          </w:p>
        </w:tc>
        <w:tc>
          <w:tcPr>
            <w:tcW w:type="dxa" w:w="279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27"/>
            <w:shd w:val="clear" w:color="auto" w:fill="E8E8E8"/>
          </w:tcPr>
          <w:p>
            <w:pPr>
              <w:spacing w:after="0"/>
              <w:jc w:val="left"/>
            </w:pPr>
            <w:r>
              <w:rPr>
                <w:b/>
                <w:sz w:val="16"/>
              </w:rPr>
              <w:t>Flags</w:t>
            </w:r>
          </w:p>
        </w:tc>
        <w:tc>
          <w:tcPr>
            <w:tcW w:type="dxa" w:w="912"/>
            <w:shd w:val="clear" w:color="auto" w:fill="E8E8E8"/>
          </w:tcPr>
          <w:p>
            <w:pPr>
              <w:spacing w:after="0"/>
              <w:jc w:val="left"/>
            </w:pPr>
            <w:r>
              <w:rPr>
                <w:b/>
                <w:sz w:val="16"/>
              </w:rPr>
              <w:t>Notes</w:t>
            </w:r>
          </w:p>
        </w:tc>
      </w:tr>
      <w:tr>
        <w:trPr>
          <w:cantSplit/>
        </w:trPr>
        <w:tc>
          <w:tcPr>
            <w:tcW w:type="dxa" w:w="1058"/>
          </w:tcPr>
          <w:p>
            <w:pPr>
              <w:spacing w:after="0"/>
              <w:jc w:val="left"/>
            </w:pPr>
            <w:r>
              <w:rPr>
                <w:sz w:val="16"/>
              </w:rPr>
              <w:t>2020-03-28</w:t>
            </w:r>
          </w:p>
        </w:tc>
        <w:tc>
          <w:tcPr>
            <w:tcW w:type="dxa" w:w="1058"/>
          </w:tcPr>
          <w:p>
            <w:pPr>
              <w:spacing w:after="0"/>
              <w:jc w:val="left"/>
            </w:pPr>
            <w:r>
              <w:rPr>
                <w:sz w:val="16"/>
              </w:rPr>
              <w:t>2020-01-20</w:t>
            </w:r>
          </w:p>
        </w:tc>
        <w:tc>
          <w:tcPr>
            <w:tcW w:type="dxa" w:w="1058"/>
          </w:tcPr>
          <w:p>
            <w:pPr>
              <w:spacing w:after="0"/>
              <w:jc w:val="left"/>
            </w:pPr>
            <w:r>
              <w:rPr>
                <w:sz w:val="16"/>
              </w:rPr>
              <w:t>DR-4498-CO</w:t>
            </w:r>
          </w:p>
        </w:tc>
        <w:tc>
          <w:tcPr>
            <w:tcW w:type="dxa" w:w="1423"/>
          </w:tcPr>
          <w:p>
            <w:pPr>
              <w:spacing w:after="0"/>
              <w:jc w:val="left"/>
            </w:pPr>
            <w:r>
              <w:rPr>
                <w:sz w:val="16"/>
              </w:rPr>
              <w:t>Major disaster</w:t>
            </w:r>
          </w:p>
        </w:tc>
        <w:tc>
          <w:tcPr>
            <w:tcW w:type="dxa" w:w="1969"/>
          </w:tcPr>
          <w:p>
            <w:pPr>
              <w:spacing w:after="0"/>
              <w:jc w:val="left"/>
            </w:pPr>
            <w:r>
              <w:rPr>
                <w:sz w:val="16"/>
              </w:rPr>
              <w:t>COVID-19 Pandemic</w:t>
            </w:r>
          </w:p>
        </w:tc>
        <w:tc>
          <w:tcPr>
            <w:tcW w:type="dxa" w:w="2516"/>
          </w:tcPr>
          <w:p>
            <w:pPr>
              <w:spacing w:after="0"/>
              <w:jc w:val="left"/>
            </w:pPr>
            <w:r>
              <w:rPr>
                <w:sz w:val="16"/>
              </w:rPr>
              <w:t>Non-natural, not counted</w:t>
            </w:r>
          </w:p>
        </w:tc>
        <w:tc>
          <w:tcPr>
            <w:tcW w:type="dxa" w:w="2790"/>
          </w:tcPr>
          <w:p>
            <w:pPr>
              <w:spacing w:after="0"/>
              <w:jc w:val="right"/>
            </w:pPr>
            <w:r>
              <w:rPr>
                <w:sz w:val="16"/>
              </w:rPr>
              <w:t>no Public Assistance recorded</w:t>
            </w:r>
          </w:p>
        </w:tc>
        <w:tc>
          <w:tcPr>
            <w:tcW w:type="dxa" w:w="1327"/>
          </w:tcPr>
          <w:p>
            <w:pPr>
              <w:spacing w:after="0"/>
              <w:jc w:val="left"/>
            </w:pPr>
            <w:r>
              <w:rPr>
                <w:sz w:val="16"/>
              </w:rPr>
              <w:t>in the 12 months before plan approval</w:t>
            </w:r>
          </w:p>
        </w:tc>
        <w:tc>
          <w:tcPr>
            <w:tcW w:type="dxa" w:w="912"/>
          </w:tcPr>
          <w:p>
            <w:pPr>
              <w:spacing w:after="0"/>
              <w:jc w:val="left"/>
            </w:pPr>
          </w:p>
        </w:tc>
      </w:tr>
      <w:tr>
        <w:trPr>
          <w:cantSplit/>
        </w:trPr>
        <w:tc>
          <w:tcPr>
            <w:tcW w:type="dxa" w:w="1058"/>
          </w:tcPr>
          <w:p>
            <w:pPr>
              <w:spacing w:after="0"/>
              <w:jc w:val="left"/>
            </w:pPr>
            <w:r>
              <w:rPr>
                <w:sz w:val="16"/>
              </w:rPr>
              <w:t>2020-03-13</w:t>
            </w:r>
          </w:p>
        </w:tc>
        <w:tc>
          <w:tcPr>
            <w:tcW w:type="dxa" w:w="1058"/>
          </w:tcPr>
          <w:p>
            <w:pPr>
              <w:spacing w:after="0"/>
              <w:jc w:val="left"/>
            </w:pPr>
            <w:r>
              <w:rPr>
                <w:sz w:val="16"/>
              </w:rPr>
              <w:t>2020-01-20</w:t>
            </w:r>
          </w:p>
        </w:tc>
        <w:tc>
          <w:tcPr>
            <w:tcW w:type="dxa" w:w="1058"/>
          </w:tcPr>
          <w:p>
            <w:pPr>
              <w:spacing w:after="0"/>
              <w:jc w:val="left"/>
            </w:pPr>
            <w:r>
              <w:rPr>
                <w:sz w:val="16"/>
              </w:rPr>
              <w:t>EM-3436-CO</w:t>
            </w:r>
          </w:p>
        </w:tc>
        <w:tc>
          <w:tcPr>
            <w:tcW w:type="dxa" w:w="1423"/>
          </w:tcPr>
          <w:p>
            <w:pPr>
              <w:spacing w:after="0"/>
              <w:jc w:val="left"/>
            </w:pPr>
            <w:r>
              <w:rPr>
                <w:sz w:val="16"/>
              </w:rPr>
              <w:t>Emergency</w:t>
            </w:r>
          </w:p>
        </w:tc>
        <w:tc>
          <w:tcPr>
            <w:tcW w:type="dxa" w:w="1969"/>
          </w:tcPr>
          <w:p>
            <w:pPr>
              <w:spacing w:after="0"/>
              <w:jc w:val="left"/>
            </w:pPr>
            <w:r>
              <w:rPr>
                <w:sz w:val="16"/>
              </w:rPr>
              <w:t>COVID-19</w:t>
            </w:r>
          </w:p>
        </w:tc>
        <w:tc>
          <w:tcPr>
            <w:tcW w:type="dxa" w:w="2516"/>
          </w:tcPr>
          <w:p>
            <w:pPr>
              <w:spacing w:after="0"/>
              <w:jc w:val="left"/>
            </w:pPr>
            <w:r>
              <w:rPr>
                <w:sz w:val="16"/>
              </w:rPr>
              <w:t>Non-natural, not counted</w:t>
            </w:r>
          </w:p>
        </w:tc>
        <w:tc>
          <w:tcPr>
            <w:tcW w:type="dxa" w:w="2790"/>
          </w:tcPr>
          <w:p>
            <w:pPr>
              <w:spacing w:after="0"/>
              <w:jc w:val="right"/>
            </w:pPr>
            <w:r>
              <w:rPr>
                <w:sz w:val="16"/>
              </w:rPr>
              <w:t>no Public Assistance recorded</w:t>
            </w:r>
          </w:p>
        </w:tc>
        <w:tc>
          <w:tcPr>
            <w:tcW w:type="dxa" w:w="1327"/>
          </w:tcPr>
          <w:p>
            <w:pPr>
              <w:spacing w:after="0"/>
              <w:jc w:val="left"/>
            </w:pPr>
            <w:r>
              <w:rPr>
                <w:sz w:val="16"/>
              </w:rPr>
              <w:t>in the 12 months before plan approval</w:t>
            </w:r>
          </w:p>
        </w:tc>
        <w:tc>
          <w:tcPr>
            <w:tcW w:type="dxa" w:w="912"/>
          </w:tcPr>
          <w:p>
            <w:pPr>
              <w:spacing w:after="0"/>
              <w:jc w:val="left"/>
            </w:pPr>
            <w:r>
              <w:rPr>
                <w:sz w:val="16"/>
              </w:rPr>
              <w:t>same incident as DR-4498</w:t>
            </w:r>
          </w:p>
        </w:tc>
      </w:tr>
      <w:tr>
        <w:trPr>
          <w:cantSplit/>
        </w:trPr>
        <w:tc>
          <w:tcPr>
            <w:tcW w:type="dxa" w:w="1058"/>
          </w:tcPr>
          <w:p>
            <w:pPr>
              <w:spacing w:after="0"/>
              <w:jc w:val="left"/>
            </w:pPr>
            <w:r>
              <w:rPr>
                <w:sz w:val="16"/>
              </w:rPr>
              <w:t>2007-01-07</w:t>
            </w:r>
          </w:p>
        </w:tc>
        <w:tc>
          <w:tcPr>
            <w:tcW w:type="dxa" w:w="1058"/>
          </w:tcPr>
          <w:p>
            <w:pPr>
              <w:spacing w:after="0"/>
              <w:jc w:val="left"/>
            </w:pPr>
            <w:r>
              <w:rPr>
                <w:sz w:val="16"/>
              </w:rPr>
              <w:t>2006-12-28</w:t>
            </w:r>
          </w:p>
        </w:tc>
        <w:tc>
          <w:tcPr>
            <w:tcW w:type="dxa" w:w="1058"/>
          </w:tcPr>
          <w:p>
            <w:pPr>
              <w:spacing w:after="0"/>
              <w:jc w:val="left"/>
            </w:pPr>
            <w:r>
              <w:rPr>
                <w:sz w:val="16"/>
              </w:rPr>
              <w:t>EM-3271-CO</w:t>
            </w:r>
          </w:p>
        </w:tc>
        <w:tc>
          <w:tcPr>
            <w:tcW w:type="dxa" w:w="1423"/>
          </w:tcPr>
          <w:p>
            <w:pPr>
              <w:spacing w:after="0"/>
              <w:jc w:val="left"/>
            </w:pPr>
            <w:r>
              <w:rPr>
                <w:sz w:val="16"/>
              </w:rPr>
              <w:t>Emergency</w:t>
            </w:r>
          </w:p>
        </w:tc>
        <w:tc>
          <w:tcPr>
            <w:tcW w:type="dxa" w:w="1969"/>
          </w:tcPr>
          <w:p>
            <w:pPr>
              <w:spacing w:after="0"/>
              <w:jc w:val="left"/>
            </w:pPr>
            <w:r>
              <w:rPr>
                <w:sz w:val="16"/>
              </w:rPr>
              <w:t>Snow</w:t>
            </w:r>
          </w:p>
        </w:tc>
        <w:tc>
          <w:tcPr>
            <w:tcW w:type="dxa" w:w="2516"/>
          </w:tcPr>
          <w:p>
            <w:pPr>
              <w:spacing w:after="0"/>
              <w:jc w:val="left"/>
            </w:pPr>
            <w:r>
              <w:rPr>
                <w:sz w:val="16"/>
              </w:rPr>
              <w:t>Winter Weather</w:t>
            </w:r>
          </w:p>
        </w:tc>
        <w:tc>
          <w:tcPr>
            <w:tcW w:type="dxa" w:w="2790"/>
          </w:tcPr>
          <w:p>
            <w:pPr>
              <w:spacing w:after="0"/>
              <w:jc w:val="right"/>
            </w:pPr>
            <w:r>
              <w:rPr>
                <w:sz w:val="16"/>
              </w:rPr>
              <w:t>$71,004.02</w:t>
            </w:r>
          </w:p>
        </w:tc>
        <w:tc>
          <w:tcPr>
            <w:tcW w:type="dxa" w:w="1327"/>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2005-09-05</w:t>
            </w:r>
          </w:p>
        </w:tc>
        <w:tc>
          <w:tcPr>
            <w:tcW w:type="dxa" w:w="1058"/>
          </w:tcPr>
          <w:p>
            <w:pPr>
              <w:spacing w:after="0"/>
              <w:jc w:val="left"/>
            </w:pPr>
            <w:r>
              <w:rPr>
                <w:sz w:val="16"/>
              </w:rPr>
              <w:t>2005-08-29</w:t>
            </w:r>
          </w:p>
        </w:tc>
        <w:tc>
          <w:tcPr>
            <w:tcW w:type="dxa" w:w="1058"/>
          </w:tcPr>
          <w:p>
            <w:pPr>
              <w:spacing w:after="0"/>
              <w:jc w:val="left"/>
            </w:pPr>
            <w:r>
              <w:rPr>
                <w:sz w:val="16"/>
              </w:rPr>
              <w:t>EM-3224-CO</w:t>
            </w:r>
          </w:p>
        </w:tc>
        <w:tc>
          <w:tcPr>
            <w:tcW w:type="dxa" w:w="1423"/>
          </w:tcPr>
          <w:p>
            <w:pPr>
              <w:spacing w:after="0"/>
              <w:jc w:val="left"/>
            </w:pPr>
            <w:r>
              <w:rPr>
                <w:sz w:val="16"/>
              </w:rPr>
              <w:t>Emergency</w:t>
            </w:r>
          </w:p>
        </w:tc>
        <w:tc>
          <w:tcPr>
            <w:tcW w:type="dxa" w:w="1969"/>
          </w:tcPr>
          <w:p>
            <w:pPr>
              <w:spacing w:after="0"/>
              <w:jc w:val="left"/>
            </w:pPr>
            <w:r>
              <w:rPr>
                <w:sz w:val="16"/>
              </w:rPr>
              <w:t>Hurricane Katrina Evacuation</w:t>
            </w:r>
          </w:p>
        </w:tc>
        <w:tc>
          <w:tcPr>
            <w:tcW w:type="dxa" w:w="2516"/>
          </w:tcPr>
          <w:p>
            <w:pPr>
              <w:spacing w:after="0"/>
              <w:jc w:val="left"/>
            </w:pPr>
            <w:r>
              <w:rPr>
                <w:sz w:val="16"/>
              </w:rPr>
              <w:t>Hurricane: evacuation support, not a local hazard event; not counted</w:t>
            </w:r>
          </w:p>
        </w:tc>
        <w:tc>
          <w:tcPr>
            <w:tcW w:type="dxa" w:w="2790"/>
          </w:tcPr>
          <w:p>
            <w:pPr>
              <w:spacing w:after="0"/>
              <w:jc w:val="right"/>
            </w:pPr>
            <w:r>
              <w:rPr>
                <w:sz w:val="16"/>
              </w:rPr>
              <w:t>no Public Assistance recorded</w:t>
            </w:r>
          </w:p>
        </w:tc>
        <w:tc>
          <w:tcPr>
            <w:tcW w:type="dxa" w:w="1327"/>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2002-06-19</w:t>
            </w:r>
          </w:p>
        </w:tc>
        <w:tc>
          <w:tcPr>
            <w:tcW w:type="dxa" w:w="1058"/>
          </w:tcPr>
          <w:p>
            <w:pPr>
              <w:spacing w:after="0"/>
              <w:jc w:val="left"/>
            </w:pPr>
            <w:r>
              <w:rPr>
                <w:sz w:val="16"/>
              </w:rPr>
              <w:t>2002-04-23</w:t>
            </w:r>
          </w:p>
        </w:tc>
        <w:tc>
          <w:tcPr>
            <w:tcW w:type="dxa" w:w="1058"/>
          </w:tcPr>
          <w:p>
            <w:pPr>
              <w:spacing w:after="0"/>
              <w:jc w:val="left"/>
            </w:pPr>
            <w:r>
              <w:rPr>
                <w:sz w:val="16"/>
              </w:rPr>
              <w:t>DR-1421-CO</w:t>
            </w:r>
          </w:p>
        </w:tc>
        <w:tc>
          <w:tcPr>
            <w:tcW w:type="dxa" w:w="1423"/>
          </w:tcPr>
          <w:p>
            <w:pPr>
              <w:spacing w:after="0"/>
              <w:jc w:val="left"/>
            </w:pPr>
            <w:r>
              <w:rPr>
                <w:sz w:val="16"/>
              </w:rPr>
              <w:t>Major disaster</w:t>
            </w:r>
          </w:p>
        </w:tc>
        <w:tc>
          <w:tcPr>
            <w:tcW w:type="dxa" w:w="1969"/>
          </w:tcPr>
          <w:p>
            <w:pPr>
              <w:spacing w:after="0"/>
              <w:jc w:val="left"/>
            </w:pPr>
            <w:r>
              <w:rPr>
                <w:sz w:val="16"/>
              </w:rPr>
              <w:t>Wildfires</w:t>
            </w:r>
          </w:p>
        </w:tc>
        <w:tc>
          <w:tcPr>
            <w:tcW w:type="dxa" w:w="2516"/>
          </w:tcPr>
          <w:p>
            <w:pPr>
              <w:spacing w:after="0"/>
              <w:jc w:val="left"/>
            </w:pPr>
            <w:r>
              <w:rPr>
                <w:sz w:val="16"/>
              </w:rPr>
              <w:t>Wildfire</w:t>
            </w:r>
          </w:p>
        </w:tc>
        <w:tc>
          <w:tcPr>
            <w:tcW w:type="dxa" w:w="2790"/>
          </w:tcPr>
          <w:p>
            <w:pPr>
              <w:spacing w:after="0"/>
              <w:jc w:val="right"/>
            </w:pPr>
            <w:r>
              <w:rPr>
                <w:sz w:val="16"/>
              </w:rPr>
              <w:t>PA not declared for this county</w:t>
            </w:r>
          </w:p>
        </w:tc>
        <w:tc>
          <w:tcPr>
            <w:tcW w:type="dxa" w:w="1327"/>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2001-05-17</w:t>
            </w:r>
          </w:p>
        </w:tc>
        <w:tc>
          <w:tcPr>
            <w:tcW w:type="dxa" w:w="1058"/>
          </w:tcPr>
          <w:p>
            <w:pPr>
              <w:spacing w:after="0"/>
              <w:jc w:val="left"/>
            </w:pPr>
            <w:r>
              <w:rPr>
                <w:sz w:val="16"/>
              </w:rPr>
              <w:t>2001-04-11</w:t>
            </w:r>
          </w:p>
        </w:tc>
        <w:tc>
          <w:tcPr>
            <w:tcW w:type="dxa" w:w="1058"/>
          </w:tcPr>
          <w:p>
            <w:pPr>
              <w:spacing w:after="0"/>
              <w:jc w:val="left"/>
            </w:pPr>
            <w:r>
              <w:rPr>
                <w:sz w:val="16"/>
              </w:rPr>
              <w:t>DR-1374-CO</w:t>
            </w:r>
          </w:p>
        </w:tc>
        <w:tc>
          <w:tcPr>
            <w:tcW w:type="dxa" w:w="1423"/>
          </w:tcPr>
          <w:p>
            <w:pPr>
              <w:spacing w:after="0"/>
              <w:jc w:val="left"/>
            </w:pPr>
            <w:r>
              <w:rPr>
                <w:sz w:val="16"/>
              </w:rPr>
              <w:t>Major disaster</w:t>
            </w:r>
          </w:p>
        </w:tc>
        <w:tc>
          <w:tcPr>
            <w:tcW w:type="dxa" w:w="1969"/>
          </w:tcPr>
          <w:p>
            <w:pPr>
              <w:spacing w:after="0"/>
              <w:jc w:val="left"/>
            </w:pPr>
            <w:r>
              <w:rPr>
                <w:sz w:val="16"/>
              </w:rPr>
              <w:t>Severe Winter Storms</w:t>
            </w:r>
          </w:p>
        </w:tc>
        <w:tc>
          <w:tcPr>
            <w:tcW w:type="dxa" w:w="2516"/>
          </w:tcPr>
          <w:p>
            <w:pPr>
              <w:spacing w:after="0"/>
              <w:jc w:val="left"/>
            </w:pPr>
            <w:r>
              <w:rPr>
                <w:sz w:val="16"/>
              </w:rPr>
              <w:t>Winter Weather</w:t>
            </w:r>
          </w:p>
        </w:tc>
        <w:tc>
          <w:tcPr>
            <w:tcW w:type="dxa" w:w="2790"/>
          </w:tcPr>
          <w:p>
            <w:pPr>
              <w:spacing w:after="0"/>
              <w:jc w:val="right"/>
            </w:pPr>
            <w:r>
              <w:rPr>
                <w:sz w:val="16"/>
              </w:rPr>
              <w:t>no Public Assistance recorded</w:t>
            </w:r>
          </w:p>
        </w:tc>
        <w:tc>
          <w:tcPr>
            <w:tcW w:type="dxa" w:w="1327"/>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1999-05-17</w:t>
            </w:r>
          </w:p>
        </w:tc>
        <w:tc>
          <w:tcPr>
            <w:tcW w:type="dxa" w:w="1058"/>
          </w:tcPr>
          <w:p>
            <w:pPr>
              <w:spacing w:after="0"/>
              <w:jc w:val="left"/>
            </w:pPr>
            <w:r>
              <w:rPr>
                <w:sz w:val="16"/>
              </w:rPr>
              <w:t>1999-04-29</w:t>
            </w:r>
          </w:p>
        </w:tc>
        <w:tc>
          <w:tcPr>
            <w:tcW w:type="dxa" w:w="1058"/>
          </w:tcPr>
          <w:p>
            <w:pPr>
              <w:spacing w:after="0"/>
              <w:jc w:val="left"/>
            </w:pPr>
            <w:r>
              <w:rPr>
                <w:sz w:val="16"/>
              </w:rPr>
              <w:t>DR-1276-CO</w:t>
            </w:r>
          </w:p>
        </w:tc>
        <w:tc>
          <w:tcPr>
            <w:tcW w:type="dxa" w:w="1423"/>
          </w:tcPr>
          <w:p>
            <w:pPr>
              <w:spacing w:after="0"/>
              <w:jc w:val="left"/>
            </w:pPr>
            <w:r>
              <w:rPr>
                <w:sz w:val="16"/>
              </w:rPr>
              <w:t>Major disaster</w:t>
            </w:r>
          </w:p>
        </w:tc>
        <w:tc>
          <w:tcPr>
            <w:tcW w:type="dxa" w:w="1969"/>
          </w:tcPr>
          <w:p>
            <w:pPr>
              <w:spacing w:after="0"/>
              <w:jc w:val="left"/>
            </w:pPr>
            <w:r>
              <w:rPr>
                <w:sz w:val="16"/>
              </w:rPr>
              <w:t>Co-Flooding 4/30/99</w:t>
            </w:r>
          </w:p>
        </w:tc>
        <w:tc>
          <w:tcPr>
            <w:tcW w:type="dxa" w:w="2516"/>
          </w:tcPr>
          <w:p>
            <w:pPr>
              <w:spacing w:after="0"/>
              <w:jc w:val="left"/>
            </w:pPr>
            <w:r>
              <w:rPr>
                <w:sz w:val="16"/>
              </w:rPr>
              <w:t>Inland Flooding; Landslide</w:t>
            </w:r>
          </w:p>
        </w:tc>
        <w:tc>
          <w:tcPr>
            <w:tcW w:type="dxa" w:w="2790"/>
          </w:tcPr>
          <w:p>
            <w:pPr>
              <w:spacing w:after="0"/>
              <w:jc w:val="right"/>
            </w:pPr>
            <w:r>
              <w:rPr>
                <w:sz w:val="16"/>
              </w:rPr>
              <w:t>$65,547.07</w:t>
            </w:r>
          </w:p>
        </w:tc>
        <w:tc>
          <w:tcPr>
            <w:tcW w:type="dxa" w:w="1327"/>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1977-01-29</w:t>
            </w:r>
          </w:p>
        </w:tc>
        <w:tc>
          <w:tcPr>
            <w:tcW w:type="dxa" w:w="1058"/>
          </w:tcPr>
          <w:p>
            <w:pPr>
              <w:spacing w:after="0"/>
              <w:jc w:val="left"/>
            </w:pPr>
            <w:r>
              <w:rPr>
                <w:sz w:val="16"/>
              </w:rPr>
              <w:t>1977-01-29</w:t>
            </w:r>
          </w:p>
        </w:tc>
        <w:tc>
          <w:tcPr>
            <w:tcW w:type="dxa" w:w="1058"/>
          </w:tcPr>
          <w:p>
            <w:pPr>
              <w:spacing w:after="0"/>
              <w:jc w:val="left"/>
            </w:pPr>
            <w:r>
              <w:rPr>
                <w:sz w:val="16"/>
              </w:rPr>
              <w:t>EM-3025-CO</w:t>
            </w:r>
          </w:p>
        </w:tc>
        <w:tc>
          <w:tcPr>
            <w:tcW w:type="dxa" w:w="1423"/>
          </w:tcPr>
          <w:p>
            <w:pPr>
              <w:spacing w:after="0"/>
              <w:jc w:val="left"/>
            </w:pPr>
            <w:r>
              <w:rPr>
                <w:sz w:val="16"/>
              </w:rPr>
              <w:t>Emergency</w:t>
            </w:r>
          </w:p>
        </w:tc>
        <w:tc>
          <w:tcPr>
            <w:tcW w:type="dxa" w:w="1969"/>
          </w:tcPr>
          <w:p>
            <w:pPr>
              <w:spacing w:after="0"/>
              <w:jc w:val="left"/>
            </w:pPr>
            <w:r>
              <w:rPr>
                <w:sz w:val="16"/>
              </w:rPr>
              <w:t>Drought</w:t>
            </w:r>
          </w:p>
        </w:tc>
        <w:tc>
          <w:tcPr>
            <w:tcW w:type="dxa" w:w="2516"/>
          </w:tcPr>
          <w:p>
            <w:pPr>
              <w:spacing w:after="0"/>
              <w:jc w:val="left"/>
            </w:pPr>
            <w:r>
              <w:rPr>
                <w:sz w:val="16"/>
              </w:rPr>
              <w:t>Drought</w:t>
            </w:r>
          </w:p>
        </w:tc>
        <w:tc>
          <w:tcPr>
            <w:tcW w:type="dxa" w:w="2790"/>
          </w:tcPr>
          <w:p>
            <w:pPr>
              <w:spacing w:after="0"/>
              <w:jc w:val="right"/>
            </w:pPr>
            <w:r>
              <w:rPr>
                <w:sz w:val="16"/>
              </w:rPr>
              <w:t>no Public Assistance recorded</w:t>
            </w:r>
          </w:p>
        </w:tc>
        <w:tc>
          <w:tcPr>
            <w:tcW w:type="dxa" w:w="1327"/>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1965-06-19</w:t>
            </w:r>
          </w:p>
        </w:tc>
        <w:tc>
          <w:tcPr>
            <w:tcW w:type="dxa" w:w="1058"/>
          </w:tcPr>
          <w:p>
            <w:pPr>
              <w:spacing w:after="0"/>
              <w:jc w:val="left"/>
            </w:pPr>
            <w:r>
              <w:rPr>
                <w:sz w:val="16"/>
              </w:rPr>
              <w:t>1965-06-19</w:t>
            </w:r>
          </w:p>
        </w:tc>
        <w:tc>
          <w:tcPr>
            <w:tcW w:type="dxa" w:w="1058"/>
          </w:tcPr>
          <w:p>
            <w:pPr>
              <w:spacing w:after="0"/>
              <w:jc w:val="left"/>
            </w:pPr>
            <w:r>
              <w:rPr>
                <w:sz w:val="16"/>
              </w:rPr>
              <w:t>DR-200-CO</w:t>
            </w:r>
          </w:p>
        </w:tc>
        <w:tc>
          <w:tcPr>
            <w:tcW w:type="dxa" w:w="1423"/>
          </w:tcPr>
          <w:p>
            <w:pPr>
              <w:spacing w:after="0"/>
              <w:jc w:val="left"/>
            </w:pPr>
            <w:r>
              <w:rPr>
                <w:sz w:val="16"/>
              </w:rPr>
              <w:t>Major disaster</w:t>
            </w:r>
          </w:p>
        </w:tc>
        <w:tc>
          <w:tcPr>
            <w:tcW w:type="dxa" w:w="1969"/>
          </w:tcPr>
          <w:p>
            <w:pPr>
              <w:spacing w:after="0"/>
              <w:jc w:val="left"/>
            </w:pPr>
            <w:r>
              <w:rPr>
                <w:sz w:val="16"/>
              </w:rPr>
              <w:t>Tornadoes, Severe Storms &amp; Flooding</w:t>
            </w:r>
          </w:p>
        </w:tc>
        <w:tc>
          <w:tcPr>
            <w:tcW w:type="dxa" w:w="2516"/>
          </w:tcPr>
          <w:p>
            <w:pPr>
              <w:spacing w:after="0"/>
              <w:jc w:val="left"/>
            </w:pPr>
            <w:r>
              <w:rPr>
                <w:sz w:val="16"/>
              </w:rPr>
              <w:t>Tornado (primary); also designated: Inland Flooding</w:t>
            </w:r>
          </w:p>
        </w:tc>
        <w:tc>
          <w:tcPr>
            <w:tcW w:type="dxa" w:w="2790"/>
          </w:tcPr>
          <w:p>
            <w:pPr>
              <w:spacing w:after="0"/>
              <w:jc w:val="right"/>
            </w:pPr>
            <w:r>
              <w:rPr>
                <w:sz w:val="16"/>
              </w:rPr>
              <w:t>no Public Assistance recorded</w:t>
            </w:r>
          </w:p>
        </w:tc>
        <w:tc>
          <w:tcPr>
            <w:tcW w:type="dxa" w:w="1327"/>
          </w:tcPr>
          <w:p>
            <w:pPr>
              <w:spacing w:after="0"/>
              <w:jc w:val="left"/>
            </w:pPr>
          </w:p>
        </w:tc>
        <w:tc>
          <w:tcPr>
            <w:tcW w:type="dxa" w:w="91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66"/>
        <w:gridCol w:w="2266"/>
        <w:gridCol w:w="1876"/>
        <w:gridCol w:w="3046"/>
        <w:gridCol w:w="1416"/>
        <w:gridCol w:w="3242"/>
      </w:tblGrid>
      <w:tr>
        <w:trPr>
          <w:cantSplit/>
          <w:tblHeader/>
        </w:trPr>
        <w:tc>
          <w:tcPr>
            <w:tcW w:type="dxa" w:w="2266"/>
            <w:shd w:val="clear" w:color="auto" w:fill="E8E8E8"/>
          </w:tcPr>
          <w:p>
            <w:pPr>
              <w:spacing w:after="0"/>
              <w:jc w:val="left"/>
            </w:pPr>
            <w:r>
              <w:rPr>
                <w:b/>
                <w:sz w:val="16"/>
              </w:rPr>
              <w:t>Declared</w:t>
            </w:r>
          </w:p>
        </w:tc>
        <w:tc>
          <w:tcPr>
            <w:tcW w:type="dxa" w:w="2266"/>
            <w:shd w:val="clear" w:color="auto" w:fill="E8E8E8"/>
          </w:tcPr>
          <w:p>
            <w:pPr>
              <w:spacing w:after="0"/>
              <w:jc w:val="left"/>
            </w:pPr>
            <w:r>
              <w:rPr>
                <w:b/>
                <w:sz w:val="16"/>
              </w:rPr>
              <w:t>Incident began</w:t>
            </w:r>
          </w:p>
        </w:tc>
        <w:tc>
          <w:tcPr>
            <w:tcW w:type="dxa" w:w="1876"/>
            <w:shd w:val="clear" w:color="auto" w:fill="E8E8E8"/>
          </w:tcPr>
          <w:p>
            <w:pPr>
              <w:spacing w:after="0"/>
              <w:jc w:val="left"/>
            </w:pPr>
            <w:r>
              <w:rPr>
                <w:b/>
                <w:sz w:val="16"/>
              </w:rPr>
              <w:t>FEMA number</w:t>
            </w:r>
          </w:p>
        </w:tc>
        <w:tc>
          <w:tcPr>
            <w:tcW w:type="dxa" w:w="3046"/>
            <w:shd w:val="clear" w:color="auto" w:fill="E8E8E8"/>
          </w:tcPr>
          <w:p>
            <w:pPr>
              <w:spacing w:after="0"/>
              <w:jc w:val="left"/>
            </w:pPr>
            <w:r>
              <w:rPr>
                <w:b/>
                <w:sz w:val="16"/>
              </w:rPr>
              <w:t>Type</w:t>
            </w:r>
          </w:p>
        </w:tc>
        <w:tc>
          <w:tcPr>
            <w:tcW w:type="dxa" w:w="1416"/>
            <w:shd w:val="clear" w:color="auto" w:fill="E8E8E8"/>
          </w:tcPr>
          <w:p>
            <w:pPr>
              <w:spacing w:after="0"/>
              <w:jc w:val="left"/>
            </w:pPr>
            <w:r>
              <w:rPr>
                <w:b/>
                <w:sz w:val="16"/>
              </w:rPr>
              <w:t>Title</w:t>
            </w:r>
          </w:p>
        </w:tc>
        <w:tc>
          <w:tcPr>
            <w:tcW w:type="dxa" w:w="3242"/>
            <w:shd w:val="clear" w:color="auto" w:fill="E8E8E8"/>
          </w:tcPr>
          <w:p>
            <w:pPr>
              <w:spacing w:after="0"/>
              <w:jc w:val="left"/>
            </w:pPr>
            <w:r>
              <w:rPr>
                <w:b/>
                <w:sz w:val="16"/>
              </w:rPr>
              <w:t>Mapped hazard</w:t>
            </w:r>
          </w:p>
        </w:tc>
      </w:tr>
      <w:tr>
        <w:trPr>
          <w:cantSplit/>
        </w:trPr>
        <w:tc>
          <w:tcPr>
            <w:tcW w:type="dxa" w:w="2266"/>
          </w:tcPr>
          <w:p>
            <w:pPr>
              <w:spacing w:after="0"/>
              <w:jc w:val="left"/>
            </w:pPr>
            <w:r>
              <w:rPr>
                <w:sz w:val="16"/>
              </w:rPr>
              <w:t>1956-06-12</w:t>
            </w:r>
          </w:p>
        </w:tc>
        <w:tc>
          <w:tcPr>
            <w:tcW w:type="dxa" w:w="2266"/>
          </w:tcPr>
          <w:p>
            <w:pPr>
              <w:spacing w:after="0"/>
              <w:jc w:val="left"/>
            </w:pPr>
            <w:r>
              <w:rPr>
                <w:sz w:val="16"/>
              </w:rPr>
              <w:t>1956-06-12</w:t>
            </w:r>
          </w:p>
        </w:tc>
        <w:tc>
          <w:tcPr>
            <w:tcW w:type="dxa" w:w="1876"/>
          </w:tcPr>
          <w:p>
            <w:pPr>
              <w:spacing w:after="0"/>
              <w:jc w:val="left"/>
            </w:pPr>
            <w:r>
              <w:rPr>
                <w:sz w:val="16"/>
              </w:rPr>
              <w:t>DR-59-CO</w:t>
            </w:r>
          </w:p>
        </w:tc>
        <w:tc>
          <w:tcPr>
            <w:tcW w:type="dxa" w:w="3046"/>
          </w:tcPr>
          <w:p>
            <w:pPr>
              <w:spacing w:after="0"/>
              <w:jc w:val="left"/>
            </w:pPr>
            <w:r>
              <w:rPr>
                <w:sz w:val="16"/>
              </w:rPr>
              <w:t>Major disaster</w:t>
            </w:r>
          </w:p>
        </w:tc>
        <w:tc>
          <w:tcPr>
            <w:tcW w:type="dxa" w:w="1416"/>
          </w:tcPr>
          <w:p>
            <w:pPr>
              <w:spacing w:after="0"/>
              <w:jc w:val="left"/>
            </w:pPr>
            <w:r>
              <w:rPr>
                <w:sz w:val="16"/>
              </w:rPr>
              <w:t>Flood</w:t>
            </w:r>
          </w:p>
        </w:tc>
        <w:tc>
          <w:tcPr>
            <w:tcW w:type="dxa" w:w="3242"/>
          </w:tcPr>
          <w:p>
            <w:pPr>
              <w:spacing w:after="0"/>
              <w:jc w:val="left"/>
            </w:pPr>
            <w:r>
              <w:rPr>
                <w:sz w:val="16"/>
              </w:rPr>
              <w:t>Inland Flooding</w:t>
            </w:r>
          </w:p>
        </w:tc>
      </w:tr>
      <w:tr>
        <w:trPr>
          <w:cantSplit/>
        </w:trPr>
        <w:tc>
          <w:tcPr>
            <w:tcW w:type="dxa" w:w="2266"/>
          </w:tcPr>
          <w:p>
            <w:pPr>
              <w:spacing w:after="0"/>
              <w:jc w:val="left"/>
            </w:pPr>
            <w:r>
              <w:rPr>
                <w:sz w:val="16"/>
              </w:rPr>
              <w:t>1955-05-25</w:t>
            </w:r>
          </w:p>
        </w:tc>
        <w:tc>
          <w:tcPr>
            <w:tcW w:type="dxa" w:w="2266"/>
          </w:tcPr>
          <w:p>
            <w:pPr>
              <w:spacing w:after="0"/>
              <w:jc w:val="left"/>
            </w:pPr>
            <w:r>
              <w:rPr>
                <w:sz w:val="16"/>
              </w:rPr>
              <w:t>1955-05-25</w:t>
            </w:r>
          </w:p>
        </w:tc>
        <w:tc>
          <w:tcPr>
            <w:tcW w:type="dxa" w:w="1876"/>
          </w:tcPr>
          <w:p>
            <w:pPr>
              <w:spacing w:after="0"/>
              <w:jc w:val="left"/>
            </w:pPr>
            <w:r>
              <w:rPr>
                <w:sz w:val="16"/>
              </w:rPr>
              <w:t>DR-33-CO</w:t>
            </w:r>
          </w:p>
        </w:tc>
        <w:tc>
          <w:tcPr>
            <w:tcW w:type="dxa" w:w="3046"/>
          </w:tcPr>
          <w:p>
            <w:pPr>
              <w:spacing w:after="0"/>
              <w:jc w:val="left"/>
            </w:pPr>
            <w:r>
              <w:rPr>
                <w:sz w:val="16"/>
              </w:rPr>
              <w:t>Major disaster</w:t>
            </w:r>
          </w:p>
        </w:tc>
        <w:tc>
          <w:tcPr>
            <w:tcW w:type="dxa" w:w="1416"/>
          </w:tcPr>
          <w:p>
            <w:pPr>
              <w:spacing w:after="0"/>
              <w:jc w:val="left"/>
            </w:pPr>
            <w:r>
              <w:rPr>
                <w:sz w:val="16"/>
              </w:rPr>
              <w:t>Flood</w:t>
            </w:r>
          </w:p>
        </w:tc>
        <w:tc>
          <w:tcPr>
            <w:tcW w:type="dxa" w:w="324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10 Fire Management declarations (1978-09-12 to 2016-07-10)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170</w:t>
            </w:r>
          </w:p>
        </w:tc>
        <w:tc>
          <w:tcPr>
            <w:tcW w:type="dxa" w:w="1159"/>
          </w:tcPr>
          <w:p>
            <w:pPr>
              <w:spacing w:after="0"/>
              <w:jc w:val="right"/>
            </w:pPr>
            <w:r>
              <w:rPr>
                <w:sz w:val="16"/>
              </w:rPr>
              <w:t>29</w:t>
            </w:r>
          </w:p>
        </w:tc>
        <w:tc>
          <w:tcPr>
            <w:tcW w:type="dxa" w:w="2116"/>
          </w:tcPr>
          <w:p>
            <w:pPr>
              <w:spacing w:after="0"/>
              <w:jc w:val="right"/>
            </w:pPr>
            <w:r>
              <w:rPr>
                <w:sz w:val="16"/>
              </w:rPr>
              <w:t>1</w:t>
            </w:r>
          </w:p>
        </w:tc>
        <w:tc>
          <w:tcPr>
            <w:tcW w:type="dxa" w:w="786"/>
          </w:tcPr>
          <w:p>
            <w:pPr>
              <w:spacing w:after="0"/>
              <w:jc w:val="right"/>
            </w:pPr>
            <w:r>
              <w:rPr>
                <w:sz w:val="16"/>
              </w:rPr>
              <w:t>26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17</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96</w:t>
            </w:r>
          </w:p>
        </w:tc>
        <w:tc>
          <w:tcPr>
            <w:tcW w:type="dxa" w:w="1159"/>
          </w:tcPr>
          <w:p>
            <w:pPr>
              <w:spacing w:after="0"/>
              <w:jc w:val="right"/>
            </w:pPr>
            <w:r>
              <w:rPr>
                <w:sz w:val="16"/>
              </w:rPr>
              <w:t>8</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48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49</w:t>
            </w:r>
          </w:p>
        </w:tc>
        <w:tc>
          <w:tcPr>
            <w:tcW w:type="dxa" w:w="1159"/>
          </w:tcPr>
          <w:p>
            <w:pPr>
              <w:spacing w:after="0"/>
              <w:jc w:val="right"/>
            </w:pPr>
            <w:r>
              <w:rPr>
                <w:sz w:val="16"/>
              </w:rPr>
              <w:t>5</w:t>
            </w:r>
          </w:p>
        </w:tc>
        <w:tc>
          <w:tcPr>
            <w:tcW w:type="dxa" w:w="2116"/>
          </w:tcPr>
          <w:p>
            <w:pPr>
              <w:spacing w:after="0"/>
              <w:jc w:val="right"/>
            </w:pPr>
            <w:r>
              <w:rPr>
                <w:sz w:val="16"/>
              </w:rPr>
              <w:t>1</w:t>
            </w:r>
          </w:p>
        </w:tc>
        <w:tc>
          <w:tcPr>
            <w:tcW w:type="dxa" w:w="786"/>
          </w:tcPr>
          <w:p>
            <w:pPr>
              <w:spacing w:after="0"/>
              <w:jc w:val="right"/>
            </w:pPr>
            <w:r>
              <w:rPr>
                <w:sz w:val="16"/>
              </w:rPr>
              <w:t>4</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28</w:t>
            </w:r>
          </w:p>
        </w:tc>
        <w:tc>
          <w:tcPr>
            <w:tcW w:type="dxa" w:w="1159"/>
          </w:tcPr>
          <w:p>
            <w:pPr>
              <w:spacing w:after="0"/>
              <w:jc w:val="right"/>
            </w:pPr>
            <w:r>
              <w:rPr>
                <w:sz w:val="16"/>
              </w:rPr>
              <w:t>6</w:t>
            </w:r>
          </w:p>
        </w:tc>
        <w:tc>
          <w:tcPr>
            <w:tcW w:type="dxa" w:w="2116"/>
          </w:tcPr>
          <w:p>
            <w:pPr>
              <w:spacing w:after="0"/>
              <w:jc w:val="right"/>
            </w:pPr>
            <w:r>
              <w:rPr>
                <w:sz w:val="16"/>
              </w:rPr>
              <w:t>0</w:t>
            </w:r>
          </w:p>
        </w:tc>
        <w:tc>
          <w:tcPr>
            <w:tcW w:type="dxa" w:w="786"/>
          </w:tcPr>
          <w:p>
            <w:pPr>
              <w:spacing w:after="0"/>
              <w:jc w:val="right"/>
            </w:pPr>
            <w:r>
              <w:rPr>
                <w:sz w:val="16"/>
              </w:rPr>
              <w:t>6</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833"/>
        <w:gridCol w:w="3626"/>
        <w:gridCol w:w="952"/>
        <w:gridCol w:w="2233"/>
        <w:gridCol w:w="221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833"/>
            <w:shd w:val="clear" w:color="auto" w:fill="E8E8E8"/>
          </w:tcPr>
          <w:p>
            <w:pPr>
              <w:spacing w:after="0"/>
              <w:jc w:val="left"/>
            </w:pPr>
            <w:r>
              <w:rPr>
                <w:b/>
                <w:sz w:val="16"/>
              </w:rPr>
              <w:t>Magnitude or extent</w:t>
            </w:r>
          </w:p>
        </w:tc>
        <w:tc>
          <w:tcPr>
            <w:tcW w:type="dxa" w:w="3626"/>
            <w:shd w:val="clear" w:color="auto" w:fill="E8E8E8"/>
          </w:tcPr>
          <w:p>
            <w:pPr>
              <w:spacing w:after="0"/>
              <w:jc w:val="left"/>
            </w:pPr>
            <w:r>
              <w:rPr>
                <w:b/>
                <w:sz w:val="16"/>
              </w:rPr>
              <w:t>Damage</w:t>
            </w:r>
          </w:p>
          <w:p>
            <w:pPr>
              <w:spacing w:after="0"/>
              <w:jc w:val="left"/>
            </w:pPr>
            <w:r>
              <w:rPr>
                <w:i/>
                <w:color w:val="555555"/>
                <w:sz w:val="14"/>
              </w:rPr>
              <w:t>nominal dollars</w:t>
            </w:r>
          </w:p>
        </w:tc>
        <w:tc>
          <w:tcPr>
            <w:tcW w:type="dxa" w:w="95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33"/>
            <w:shd w:val="clear" w:color="auto" w:fill="E8E8E8"/>
          </w:tcPr>
          <w:p>
            <w:pPr>
              <w:spacing w:after="0"/>
              <w:jc w:val="left"/>
            </w:pPr>
            <w:r>
              <w:rPr>
                <w:b/>
                <w:sz w:val="16"/>
              </w:rPr>
              <w:t>Location</w:t>
            </w:r>
          </w:p>
        </w:tc>
        <w:tc>
          <w:tcPr>
            <w:tcW w:type="dxa" w:w="221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2007-12-01</w:t>
            </w:r>
          </w:p>
        </w:tc>
        <w:tc>
          <w:tcPr>
            <w:tcW w:type="dxa" w:w="1215"/>
          </w:tcPr>
          <w:p>
            <w:pPr>
              <w:spacing w:after="0"/>
              <w:jc w:val="left"/>
            </w:pPr>
            <w:r>
              <w:rPr>
                <w:sz w:val="16"/>
              </w:rPr>
              <w:t>Wildfire</w:t>
            </w:r>
          </w:p>
        </w:tc>
        <w:tc>
          <w:tcPr>
            <w:tcW w:type="dxa" w:w="2833"/>
          </w:tcPr>
          <w:p>
            <w:pPr>
              <w:spacing w:after="0"/>
              <w:jc w:val="left"/>
            </w:pPr>
          </w:p>
        </w:tc>
        <w:tc>
          <w:tcPr>
            <w:tcW w:type="dxa" w:w="3626"/>
          </w:tcPr>
          <w:p>
            <w:pPr>
              <w:spacing w:after="0"/>
              <w:jc w:val="left"/>
            </w:pPr>
            <w:r>
              <w:rPr>
                <w:sz w:val="16"/>
              </w:rPr>
              <w:t>$60,000 property; $0 crops (zone total, 2007 dollars)</w:t>
            </w:r>
          </w:p>
        </w:tc>
        <w:tc>
          <w:tcPr>
            <w:tcW w:type="dxa" w:w="952"/>
          </w:tcPr>
          <w:p>
            <w:pPr>
              <w:spacing w:after="0"/>
              <w:jc w:val="right"/>
            </w:pPr>
            <w:r>
              <w:rPr>
                <w:sz w:val="16"/>
              </w:rPr>
              <w:t>0, 0</w:t>
            </w:r>
          </w:p>
        </w:tc>
        <w:tc>
          <w:tcPr>
            <w:tcW w:type="dxa" w:w="2233"/>
          </w:tcPr>
          <w:p>
            <w:pPr>
              <w:spacing w:after="0"/>
              <w:jc w:val="left"/>
            </w:pPr>
            <w:r>
              <w:rPr>
                <w:sz w:val="16"/>
              </w:rPr>
              <w:t>NWS zone COZ097 (BENT COUNTY), zone-level</w:t>
            </w:r>
          </w:p>
        </w:tc>
        <w:tc>
          <w:tcPr>
            <w:tcW w:type="dxa" w:w="2216"/>
          </w:tcPr>
          <w:p>
            <w:pPr>
              <w:spacing w:after="0"/>
              <w:jc w:val="left"/>
            </w:pPr>
            <w:r>
              <w:rPr>
                <w:sz w:val="16"/>
              </w:rPr>
              <w:t>B1-c worst recorded: Wildfire</w:t>
            </w:r>
          </w:p>
        </w:tc>
      </w:tr>
      <w:tr>
        <w:trPr>
          <w:cantSplit/>
        </w:trPr>
        <w:tc>
          <w:tcPr>
            <w:tcW w:type="dxa" w:w="1037"/>
          </w:tcPr>
          <w:p>
            <w:pPr>
              <w:spacing w:after="0"/>
              <w:jc w:val="left"/>
            </w:pPr>
            <w:r>
              <w:rPr>
                <w:sz w:val="16"/>
              </w:rPr>
              <w:t>2004-06-20</w:t>
            </w:r>
          </w:p>
        </w:tc>
        <w:tc>
          <w:tcPr>
            <w:tcW w:type="dxa" w:w="1215"/>
          </w:tcPr>
          <w:p>
            <w:pPr>
              <w:spacing w:after="0"/>
              <w:jc w:val="left"/>
            </w:pPr>
            <w:r>
              <w:rPr>
                <w:sz w:val="16"/>
              </w:rPr>
              <w:t>Tornado</w:t>
            </w:r>
          </w:p>
        </w:tc>
        <w:tc>
          <w:tcPr>
            <w:tcW w:type="dxa" w:w="2833"/>
          </w:tcPr>
          <w:p>
            <w:pPr>
              <w:spacing w:after="0"/>
              <w:jc w:val="left"/>
            </w:pPr>
            <w:r>
              <w:rPr>
                <w:sz w:val="16"/>
              </w:rPr>
              <w:t>F1, 1 mi within this county, 100 yd wide</w:t>
            </w:r>
          </w:p>
        </w:tc>
        <w:tc>
          <w:tcPr>
            <w:tcW w:type="dxa" w:w="3626"/>
          </w:tcPr>
          <w:p>
            <w:pPr>
              <w:spacing w:after="0"/>
              <w:jc w:val="left"/>
            </w:pPr>
            <w:r>
              <w:rPr>
                <w:sz w:val="16"/>
              </w:rPr>
              <w:t>$1,000,000 property; crops not reported (2004 dollars)</w:t>
            </w:r>
          </w:p>
        </w:tc>
        <w:tc>
          <w:tcPr>
            <w:tcW w:type="dxa" w:w="952"/>
          </w:tcPr>
          <w:p>
            <w:pPr>
              <w:spacing w:after="0"/>
              <w:jc w:val="right"/>
            </w:pPr>
            <w:r>
              <w:rPr>
                <w:sz w:val="16"/>
              </w:rPr>
              <w:t>0, 1</w:t>
            </w:r>
          </w:p>
        </w:tc>
        <w:tc>
          <w:tcPr>
            <w:tcW w:type="dxa" w:w="2233"/>
          </w:tcPr>
          <w:p>
            <w:pPr>
              <w:spacing w:after="0"/>
              <w:jc w:val="left"/>
            </w:pPr>
            <w:r>
              <w:rPr>
                <w:sz w:val="16"/>
              </w:rPr>
              <w:t>LAS ANIMAS</w:t>
            </w:r>
          </w:p>
        </w:tc>
        <w:tc>
          <w:tcPr>
            <w:tcW w:type="dxa" w:w="2216"/>
          </w:tcPr>
          <w:p>
            <w:pPr>
              <w:spacing w:after="0"/>
              <w:jc w:val="left"/>
            </w:pPr>
            <w:r>
              <w:rPr>
                <w:sz w:val="16"/>
              </w:rPr>
              <w:t>B1-c most damaging: Tornado</w:t>
            </w:r>
          </w:p>
        </w:tc>
      </w:tr>
      <w:tr>
        <w:trPr>
          <w:cantSplit/>
        </w:trPr>
        <w:tc>
          <w:tcPr>
            <w:tcW w:type="dxa" w:w="1037"/>
          </w:tcPr>
          <w:p>
            <w:pPr>
              <w:spacing w:after="0"/>
              <w:jc w:val="left"/>
            </w:pPr>
            <w:r>
              <w:rPr>
                <w:sz w:val="16"/>
              </w:rPr>
              <w:t>2004-06-16</w:t>
            </w:r>
          </w:p>
        </w:tc>
        <w:tc>
          <w:tcPr>
            <w:tcW w:type="dxa" w:w="1215"/>
          </w:tcPr>
          <w:p>
            <w:pPr>
              <w:spacing w:after="0"/>
              <w:jc w:val="left"/>
            </w:pPr>
            <w:r>
              <w:rPr>
                <w:sz w:val="16"/>
              </w:rPr>
              <w:t>Tornado</w:t>
            </w:r>
          </w:p>
        </w:tc>
        <w:tc>
          <w:tcPr>
            <w:tcW w:type="dxa" w:w="2833"/>
          </w:tcPr>
          <w:p>
            <w:pPr>
              <w:spacing w:after="0"/>
              <w:jc w:val="left"/>
            </w:pPr>
            <w:r>
              <w:rPr>
                <w:sz w:val="16"/>
              </w:rPr>
              <w:t>F2, 2 mi within this county, 100 yd wide</w:t>
            </w:r>
          </w:p>
        </w:tc>
        <w:tc>
          <w:tcPr>
            <w:tcW w:type="dxa" w:w="3626"/>
          </w:tcPr>
          <w:p>
            <w:pPr>
              <w:spacing w:after="0"/>
              <w:jc w:val="left"/>
            </w:pPr>
            <w:r>
              <w:rPr>
                <w:sz w:val="16"/>
              </w:rPr>
              <w:t>$100,000 property; crops not reported (2004 dollars)</w:t>
            </w:r>
          </w:p>
        </w:tc>
        <w:tc>
          <w:tcPr>
            <w:tcW w:type="dxa" w:w="952"/>
          </w:tcPr>
          <w:p>
            <w:pPr>
              <w:spacing w:after="0"/>
              <w:jc w:val="right"/>
            </w:pPr>
            <w:r>
              <w:rPr>
                <w:sz w:val="16"/>
              </w:rPr>
              <w:t>0, 1</w:t>
            </w:r>
          </w:p>
        </w:tc>
        <w:tc>
          <w:tcPr>
            <w:tcW w:type="dxa" w:w="2233"/>
          </w:tcPr>
          <w:p>
            <w:pPr>
              <w:spacing w:after="0"/>
              <w:jc w:val="left"/>
            </w:pPr>
            <w:r>
              <w:rPr>
                <w:sz w:val="16"/>
              </w:rPr>
              <w:t>LAS ANIMAS</w:t>
            </w:r>
          </w:p>
        </w:tc>
        <w:tc>
          <w:tcPr>
            <w:tcW w:type="dxa" w:w="2216"/>
          </w:tcPr>
          <w:p>
            <w:pPr>
              <w:spacing w:after="0"/>
              <w:jc w:val="left"/>
            </w:pPr>
            <w:r>
              <w:rPr>
                <w:sz w:val="16"/>
              </w:rPr>
              <w:t>B1-c worst recorded: Tornado</w:t>
            </w:r>
          </w:p>
        </w:tc>
      </w:tr>
      <w:tr>
        <w:trPr>
          <w:cantSplit/>
        </w:trPr>
        <w:tc>
          <w:tcPr>
            <w:tcW w:type="dxa" w:w="1037"/>
          </w:tcPr>
          <w:p>
            <w:pPr>
              <w:spacing w:after="0"/>
              <w:jc w:val="left"/>
            </w:pPr>
            <w:r>
              <w:rPr>
                <w:sz w:val="16"/>
              </w:rPr>
              <w:t>2002-07-01</w:t>
            </w:r>
          </w:p>
        </w:tc>
        <w:tc>
          <w:tcPr>
            <w:tcW w:type="dxa" w:w="1215"/>
          </w:tcPr>
          <w:p>
            <w:pPr>
              <w:spacing w:after="0"/>
              <w:jc w:val="left"/>
            </w:pPr>
            <w:r>
              <w:rPr>
                <w:sz w:val="16"/>
              </w:rPr>
              <w:t>Drought</w:t>
            </w:r>
          </w:p>
        </w:tc>
        <w:tc>
          <w:tcPr>
            <w:tcW w:type="dxa" w:w="2833"/>
          </w:tcPr>
          <w:p>
            <w:pPr>
              <w:spacing w:after="0"/>
              <w:jc w:val="left"/>
            </w:pPr>
          </w:p>
        </w:tc>
        <w:tc>
          <w:tcPr>
            <w:tcW w:type="dxa" w:w="3626"/>
          </w:tcPr>
          <w:p>
            <w:pPr>
              <w:spacing w:after="0"/>
              <w:jc w:val="left"/>
            </w:pPr>
            <w:r>
              <w:rPr>
                <w:sz w:val="16"/>
              </w:rPr>
              <w:t>damage not reported</w:t>
            </w:r>
          </w:p>
        </w:tc>
        <w:tc>
          <w:tcPr>
            <w:tcW w:type="dxa" w:w="952"/>
          </w:tcPr>
          <w:p>
            <w:pPr>
              <w:spacing w:after="0"/>
              <w:jc w:val="right"/>
            </w:pPr>
            <w:r>
              <w:rPr>
                <w:sz w:val="16"/>
              </w:rPr>
              <w:t>0, 0</w:t>
            </w:r>
          </w:p>
        </w:tc>
        <w:tc>
          <w:tcPr>
            <w:tcW w:type="dxa" w:w="2233"/>
          </w:tcPr>
          <w:p>
            <w:pPr>
              <w:spacing w:after="0"/>
              <w:jc w:val="left"/>
            </w:pPr>
            <w:r>
              <w:rPr>
                <w:sz w:val="16"/>
              </w:rPr>
              <w:t>Storm Events area BENT COUNTY/LAS ANIMAS AND VICINITY (legacy zone code COZ079), zone-level</w:t>
            </w:r>
          </w:p>
        </w:tc>
        <w:tc>
          <w:tcPr>
            <w:tcW w:type="dxa" w:w="2216"/>
          </w:tcPr>
          <w:p>
            <w:pPr>
              <w:spacing w:after="0"/>
              <w:jc w:val="left"/>
            </w:pPr>
            <w:r>
              <w:rPr>
                <w:sz w:val="16"/>
              </w:rPr>
              <w:t>B1-c worst recorded: Drought</w:t>
            </w:r>
          </w:p>
        </w:tc>
      </w:tr>
      <w:tr>
        <w:trPr>
          <w:cantSplit/>
        </w:trPr>
        <w:tc>
          <w:tcPr>
            <w:tcW w:type="dxa" w:w="1037"/>
          </w:tcPr>
          <w:p>
            <w:pPr>
              <w:spacing w:after="0"/>
              <w:jc w:val="left"/>
            </w:pPr>
            <w:r>
              <w:rPr>
                <w:sz w:val="16"/>
              </w:rPr>
              <w:t>2001-07-23</w:t>
            </w:r>
          </w:p>
        </w:tc>
        <w:tc>
          <w:tcPr>
            <w:tcW w:type="dxa" w:w="1215"/>
          </w:tcPr>
          <w:p>
            <w:pPr>
              <w:spacing w:after="0"/>
              <w:jc w:val="left"/>
            </w:pPr>
            <w:r>
              <w:rPr>
                <w:sz w:val="16"/>
              </w:rPr>
              <w:t>Thunderstorm Wind</w:t>
            </w:r>
          </w:p>
        </w:tc>
        <w:tc>
          <w:tcPr>
            <w:tcW w:type="dxa" w:w="2833"/>
          </w:tcPr>
          <w:p>
            <w:pPr>
              <w:spacing w:after="0"/>
              <w:jc w:val="left"/>
            </w:pPr>
            <w:r>
              <w:rPr>
                <w:sz w:val="16"/>
              </w:rPr>
              <w:t>86 kt (99 mph) estimated</w:t>
            </w:r>
          </w:p>
        </w:tc>
        <w:tc>
          <w:tcPr>
            <w:tcW w:type="dxa" w:w="3626"/>
          </w:tcPr>
          <w:p>
            <w:pPr>
              <w:spacing w:after="0"/>
              <w:jc w:val="left"/>
            </w:pPr>
            <w:r>
              <w:rPr>
                <w:sz w:val="16"/>
              </w:rPr>
              <w:t>$100,000 property; crops not reported (2001 dollars)</w:t>
            </w:r>
          </w:p>
        </w:tc>
        <w:tc>
          <w:tcPr>
            <w:tcW w:type="dxa" w:w="952"/>
          </w:tcPr>
          <w:p>
            <w:pPr>
              <w:spacing w:after="0"/>
              <w:jc w:val="right"/>
            </w:pPr>
            <w:r>
              <w:rPr>
                <w:sz w:val="16"/>
              </w:rPr>
              <w:t>0, 0</w:t>
            </w:r>
          </w:p>
        </w:tc>
        <w:tc>
          <w:tcPr>
            <w:tcW w:type="dxa" w:w="2233"/>
          </w:tcPr>
          <w:p>
            <w:pPr>
              <w:spacing w:after="0"/>
              <w:jc w:val="left"/>
            </w:pPr>
            <w:r>
              <w:rPr>
                <w:sz w:val="16"/>
              </w:rPr>
              <w:t>LAS ANIMAS</w:t>
            </w:r>
          </w:p>
        </w:tc>
        <w:tc>
          <w:tcPr>
            <w:tcW w:type="dxa" w:w="2216"/>
          </w:tcPr>
          <w:p>
            <w:pPr>
              <w:spacing w:after="0"/>
              <w:jc w:val="left"/>
            </w:pPr>
            <w:r>
              <w:rPr>
                <w:sz w:val="16"/>
              </w:rPr>
              <w:t>B1-c most damaging: Thunderstorm Wind</w:t>
            </w:r>
          </w:p>
        </w:tc>
      </w:tr>
      <w:tr>
        <w:trPr>
          <w:cantSplit/>
        </w:trPr>
        <w:tc>
          <w:tcPr>
            <w:tcW w:type="dxa" w:w="1037"/>
          </w:tcPr>
          <w:p>
            <w:pPr>
              <w:spacing w:after="0"/>
              <w:jc w:val="left"/>
            </w:pPr>
            <w:r>
              <w:rPr>
                <w:sz w:val="16"/>
              </w:rPr>
              <w:t>2001-06-07</w:t>
            </w:r>
          </w:p>
        </w:tc>
        <w:tc>
          <w:tcPr>
            <w:tcW w:type="dxa" w:w="1215"/>
          </w:tcPr>
          <w:p>
            <w:pPr>
              <w:spacing w:after="0"/>
              <w:jc w:val="left"/>
            </w:pPr>
            <w:r>
              <w:rPr>
                <w:sz w:val="16"/>
              </w:rPr>
              <w:t>Hail</w:t>
            </w:r>
          </w:p>
        </w:tc>
        <w:tc>
          <w:tcPr>
            <w:tcW w:type="dxa" w:w="2833"/>
          </w:tcPr>
          <w:p>
            <w:pPr>
              <w:spacing w:after="0"/>
              <w:jc w:val="left"/>
            </w:pPr>
            <w:r>
              <w:rPr>
                <w:sz w:val="16"/>
              </w:rPr>
              <w:t>3 in</w:t>
            </w:r>
          </w:p>
        </w:tc>
        <w:tc>
          <w:tcPr>
            <w:tcW w:type="dxa" w:w="3626"/>
          </w:tcPr>
          <w:p>
            <w:pPr>
              <w:spacing w:after="0"/>
              <w:jc w:val="left"/>
            </w:pPr>
            <w:r>
              <w:rPr>
                <w:sz w:val="16"/>
              </w:rPr>
              <w:t>$6,000,000 property; $3,000,000 crops (2001 dollars)</w:t>
            </w:r>
          </w:p>
        </w:tc>
        <w:tc>
          <w:tcPr>
            <w:tcW w:type="dxa" w:w="952"/>
          </w:tcPr>
          <w:p>
            <w:pPr>
              <w:spacing w:after="0"/>
              <w:jc w:val="right"/>
            </w:pPr>
            <w:r>
              <w:rPr>
                <w:sz w:val="16"/>
              </w:rPr>
              <w:t>0, 0</w:t>
            </w:r>
          </w:p>
        </w:tc>
        <w:tc>
          <w:tcPr>
            <w:tcW w:type="dxa" w:w="2233"/>
          </w:tcPr>
          <w:p>
            <w:pPr>
              <w:spacing w:after="0"/>
              <w:jc w:val="left"/>
            </w:pPr>
            <w:r>
              <w:rPr>
                <w:sz w:val="16"/>
              </w:rPr>
              <w:t>FT LYON</w:t>
            </w:r>
          </w:p>
        </w:tc>
        <w:tc>
          <w:tcPr>
            <w:tcW w:type="dxa" w:w="2216"/>
          </w:tcPr>
          <w:p>
            <w:pPr>
              <w:spacing w:after="0"/>
              <w:jc w:val="left"/>
            </w:pPr>
            <w:r>
              <w:rPr>
                <w:sz w:val="16"/>
              </w:rPr>
              <w:t>B1-c most damaging: Hail</w:t>
            </w:r>
          </w:p>
        </w:tc>
      </w:tr>
      <w:tr>
        <w:trPr>
          <w:cantSplit/>
        </w:trPr>
        <w:tc>
          <w:tcPr>
            <w:tcW w:type="dxa" w:w="1037"/>
          </w:tcPr>
          <w:p>
            <w:pPr>
              <w:spacing w:after="0"/>
              <w:jc w:val="left"/>
            </w:pPr>
            <w:r>
              <w:rPr>
                <w:sz w:val="16"/>
              </w:rPr>
              <w:t>2001-04-11</w:t>
            </w:r>
          </w:p>
        </w:tc>
        <w:tc>
          <w:tcPr>
            <w:tcW w:type="dxa" w:w="1215"/>
          </w:tcPr>
          <w:p>
            <w:pPr>
              <w:spacing w:after="0"/>
              <w:jc w:val="left"/>
            </w:pPr>
            <w:r>
              <w:rPr>
                <w:sz w:val="16"/>
              </w:rPr>
              <w:t>High Wind</w:t>
            </w:r>
          </w:p>
        </w:tc>
        <w:tc>
          <w:tcPr>
            <w:tcW w:type="dxa" w:w="2833"/>
          </w:tcPr>
          <w:p>
            <w:pPr>
              <w:spacing w:after="0"/>
              <w:jc w:val="left"/>
            </w:pPr>
            <w:r>
              <w:rPr>
                <w:sz w:val="16"/>
              </w:rPr>
              <w:t>66 kt (76 mph) estimated</w:t>
            </w:r>
          </w:p>
        </w:tc>
        <w:tc>
          <w:tcPr>
            <w:tcW w:type="dxa" w:w="3626"/>
          </w:tcPr>
          <w:p>
            <w:pPr>
              <w:spacing w:after="0"/>
              <w:jc w:val="left"/>
            </w:pPr>
            <w:r>
              <w:rPr>
                <w:sz w:val="16"/>
              </w:rPr>
              <w:t>$500,000 property; crops not reported (zone total, 2001 dollars)</w:t>
            </w:r>
          </w:p>
        </w:tc>
        <w:tc>
          <w:tcPr>
            <w:tcW w:type="dxa" w:w="952"/>
          </w:tcPr>
          <w:p>
            <w:pPr>
              <w:spacing w:after="0"/>
              <w:jc w:val="right"/>
            </w:pPr>
            <w:r>
              <w:rPr>
                <w:sz w:val="16"/>
              </w:rPr>
              <w:t>0, 0</w:t>
            </w:r>
          </w:p>
        </w:tc>
        <w:tc>
          <w:tcPr>
            <w:tcW w:type="dxa" w:w="2233"/>
          </w:tcPr>
          <w:p>
            <w:pPr>
              <w:spacing w:after="0"/>
              <w:jc w:val="left"/>
            </w:pPr>
            <w:r>
              <w:rPr>
                <w:sz w:val="16"/>
              </w:rPr>
              <w:t>Storm Events area BENT COUNTY/LAS ANIMAS AND VICINITY (legacy zone code COZ079), zone-level</w:t>
            </w:r>
          </w:p>
        </w:tc>
        <w:tc>
          <w:tcPr>
            <w:tcW w:type="dxa" w:w="2216"/>
          </w:tcPr>
          <w:p>
            <w:pPr>
              <w:spacing w:after="0"/>
              <w:jc w:val="left"/>
            </w:pPr>
            <w:r>
              <w:rPr>
                <w:sz w:val="16"/>
              </w:rPr>
              <w:t>B1-c worst recorded: High Wind and Strong Wind</w:t>
            </w:r>
          </w:p>
        </w:tc>
      </w:tr>
      <w:tr>
        <w:trPr>
          <w:cantSplit/>
        </w:trPr>
        <w:tc>
          <w:tcPr>
            <w:tcW w:type="dxa" w:w="1037"/>
          </w:tcPr>
          <w:p>
            <w:pPr>
              <w:spacing w:after="0"/>
              <w:jc w:val="left"/>
            </w:pPr>
            <w:r>
              <w:rPr>
                <w:sz w:val="16"/>
              </w:rPr>
              <w:t>1999-05-01</w:t>
            </w:r>
          </w:p>
        </w:tc>
        <w:tc>
          <w:tcPr>
            <w:tcW w:type="dxa" w:w="1215"/>
          </w:tcPr>
          <w:p>
            <w:pPr>
              <w:spacing w:after="0"/>
              <w:jc w:val="left"/>
            </w:pPr>
            <w:r>
              <w:rPr>
                <w:sz w:val="16"/>
              </w:rPr>
              <w:t>Flood</w:t>
            </w:r>
          </w:p>
        </w:tc>
        <w:tc>
          <w:tcPr>
            <w:tcW w:type="dxa" w:w="2833"/>
          </w:tcPr>
          <w:p>
            <w:pPr>
              <w:spacing w:after="0"/>
              <w:jc w:val="left"/>
            </w:pPr>
          </w:p>
        </w:tc>
        <w:tc>
          <w:tcPr>
            <w:tcW w:type="dxa" w:w="3626"/>
          </w:tcPr>
          <w:p>
            <w:pPr>
              <w:spacing w:after="0"/>
              <w:jc w:val="left"/>
            </w:pPr>
            <w:r>
              <w:rPr>
                <w:sz w:val="16"/>
              </w:rPr>
              <w:t>$100,000 property; $900,000 crops (zone total, 1999 dollars)</w:t>
            </w:r>
          </w:p>
        </w:tc>
        <w:tc>
          <w:tcPr>
            <w:tcW w:type="dxa" w:w="952"/>
          </w:tcPr>
          <w:p>
            <w:pPr>
              <w:spacing w:after="0"/>
              <w:jc w:val="right"/>
            </w:pPr>
            <w:r>
              <w:rPr>
                <w:sz w:val="16"/>
              </w:rPr>
              <w:t>0, 0</w:t>
            </w:r>
          </w:p>
        </w:tc>
        <w:tc>
          <w:tcPr>
            <w:tcW w:type="dxa" w:w="2233"/>
          </w:tcPr>
          <w:p>
            <w:pPr>
              <w:spacing w:after="0"/>
              <w:jc w:val="left"/>
            </w:pPr>
            <w:r>
              <w:rPr>
                <w:sz w:val="16"/>
              </w:rPr>
              <w:t>Storm Events area BENT COUNTY/LAS ANIMAS AND VICINITY (legacy zone code COZ079), zone-level</w:t>
            </w:r>
          </w:p>
        </w:tc>
        <w:tc>
          <w:tcPr>
            <w:tcW w:type="dxa" w:w="2216"/>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1997-10-24</w:t>
            </w:r>
          </w:p>
        </w:tc>
        <w:tc>
          <w:tcPr>
            <w:tcW w:type="dxa" w:w="1215"/>
          </w:tcPr>
          <w:p>
            <w:pPr>
              <w:spacing w:after="0"/>
              <w:jc w:val="left"/>
            </w:pPr>
            <w:r>
              <w:rPr>
                <w:sz w:val="16"/>
              </w:rPr>
              <w:t>Blizzard</w:t>
            </w:r>
          </w:p>
        </w:tc>
        <w:tc>
          <w:tcPr>
            <w:tcW w:type="dxa" w:w="2833"/>
          </w:tcPr>
          <w:p>
            <w:pPr>
              <w:spacing w:after="0"/>
              <w:jc w:val="left"/>
            </w:pPr>
          </w:p>
        </w:tc>
        <w:tc>
          <w:tcPr>
            <w:tcW w:type="dxa" w:w="3626"/>
          </w:tcPr>
          <w:p>
            <w:pPr>
              <w:spacing w:after="0"/>
              <w:jc w:val="left"/>
            </w:pPr>
            <w:r>
              <w:rPr>
                <w:sz w:val="16"/>
              </w:rPr>
              <w:t>$100,000 property; crops not reported (zone total, 1997 dollars)</w:t>
            </w:r>
          </w:p>
        </w:tc>
        <w:tc>
          <w:tcPr>
            <w:tcW w:type="dxa" w:w="952"/>
          </w:tcPr>
          <w:p>
            <w:pPr>
              <w:spacing w:after="0"/>
              <w:jc w:val="right"/>
            </w:pPr>
            <w:r>
              <w:rPr>
                <w:sz w:val="16"/>
              </w:rPr>
              <w:t>1, 0</w:t>
            </w:r>
          </w:p>
        </w:tc>
        <w:tc>
          <w:tcPr>
            <w:tcW w:type="dxa" w:w="2233"/>
          </w:tcPr>
          <w:p>
            <w:pPr>
              <w:spacing w:after="0"/>
              <w:jc w:val="left"/>
            </w:pPr>
            <w:r>
              <w:rPr>
                <w:sz w:val="16"/>
              </w:rPr>
              <w:t>Storm Events area BENT COUNTY/LAS ANIMAS AND VICINITY (legacy zone code COZ079), zone-level</w:t>
            </w:r>
          </w:p>
        </w:tc>
        <w:tc>
          <w:tcPr>
            <w:tcW w:type="dxa" w:w="2216"/>
          </w:tcPr>
          <w:p>
            <w:pPr>
              <w:spacing w:after="0"/>
              <w:jc w:val="left"/>
            </w:pPr>
            <w:r>
              <w:rPr>
                <w:sz w:val="16"/>
              </w:rPr>
              <w:t>deaths or injuries recorded</w:t>
            </w:r>
          </w:p>
        </w:tc>
      </w:tr>
      <w:tr>
        <w:trPr>
          <w:cantSplit/>
        </w:trPr>
        <w:tc>
          <w:tcPr>
            <w:tcW w:type="dxa" w:w="1037"/>
          </w:tcPr>
          <w:p>
            <w:pPr>
              <w:spacing w:after="0"/>
              <w:jc w:val="left"/>
            </w:pPr>
            <w:r>
              <w:rPr>
                <w:sz w:val="16"/>
              </w:rPr>
              <w:t>1997-10-11</w:t>
            </w:r>
          </w:p>
        </w:tc>
        <w:tc>
          <w:tcPr>
            <w:tcW w:type="dxa" w:w="1215"/>
          </w:tcPr>
          <w:p>
            <w:pPr>
              <w:spacing w:after="0"/>
              <w:jc w:val="left"/>
            </w:pPr>
            <w:r>
              <w:rPr>
                <w:sz w:val="16"/>
              </w:rPr>
              <w:t>Hail</w:t>
            </w:r>
          </w:p>
        </w:tc>
        <w:tc>
          <w:tcPr>
            <w:tcW w:type="dxa" w:w="2833"/>
          </w:tcPr>
          <w:p>
            <w:pPr>
              <w:spacing w:after="0"/>
              <w:jc w:val="left"/>
            </w:pPr>
            <w:r>
              <w:rPr>
                <w:sz w:val="16"/>
              </w:rPr>
              <w:t>4.5 in</w:t>
            </w:r>
          </w:p>
        </w:tc>
        <w:tc>
          <w:tcPr>
            <w:tcW w:type="dxa" w:w="3626"/>
          </w:tcPr>
          <w:p>
            <w:pPr>
              <w:spacing w:after="0"/>
              <w:jc w:val="left"/>
            </w:pPr>
            <w:r>
              <w:rPr>
                <w:sz w:val="16"/>
              </w:rPr>
              <w:t>$50,000 property; $50,000 crops (1997 dollars)</w:t>
            </w:r>
          </w:p>
        </w:tc>
        <w:tc>
          <w:tcPr>
            <w:tcW w:type="dxa" w:w="952"/>
          </w:tcPr>
          <w:p>
            <w:pPr>
              <w:spacing w:after="0"/>
              <w:jc w:val="right"/>
            </w:pPr>
            <w:r>
              <w:rPr>
                <w:sz w:val="16"/>
              </w:rPr>
              <w:t>0, 0</w:t>
            </w:r>
          </w:p>
        </w:tc>
        <w:tc>
          <w:tcPr>
            <w:tcW w:type="dxa" w:w="2233"/>
          </w:tcPr>
          <w:p>
            <w:pPr>
              <w:spacing w:after="0"/>
              <w:jc w:val="left"/>
            </w:pPr>
            <w:r>
              <w:rPr>
                <w:sz w:val="16"/>
              </w:rPr>
              <w:t>LAS ANIMAS</w:t>
            </w:r>
          </w:p>
        </w:tc>
        <w:tc>
          <w:tcPr>
            <w:tcW w:type="dxa" w:w="2216"/>
          </w:tcPr>
          <w:p>
            <w:pPr>
              <w:spacing w:after="0"/>
              <w:jc w:val="left"/>
            </w:pPr>
            <w:r>
              <w:rPr>
                <w:sz w:val="16"/>
              </w:rPr>
              <w:t>B1-c worst recorded: Hail</w:t>
            </w:r>
          </w:p>
        </w:tc>
      </w:tr>
      <w:tr>
        <w:trPr>
          <w:cantSplit/>
        </w:trPr>
        <w:tc>
          <w:tcPr>
            <w:tcW w:type="dxa" w:w="1037"/>
          </w:tcPr>
          <w:p>
            <w:pPr>
              <w:spacing w:after="0"/>
              <w:jc w:val="left"/>
            </w:pPr>
            <w:r>
              <w:rPr>
                <w:sz w:val="16"/>
              </w:rPr>
              <w:t>1997-10-11</w:t>
            </w:r>
          </w:p>
        </w:tc>
        <w:tc>
          <w:tcPr>
            <w:tcW w:type="dxa" w:w="1215"/>
          </w:tcPr>
          <w:p>
            <w:pPr>
              <w:spacing w:after="0"/>
              <w:jc w:val="left"/>
            </w:pPr>
            <w:r>
              <w:rPr>
                <w:sz w:val="16"/>
              </w:rPr>
              <w:t>Tornado</w:t>
            </w:r>
          </w:p>
        </w:tc>
        <w:tc>
          <w:tcPr>
            <w:tcW w:type="dxa" w:w="2833"/>
          </w:tcPr>
          <w:p>
            <w:pPr>
              <w:spacing w:after="0"/>
              <w:jc w:val="left"/>
            </w:pPr>
            <w:r>
              <w:rPr>
                <w:sz w:val="16"/>
              </w:rPr>
              <w:t>F1, 15 mi within this county, 200 yd wide</w:t>
            </w:r>
          </w:p>
        </w:tc>
        <w:tc>
          <w:tcPr>
            <w:tcW w:type="dxa" w:w="3626"/>
          </w:tcPr>
          <w:p>
            <w:pPr>
              <w:spacing w:after="0"/>
              <w:jc w:val="left"/>
            </w:pPr>
            <w:r>
              <w:rPr>
                <w:sz w:val="16"/>
              </w:rPr>
              <w:t>$200,000 property; crops not reported (1997 dollars)</w:t>
            </w:r>
          </w:p>
        </w:tc>
        <w:tc>
          <w:tcPr>
            <w:tcW w:type="dxa" w:w="952"/>
          </w:tcPr>
          <w:p>
            <w:pPr>
              <w:spacing w:after="0"/>
              <w:jc w:val="right"/>
            </w:pPr>
            <w:r>
              <w:rPr>
                <w:sz w:val="16"/>
              </w:rPr>
              <w:t>0, 6</w:t>
            </w:r>
          </w:p>
        </w:tc>
        <w:tc>
          <w:tcPr>
            <w:tcW w:type="dxa" w:w="2233"/>
          </w:tcPr>
          <w:p>
            <w:pPr>
              <w:spacing w:after="0"/>
              <w:jc w:val="left"/>
            </w:pPr>
            <w:r>
              <w:rPr>
                <w:sz w:val="16"/>
              </w:rPr>
              <w:t>LAS ANIMAS</w:t>
            </w:r>
          </w:p>
        </w:tc>
        <w:tc>
          <w:tcPr>
            <w:tcW w:type="dxa" w:w="2216"/>
          </w:tcPr>
          <w:p>
            <w:pPr>
              <w:spacing w:after="0"/>
              <w:jc w:val="left"/>
            </w:pPr>
            <w:r>
              <w:rPr>
                <w:sz w:val="16"/>
              </w:rPr>
              <w:t>deaths or injuries recorded</w:t>
            </w:r>
          </w:p>
        </w:tc>
      </w:tr>
      <w:tr>
        <w:trPr>
          <w:cantSplit/>
        </w:trPr>
        <w:tc>
          <w:tcPr>
            <w:tcW w:type="dxa" w:w="1037"/>
          </w:tcPr>
          <w:p>
            <w:pPr>
              <w:spacing w:after="0"/>
              <w:jc w:val="left"/>
            </w:pPr>
            <w:r>
              <w:rPr>
                <w:sz w:val="16"/>
              </w:rPr>
              <w:t>1997-08-31</w:t>
            </w:r>
          </w:p>
        </w:tc>
        <w:tc>
          <w:tcPr>
            <w:tcW w:type="dxa" w:w="1215"/>
          </w:tcPr>
          <w:p>
            <w:pPr>
              <w:spacing w:after="0"/>
              <w:jc w:val="left"/>
            </w:pPr>
            <w:r>
              <w:rPr>
                <w:sz w:val="16"/>
              </w:rPr>
              <w:t>Thunderstorm Wind</w:t>
            </w:r>
          </w:p>
        </w:tc>
        <w:tc>
          <w:tcPr>
            <w:tcW w:type="dxa" w:w="2833"/>
          </w:tcPr>
          <w:p>
            <w:pPr>
              <w:spacing w:after="0"/>
              <w:jc w:val="left"/>
            </w:pPr>
            <w:r>
              <w:rPr>
                <w:sz w:val="16"/>
              </w:rPr>
              <w:t>100 kt (115 mph), measurement type not recorded</w:t>
            </w:r>
          </w:p>
        </w:tc>
        <w:tc>
          <w:tcPr>
            <w:tcW w:type="dxa" w:w="3626"/>
          </w:tcPr>
          <w:p>
            <w:pPr>
              <w:spacing w:after="0"/>
              <w:jc w:val="left"/>
            </w:pPr>
            <w:r>
              <w:rPr>
                <w:sz w:val="16"/>
              </w:rPr>
              <w:t>$80,000 property; crops not reported (1997 dollars)</w:t>
            </w:r>
          </w:p>
        </w:tc>
        <w:tc>
          <w:tcPr>
            <w:tcW w:type="dxa" w:w="952"/>
          </w:tcPr>
          <w:p>
            <w:pPr>
              <w:spacing w:after="0"/>
              <w:jc w:val="right"/>
            </w:pPr>
            <w:r>
              <w:rPr>
                <w:sz w:val="16"/>
              </w:rPr>
              <w:t>1, 1</w:t>
            </w:r>
          </w:p>
        </w:tc>
        <w:tc>
          <w:tcPr>
            <w:tcW w:type="dxa" w:w="2233"/>
          </w:tcPr>
          <w:p>
            <w:pPr>
              <w:spacing w:after="0"/>
              <w:jc w:val="left"/>
            </w:pPr>
            <w:r>
              <w:rPr>
                <w:sz w:val="16"/>
              </w:rPr>
              <w:t>MC CLAVE</w:t>
            </w:r>
          </w:p>
        </w:tc>
        <w:tc>
          <w:tcPr>
            <w:tcW w:type="dxa" w:w="2216"/>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(366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5"/>
        <w:gridCol w:w="1307"/>
        <w:gridCol w:w="1656"/>
        <w:gridCol w:w="1037"/>
        <w:gridCol w:w="2143"/>
        <w:gridCol w:w="1547"/>
        <w:gridCol w:w="1601"/>
        <w:gridCol w:w="1037"/>
        <w:gridCol w:w="1462"/>
      </w:tblGrid>
      <w:tr>
        <w:trPr>
          <w:cantSplit/>
          <w:tblHeader/>
        </w:trPr>
        <w:tc>
          <w:tcPr>
            <w:tcW w:type="dxa" w:w="1037"/>
            <w:shd w:val="clear" w:color="auto" w:fill="E8E8E8"/>
          </w:tcPr>
          <w:p>
            <w:pPr>
              <w:spacing w:after="0"/>
              <w:jc w:val="left"/>
            </w:pPr>
            <w:r>
              <w:rPr>
                <w:b/>
                <w:sz w:val="16"/>
              </w:rPr>
              <w:t>Hazard</w:t>
            </w:r>
          </w:p>
        </w:tc>
        <w:tc>
          <w:tcPr>
            <w:tcW w:type="dxa" w:w="128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7"/>
            <w:shd w:val="clear" w:color="auto" w:fill="E8E8E8"/>
          </w:tcPr>
          <w:p>
            <w:pPr>
              <w:spacing w:after="0"/>
              <w:jc w:val="left"/>
            </w:pPr>
            <w:r>
              <w:rPr>
                <w:b/>
                <w:sz w:val="16"/>
              </w:rPr>
              <w:t>Unit</w:t>
            </w:r>
          </w:p>
        </w:tc>
        <w:tc>
          <w:tcPr>
            <w:tcW w:type="dxa" w:w="165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43"/>
            <w:shd w:val="clear" w:color="auto" w:fill="E8E8E8"/>
          </w:tcPr>
          <w:p>
            <w:pPr>
              <w:spacing w:after="0"/>
              <w:jc w:val="left"/>
            </w:pPr>
            <w:r>
              <w:rPr>
                <w:b/>
                <w:sz w:val="16"/>
              </w:rPr>
              <w:t>Descriptor basis</w:t>
            </w:r>
          </w:p>
        </w:tc>
        <w:tc>
          <w:tcPr>
            <w:tcW w:type="dxa" w:w="1547"/>
            <w:shd w:val="clear" w:color="auto" w:fill="E8E8E8"/>
          </w:tcPr>
          <w:p>
            <w:pPr>
              <w:spacing w:after="0"/>
              <w:jc w:val="right"/>
            </w:pPr>
            <w:r>
              <w:rPr>
                <w:b/>
                <w:sz w:val="16"/>
              </w:rPr>
              <w:t>NRI events or days in its record period (hail, wind and tornado are area-weighted, so can be fractional)</w:t>
            </w:r>
          </w:p>
        </w:tc>
        <w:tc>
          <w:tcPr>
            <w:tcW w:type="dxa" w:w="160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6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85"/>
          </w:tcPr>
          <w:p>
            <w:pPr>
              <w:spacing w:after="0"/>
              <w:jc w:val="right"/>
            </w:pPr>
            <w:r>
              <w:rPr>
                <w:sz w:val="16"/>
              </w:rPr>
              <w:t>2</w:t>
            </w:r>
          </w:p>
        </w:tc>
        <w:tc>
          <w:tcPr>
            <w:tcW w:type="dxa" w:w="1307"/>
          </w:tcPr>
          <w:p>
            <w:pPr>
              <w:spacing w:after="0"/>
              <w:jc w:val="left"/>
            </w:pPr>
            <w:r>
              <w:rPr>
                <w:sz w:val="16"/>
              </w:rPr>
              <w:t>event-days per year</w:t>
            </w:r>
          </w:p>
        </w:tc>
        <w:tc>
          <w:tcPr>
            <w:tcW w:type="dxa" w:w="1656"/>
          </w:tcPr>
          <w:p>
            <w:pPr>
              <w:spacing w:after="0"/>
              <w:jc w:val="left"/>
            </w:pPr>
            <w:r>
              <w:rPr>
                <w:sz w:val="16"/>
              </w:rPr>
              <w:t>about 2 days per year</w:t>
            </w:r>
          </w:p>
        </w:tc>
        <w:tc>
          <w:tcPr>
            <w:tcW w:type="dxa" w:w="1037"/>
          </w:tcPr>
          <w:p>
            <w:pPr>
              <w:spacing w:after="0"/>
              <w:jc w:val="left"/>
            </w:pPr>
          </w:p>
        </w:tc>
        <w:tc>
          <w:tcPr>
            <w:tcW w:type="dxa" w:w="2143"/>
          </w:tcPr>
          <w:p>
            <w:pPr>
              <w:spacing w:after="0"/>
              <w:jc w:val="left"/>
            </w:pPr>
            <w:r>
              <w:rPr>
                <w:sz w:val="16"/>
              </w:rPr>
              <w:t>Storm Events event-days in 0 of 30 years, 1996 to 2025 (0%)</w:t>
            </w:r>
          </w:p>
        </w:tc>
        <w:tc>
          <w:tcPr>
            <w:tcW w:type="dxa" w:w="1547"/>
          </w:tcPr>
          <w:p>
            <w:pPr>
              <w:spacing w:after="0"/>
              <w:jc w:val="right"/>
            </w:pPr>
            <w:r>
              <w:rPr>
                <w:sz w:val="16"/>
              </w:rPr>
              <w:t>38</w:t>
            </w:r>
          </w:p>
        </w:tc>
        <w:tc>
          <w:tcPr>
            <w:tcW w:type="dxa" w:w="1601"/>
          </w:tcPr>
          <w:p>
            <w:pPr>
              <w:spacing w:after="0"/>
              <w:jc w:val="left"/>
            </w:pPr>
            <w:r>
              <w:rPr>
                <w:sz w:val="16"/>
              </w:rPr>
              <w:t>2005-11-12 to 2024-11-12 (19 years)</w:t>
            </w:r>
          </w:p>
        </w:tc>
        <w:tc>
          <w:tcPr>
            <w:tcW w:type="dxa" w:w="1037"/>
          </w:tcPr>
          <w:p>
            <w:pPr>
              <w:spacing w:after="0"/>
              <w:jc w:val="left"/>
            </w:pPr>
            <w:r>
              <w:rPr>
                <w:sz w:val="16"/>
              </w:rPr>
              <w:t>countywide</w:t>
            </w:r>
          </w:p>
        </w:tc>
        <w:tc>
          <w:tcPr>
            <w:tcW w:type="dxa" w:w="1462"/>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85"/>
          </w:tcPr>
          <w:p>
            <w:pPr>
              <w:spacing w:after="0"/>
              <w:jc w:val="right"/>
            </w:pPr>
            <w:r>
              <w:rPr>
                <w:sz w:val="16"/>
              </w:rPr>
              <w:t>119</w:t>
            </w:r>
          </w:p>
        </w:tc>
        <w:tc>
          <w:tcPr>
            <w:tcW w:type="dxa" w:w="1307"/>
          </w:tcPr>
          <w:p>
            <w:pPr>
              <w:spacing w:after="0"/>
              <w:jc w:val="left"/>
            </w:pPr>
            <w:r>
              <w:rPr>
                <w:sz w:val="16"/>
              </w:rPr>
              <w:t>event-days per year</w:t>
            </w:r>
          </w:p>
        </w:tc>
        <w:tc>
          <w:tcPr>
            <w:tcW w:type="dxa" w:w="1656"/>
          </w:tcPr>
          <w:p>
            <w:pPr>
              <w:spacing w:after="0"/>
              <w:jc w:val="left"/>
            </w:pPr>
            <w:r>
              <w:rPr>
                <w:sz w:val="16"/>
              </w:rPr>
              <w:t>about 119 days per year</w:t>
            </w:r>
          </w:p>
        </w:tc>
        <w:tc>
          <w:tcPr>
            <w:tcW w:type="dxa" w:w="1037"/>
          </w:tcPr>
          <w:p>
            <w:pPr>
              <w:spacing w:after="0"/>
              <w:jc w:val="left"/>
            </w:pPr>
            <w:r>
              <w:rPr>
                <w:sz w:val="16"/>
              </w:rPr>
              <w:t>Possible</w:t>
            </w:r>
          </w:p>
        </w:tc>
        <w:tc>
          <w:tcPr>
            <w:tcW w:type="dxa" w:w="2143"/>
          </w:tcPr>
          <w:p>
            <w:pPr>
              <w:spacing w:after="0"/>
              <w:jc w:val="left"/>
            </w:pPr>
            <w:r>
              <w:rPr>
                <w:sz w:val="16"/>
              </w:rPr>
              <w:t>Storm Events event-days in 1 of 30 years, 1996 to 2025 (3.33%)</w:t>
            </w:r>
          </w:p>
        </w:tc>
        <w:tc>
          <w:tcPr>
            <w:tcW w:type="dxa" w:w="1547"/>
          </w:tcPr>
          <w:p>
            <w:pPr>
              <w:spacing w:after="0"/>
              <w:jc w:val="right"/>
            </w:pPr>
            <w:r>
              <w:rPr>
                <w:sz w:val="16"/>
              </w:rPr>
              <w:t>3,017</w:t>
            </w:r>
          </w:p>
        </w:tc>
        <w:tc>
          <w:tcPr>
            <w:tcW w:type="dxa" w:w="160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Earthquake</w:t>
            </w:r>
          </w:p>
        </w:tc>
        <w:tc>
          <w:tcPr>
            <w:tcW w:type="dxa" w:w="1285"/>
          </w:tcPr>
          <w:p>
            <w:pPr>
              <w:spacing w:after="0"/>
              <w:jc w:val="right"/>
            </w:pPr>
            <w:r>
              <w:rPr>
                <w:sz w:val="16"/>
              </w:rPr>
              <w:t>0.000506</w:t>
            </w:r>
          </w:p>
        </w:tc>
        <w:tc>
          <w:tcPr>
            <w:tcW w:type="dxa" w:w="1307"/>
          </w:tcPr>
          <w:p>
            <w:pPr>
              <w:spacing w:after="0"/>
              <w:jc w:val="left"/>
            </w:pPr>
            <w:r>
              <w:rPr>
                <w:sz w:val="16"/>
              </w:rPr>
              <w:t>annual probability at a location</w:t>
            </w:r>
          </w:p>
        </w:tc>
        <w:tc>
          <w:tcPr>
            <w:tcW w:type="dxa" w:w="1656"/>
          </w:tcPr>
          <w:p>
            <w:pPr>
              <w:spacing w:after="0"/>
              <w:jc w:val="left"/>
            </w:pPr>
            <w:r>
              <w:rPr>
                <w:sz w:val="16"/>
              </w:rPr>
              <w:t>chance a given location in the county has at least minor-damage shaking in a year: 0.0506%</w:t>
            </w:r>
          </w:p>
        </w:tc>
        <w:tc>
          <w:tcPr>
            <w:tcW w:type="dxa" w:w="1037"/>
          </w:tcPr>
          <w:p>
            <w:pPr>
              <w:spacing w:after="0"/>
              <w:jc w:val="left"/>
            </w:pPr>
          </w:p>
        </w:tc>
        <w:tc>
          <w:tcPr>
            <w:tcW w:type="dxa" w:w="2143"/>
          </w:tcPr>
          <w:p>
            <w:pPr>
              <w:spacing w:after="0"/>
              <w:jc w:val="left"/>
            </w:pPr>
          </w:p>
        </w:tc>
        <w:tc>
          <w:tcPr>
            <w:tcW w:type="dxa" w:w="1547"/>
          </w:tcPr>
          <w:p>
            <w:pPr>
              <w:spacing w:after="0"/>
              <w:jc w:val="right"/>
            </w:pPr>
            <w:r>
              <w:rPr>
                <w:sz w:val="16"/>
              </w:rPr>
              <w:t>not shown</w:t>
            </w:r>
          </w:p>
        </w:tc>
        <w:tc>
          <w:tcPr>
            <w:tcW w:type="dxa" w:w="1601"/>
          </w:tcPr>
          <w:p>
            <w:pPr>
              <w:spacing w:after="0"/>
              <w:jc w:val="left"/>
            </w:pPr>
            <w:r>
              <w:rPr>
                <w:sz w:val="16"/>
              </w:rPr>
              <w:t>modeled</w:t>
            </w:r>
          </w:p>
        </w:tc>
        <w:tc>
          <w:tcPr>
            <w:tcW w:type="dxa" w:w="1037"/>
          </w:tcPr>
          <w:p>
            <w:pPr>
              <w:spacing w:after="0"/>
              <w:jc w:val="left"/>
            </w:pPr>
            <w:r>
              <w:rPr>
                <w:sz w:val="16"/>
              </w:rPr>
              <w:t>see B1-f</w:t>
            </w:r>
          </w:p>
        </w:tc>
        <w:tc>
          <w:tcPr>
            <w:tcW w:type="dxa" w:w="146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5"/>
          </w:tcPr>
          <w:p>
            <w:pPr>
              <w:spacing w:after="0"/>
              <w:jc w:val="right"/>
            </w:pPr>
            <w:r>
              <w:rPr>
                <w:sz w:val="16"/>
              </w:rPr>
              <w:t>3.3</w:t>
            </w:r>
          </w:p>
        </w:tc>
        <w:tc>
          <w:tcPr>
            <w:tcW w:type="dxa" w:w="1307"/>
          </w:tcPr>
          <w:p>
            <w:pPr>
              <w:spacing w:after="0"/>
              <w:jc w:val="left"/>
            </w:pPr>
            <w:r>
              <w:rPr>
                <w:sz w:val="16"/>
              </w:rPr>
              <w:t>events per year</w:t>
            </w:r>
          </w:p>
        </w:tc>
        <w:tc>
          <w:tcPr>
            <w:tcW w:type="dxa" w:w="1656"/>
          </w:tcPr>
          <w:p>
            <w:pPr>
              <w:spacing w:after="0"/>
              <w:jc w:val="left"/>
            </w:pPr>
            <w:r>
              <w:rPr>
                <w:sz w:val="16"/>
              </w:rPr>
              <w:t>about 3.3 per year</w:t>
            </w:r>
          </w:p>
        </w:tc>
        <w:tc>
          <w:tcPr>
            <w:tcW w:type="dxa" w:w="1037"/>
          </w:tcPr>
          <w:p>
            <w:pPr>
              <w:spacing w:after="0"/>
              <w:jc w:val="left"/>
            </w:pPr>
            <w:r>
              <w:rPr>
                <w:sz w:val="16"/>
              </w:rPr>
              <w:t>Highly likely</w:t>
            </w:r>
          </w:p>
        </w:tc>
        <w:tc>
          <w:tcPr>
            <w:tcW w:type="dxa" w:w="2143"/>
          </w:tcPr>
          <w:p>
            <w:pPr>
              <w:spacing w:after="0"/>
              <w:jc w:val="left"/>
            </w:pPr>
            <w:r>
              <w:rPr>
                <w:sz w:val="16"/>
              </w:rPr>
              <w:t>FEMA annualized frequency (modeled)</w:t>
            </w:r>
          </w:p>
        </w:tc>
        <w:tc>
          <w:tcPr>
            <w:tcW w:type="dxa" w:w="1547"/>
          </w:tcPr>
          <w:p>
            <w:pPr>
              <w:spacing w:after="0"/>
              <w:jc w:val="right"/>
            </w:pPr>
            <w:r>
              <w:rPr>
                <w:sz w:val="16"/>
              </w:rPr>
              <w:t>125.7 (modeled)</w:t>
            </w:r>
          </w:p>
        </w:tc>
        <w:tc>
          <w:tcPr>
            <w:tcW w:type="dxa" w:w="1601"/>
          </w:tcPr>
          <w:p>
            <w:pPr>
              <w:spacing w:after="0"/>
              <w:jc w:val="left"/>
            </w:pPr>
            <w:r>
              <w:rPr>
                <w:sz w:val="16"/>
              </w:rPr>
              <w:t>1986 to 2023 (38 years)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Heat Wave</w:t>
            </w:r>
          </w:p>
        </w:tc>
        <w:tc>
          <w:tcPr>
            <w:tcW w:type="dxa" w:w="1285"/>
          </w:tcPr>
          <w:p>
            <w:pPr>
              <w:spacing w:after="0"/>
              <w:jc w:val="right"/>
            </w:pPr>
            <w:r>
              <w:rPr>
                <w:sz w:val="16"/>
              </w:rPr>
              <w:t>0.474</w:t>
            </w:r>
          </w:p>
        </w:tc>
        <w:tc>
          <w:tcPr>
            <w:tcW w:type="dxa" w:w="1307"/>
          </w:tcPr>
          <w:p>
            <w:pPr>
              <w:spacing w:after="0"/>
              <w:jc w:val="left"/>
            </w:pPr>
            <w:r>
              <w:rPr>
                <w:sz w:val="16"/>
              </w:rPr>
              <w:t>event-days per year</w:t>
            </w:r>
          </w:p>
        </w:tc>
        <w:tc>
          <w:tcPr>
            <w:tcW w:type="dxa" w:w="1656"/>
          </w:tcPr>
          <w:p>
            <w:pPr>
              <w:spacing w:after="0"/>
              <w:jc w:val="left"/>
            </w:pPr>
            <w:r>
              <w:rPr>
                <w:sz w:val="16"/>
              </w:rPr>
              <w:t>about 0.474 days per year</w:t>
            </w:r>
          </w:p>
        </w:tc>
        <w:tc>
          <w:tcPr>
            <w:tcW w:type="dxa" w:w="1037"/>
          </w:tcPr>
          <w:p>
            <w:pPr>
              <w:spacing w:after="0"/>
              <w:jc w:val="left"/>
            </w:pPr>
          </w:p>
        </w:tc>
        <w:tc>
          <w:tcPr>
            <w:tcW w:type="dxa" w:w="2143"/>
          </w:tcPr>
          <w:p>
            <w:pPr>
              <w:spacing w:after="0"/>
              <w:jc w:val="left"/>
            </w:pPr>
            <w:r>
              <w:rPr>
                <w:sz w:val="16"/>
              </w:rPr>
              <w:t>Storm Events event-days in 0 of 30 years, 1996 to 2025 (0%)</w:t>
            </w:r>
          </w:p>
        </w:tc>
        <w:tc>
          <w:tcPr>
            <w:tcW w:type="dxa" w:w="1547"/>
          </w:tcPr>
          <w:p>
            <w:pPr>
              <w:spacing w:after="0"/>
              <w:jc w:val="right"/>
            </w:pPr>
            <w:r>
              <w:rPr>
                <w:sz w:val="16"/>
              </w:rPr>
              <w:t>5</w:t>
            </w:r>
          </w:p>
        </w:tc>
        <w:tc>
          <w:tcPr>
            <w:tcW w:type="dxa" w:w="1601"/>
          </w:tcPr>
          <w:p>
            <w:pPr>
              <w:spacing w:after="0"/>
              <w:jc w:val="left"/>
            </w:pPr>
            <w:r>
              <w:rPr>
                <w:sz w:val="16"/>
              </w:rPr>
              <w:t>2005-11-12 to 2024-11-12 (19 years)</w:t>
            </w:r>
          </w:p>
        </w:tc>
        <w:tc>
          <w:tcPr>
            <w:tcW w:type="dxa" w:w="1037"/>
          </w:tcPr>
          <w:p>
            <w:pPr>
              <w:spacing w:after="0"/>
              <w:jc w:val="left"/>
            </w:pPr>
            <w:r>
              <w:rPr>
                <w:sz w:val="16"/>
              </w:rPr>
              <w:t>countywide</w:t>
            </w:r>
          </w:p>
        </w:tc>
        <w:tc>
          <w:tcPr>
            <w:tcW w:type="dxa" w:w="1462"/>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85"/>
          </w:tcPr>
          <w:p>
            <w:pPr>
              <w:spacing w:after="0"/>
              <w:jc w:val="right"/>
            </w:pPr>
          </w:p>
        </w:tc>
        <w:tc>
          <w:tcPr>
            <w:tcW w:type="dxa" w:w="1307"/>
          </w:tcPr>
          <w:p>
            <w:pPr>
              <w:spacing w:after="0"/>
              <w:jc w:val="left"/>
            </w:pPr>
            <w:r>
              <w:rPr>
                <w:sz w:val="16"/>
              </w:rPr>
              <w:t>events per year</w:t>
            </w:r>
          </w:p>
        </w:tc>
        <w:tc>
          <w:tcPr>
            <w:tcW w:type="dxa" w:w="1656"/>
          </w:tcPr>
          <w:p>
            <w:pPr>
              <w:spacing w:after="0"/>
              <w:jc w:val="left"/>
            </w:pPr>
          </w:p>
        </w:tc>
        <w:tc>
          <w:tcPr>
            <w:tcW w:type="dxa" w:w="1037"/>
          </w:tcPr>
          <w:p>
            <w:pPr>
              <w:spacing w:after="0"/>
              <w:jc w:val="left"/>
            </w:pPr>
          </w:p>
        </w:tc>
        <w:tc>
          <w:tcPr>
            <w:tcW w:type="dxa" w:w="2143"/>
          </w:tcPr>
          <w:p>
            <w:pPr>
              <w:spacing w:after="0"/>
              <w:jc w:val="left"/>
            </w:pPr>
          </w:p>
        </w:tc>
        <w:tc>
          <w:tcPr>
            <w:tcW w:type="dxa" w:w="1547"/>
          </w:tcPr>
          <w:p>
            <w:pPr>
              <w:spacing w:after="0"/>
              <w:jc w:val="right"/>
            </w:pPr>
          </w:p>
        </w:tc>
        <w:tc>
          <w:tcPr>
            <w:tcW w:type="dxa" w:w="1601"/>
          </w:tcPr>
          <w:p>
            <w:pPr>
              <w:spacing w:after="0"/>
              <w:jc w:val="left"/>
            </w:pPr>
            <w:r>
              <w:rPr>
                <w:sz w:val="16"/>
              </w:rPr>
              <w:t>1851 to 2024 (Atlantic)</w:t>
            </w:r>
          </w:p>
        </w:tc>
        <w:tc>
          <w:tcPr>
            <w:tcW w:type="dxa" w:w="1037"/>
          </w:tcPr>
          <w:p>
            <w:pPr>
              <w:spacing w:after="0"/>
              <w:jc w:val="left"/>
            </w:pPr>
            <w:r>
              <w:rPr>
                <w:sz w:val="16"/>
              </w:rPr>
              <w:t>see B1-f</w:t>
            </w:r>
          </w:p>
        </w:tc>
        <w:tc>
          <w:tcPr>
            <w:tcW w:type="dxa" w:w="1462"/>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85"/>
          </w:tcPr>
          <w:p>
            <w:pPr>
              <w:spacing w:after="0"/>
              <w:jc w:val="right"/>
            </w:pPr>
            <w:r>
              <w:rPr>
                <w:sz w:val="16"/>
              </w:rPr>
              <w:t>0.0149</w:t>
            </w:r>
          </w:p>
        </w:tc>
        <w:tc>
          <w:tcPr>
            <w:tcW w:type="dxa" w:w="1307"/>
          </w:tcPr>
          <w:p>
            <w:pPr>
              <w:spacing w:after="0"/>
              <w:jc w:val="left"/>
            </w:pPr>
            <w:r>
              <w:rPr>
                <w:sz w:val="16"/>
              </w:rPr>
              <w:t>event-days per year</w:t>
            </w:r>
          </w:p>
        </w:tc>
        <w:tc>
          <w:tcPr>
            <w:tcW w:type="dxa" w:w="1656"/>
          </w:tcPr>
          <w:p>
            <w:pPr>
              <w:spacing w:after="0"/>
              <w:jc w:val="left"/>
            </w:pPr>
            <w:r>
              <w:rPr>
                <w:sz w:val="16"/>
              </w:rPr>
              <w:t>about 0.0149 days per year</w:t>
            </w:r>
          </w:p>
        </w:tc>
        <w:tc>
          <w:tcPr>
            <w:tcW w:type="dxa" w:w="1037"/>
          </w:tcPr>
          <w:p>
            <w:pPr>
              <w:spacing w:after="0"/>
              <w:jc w:val="left"/>
            </w:pPr>
            <w:r>
              <w:rPr>
                <w:sz w:val="16"/>
              </w:rPr>
              <w:t>Possible</w:t>
            </w:r>
          </w:p>
        </w:tc>
        <w:tc>
          <w:tcPr>
            <w:tcW w:type="dxa" w:w="2143"/>
          </w:tcPr>
          <w:p>
            <w:pPr>
              <w:spacing w:after="0"/>
              <w:jc w:val="left"/>
            </w:pPr>
            <w:r>
              <w:rPr>
                <w:sz w:val="16"/>
              </w:rPr>
              <w:t>Storm Events event-days in 1 of 30 years, 1996 to 2025 (3.33%)</w:t>
            </w:r>
          </w:p>
        </w:tc>
        <w:tc>
          <w:tcPr>
            <w:tcW w:type="dxa" w:w="1547"/>
          </w:tcPr>
          <w:p>
            <w:pPr>
              <w:spacing w:after="0"/>
              <w:jc w:val="right"/>
            </w:pPr>
            <w:r>
              <w:rPr>
                <w:sz w:val="16"/>
              </w:rPr>
              <w:t>0</w:t>
            </w:r>
          </w:p>
        </w:tc>
        <w:tc>
          <w:tcPr>
            <w:tcW w:type="dxa" w:w="1601"/>
          </w:tcPr>
          <w:p>
            <w:pPr>
              <w:spacing w:after="0"/>
              <w:jc w:val="left"/>
            </w:pPr>
            <w:r>
              <w:rPr>
                <w:sz w:val="16"/>
              </w:rPr>
              <w:t>1946-12-31 to 2014-02-12 (67 years)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Inland Flooding</w:t>
            </w:r>
          </w:p>
        </w:tc>
        <w:tc>
          <w:tcPr>
            <w:tcW w:type="dxa" w:w="1285"/>
          </w:tcPr>
          <w:p>
            <w:pPr>
              <w:spacing w:after="0"/>
              <w:jc w:val="right"/>
            </w:pPr>
            <w:r>
              <w:rPr>
                <w:sz w:val="16"/>
              </w:rPr>
              <w:t>0.536</w:t>
            </w:r>
          </w:p>
        </w:tc>
        <w:tc>
          <w:tcPr>
            <w:tcW w:type="dxa" w:w="1307"/>
          </w:tcPr>
          <w:p>
            <w:pPr>
              <w:spacing w:after="0"/>
              <w:jc w:val="left"/>
            </w:pPr>
            <w:r>
              <w:rPr>
                <w:sz w:val="16"/>
              </w:rPr>
              <w:t>event-days per year</w:t>
            </w:r>
          </w:p>
        </w:tc>
        <w:tc>
          <w:tcPr>
            <w:tcW w:type="dxa" w:w="1656"/>
          </w:tcPr>
          <w:p>
            <w:pPr>
              <w:spacing w:after="0"/>
              <w:jc w:val="left"/>
            </w:pPr>
            <w:r>
              <w:rPr>
                <w:sz w:val="16"/>
              </w:rPr>
              <w:t>about 0.536 days per year</w:t>
            </w:r>
          </w:p>
        </w:tc>
        <w:tc>
          <w:tcPr>
            <w:tcW w:type="dxa" w:w="1037"/>
          </w:tcPr>
          <w:p>
            <w:pPr>
              <w:spacing w:after="0"/>
              <w:jc w:val="left"/>
            </w:pPr>
            <w:r>
              <w:rPr>
                <w:sz w:val="16"/>
              </w:rPr>
              <w:t>Likely</w:t>
            </w:r>
          </w:p>
        </w:tc>
        <w:tc>
          <w:tcPr>
            <w:tcW w:type="dxa" w:w="2143"/>
          </w:tcPr>
          <w:p>
            <w:pPr>
              <w:spacing w:after="0"/>
              <w:jc w:val="left"/>
            </w:pPr>
            <w:r>
              <w:rPr>
                <w:sz w:val="16"/>
              </w:rPr>
              <w:t>Storm Events event-days in 11 of 30 years, 1996 to 2025 (36.7%)</w:t>
            </w:r>
          </w:p>
        </w:tc>
        <w:tc>
          <w:tcPr>
            <w:tcW w:type="dxa" w:w="1547"/>
          </w:tcPr>
          <w:p>
            <w:pPr>
              <w:spacing w:after="0"/>
              <w:jc w:val="right"/>
            </w:pPr>
            <w:r>
              <w:rPr>
                <w:sz w:val="16"/>
              </w:rPr>
              <w:t>15</w:t>
            </w:r>
          </w:p>
        </w:tc>
        <w:tc>
          <w:tcPr>
            <w:tcW w:type="dxa" w:w="1601"/>
          </w:tcPr>
          <w:p>
            <w:pPr>
              <w:spacing w:after="0"/>
              <w:jc w:val="left"/>
            </w:pPr>
            <w:r>
              <w:rPr>
                <w:sz w:val="16"/>
              </w:rPr>
              <w:t>1996 to 2023 (28 years)</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Landslide</w:t>
            </w:r>
          </w:p>
        </w:tc>
        <w:tc>
          <w:tcPr>
            <w:tcW w:type="dxa" w:w="1285"/>
          </w:tcPr>
          <w:p>
            <w:pPr>
              <w:spacing w:after="0"/>
              <w:jc w:val="right"/>
            </w:pPr>
            <w:r>
              <w:rPr>
                <w:sz w:val="16"/>
              </w:rPr>
              <w:t>0.198</w:t>
            </w:r>
          </w:p>
        </w:tc>
        <w:tc>
          <w:tcPr>
            <w:tcW w:type="dxa" w:w="1307"/>
          </w:tcPr>
          <w:p>
            <w:pPr>
              <w:spacing w:after="0"/>
              <w:jc w:val="left"/>
            </w:pPr>
            <w:r>
              <w:rPr>
                <w:sz w:val="16"/>
              </w:rPr>
              <w:t>events per year (modeled)</w:t>
            </w:r>
          </w:p>
        </w:tc>
        <w:tc>
          <w:tcPr>
            <w:tcW w:type="dxa" w:w="1656"/>
          </w:tcPr>
          <w:p>
            <w:pPr>
              <w:spacing w:after="0"/>
              <w:jc w:val="left"/>
            </w:pPr>
            <w:r>
              <w:rPr>
                <w:sz w:val="16"/>
              </w:rPr>
              <w:t>about 1 in 5 years</w:t>
            </w:r>
          </w:p>
        </w:tc>
        <w:tc>
          <w:tcPr>
            <w:tcW w:type="dxa" w:w="1037"/>
          </w:tcPr>
          <w:p>
            <w:pPr>
              <w:spacing w:after="0"/>
              <w:jc w:val="left"/>
            </w:pPr>
            <w:r>
              <w:rPr>
                <w:sz w:val="16"/>
              </w:rPr>
              <w:t>Likely</w:t>
            </w:r>
          </w:p>
        </w:tc>
        <w:tc>
          <w:tcPr>
            <w:tcW w:type="dxa" w:w="2143"/>
          </w:tcPr>
          <w:p>
            <w:pPr>
              <w:spacing w:after="0"/>
              <w:jc w:val="left"/>
            </w:pPr>
            <w:r>
              <w:rPr>
                <w:sz w:val="16"/>
              </w:rPr>
              <w:t>FEMA annualized frequency (modeled)</w:t>
            </w:r>
          </w:p>
        </w:tc>
        <w:tc>
          <w:tcPr>
            <w:tcW w:type="dxa" w:w="1547"/>
          </w:tcPr>
          <w:p>
            <w:pPr>
              <w:spacing w:after="0"/>
              <w:jc w:val="right"/>
            </w:pPr>
            <w:r>
              <w:rPr>
                <w:sz w:val="16"/>
              </w:rPr>
              <w:t>not shown</w:t>
            </w:r>
          </w:p>
        </w:tc>
        <w:tc>
          <w:tcPr>
            <w:tcW w:type="dxa" w:w="1601"/>
          </w:tcPr>
          <w:p>
            <w:pPr>
              <w:spacing w:after="0"/>
              <w:jc w:val="left"/>
            </w:pPr>
            <w:r>
              <w:rPr>
                <w:sz w:val="16"/>
              </w:rPr>
              <w:t>modeled</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Lightning</w:t>
            </w:r>
          </w:p>
        </w:tc>
        <w:tc>
          <w:tcPr>
            <w:tcW w:type="dxa" w:w="1285"/>
          </w:tcPr>
          <w:p>
            <w:pPr>
              <w:spacing w:after="0"/>
              <w:jc w:val="right"/>
            </w:pPr>
            <w:r>
              <w:rPr>
                <w:sz w:val="16"/>
              </w:rPr>
              <w:t>44.4</w:t>
            </w:r>
          </w:p>
        </w:tc>
        <w:tc>
          <w:tcPr>
            <w:tcW w:type="dxa" w:w="1307"/>
          </w:tcPr>
          <w:p>
            <w:pPr>
              <w:spacing w:after="0"/>
              <w:jc w:val="left"/>
            </w:pPr>
            <w:r>
              <w:rPr>
                <w:sz w:val="16"/>
              </w:rPr>
              <w:t>days per year with a strike</w:t>
            </w:r>
          </w:p>
        </w:tc>
        <w:tc>
          <w:tcPr>
            <w:tcW w:type="dxa" w:w="1656"/>
          </w:tcPr>
          <w:p>
            <w:pPr>
              <w:spacing w:after="0"/>
              <w:jc w:val="left"/>
            </w:pPr>
            <w:r>
              <w:rPr>
                <w:sz w:val="16"/>
              </w:rPr>
              <w:t>about 44.4 days per year</w:t>
            </w:r>
          </w:p>
        </w:tc>
        <w:tc>
          <w:tcPr>
            <w:tcW w:type="dxa" w:w="1037"/>
          </w:tcPr>
          <w:p>
            <w:pPr>
              <w:spacing w:after="0"/>
              <w:jc w:val="left"/>
            </w:pPr>
            <w:r>
              <w:rPr>
                <w:sz w:val="16"/>
              </w:rPr>
              <w:t>Highly likely</w:t>
            </w:r>
          </w:p>
        </w:tc>
        <w:tc>
          <w:tcPr>
            <w:tcW w:type="dxa" w:w="2143"/>
          </w:tcPr>
          <w:p>
            <w:pPr>
              <w:spacing w:after="0"/>
              <w:jc w:val="left"/>
            </w:pPr>
            <w:r>
              <w:rPr>
                <w:sz w:val="16"/>
              </w:rPr>
              <w:t>FEMA annualized frequency (modeled)</w:t>
            </w:r>
          </w:p>
        </w:tc>
        <w:tc>
          <w:tcPr>
            <w:tcW w:type="dxa" w:w="1547"/>
          </w:tcPr>
          <w:p>
            <w:pPr>
              <w:spacing w:after="0"/>
              <w:jc w:val="right"/>
            </w:pPr>
            <w:r>
              <w:rPr>
                <w:sz w:val="16"/>
              </w:rPr>
              <w:t>not shown</w:t>
            </w:r>
          </w:p>
        </w:tc>
        <w:tc>
          <w:tcPr>
            <w:tcW w:type="dxa" w:w="1601"/>
          </w:tcPr>
          <w:p>
            <w:pPr>
              <w:spacing w:after="0"/>
              <w:jc w:val="left"/>
            </w:pPr>
            <w:r>
              <w:rPr>
                <w:sz w:val="16"/>
              </w:rPr>
              <w:t>1995 to 2023 (29 years; CONUS)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Strong Wind</w:t>
            </w:r>
          </w:p>
        </w:tc>
        <w:tc>
          <w:tcPr>
            <w:tcW w:type="dxa" w:w="1285"/>
          </w:tcPr>
          <w:p>
            <w:pPr>
              <w:spacing w:after="0"/>
              <w:jc w:val="right"/>
            </w:pPr>
            <w:r>
              <w:rPr>
                <w:sz w:val="16"/>
              </w:rPr>
              <w:t>0.985</w:t>
            </w:r>
          </w:p>
        </w:tc>
        <w:tc>
          <w:tcPr>
            <w:tcW w:type="dxa" w:w="1307"/>
          </w:tcPr>
          <w:p>
            <w:pPr>
              <w:spacing w:after="0"/>
              <w:jc w:val="left"/>
            </w:pPr>
            <w:r>
              <w:rPr>
                <w:sz w:val="16"/>
              </w:rPr>
              <w:t>events per year</w:t>
            </w:r>
          </w:p>
        </w:tc>
        <w:tc>
          <w:tcPr>
            <w:tcW w:type="dxa" w:w="1656"/>
          </w:tcPr>
          <w:p>
            <w:pPr>
              <w:spacing w:after="0"/>
              <w:jc w:val="left"/>
            </w:pPr>
            <w:r>
              <w:rPr>
                <w:sz w:val="16"/>
              </w:rPr>
              <w:t>about 0.99 per year</w:t>
            </w:r>
          </w:p>
        </w:tc>
        <w:tc>
          <w:tcPr>
            <w:tcW w:type="dxa" w:w="1037"/>
          </w:tcPr>
          <w:p>
            <w:pPr>
              <w:spacing w:after="0"/>
              <w:jc w:val="left"/>
            </w:pPr>
            <w:r>
              <w:rPr>
                <w:sz w:val="16"/>
              </w:rPr>
              <w:t>Likely</w:t>
            </w:r>
          </w:p>
        </w:tc>
        <w:tc>
          <w:tcPr>
            <w:tcW w:type="dxa" w:w="2143"/>
          </w:tcPr>
          <w:p>
            <w:pPr>
              <w:spacing w:after="0"/>
              <w:jc w:val="left"/>
            </w:pPr>
            <w:r>
              <w:rPr>
                <w:sz w:val="16"/>
              </w:rPr>
              <w:t>FEMA annualized frequency (modeled)</w:t>
            </w:r>
          </w:p>
        </w:tc>
        <w:tc>
          <w:tcPr>
            <w:tcW w:type="dxa" w:w="1547"/>
          </w:tcPr>
          <w:p>
            <w:pPr>
              <w:spacing w:after="0"/>
              <w:jc w:val="right"/>
            </w:pPr>
            <w:r>
              <w:rPr>
                <w:sz w:val="16"/>
              </w:rPr>
              <w:t>38</w:t>
            </w:r>
          </w:p>
        </w:tc>
        <w:tc>
          <w:tcPr>
            <w:tcW w:type="dxa" w:w="1601"/>
          </w:tcPr>
          <w:p>
            <w:pPr>
              <w:spacing w:after="0"/>
              <w:jc w:val="left"/>
            </w:pPr>
            <w:r>
              <w:rPr>
                <w:sz w:val="16"/>
              </w:rPr>
              <w:t>1986 to 2023 (38 years)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Tornado</w:t>
            </w:r>
          </w:p>
        </w:tc>
        <w:tc>
          <w:tcPr>
            <w:tcW w:type="dxa" w:w="1285"/>
          </w:tcPr>
          <w:p>
            <w:pPr>
              <w:spacing w:after="0"/>
              <w:jc w:val="right"/>
            </w:pPr>
            <w:r>
              <w:rPr>
                <w:sz w:val="16"/>
              </w:rPr>
              <w:t>0.811</w:t>
            </w:r>
          </w:p>
        </w:tc>
        <w:tc>
          <w:tcPr>
            <w:tcW w:type="dxa" w:w="1307"/>
          </w:tcPr>
          <w:p>
            <w:pPr>
              <w:spacing w:after="0"/>
              <w:jc w:val="left"/>
            </w:pPr>
            <w:r>
              <w:rPr>
                <w:sz w:val="16"/>
              </w:rPr>
              <w:t>events per year</w:t>
            </w:r>
          </w:p>
        </w:tc>
        <w:tc>
          <w:tcPr>
            <w:tcW w:type="dxa" w:w="1656"/>
          </w:tcPr>
          <w:p>
            <w:pPr>
              <w:spacing w:after="0"/>
              <w:jc w:val="left"/>
            </w:pPr>
            <w:r>
              <w:rPr>
                <w:sz w:val="16"/>
              </w:rPr>
              <w:t>about 0.81 per year</w:t>
            </w:r>
          </w:p>
        </w:tc>
        <w:tc>
          <w:tcPr>
            <w:tcW w:type="dxa" w:w="1037"/>
          </w:tcPr>
          <w:p>
            <w:pPr>
              <w:spacing w:after="0"/>
              <w:jc w:val="left"/>
            </w:pPr>
            <w:r>
              <w:rPr>
                <w:sz w:val="16"/>
              </w:rPr>
              <w:t>Likely</w:t>
            </w:r>
          </w:p>
        </w:tc>
        <w:tc>
          <w:tcPr>
            <w:tcW w:type="dxa" w:w="2143"/>
          </w:tcPr>
          <w:p>
            <w:pPr>
              <w:spacing w:after="0"/>
              <w:jc w:val="left"/>
            </w:pPr>
            <w:r>
              <w:rPr>
                <w:sz w:val="16"/>
              </w:rPr>
              <w:t>FEMA annualized frequency (modeled)</w:t>
            </w:r>
          </w:p>
        </w:tc>
        <w:tc>
          <w:tcPr>
            <w:tcW w:type="dxa" w:w="1547"/>
          </w:tcPr>
          <w:p>
            <w:pPr>
              <w:spacing w:after="0"/>
              <w:jc w:val="right"/>
            </w:pPr>
            <w:r>
              <w:rPr>
                <w:sz w:val="16"/>
              </w:rPr>
              <w:t>not shown</w:t>
            </w:r>
          </w:p>
        </w:tc>
        <w:tc>
          <w:tcPr>
            <w:tcW w:type="dxa" w:w="1601"/>
          </w:tcPr>
          <w:p>
            <w:pPr>
              <w:spacing w:after="0"/>
              <w:jc w:val="left"/>
            </w:pPr>
            <w:r>
              <w:rPr>
                <w:sz w:val="16"/>
              </w:rPr>
              <w:t>1950 to 2023 (EF2+); 1986 to 2023 (EF0-1)</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Wildfire</w:t>
            </w:r>
          </w:p>
        </w:tc>
        <w:tc>
          <w:tcPr>
            <w:tcW w:type="dxa" w:w="1285"/>
          </w:tcPr>
          <w:p>
            <w:pPr>
              <w:spacing w:after="0"/>
              <w:jc w:val="right"/>
            </w:pPr>
            <w:r>
              <w:rPr>
                <w:sz w:val="16"/>
              </w:rPr>
              <w:t>0.00189</w:t>
            </w:r>
          </w:p>
        </w:tc>
        <w:tc>
          <w:tcPr>
            <w:tcW w:type="dxa" w:w="1307"/>
          </w:tcPr>
          <w:p>
            <w:pPr>
              <w:spacing w:after="0"/>
              <w:jc w:val="left"/>
            </w:pPr>
            <w:r>
              <w:rPr>
                <w:sz w:val="16"/>
              </w:rPr>
              <w:t>annual probability at a location</w:t>
            </w:r>
          </w:p>
        </w:tc>
        <w:tc>
          <w:tcPr>
            <w:tcW w:type="dxa" w:w="1656"/>
          </w:tcPr>
          <w:p>
            <w:pPr>
              <w:spacing w:after="0"/>
              <w:jc w:val="left"/>
            </w:pPr>
            <w:r>
              <w:rPr>
                <w:sz w:val="16"/>
              </w:rPr>
              <w:t>chance a given location in the county burns in a year: 0.189%</w:t>
            </w:r>
          </w:p>
        </w:tc>
        <w:tc>
          <w:tcPr>
            <w:tcW w:type="dxa" w:w="1037"/>
          </w:tcPr>
          <w:p>
            <w:pPr>
              <w:spacing w:after="0"/>
              <w:jc w:val="left"/>
            </w:pPr>
            <w:r>
              <w:rPr>
                <w:sz w:val="16"/>
              </w:rPr>
              <w:t>Likely</w:t>
            </w:r>
          </w:p>
        </w:tc>
        <w:tc>
          <w:tcPr>
            <w:tcW w:type="dxa" w:w="2143"/>
          </w:tcPr>
          <w:p>
            <w:pPr>
              <w:spacing w:after="0"/>
              <w:jc w:val="left"/>
            </w:pPr>
            <w:r>
              <w:rPr>
                <w:sz w:val="16"/>
              </w:rPr>
              <w:t>Storm Events records in 3 of 30 years, 1996 to 2025 (10%)</w:t>
            </w:r>
          </w:p>
        </w:tc>
        <w:tc>
          <w:tcPr>
            <w:tcW w:type="dxa" w:w="1547"/>
          </w:tcPr>
          <w:p>
            <w:pPr>
              <w:spacing w:after="0"/>
              <w:jc w:val="right"/>
            </w:pPr>
            <w:r>
              <w:rPr>
                <w:sz w:val="16"/>
              </w:rPr>
              <w:t>not shown</w:t>
            </w:r>
          </w:p>
        </w:tc>
        <w:tc>
          <w:tcPr>
            <w:tcW w:type="dxa" w:w="1601"/>
          </w:tcPr>
          <w:p>
            <w:pPr>
              <w:spacing w:after="0"/>
              <w:jc w:val="left"/>
            </w:pPr>
            <w:r>
              <w:rPr>
                <w:sz w:val="16"/>
              </w:rPr>
              <w:t>modeled</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Winter Weather</w:t>
            </w:r>
          </w:p>
        </w:tc>
        <w:tc>
          <w:tcPr>
            <w:tcW w:type="dxa" w:w="1285"/>
          </w:tcPr>
          <w:p>
            <w:pPr>
              <w:spacing w:after="0"/>
              <w:jc w:val="right"/>
            </w:pPr>
            <w:r>
              <w:rPr>
                <w:sz w:val="16"/>
              </w:rPr>
              <w:t>6.79</w:t>
            </w:r>
          </w:p>
        </w:tc>
        <w:tc>
          <w:tcPr>
            <w:tcW w:type="dxa" w:w="1307"/>
          </w:tcPr>
          <w:p>
            <w:pPr>
              <w:spacing w:after="0"/>
              <w:jc w:val="left"/>
            </w:pPr>
            <w:r>
              <w:rPr>
                <w:sz w:val="16"/>
              </w:rPr>
              <w:t>event-days per year</w:t>
            </w:r>
          </w:p>
        </w:tc>
        <w:tc>
          <w:tcPr>
            <w:tcW w:type="dxa" w:w="1656"/>
          </w:tcPr>
          <w:p>
            <w:pPr>
              <w:spacing w:after="0"/>
              <w:jc w:val="left"/>
            </w:pPr>
            <w:r>
              <w:rPr>
                <w:sz w:val="16"/>
              </w:rPr>
              <w:t>about 6.79 days per year</w:t>
            </w:r>
          </w:p>
        </w:tc>
        <w:tc>
          <w:tcPr>
            <w:tcW w:type="dxa" w:w="1037"/>
          </w:tcPr>
          <w:p>
            <w:pPr>
              <w:spacing w:after="0"/>
              <w:jc w:val="left"/>
            </w:pPr>
            <w:r>
              <w:rPr>
                <w:sz w:val="16"/>
              </w:rPr>
              <w:t>Likely</w:t>
            </w:r>
          </w:p>
        </w:tc>
        <w:tc>
          <w:tcPr>
            <w:tcW w:type="dxa" w:w="2143"/>
          </w:tcPr>
          <w:p>
            <w:pPr>
              <w:spacing w:after="0"/>
              <w:jc w:val="left"/>
            </w:pPr>
            <w:r>
              <w:rPr>
                <w:sz w:val="16"/>
              </w:rPr>
              <w:t>Storm Events event-days in 16 of 30 years, 1996 to 2025 (53.3%)</w:t>
            </w:r>
          </w:p>
        </w:tc>
        <w:tc>
          <w:tcPr>
            <w:tcW w:type="dxa" w:w="1547"/>
          </w:tcPr>
          <w:p>
            <w:pPr>
              <w:spacing w:after="0"/>
              <w:jc w:val="right"/>
            </w:pPr>
            <w:r>
              <w:rPr>
                <w:sz w:val="16"/>
              </w:rPr>
              <w:t>129</w:t>
            </w:r>
          </w:p>
        </w:tc>
        <w:tc>
          <w:tcPr>
            <w:tcW w:type="dxa" w:w="1601"/>
          </w:tcPr>
          <w:p>
            <w:pPr>
              <w:spacing w:after="0"/>
              <w:jc w:val="left"/>
            </w:pPr>
            <w:r>
              <w:rPr>
                <w:sz w:val="16"/>
              </w:rPr>
              <w:t>2005-11-12 to 2024-11-12 (19 years)</w:t>
            </w:r>
          </w:p>
        </w:tc>
        <w:tc>
          <w:tcPr>
            <w:tcW w:type="dxa" w:w="1037"/>
          </w:tcPr>
          <w:p>
            <w:pPr>
              <w:spacing w:after="0"/>
              <w:jc w:val="left"/>
            </w:pPr>
            <w:r>
              <w:rPr>
                <w:sz w:val="16"/>
              </w:rPr>
              <w:t>countywide</w:t>
            </w:r>
          </w:p>
        </w:tc>
        <w:tc>
          <w:tcPr>
            <w:tcW w:type="dxa" w:w="146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86</w:t>
            </w:r>
          </w:p>
        </w:tc>
        <w:tc>
          <w:tcPr>
            <w:tcW w:type="dxa" w:w="1381"/>
          </w:tcPr>
          <w:p>
            <w:pPr>
              <w:spacing w:after="0"/>
              <w:jc w:val="right"/>
            </w:pPr>
            <w:r>
              <w:rPr>
                <w:sz w:val="16"/>
              </w:rPr>
              <w:t>30</w:t>
            </w:r>
          </w:p>
        </w:tc>
        <w:tc>
          <w:tcPr>
            <w:tcW w:type="dxa" w:w="1381"/>
          </w:tcPr>
          <w:p>
            <w:pPr>
              <w:spacing w:after="0"/>
              <w:jc w:val="right"/>
            </w:pPr>
            <w:r>
              <w:rPr>
                <w:sz w:val="16"/>
              </w:rPr>
              <w:t>2.87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32</w:t>
            </w:r>
          </w:p>
        </w:tc>
        <w:tc>
          <w:tcPr>
            <w:tcW w:type="dxa" w:w="1381"/>
          </w:tcPr>
          <w:p>
            <w:pPr>
              <w:spacing w:after="0"/>
              <w:jc w:val="right"/>
            </w:pPr>
            <w:r>
              <w:rPr>
                <w:sz w:val="16"/>
              </w:rPr>
              <w:t>30</w:t>
            </w:r>
          </w:p>
        </w:tc>
        <w:tc>
          <w:tcPr>
            <w:tcW w:type="dxa" w:w="1381"/>
          </w:tcPr>
          <w:p>
            <w:pPr>
              <w:spacing w:after="0"/>
              <w:jc w:val="right"/>
            </w:pPr>
            <w:r>
              <w:rPr>
                <w:sz w:val="16"/>
              </w:rPr>
              <w:t>1.07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Cold Wave</w:t>
            </w:r>
          </w:p>
        </w:tc>
        <w:tc>
          <w:tcPr>
            <w:tcW w:type="dxa" w:w="1472"/>
          </w:tcPr>
          <w:p>
            <w:pPr>
              <w:spacing w:after="0"/>
              <w:jc w:val="right"/>
            </w:pPr>
            <w:r>
              <w:rPr>
                <w:sz w:val="16"/>
              </w:rPr>
              <w:t>2 of 2</w:t>
            </w:r>
          </w:p>
        </w:tc>
        <w:tc>
          <w:tcPr>
            <w:tcW w:type="dxa" w:w="1404"/>
          </w:tcPr>
          <w:p>
            <w:pPr>
              <w:spacing w:after="0"/>
              <w:jc w:val="right"/>
            </w:pPr>
            <w:r>
              <w:rPr>
                <w:sz w:val="16"/>
              </w:rPr>
              <w:t>74.9</w:t>
            </w:r>
          </w:p>
        </w:tc>
        <w:tc>
          <w:tcPr>
            <w:tcW w:type="dxa" w:w="1472"/>
          </w:tcPr>
          <w:p>
            <w:pPr>
              <w:spacing w:after="0"/>
              <w:jc w:val="right"/>
            </w:pPr>
            <w:r>
              <w:rPr>
                <w:sz w:val="16"/>
              </w:rPr>
              <w:t>83.2</w:t>
            </w:r>
          </w:p>
        </w:tc>
        <w:tc>
          <w:tcPr>
            <w:tcW w:type="dxa" w:w="1404"/>
          </w:tcPr>
          <w:p>
            <w:pPr>
              <w:spacing w:after="0"/>
              <w:jc w:val="right"/>
            </w:pPr>
            <w:r>
              <w:rPr>
                <w:sz w:val="16"/>
              </w:rPr>
              <w:t>91.5</w:t>
            </w:r>
          </w:p>
        </w:tc>
        <w:tc>
          <w:tcPr>
            <w:tcW w:type="dxa" w:w="6114"/>
          </w:tcPr>
          <w:p>
            <w:pPr>
              <w:spacing w:after="0"/>
              <w:jc w:val="left"/>
            </w:pPr>
            <w:r>
              <w:rPr>
                <w:sz w:val="16"/>
              </w:rPr>
              <w:t>Relatively High 1, Relatively Moderate 1</w:t>
            </w:r>
          </w:p>
        </w:tc>
      </w:tr>
      <w:tr>
        <w:trPr>
          <w:cantSplit/>
        </w:trPr>
        <w:tc>
          <w:tcPr>
            <w:tcW w:type="dxa" w:w="2246"/>
          </w:tcPr>
          <w:p>
            <w:pPr>
              <w:spacing w:after="0"/>
              <w:jc w:val="left"/>
            </w:pPr>
            <w:r>
              <w:rPr>
                <w:sz w:val="16"/>
              </w:rPr>
              <w:t>Drought</w:t>
            </w:r>
          </w:p>
        </w:tc>
        <w:tc>
          <w:tcPr>
            <w:tcW w:type="dxa" w:w="1472"/>
          </w:tcPr>
          <w:p>
            <w:pPr>
              <w:spacing w:after="0"/>
              <w:jc w:val="right"/>
            </w:pPr>
            <w:r>
              <w:rPr>
                <w:sz w:val="16"/>
              </w:rPr>
              <w:t>2 of 2</w:t>
            </w:r>
          </w:p>
        </w:tc>
        <w:tc>
          <w:tcPr>
            <w:tcW w:type="dxa" w:w="1404"/>
          </w:tcPr>
          <w:p>
            <w:pPr>
              <w:spacing w:after="0"/>
              <w:jc w:val="right"/>
            </w:pPr>
            <w:r>
              <w:rPr>
                <w:sz w:val="16"/>
              </w:rPr>
              <w:t>83.0</w:t>
            </w:r>
          </w:p>
        </w:tc>
        <w:tc>
          <w:tcPr>
            <w:tcW w:type="dxa" w:w="1472"/>
          </w:tcPr>
          <w:p>
            <w:pPr>
              <w:spacing w:after="0"/>
              <w:jc w:val="right"/>
            </w:pPr>
            <w:r>
              <w:rPr>
                <w:sz w:val="16"/>
              </w:rPr>
              <w:t>90.9</w:t>
            </w:r>
          </w:p>
        </w:tc>
        <w:tc>
          <w:tcPr>
            <w:tcW w:type="dxa" w:w="1404"/>
          </w:tcPr>
          <w:p>
            <w:pPr>
              <w:spacing w:after="0"/>
              <w:jc w:val="right"/>
            </w:pPr>
            <w:r>
              <w:rPr>
                <w:sz w:val="16"/>
              </w:rPr>
              <w:t>98.8</w:t>
            </w:r>
          </w:p>
        </w:tc>
        <w:tc>
          <w:tcPr>
            <w:tcW w:type="dxa" w:w="6114"/>
          </w:tcPr>
          <w:p>
            <w:pPr>
              <w:spacing w:after="0"/>
              <w:jc w:val="left"/>
            </w:pPr>
            <w:r>
              <w:rPr>
                <w:sz w:val="16"/>
              </w:rPr>
              <w:t>Relatively High 1, Relatively Low 1</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2 of 2</w:t>
            </w:r>
          </w:p>
        </w:tc>
        <w:tc>
          <w:tcPr>
            <w:tcW w:type="dxa" w:w="1404"/>
          </w:tcPr>
          <w:p>
            <w:pPr>
              <w:spacing w:after="0"/>
              <w:jc w:val="right"/>
            </w:pPr>
            <w:r>
              <w:rPr>
                <w:sz w:val="16"/>
              </w:rPr>
              <w:t>29.1</w:t>
            </w:r>
          </w:p>
        </w:tc>
        <w:tc>
          <w:tcPr>
            <w:tcW w:type="dxa" w:w="1472"/>
          </w:tcPr>
          <w:p>
            <w:pPr>
              <w:spacing w:after="0"/>
              <w:jc w:val="right"/>
            </w:pPr>
            <w:r>
              <w:rPr>
                <w:sz w:val="16"/>
              </w:rPr>
              <w:t>32.5</w:t>
            </w:r>
          </w:p>
        </w:tc>
        <w:tc>
          <w:tcPr>
            <w:tcW w:type="dxa" w:w="1404"/>
          </w:tcPr>
          <w:p>
            <w:pPr>
              <w:spacing w:after="0"/>
              <w:jc w:val="right"/>
            </w:pPr>
            <w:r>
              <w:rPr>
                <w:sz w:val="16"/>
              </w:rPr>
              <w:t>35.8</w:t>
            </w:r>
          </w:p>
        </w:tc>
        <w:tc>
          <w:tcPr>
            <w:tcW w:type="dxa" w:w="6114"/>
          </w:tcPr>
          <w:p>
            <w:pPr>
              <w:spacing w:after="0"/>
              <w:jc w:val="left"/>
            </w:pPr>
            <w:r>
              <w:rPr>
                <w:sz w:val="16"/>
              </w:rPr>
              <w:t>Very Low 2</w:t>
            </w:r>
          </w:p>
        </w:tc>
      </w:tr>
      <w:tr>
        <w:trPr>
          <w:cantSplit/>
        </w:trPr>
        <w:tc>
          <w:tcPr>
            <w:tcW w:type="dxa" w:w="2246"/>
          </w:tcPr>
          <w:p>
            <w:pPr>
              <w:spacing w:after="0"/>
              <w:jc w:val="left"/>
            </w:pPr>
            <w:r>
              <w:rPr>
                <w:sz w:val="16"/>
              </w:rPr>
              <w:t>Hail</w:t>
            </w:r>
          </w:p>
        </w:tc>
        <w:tc>
          <w:tcPr>
            <w:tcW w:type="dxa" w:w="1472"/>
          </w:tcPr>
          <w:p>
            <w:pPr>
              <w:spacing w:after="0"/>
              <w:jc w:val="right"/>
            </w:pPr>
            <w:r>
              <w:rPr>
                <w:sz w:val="16"/>
              </w:rPr>
              <w:t>2 of 2</w:t>
            </w:r>
          </w:p>
        </w:tc>
        <w:tc>
          <w:tcPr>
            <w:tcW w:type="dxa" w:w="1404"/>
          </w:tcPr>
          <w:p>
            <w:pPr>
              <w:spacing w:after="0"/>
              <w:jc w:val="right"/>
            </w:pPr>
            <w:r>
              <w:rPr>
                <w:sz w:val="16"/>
              </w:rPr>
              <w:t>83.6</w:t>
            </w:r>
          </w:p>
        </w:tc>
        <w:tc>
          <w:tcPr>
            <w:tcW w:type="dxa" w:w="1472"/>
          </w:tcPr>
          <w:p>
            <w:pPr>
              <w:spacing w:after="0"/>
              <w:jc w:val="right"/>
            </w:pPr>
            <w:r>
              <w:rPr>
                <w:sz w:val="16"/>
              </w:rPr>
              <w:t>91.4</w:t>
            </w:r>
          </w:p>
        </w:tc>
        <w:tc>
          <w:tcPr>
            <w:tcW w:type="dxa" w:w="1404"/>
          </w:tcPr>
          <w:p>
            <w:pPr>
              <w:spacing w:after="0"/>
              <w:jc w:val="right"/>
            </w:pPr>
            <w:r>
              <w:rPr>
                <w:sz w:val="16"/>
              </w:rPr>
              <w:t>99.2</w:t>
            </w:r>
          </w:p>
        </w:tc>
        <w:tc>
          <w:tcPr>
            <w:tcW w:type="dxa" w:w="6114"/>
          </w:tcPr>
          <w:p>
            <w:pPr>
              <w:spacing w:after="0"/>
              <w:jc w:val="left"/>
            </w:pPr>
            <w:r>
              <w:rPr>
                <w:sz w:val="16"/>
              </w:rPr>
              <w:t>Very High 1, Relatively Moderate 1</w:t>
            </w:r>
          </w:p>
        </w:tc>
      </w:tr>
      <w:tr>
        <w:trPr>
          <w:cantSplit/>
        </w:trPr>
        <w:tc>
          <w:tcPr>
            <w:tcW w:type="dxa" w:w="2246"/>
          </w:tcPr>
          <w:p>
            <w:pPr>
              <w:spacing w:after="0"/>
              <w:jc w:val="left"/>
            </w:pPr>
            <w:r>
              <w:rPr>
                <w:sz w:val="16"/>
              </w:rPr>
              <w:t>Heat Wave</w:t>
            </w:r>
          </w:p>
        </w:tc>
        <w:tc>
          <w:tcPr>
            <w:tcW w:type="dxa" w:w="1472"/>
          </w:tcPr>
          <w:p>
            <w:pPr>
              <w:spacing w:after="0"/>
              <w:jc w:val="right"/>
            </w:pPr>
            <w:r>
              <w:rPr>
                <w:sz w:val="16"/>
              </w:rPr>
              <w:t>2 of 2</w:t>
            </w:r>
          </w:p>
        </w:tc>
        <w:tc>
          <w:tcPr>
            <w:tcW w:type="dxa" w:w="1404"/>
          </w:tcPr>
          <w:p>
            <w:pPr>
              <w:spacing w:after="0"/>
              <w:jc w:val="right"/>
            </w:pPr>
            <w:r>
              <w:rPr>
                <w:sz w:val="16"/>
              </w:rPr>
              <w:t>6.5</w:t>
            </w:r>
          </w:p>
        </w:tc>
        <w:tc>
          <w:tcPr>
            <w:tcW w:type="dxa" w:w="1472"/>
          </w:tcPr>
          <w:p>
            <w:pPr>
              <w:spacing w:after="0"/>
              <w:jc w:val="right"/>
            </w:pPr>
            <w:r>
              <w:rPr>
                <w:sz w:val="16"/>
              </w:rPr>
              <w:t>10.3</w:t>
            </w:r>
          </w:p>
        </w:tc>
        <w:tc>
          <w:tcPr>
            <w:tcW w:type="dxa" w:w="1404"/>
          </w:tcPr>
          <w:p>
            <w:pPr>
              <w:spacing w:after="0"/>
              <w:jc w:val="right"/>
            </w:pPr>
            <w:r>
              <w:rPr>
                <w:sz w:val="16"/>
              </w:rPr>
              <w:t>14.2</w:t>
            </w:r>
          </w:p>
        </w:tc>
        <w:tc>
          <w:tcPr>
            <w:tcW w:type="dxa" w:w="6114"/>
          </w:tcPr>
          <w:p>
            <w:pPr>
              <w:spacing w:after="0"/>
              <w:jc w:val="left"/>
            </w:pPr>
            <w:r>
              <w:rPr>
                <w:sz w:val="16"/>
              </w:rPr>
              <w:t>Very Low 2</w:t>
            </w:r>
          </w:p>
        </w:tc>
      </w:tr>
      <w:tr>
        <w:trPr>
          <w:cantSplit/>
        </w:trPr>
        <w:tc>
          <w:tcPr>
            <w:tcW w:type="dxa" w:w="2246"/>
          </w:tcPr>
          <w:p>
            <w:pPr>
              <w:spacing w:after="0"/>
              <w:jc w:val="left"/>
            </w:pPr>
            <w:r>
              <w:rPr>
                <w:sz w:val="16"/>
              </w:rPr>
              <w:t>Hurricane</w:t>
            </w:r>
          </w:p>
        </w:tc>
        <w:tc>
          <w:tcPr>
            <w:tcW w:type="dxa" w:w="1472"/>
          </w:tcPr>
          <w:p>
            <w:pPr>
              <w:spacing w:after="0"/>
              <w:jc w:val="right"/>
            </w:pPr>
            <w:r>
              <w:rPr>
                <w:sz w:val="16"/>
              </w:rPr>
              <w:t>0 of 2</w:t>
            </w:r>
          </w:p>
        </w:tc>
        <w:tc>
          <w:tcPr>
            <w:tcW w:type="dxa" w:w="1404"/>
          </w:tcPr>
          <w:p>
            <w:pPr>
              <w:spacing w:after="0"/>
              <w:jc w:val="right"/>
            </w:pPr>
          </w:p>
        </w:tc>
        <w:tc>
          <w:tcPr>
            <w:tcW w:type="dxa" w:w="1472"/>
          </w:tcPr>
          <w:p>
            <w:pPr>
              <w:spacing w:after="0"/>
              <w:jc w:val="right"/>
            </w:pPr>
          </w:p>
        </w:tc>
        <w:tc>
          <w:tcPr>
            <w:tcW w:type="dxa" w:w="1404"/>
          </w:tcPr>
          <w:p>
            <w:pPr>
              <w:spacing w:after="0"/>
              <w:jc w:val="right"/>
            </w:pPr>
          </w:p>
        </w:tc>
        <w:tc>
          <w:tcPr>
            <w:tcW w:type="dxa" w:w="6114"/>
          </w:tcPr>
          <w:p>
            <w:pPr>
              <w:spacing w:after="0"/>
              <w:jc w:val="left"/>
            </w:pPr>
            <w:r>
              <w:rPr>
                <w:sz w:val="16"/>
              </w:rPr>
              <w:t>Not Applicable 2</w:t>
            </w:r>
          </w:p>
        </w:tc>
      </w:tr>
      <w:tr>
        <w:trPr>
          <w:cantSplit/>
        </w:trPr>
        <w:tc>
          <w:tcPr>
            <w:tcW w:type="dxa" w:w="2246"/>
          </w:tcPr>
          <w:p>
            <w:pPr>
              <w:spacing w:after="0"/>
              <w:jc w:val="left"/>
            </w:pPr>
            <w:r>
              <w:rPr>
                <w:sz w:val="16"/>
              </w:rPr>
              <w:t>Ice Storm</w:t>
            </w:r>
          </w:p>
        </w:tc>
        <w:tc>
          <w:tcPr>
            <w:tcW w:type="dxa" w:w="1472"/>
          </w:tcPr>
          <w:p>
            <w:pPr>
              <w:spacing w:after="0"/>
              <w:jc w:val="right"/>
            </w:pPr>
            <w:r>
              <w:rPr>
                <w:sz w:val="16"/>
              </w:rPr>
              <w:t>2 of 2</w:t>
            </w:r>
          </w:p>
        </w:tc>
        <w:tc>
          <w:tcPr>
            <w:tcW w:type="dxa" w:w="1404"/>
          </w:tcPr>
          <w:p>
            <w:pPr>
              <w:spacing w:after="0"/>
              <w:jc w:val="right"/>
            </w:pPr>
            <w:r>
              <w:rPr>
                <w:sz w:val="16"/>
              </w:rPr>
              <w:t>2.8</w:t>
            </w:r>
          </w:p>
        </w:tc>
        <w:tc>
          <w:tcPr>
            <w:tcW w:type="dxa" w:w="1472"/>
          </w:tcPr>
          <w:p>
            <w:pPr>
              <w:spacing w:after="0"/>
              <w:jc w:val="right"/>
            </w:pPr>
            <w:r>
              <w:rPr>
                <w:sz w:val="16"/>
              </w:rPr>
              <w:t>5.2</w:t>
            </w:r>
          </w:p>
        </w:tc>
        <w:tc>
          <w:tcPr>
            <w:tcW w:type="dxa" w:w="1404"/>
          </w:tcPr>
          <w:p>
            <w:pPr>
              <w:spacing w:after="0"/>
              <w:jc w:val="right"/>
            </w:pPr>
            <w:r>
              <w:rPr>
                <w:sz w:val="16"/>
              </w:rPr>
              <w:t>7.7</w:t>
            </w:r>
          </w:p>
        </w:tc>
        <w:tc>
          <w:tcPr>
            <w:tcW w:type="dxa" w:w="6114"/>
          </w:tcPr>
          <w:p>
            <w:pPr>
              <w:spacing w:after="0"/>
              <w:jc w:val="left"/>
            </w:pPr>
            <w:r>
              <w:rPr>
                <w:sz w:val="16"/>
              </w:rPr>
              <w:t>Very Low 2</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2 of 2</w:t>
            </w:r>
          </w:p>
        </w:tc>
        <w:tc>
          <w:tcPr>
            <w:tcW w:type="dxa" w:w="1404"/>
          </w:tcPr>
          <w:p>
            <w:pPr>
              <w:spacing w:after="0"/>
              <w:jc w:val="right"/>
            </w:pPr>
            <w:r>
              <w:rPr>
                <w:sz w:val="16"/>
              </w:rPr>
              <w:t>1.6</w:t>
            </w:r>
          </w:p>
        </w:tc>
        <w:tc>
          <w:tcPr>
            <w:tcW w:type="dxa" w:w="1472"/>
          </w:tcPr>
          <w:p>
            <w:pPr>
              <w:spacing w:after="0"/>
              <w:jc w:val="right"/>
            </w:pPr>
            <w:r>
              <w:rPr>
                <w:sz w:val="16"/>
              </w:rPr>
              <w:t>43.7</w:t>
            </w:r>
          </w:p>
        </w:tc>
        <w:tc>
          <w:tcPr>
            <w:tcW w:type="dxa" w:w="1404"/>
          </w:tcPr>
          <w:p>
            <w:pPr>
              <w:spacing w:after="0"/>
              <w:jc w:val="right"/>
            </w:pPr>
            <w:r>
              <w:rPr>
                <w:sz w:val="16"/>
              </w:rPr>
              <w:t>85.7</w:t>
            </w:r>
          </w:p>
        </w:tc>
        <w:tc>
          <w:tcPr>
            <w:tcW w:type="dxa" w:w="6114"/>
          </w:tcPr>
          <w:p>
            <w:pPr>
              <w:spacing w:after="0"/>
              <w:jc w:val="left"/>
            </w:pPr>
            <w:r>
              <w:rPr>
                <w:sz w:val="16"/>
              </w:rPr>
              <w:t>Relatively High 1, Very Low 1</w:t>
            </w:r>
          </w:p>
        </w:tc>
      </w:tr>
      <w:tr>
        <w:trPr>
          <w:cantSplit/>
        </w:trPr>
        <w:tc>
          <w:tcPr>
            <w:tcW w:type="dxa" w:w="2246"/>
          </w:tcPr>
          <w:p>
            <w:pPr>
              <w:spacing w:after="0"/>
              <w:jc w:val="left"/>
            </w:pPr>
            <w:r>
              <w:rPr>
                <w:sz w:val="16"/>
              </w:rPr>
              <w:t>Landslide</w:t>
            </w:r>
          </w:p>
        </w:tc>
        <w:tc>
          <w:tcPr>
            <w:tcW w:type="dxa" w:w="1472"/>
          </w:tcPr>
          <w:p>
            <w:pPr>
              <w:spacing w:after="0"/>
              <w:jc w:val="right"/>
            </w:pPr>
            <w:r>
              <w:rPr>
                <w:sz w:val="16"/>
              </w:rPr>
              <w:t>2 of 2</w:t>
            </w:r>
          </w:p>
        </w:tc>
        <w:tc>
          <w:tcPr>
            <w:tcW w:type="dxa" w:w="1404"/>
          </w:tcPr>
          <w:p>
            <w:pPr>
              <w:spacing w:after="0"/>
              <w:jc w:val="right"/>
            </w:pPr>
            <w:r>
              <w:rPr>
                <w:sz w:val="16"/>
              </w:rPr>
              <w:t>9.1</w:t>
            </w:r>
          </w:p>
        </w:tc>
        <w:tc>
          <w:tcPr>
            <w:tcW w:type="dxa" w:w="1472"/>
          </w:tcPr>
          <w:p>
            <w:pPr>
              <w:spacing w:after="0"/>
              <w:jc w:val="right"/>
            </w:pPr>
            <w:r>
              <w:rPr>
                <w:sz w:val="16"/>
              </w:rPr>
              <w:t>32.3</w:t>
            </w:r>
          </w:p>
        </w:tc>
        <w:tc>
          <w:tcPr>
            <w:tcW w:type="dxa" w:w="1404"/>
          </w:tcPr>
          <w:p>
            <w:pPr>
              <w:spacing w:after="0"/>
              <w:jc w:val="right"/>
            </w:pPr>
            <w:r>
              <w:rPr>
                <w:sz w:val="16"/>
              </w:rPr>
              <w:t>55.5</w:t>
            </w:r>
          </w:p>
        </w:tc>
        <w:tc>
          <w:tcPr>
            <w:tcW w:type="dxa" w:w="6114"/>
          </w:tcPr>
          <w:p>
            <w:pPr>
              <w:spacing w:after="0"/>
              <w:jc w:val="left"/>
            </w:pPr>
            <w:r>
              <w:rPr>
                <w:sz w:val="16"/>
              </w:rPr>
              <w:t>Very Low 2</w:t>
            </w:r>
          </w:p>
        </w:tc>
      </w:tr>
      <w:tr>
        <w:trPr>
          <w:cantSplit/>
        </w:trPr>
        <w:tc>
          <w:tcPr>
            <w:tcW w:type="dxa" w:w="2246"/>
          </w:tcPr>
          <w:p>
            <w:pPr>
              <w:spacing w:after="0"/>
              <w:jc w:val="left"/>
            </w:pPr>
            <w:r>
              <w:rPr>
                <w:sz w:val="16"/>
              </w:rPr>
              <w:t>Lightning</w:t>
            </w:r>
          </w:p>
        </w:tc>
        <w:tc>
          <w:tcPr>
            <w:tcW w:type="dxa" w:w="1472"/>
          </w:tcPr>
          <w:p>
            <w:pPr>
              <w:spacing w:after="0"/>
              <w:jc w:val="right"/>
            </w:pPr>
            <w:r>
              <w:rPr>
                <w:sz w:val="16"/>
              </w:rPr>
              <w:t>2 of 2</w:t>
            </w:r>
          </w:p>
        </w:tc>
        <w:tc>
          <w:tcPr>
            <w:tcW w:type="dxa" w:w="1404"/>
          </w:tcPr>
          <w:p>
            <w:pPr>
              <w:spacing w:after="0"/>
              <w:jc w:val="right"/>
            </w:pPr>
            <w:r>
              <w:rPr>
                <w:sz w:val="16"/>
              </w:rPr>
              <w:t>92.6</w:t>
            </w:r>
          </w:p>
        </w:tc>
        <w:tc>
          <w:tcPr>
            <w:tcW w:type="dxa" w:w="1472"/>
          </w:tcPr>
          <w:p>
            <w:pPr>
              <w:spacing w:after="0"/>
              <w:jc w:val="right"/>
            </w:pPr>
            <w:r>
              <w:rPr>
                <w:sz w:val="16"/>
              </w:rPr>
              <w:t>95.3</w:t>
            </w:r>
          </w:p>
        </w:tc>
        <w:tc>
          <w:tcPr>
            <w:tcW w:type="dxa" w:w="1404"/>
          </w:tcPr>
          <w:p>
            <w:pPr>
              <w:spacing w:after="0"/>
              <w:jc w:val="right"/>
            </w:pPr>
            <w:r>
              <w:rPr>
                <w:sz w:val="16"/>
              </w:rPr>
              <w:t>98.0</w:t>
            </w:r>
          </w:p>
        </w:tc>
        <w:tc>
          <w:tcPr>
            <w:tcW w:type="dxa" w:w="6114"/>
          </w:tcPr>
          <w:p>
            <w:pPr>
              <w:spacing w:after="0"/>
              <w:jc w:val="left"/>
            </w:pPr>
            <w:r>
              <w:rPr>
                <w:sz w:val="16"/>
              </w:rPr>
              <w:t>Very High 1, Relatively High 1</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2 of 2</w:t>
            </w:r>
          </w:p>
        </w:tc>
        <w:tc>
          <w:tcPr>
            <w:tcW w:type="dxa" w:w="1404"/>
          </w:tcPr>
          <w:p>
            <w:pPr>
              <w:spacing w:after="0"/>
              <w:jc w:val="right"/>
            </w:pPr>
            <w:r>
              <w:rPr>
                <w:sz w:val="16"/>
              </w:rPr>
              <w:t>97.4</w:t>
            </w:r>
          </w:p>
        </w:tc>
        <w:tc>
          <w:tcPr>
            <w:tcW w:type="dxa" w:w="1472"/>
          </w:tcPr>
          <w:p>
            <w:pPr>
              <w:spacing w:after="0"/>
              <w:jc w:val="right"/>
            </w:pPr>
            <w:r>
              <w:rPr>
                <w:sz w:val="16"/>
              </w:rPr>
              <w:t>98.4</w:t>
            </w:r>
          </w:p>
        </w:tc>
        <w:tc>
          <w:tcPr>
            <w:tcW w:type="dxa" w:w="1404"/>
          </w:tcPr>
          <w:p>
            <w:pPr>
              <w:spacing w:after="0"/>
              <w:jc w:val="right"/>
            </w:pPr>
            <w:r>
              <w:rPr>
                <w:sz w:val="16"/>
              </w:rPr>
              <w:t>99.4</w:t>
            </w:r>
          </w:p>
        </w:tc>
        <w:tc>
          <w:tcPr>
            <w:tcW w:type="dxa" w:w="6114"/>
          </w:tcPr>
          <w:p>
            <w:pPr>
              <w:spacing w:after="0"/>
              <w:jc w:val="left"/>
            </w:pPr>
            <w:r>
              <w:rPr>
                <w:sz w:val="16"/>
              </w:rPr>
              <w:t>Very High 2</w:t>
            </w:r>
          </w:p>
        </w:tc>
      </w:tr>
      <w:tr>
        <w:trPr>
          <w:cantSplit/>
        </w:trPr>
        <w:tc>
          <w:tcPr>
            <w:tcW w:type="dxa" w:w="2246"/>
          </w:tcPr>
          <w:p>
            <w:pPr>
              <w:spacing w:after="0"/>
              <w:jc w:val="left"/>
            </w:pPr>
            <w:r>
              <w:rPr>
                <w:sz w:val="16"/>
              </w:rPr>
              <w:t>Tornado</w:t>
            </w:r>
          </w:p>
        </w:tc>
        <w:tc>
          <w:tcPr>
            <w:tcW w:type="dxa" w:w="1472"/>
          </w:tcPr>
          <w:p>
            <w:pPr>
              <w:spacing w:after="0"/>
              <w:jc w:val="right"/>
            </w:pPr>
            <w:r>
              <w:rPr>
                <w:sz w:val="16"/>
              </w:rPr>
              <w:t>2 of 2</w:t>
            </w:r>
          </w:p>
        </w:tc>
        <w:tc>
          <w:tcPr>
            <w:tcW w:type="dxa" w:w="1404"/>
          </w:tcPr>
          <w:p>
            <w:pPr>
              <w:spacing w:after="0"/>
              <w:jc w:val="right"/>
            </w:pPr>
            <w:r>
              <w:rPr>
                <w:sz w:val="16"/>
              </w:rPr>
              <w:t>54.6</w:t>
            </w:r>
          </w:p>
        </w:tc>
        <w:tc>
          <w:tcPr>
            <w:tcW w:type="dxa" w:w="1472"/>
          </w:tcPr>
          <w:p>
            <w:pPr>
              <w:spacing w:after="0"/>
              <w:jc w:val="right"/>
            </w:pPr>
            <w:r>
              <w:rPr>
                <w:sz w:val="16"/>
              </w:rPr>
              <w:t>65.7</w:t>
            </w:r>
          </w:p>
        </w:tc>
        <w:tc>
          <w:tcPr>
            <w:tcW w:type="dxa" w:w="1404"/>
          </w:tcPr>
          <w:p>
            <w:pPr>
              <w:spacing w:after="0"/>
              <w:jc w:val="right"/>
            </w:pPr>
            <w:r>
              <w:rPr>
                <w:sz w:val="16"/>
              </w:rPr>
              <w:t>76.8</w:t>
            </w:r>
          </w:p>
        </w:tc>
        <w:tc>
          <w:tcPr>
            <w:tcW w:type="dxa" w:w="6114"/>
          </w:tcPr>
          <w:p>
            <w:pPr>
              <w:spacing w:after="0"/>
              <w:jc w:val="left"/>
            </w:pPr>
            <w:r>
              <w:rPr>
                <w:sz w:val="16"/>
              </w:rPr>
              <w:t>Relatively High 1, Relatively Moderate 1</w:t>
            </w:r>
          </w:p>
        </w:tc>
      </w:tr>
      <w:tr>
        <w:trPr>
          <w:cantSplit/>
        </w:trPr>
        <w:tc>
          <w:tcPr>
            <w:tcW w:type="dxa" w:w="2246"/>
          </w:tcPr>
          <w:p>
            <w:pPr>
              <w:spacing w:after="0"/>
              <w:jc w:val="left"/>
            </w:pPr>
            <w:r>
              <w:rPr>
                <w:sz w:val="16"/>
              </w:rPr>
              <w:t>Wildfire</w:t>
            </w:r>
          </w:p>
        </w:tc>
        <w:tc>
          <w:tcPr>
            <w:tcW w:type="dxa" w:w="1472"/>
          </w:tcPr>
          <w:p>
            <w:pPr>
              <w:spacing w:after="0"/>
              <w:jc w:val="right"/>
            </w:pPr>
            <w:r>
              <w:rPr>
                <w:sz w:val="16"/>
              </w:rPr>
              <w:t>2 of 2</w:t>
            </w:r>
          </w:p>
        </w:tc>
        <w:tc>
          <w:tcPr>
            <w:tcW w:type="dxa" w:w="1404"/>
          </w:tcPr>
          <w:p>
            <w:pPr>
              <w:spacing w:after="0"/>
              <w:jc w:val="right"/>
            </w:pPr>
            <w:r>
              <w:rPr>
                <w:sz w:val="16"/>
              </w:rPr>
              <w:t>90.7</w:t>
            </w:r>
          </w:p>
        </w:tc>
        <w:tc>
          <w:tcPr>
            <w:tcW w:type="dxa" w:w="1472"/>
          </w:tcPr>
          <w:p>
            <w:pPr>
              <w:spacing w:after="0"/>
              <w:jc w:val="right"/>
            </w:pPr>
            <w:r>
              <w:rPr>
                <w:sz w:val="16"/>
              </w:rPr>
              <w:t>93.0</w:t>
            </w:r>
          </w:p>
        </w:tc>
        <w:tc>
          <w:tcPr>
            <w:tcW w:type="dxa" w:w="1404"/>
          </w:tcPr>
          <w:p>
            <w:pPr>
              <w:spacing w:after="0"/>
              <w:jc w:val="right"/>
            </w:pPr>
            <w:r>
              <w:rPr>
                <w:sz w:val="16"/>
              </w:rPr>
              <w:t>95.2</w:t>
            </w:r>
          </w:p>
        </w:tc>
        <w:tc>
          <w:tcPr>
            <w:tcW w:type="dxa" w:w="6114"/>
          </w:tcPr>
          <w:p>
            <w:pPr>
              <w:spacing w:after="0"/>
              <w:jc w:val="left"/>
            </w:pPr>
            <w:r>
              <w:rPr>
                <w:sz w:val="16"/>
              </w:rPr>
              <w:t>Relatively Moderate 2</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2 of 2</w:t>
            </w:r>
          </w:p>
        </w:tc>
        <w:tc>
          <w:tcPr>
            <w:tcW w:type="dxa" w:w="1404"/>
          </w:tcPr>
          <w:p>
            <w:pPr>
              <w:spacing w:after="0"/>
              <w:jc w:val="right"/>
            </w:pPr>
            <w:r>
              <w:rPr>
                <w:sz w:val="16"/>
              </w:rPr>
              <w:t>86.9</w:t>
            </w:r>
          </w:p>
        </w:tc>
        <w:tc>
          <w:tcPr>
            <w:tcW w:type="dxa" w:w="1472"/>
          </w:tcPr>
          <w:p>
            <w:pPr>
              <w:spacing w:after="0"/>
              <w:jc w:val="right"/>
            </w:pPr>
            <w:r>
              <w:rPr>
                <w:sz w:val="16"/>
              </w:rPr>
              <w:t>91.0</w:t>
            </w:r>
          </w:p>
        </w:tc>
        <w:tc>
          <w:tcPr>
            <w:tcW w:type="dxa" w:w="1404"/>
          </w:tcPr>
          <w:p>
            <w:pPr>
              <w:spacing w:after="0"/>
              <w:jc w:val="right"/>
            </w:pPr>
            <w:r>
              <w:rPr>
                <w:sz w:val="16"/>
              </w:rPr>
              <w:t>95.0</w:t>
            </w:r>
          </w:p>
        </w:tc>
        <w:tc>
          <w:tcPr>
            <w:tcW w:type="dxa" w:w="6114"/>
          </w:tcPr>
          <w:p>
            <w:pPr>
              <w:spacing w:after="0"/>
              <w:jc w:val="left"/>
            </w:pPr>
            <w:r>
              <w:rPr>
                <w:sz w:val="16"/>
              </w:rPr>
              <w:t>Relatively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50%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21"/>
        <w:gridCol w:w="907"/>
        <w:gridCol w:w="2693"/>
        <w:gridCol w:w="2813"/>
        <w:gridCol w:w="2908"/>
        <w:gridCol w:w="3170"/>
      </w:tblGrid>
      <w:tr>
        <w:trPr>
          <w:cantSplit/>
          <w:tblHeader/>
        </w:trPr>
        <w:tc>
          <w:tcPr>
            <w:tcW w:type="dxa" w:w="1621"/>
            <w:shd w:val="clear" w:color="auto" w:fill="E8E8E8"/>
          </w:tcPr>
          <w:p>
            <w:pPr>
              <w:spacing w:after="0"/>
              <w:jc w:val="left"/>
            </w:pPr>
            <w:r>
              <w:rPr>
                <w:b/>
                <w:sz w:val="16"/>
              </w:rPr>
              <w:t>Jurisdiction</w:t>
            </w:r>
          </w:p>
        </w:tc>
        <w:tc>
          <w:tcPr>
            <w:tcW w:type="dxa" w:w="907"/>
            <w:shd w:val="clear" w:color="auto" w:fill="E8E8E8"/>
          </w:tcPr>
          <w:p>
            <w:pPr>
              <w:spacing w:after="0"/>
              <w:jc w:val="left"/>
            </w:pPr>
            <w:r>
              <w:rPr>
                <w:b/>
                <w:sz w:val="16"/>
              </w:rPr>
              <w:t>Type</w:t>
            </w:r>
          </w:p>
        </w:tc>
        <w:tc>
          <w:tcPr>
            <w:tcW w:type="dxa" w:w="2693"/>
            <w:shd w:val="clear" w:color="auto" w:fill="E8E8E8"/>
          </w:tcPr>
          <w:p>
            <w:pPr>
              <w:spacing w:after="0"/>
              <w:jc w:val="left"/>
            </w:pPr>
            <w:r>
              <w:rPr>
                <w:b/>
                <w:sz w:val="16"/>
              </w:rPr>
              <w:t>Plan status</w:t>
            </w:r>
          </w:p>
        </w:tc>
        <w:tc>
          <w:tcPr>
            <w:tcW w:type="dxa" w:w="281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90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17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21"/>
          </w:tcPr>
          <w:p>
            <w:pPr>
              <w:spacing w:after="0"/>
              <w:jc w:val="left"/>
            </w:pPr>
            <w:r>
              <w:rPr>
                <w:sz w:val="16"/>
              </w:rPr>
              <w:t>Bent County</w:t>
            </w:r>
          </w:p>
        </w:tc>
        <w:tc>
          <w:tcPr>
            <w:tcW w:type="dxa" w:w="907"/>
          </w:tcPr>
          <w:p>
            <w:pPr>
              <w:spacing w:after="0"/>
              <w:jc w:val="left"/>
            </w:pPr>
            <w:r>
              <w:rPr>
                <w:sz w:val="16"/>
              </w:rPr>
              <w:t>County</w:t>
            </w:r>
          </w:p>
        </w:tc>
        <w:tc>
          <w:tcPr>
            <w:tcW w:type="dxa" w:w="2693"/>
          </w:tcPr>
          <w:p>
            <w:pPr>
              <w:spacing w:after="0"/>
              <w:jc w:val="left"/>
            </w:pPr>
            <w:r>
              <w:rPr>
                <w:sz w:val="16"/>
              </w:rPr>
              <w:t>Expired on 2025-12-28</w:t>
            </w:r>
          </w:p>
        </w:tc>
        <w:tc>
          <w:tcPr>
            <w:tcW w:type="dxa" w:w="2813"/>
          </w:tcPr>
          <w:p>
            <w:pPr>
              <w:spacing w:after="0"/>
              <w:jc w:val="right"/>
            </w:pPr>
            <w:r>
              <w:rPr>
                <w:sz w:val="16"/>
              </w:rPr>
              <w:t>FMA RL 0, SRL 0; any 0</w:t>
            </w:r>
          </w:p>
        </w:tc>
        <w:tc>
          <w:tcPr>
            <w:tcW w:type="dxa" w:w="2908"/>
          </w:tcPr>
          <w:p>
            <w:pPr>
              <w:spacing w:after="0"/>
              <w:jc w:val="right"/>
            </w:pPr>
            <w:r>
              <w:rPr>
                <w:sz w:val="16"/>
              </w:rPr>
              <w:t>$84,701.46</w:t>
            </w:r>
          </w:p>
        </w:tc>
        <w:tc>
          <w:tcPr>
            <w:tcW w:type="dxa" w:w="3170"/>
          </w:tcPr>
          <w:p>
            <w:pPr>
              <w:spacing w:after="0"/>
              <w:jc w:val="right"/>
            </w:pPr>
            <w:r>
              <w:rPr>
                <w:sz w:val="16"/>
              </w:rPr>
              <w:t>0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6"/>
        <w:gridCol w:w="1045"/>
        <w:gridCol w:w="1037"/>
        <w:gridCol w:w="1126"/>
        <w:gridCol w:w="995"/>
        <w:gridCol w:w="1305"/>
        <w:gridCol w:w="1217"/>
        <w:gridCol w:w="1105"/>
        <w:gridCol w:w="1105"/>
        <w:gridCol w:w="161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9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7"/>
            <w:shd w:val="clear" w:color="auto" w:fill="E8E8E8"/>
          </w:tcPr>
          <w:p>
            <w:pPr>
              <w:spacing w:after="0"/>
              <w:jc w:val="right"/>
            </w:pPr>
            <w:r>
              <w:rPr>
                <w:b/>
                <w:sz w:val="16"/>
              </w:rPr>
              <w:t>Storm Events damage since 2020-12-29</w:t>
            </w:r>
          </w:p>
          <w:p>
            <w:pPr>
              <w:spacing w:after="0"/>
              <w:jc w:val="right"/>
            </w:pPr>
            <w:r>
              <w:rPr>
                <w:i/>
                <w:color w:val="555555"/>
                <w:sz w:val="14"/>
              </w:rPr>
              <w:t>county-coded records, property plus crops, nominal dollars</w:t>
            </w:r>
          </w:p>
        </w:tc>
        <w:tc>
          <w:tcPr>
            <w:tcW w:type="dxa" w:w="110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$1,244,870,573</w:t>
            </w:r>
          </w:p>
        </w:tc>
        <w:tc>
          <w:tcPr>
            <w:tcW w:type="dxa" w:w="1136"/>
          </w:tcPr>
          <w:p>
            <w:pPr>
              <w:spacing w:after="0"/>
              <w:jc w:val="right"/>
            </w:pPr>
            <w:r>
              <w:rPr>
                <w:sz w:val="16"/>
              </w:rPr>
              <w:t>$78,289,130</w:t>
            </w:r>
          </w:p>
        </w:tc>
        <w:tc>
          <w:tcPr>
            <w:tcW w:type="dxa" w:w="1045"/>
          </w:tcPr>
          <w:p>
            <w:pPr>
              <w:spacing w:after="0"/>
              <w:jc w:val="right"/>
            </w:pPr>
            <w:r>
              <w:rPr>
                <w:sz w:val="16"/>
              </w:rPr>
              <w:t>5,639</w:t>
            </w:r>
          </w:p>
        </w:tc>
        <w:tc>
          <w:tcPr>
            <w:tcW w:type="dxa" w:w="1037"/>
          </w:tcPr>
          <w:p>
            <w:pPr>
              <w:spacing w:after="0"/>
              <w:jc w:val="right"/>
            </w:pPr>
            <w:r>
              <w:rPr>
                <w:sz w:val="16"/>
              </w:rPr>
              <w:t>$1,079</w:t>
            </w:r>
          </w:p>
        </w:tc>
        <w:tc>
          <w:tcPr>
            <w:tcW w:type="dxa" w:w="1126"/>
          </w:tcPr>
          <w:p>
            <w:pPr>
              <w:spacing w:after="0"/>
              <w:jc w:val="right"/>
            </w:pPr>
            <w:r>
              <w:rPr>
                <w:sz w:val="16"/>
              </w:rPr>
              <w:t>$93,721</w:t>
            </w:r>
          </w:p>
        </w:tc>
        <w:tc>
          <w:tcPr>
            <w:tcW w:type="dxa" w:w="995"/>
          </w:tcPr>
          <w:p>
            <w:pPr>
              <w:spacing w:after="0"/>
              <w:jc w:val="right"/>
            </w:pPr>
            <w:r>
              <w:rPr>
                <w:sz w:val="16"/>
              </w:rPr>
              <w:t>$364,496</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6"/>
          </w:tcPr>
          <w:p>
            <w:pPr>
              <w:spacing w:after="0"/>
              <w:jc w:val="right"/>
            </w:pPr>
            <w:r>
              <w:rPr>
                <w:sz w:val="16"/>
              </w:rPr>
              <w:t>$11,276,009</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$541,232</w:t>
            </w:r>
          </w:p>
        </w:tc>
        <w:tc>
          <w:tcPr>
            <w:tcW w:type="dxa" w:w="995"/>
          </w:tcPr>
          <w:p>
            <w:pPr>
              <w:spacing w:after="0"/>
              <w:jc w:val="right"/>
            </w:pPr>
            <w:r>
              <w:rPr>
                <w:sz w:val="16"/>
              </w:rPr>
              <w:t>n/a</w:t>
            </w:r>
          </w:p>
        </w:tc>
        <w:tc>
          <w:tcPr>
            <w:tcW w:type="dxa" w:w="1305"/>
          </w:tcPr>
          <w:p>
            <w:pPr>
              <w:spacing w:after="0"/>
              <w:jc w:val="right"/>
            </w:pPr>
            <w:r>
              <w:rPr>
                <w:sz w:val="16"/>
              </w:rPr>
              <w:t>4.8% (agriculture)</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$2,033,569,231</w:t>
            </w:r>
          </w:p>
        </w:tc>
        <w:tc>
          <w:tcPr>
            <w:tcW w:type="dxa" w:w="1136"/>
          </w:tcPr>
          <w:p>
            <w:pPr>
              <w:spacing w:after="0"/>
              <w:jc w:val="right"/>
            </w:pPr>
            <w:r>
              <w:rPr>
                <w:sz w:val="16"/>
              </w:rPr>
              <w:t>n/a</w:t>
            </w:r>
          </w:p>
        </w:tc>
        <w:tc>
          <w:tcPr>
            <w:tcW w:type="dxa" w:w="1045"/>
          </w:tcPr>
          <w:p>
            <w:pPr>
              <w:spacing w:after="0"/>
              <w:jc w:val="right"/>
            </w:pPr>
            <w:r>
              <w:rPr>
                <w:sz w:val="16"/>
              </w:rPr>
              <w:t>5,650</w:t>
            </w:r>
          </w:p>
        </w:tc>
        <w:tc>
          <w:tcPr>
            <w:tcW w:type="dxa" w:w="1037"/>
          </w:tcPr>
          <w:p>
            <w:pPr>
              <w:spacing w:after="0"/>
              <w:jc w:val="right"/>
            </w:pPr>
            <w:r>
              <w:rPr>
                <w:sz w:val="16"/>
              </w:rPr>
              <w:t>$16,782</w:t>
            </w:r>
          </w:p>
        </w:tc>
        <w:tc>
          <w:tcPr>
            <w:tcW w:type="dxa" w:w="1126"/>
          </w:tcPr>
          <w:p>
            <w:pPr>
              <w:spacing w:after="0"/>
              <w:jc w:val="right"/>
            </w:pPr>
            <w:r>
              <w:rPr>
                <w:sz w:val="16"/>
              </w:rPr>
              <w:t>n/a</w:t>
            </w:r>
          </w:p>
        </w:tc>
        <w:tc>
          <w:tcPr>
            <w:tcW w:type="dxa" w:w="995"/>
          </w:tcPr>
          <w:p>
            <w:pPr>
              <w:spacing w:after="0"/>
              <w:jc w:val="right"/>
            </w:pPr>
            <w:r>
              <w:rPr>
                <w:sz w:val="16"/>
              </w:rPr>
              <w:t>$8,379</w:t>
            </w:r>
          </w:p>
        </w:tc>
        <w:tc>
          <w:tcPr>
            <w:tcW w:type="dxa" w:w="1305"/>
          </w:tcPr>
          <w:p>
            <w:pPr>
              <w:spacing w:after="0"/>
              <w:jc w:val="right"/>
            </w:pPr>
            <w:r>
              <w:rPr>
                <w:sz w:val="16"/>
              </w:rPr>
              <w:t>0.000825%</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$1,244,870,573</w:t>
            </w:r>
          </w:p>
        </w:tc>
        <w:tc>
          <w:tcPr>
            <w:tcW w:type="dxa" w:w="1136"/>
          </w:tcPr>
          <w:p>
            <w:pPr>
              <w:spacing w:after="0"/>
              <w:jc w:val="right"/>
            </w:pPr>
            <w:r>
              <w:rPr>
                <w:sz w:val="16"/>
              </w:rPr>
              <w:t>$78,289,130</w:t>
            </w:r>
          </w:p>
        </w:tc>
        <w:tc>
          <w:tcPr>
            <w:tcW w:type="dxa" w:w="1045"/>
          </w:tcPr>
          <w:p>
            <w:pPr>
              <w:spacing w:after="0"/>
              <w:jc w:val="right"/>
            </w:pPr>
            <w:r>
              <w:rPr>
                <w:sz w:val="16"/>
              </w:rPr>
              <w:t>5,639</w:t>
            </w:r>
          </w:p>
        </w:tc>
        <w:tc>
          <w:tcPr>
            <w:tcW w:type="dxa" w:w="1037"/>
          </w:tcPr>
          <w:p>
            <w:pPr>
              <w:spacing w:after="0"/>
              <w:jc w:val="right"/>
            </w:pPr>
            <w:r>
              <w:rPr>
                <w:sz w:val="16"/>
              </w:rPr>
              <w:t>$274,383</w:t>
            </w:r>
          </w:p>
        </w:tc>
        <w:tc>
          <w:tcPr>
            <w:tcW w:type="dxa" w:w="1126"/>
          </w:tcPr>
          <w:p>
            <w:pPr>
              <w:spacing w:after="0"/>
              <w:jc w:val="right"/>
            </w:pPr>
            <w:r>
              <w:rPr>
                <w:sz w:val="16"/>
              </w:rPr>
              <w:t>$277,892</w:t>
            </w:r>
          </w:p>
        </w:tc>
        <w:tc>
          <w:tcPr>
            <w:tcW w:type="dxa" w:w="995"/>
          </w:tcPr>
          <w:p>
            <w:pPr>
              <w:spacing w:after="0"/>
              <w:jc w:val="right"/>
            </w:pPr>
            <w:r>
              <w:rPr>
                <w:sz w:val="16"/>
              </w:rPr>
              <w:t>$2,563</w:t>
            </w:r>
          </w:p>
        </w:tc>
        <w:tc>
          <w:tcPr>
            <w:tcW w:type="dxa" w:w="1305"/>
          </w:tcPr>
          <w:p>
            <w:pPr>
              <w:spacing w:after="0"/>
              <w:jc w:val="right"/>
            </w:pPr>
            <w:r>
              <w:rPr>
                <w:sz w:val="16"/>
              </w:rPr>
              <w:t>0.022%</w:t>
            </w:r>
          </w:p>
        </w:tc>
        <w:tc>
          <w:tcPr>
            <w:tcW w:type="dxa" w:w="1217"/>
          </w:tcPr>
          <w:p>
            <w:pPr>
              <w:spacing w:after="0"/>
              <w:jc w:val="right"/>
            </w:pPr>
            <w:r>
              <w:rPr>
                <w:sz w:val="16"/>
              </w:rPr>
              <w:t>$0</w:t>
            </w: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$1,244,870,573</w:t>
            </w:r>
          </w:p>
        </w:tc>
        <w:tc>
          <w:tcPr>
            <w:tcW w:type="dxa" w:w="1136"/>
          </w:tcPr>
          <w:p>
            <w:pPr>
              <w:spacing w:after="0"/>
              <w:jc w:val="right"/>
            </w:pPr>
            <w:r>
              <w:rPr>
                <w:sz w:val="16"/>
              </w:rPr>
              <w:t>$78,289,130</w:t>
            </w:r>
          </w:p>
        </w:tc>
        <w:tc>
          <w:tcPr>
            <w:tcW w:type="dxa" w:w="1045"/>
          </w:tcPr>
          <w:p>
            <w:pPr>
              <w:spacing w:after="0"/>
              <w:jc w:val="right"/>
            </w:pPr>
            <w:r>
              <w:rPr>
                <w:sz w:val="16"/>
              </w:rPr>
              <w:t>5,639</w:t>
            </w:r>
          </w:p>
        </w:tc>
        <w:tc>
          <w:tcPr>
            <w:tcW w:type="dxa" w:w="1037"/>
          </w:tcPr>
          <w:p>
            <w:pPr>
              <w:spacing w:after="0"/>
              <w:jc w:val="right"/>
            </w:pPr>
            <w:r>
              <w:rPr>
                <w:sz w:val="16"/>
              </w:rPr>
              <w:t>$2</w:t>
            </w:r>
          </w:p>
        </w:tc>
        <w:tc>
          <w:tcPr>
            <w:tcW w:type="dxa" w:w="1126"/>
          </w:tcPr>
          <w:p>
            <w:pPr>
              <w:spacing w:after="0"/>
              <w:jc w:val="right"/>
            </w:pPr>
            <w:r>
              <w:rPr>
                <w:sz w:val="16"/>
              </w:rPr>
              <w:t>$1,064</w:t>
            </w:r>
          </w:p>
        </w:tc>
        <w:tc>
          <w:tcPr>
            <w:tcW w:type="dxa" w:w="995"/>
          </w:tcPr>
          <w:p>
            <w:pPr>
              <w:spacing w:after="0"/>
              <w:jc w:val="right"/>
            </w:pPr>
            <w:r>
              <w:rPr>
                <w:sz w:val="16"/>
              </w:rPr>
              <w:t>$14,120</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36"/>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995"/>
          </w:tcPr>
          <w:p>
            <w:pPr>
              <w:spacing w:after="0"/>
              <w:jc w:val="right"/>
            </w:pPr>
          </w:p>
        </w:tc>
        <w:tc>
          <w:tcPr>
            <w:tcW w:type="dxa" w:w="1305"/>
          </w:tcPr>
          <w:p>
            <w:pPr>
              <w:spacing w:after="0"/>
              <w:jc w:val="right"/>
            </w:pP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$1,244,870,573</w:t>
            </w:r>
          </w:p>
        </w:tc>
        <w:tc>
          <w:tcPr>
            <w:tcW w:type="dxa" w:w="1136"/>
          </w:tcPr>
          <w:p>
            <w:pPr>
              <w:spacing w:after="0"/>
              <w:jc w:val="right"/>
            </w:pPr>
            <w:r>
              <w:rPr>
                <w:sz w:val="16"/>
              </w:rPr>
              <w:t>n/a</w:t>
            </w:r>
          </w:p>
        </w:tc>
        <w:tc>
          <w:tcPr>
            <w:tcW w:type="dxa" w:w="1045"/>
          </w:tcPr>
          <w:p>
            <w:pPr>
              <w:spacing w:after="0"/>
              <w:jc w:val="right"/>
            </w:pPr>
            <w:r>
              <w:rPr>
                <w:sz w:val="16"/>
              </w:rPr>
              <w:t>5,639</w:t>
            </w:r>
          </w:p>
        </w:tc>
        <w:tc>
          <w:tcPr>
            <w:tcW w:type="dxa" w:w="1037"/>
          </w:tcPr>
          <w:p>
            <w:pPr>
              <w:spacing w:after="0"/>
              <w:jc w:val="right"/>
            </w:pPr>
            <w:r>
              <w:rPr>
                <w:sz w:val="16"/>
              </w:rPr>
              <w:t>$469</w:t>
            </w:r>
          </w:p>
        </w:tc>
        <w:tc>
          <w:tcPr>
            <w:tcW w:type="dxa" w:w="1126"/>
          </w:tcPr>
          <w:p>
            <w:pPr>
              <w:spacing w:after="0"/>
              <w:jc w:val="right"/>
            </w:pPr>
            <w:r>
              <w:rPr>
                <w:sz w:val="16"/>
              </w:rPr>
              <w:t>n/a</w:t>
            </w:r>
          </w:p>
        </w:tc>
        <w:tc>
          <w:tcPr>
            <w:tcW w:type="dxa" w:w="995"/>
          </w:tcPr>
          <w:p>
            <w:pPr>
              <w:spacing w:after="0"/>
              <w:jc w:val="right"/>
            </w:pPr>
            <w:r>
              <w:rPr>
                <w:sz w:val="16"/>
              </w:rPr>
              <w:t>$385</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$1,244,508,700</w:t>
            </w:r>
          </w:p>
        </w:tc>
        <w:tc>
          <w:tcPr>
            <w:tcW w:type="dxa" w:w="1136"/>
          </w:tcPr>
          <w:p>
            <w:pPr>
              <w:spacing w:after="0"/>
              <w:jc w:val="right"/>
            </w:pPr>
            <w:r>
              <w:rPr>
                <w:sz w:val="16"/>
              </w:rPr>
              <w:t>$13,162,497</w:t>
            </w:r>
          </w:p>
        </w:tc>
        <w:tc>
          <w:tcPr>
            <w:tcW w:type="dxa" w:w="1045"/>
          </w:tcPr>
          <w:p>
            <w:pPr>
              <w:spacing w:after="0"/>
              <w:jc w:val="right"/>
            </w:pPr>
            <w:r>
              <w:rPr>
                <w:sz w:val="16"/>
              </w:rPr>
              <w:t>35</w:t>
            </w:r>
          </w:p>
        </w:tc>
        <w:tc>
          <w:tcPr>
            <w:tcW w:type="dxa" w:w="1037"/>
          </w:tcPr>
          <w:p>
            <w:pPr>
              <w:spacing w:after="0"/>
              <w:jc w:val="right"/>
            </w:pPr>
            <w:r>
              <w:rPr>
                <w:sz w:val="16"/>
              </w:rPr>
              <w:t>$1,150,282</w:t>
            </w:r>
          </w:p>
        </w:tc>
        <w:tc>
          <w:tcPr>
            <w:tcW w:type="dxa" w:w="1126"/>
          </w:tcPr>
          <w:p>
            <w:pPr>
              <w:spacing w:after="0"/>
              <w:jc w:val="right"/>
            </w:pPr>
            <w:r>
              <w:rPr>
                <w:sz w:val="16"/>
              </w:rPr>
              <w:t>$177,756</w:t>
            </w:r>
          </w:p>
        </w:tc>
        <w:tc>
          <w:tcPr>
            <w:tcW w:type="dxa" w:w="995"/>
          </w:tcPr>
          <w:p>
            <w:pPr>
              <w:spacing w:after="0"/>
              <w:jc w:val="right"/>
            </w:pPr>
            <w:r>
              <w:rPr>
                <w:sz w:val="16"/>
              </w:rPr>
              <w:t>$1,010</w:t>
            </w:r>
          </w:p>
        </w:tc>
        <w:tc>
          <w:tcPr>
            <w:tcW w:type="dxa" w:w="1305"/>
          </w:tcPr>
          <w:p>
            <w:pPr>
              <w:spacing w:after="0"/>
              <w:jc w:val="right"/>
            </w:pPr>
            <w:r>
              <w:rPr>
                <w:sz w:val="16"/>
              </w:rPr>
              <w:t>n/a (see note)</w:t>
            </w:r>
          </w:p>
        </w:tc>
        <w:tc>
          <w:tcPr>
            <w:tcW w:type="dxa" w:w="1217"/>
          </w:tcPr>
          <w:p>
            <w:pPr>
              <w:spacing w:after="0"/>
              <w:jc w:val="right"/>
            </w:pPr>
            <w:r>
              <w:rPr>
                <w:sz w:val="16"/>
              </w:rPr>
              <w:t>$0</w:t>
            </w: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$1,324,695</w:t>
            </w:r>
          </w:p>
        </w:tc>
        <w:tc>
          <w:tcPr>
            <w:tcW w:type="dxa" w:w="1136"/>
          </w:tcPr>
          <w:p>
            <w:pPr>
              <w:spacing w:after="0"/>
              <w:jc w:val="right"/>
            </w:pPr>
            <w:r>
              <w:rPr>
                <w:sz w:val="16"/>
              </w:rPr>
              <w:t>n/a</w:t>
            </w:r>
          </w:p>
        </w:tc>
        <w:tc>
          <w:tcPr>
            <w:tcW w:type="dxa" w:w="1045"/>
          </w:tcPr>
          <w:p>
            <w:pPr>
              <w:spacing w:after="0"/>
              <w:jc w:val="right"/>
            </w:pPr>
            <w:r>
              <w:rPr>
                <w:sz w:val="16"/>
              </w:rPr>
              <w:t>3</w:t>
            </w:r>
          </w:p>
        </w:tc>
        <w:tc>
          <w:tcPr>
            <w:tcW w:type="dxa" w:w="1037"/>
          </w:tcPr>
          <w:p>
            <w:pPr>
              <w:spacing w:after="0"/>
              <w:jc w:val="right"/>
            </w:pPr>
            <w:r>
              <w:rPr>
                <w:sz w:val="16"/>
              </w:rPr>
              <w:t>$2</w:t>
            </w:r>
          </w:p>
        </w:tc>
        <w:tc>
          <w:tcPr>
            <w:tcW w:type="dxa" w:w="1126"/>
          </w:tcPr>
          <w:p>
            <w:pPr>
              <w:spacing w:after="0"/>
              <w:jc w:val="right"/>
            </w:pPr>
            <w:r>
              <w:rPr>
                <w:sz w:val="16"/>
              </w:rPr>
              <w:t>n/a</w:t>
            </w:r>
          </w:p>
        </w:tc>
        <w:tc>
          <w:tcPr>
            <w:tcW w:type="dxa" w:w="995"/>
          </w:tcPr>
          <w:p>
            <w:pPr>
              <w:spacing w:after="0"/>
              <w:jc w:val="right"/>
            </w:pPr>
            <w:r>
              <w:rPr>
                <w:sz w:val="16"/>
              </w:rPr>
              <w:t>$2</w:t>
            </w:r>
          </w:p>
        </w:tc>
        <w:tc>
          <w:tcPr>
            <w:tcW w:type="dxa" w:w="1305"/>
          </w:tcPr>
          <w:p>
            <w:pPr>
              <w:spacing w:after="0"/>
              <w:jc w:val="right"/>
            </w:pPr>
            <w:r>
              <w:rPr>
                <w:sz w:val="16"/>
              </w:rPr>
              <w:t>0.000187%</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$1,244,870,573</w:t>
            </w:r>
          </w:p>
        </w:tc>
        <w:tc>
          <w:tcPr>
            <w:tcW w:type="dxa" w:w="1136"/>
          </w:tcPr>
          <w:p>
            <w:pPr>
              <w:spacing w:after="0"/>
              <w:jc w:val="right"/>
            </w:pPr>
            <w:r>
              <w:rPr>
                <w:sz w:val="16"/>
              </w:rPr>
              <w:t>n/a</w:t>
            </w:r>
          </w:p>
        </w:tc>
        <w:tc>
          <w:tcPr>
            <w:tcW w:type="dxa" w:w="1045"/>
          </w:tcPr>
          <w:p>
            <w:pPr>
              <w:spacing w:after="0"/>
              <w:jc w:val="right"/>
            </w:pPr>
            <w:r>
              <w:rPr>
                <w:sz w:val="16"/>
              </w:rPr>
              <w:t>5,639</w:t>
            </w:r>
          </w:p>
        </w:tc>
        <w:tc>
          <w:tcPr>
            <w:tcW w:type="dxa" w:w="1037"/>
          </w:tcPr>
          <w:p>
            <w:pPr>
              <w:spacing w:after="0"/>
              <w:jc w:val="right"/>
            </w:pPr>
            <w:r>
              <w:rPr>
                <w:sz w:val="16"/>
              </w:rPr>
              <w:t>$1,196</w:t>
            </w:r>
          </w:p>
        </w:tc>
        <w:tc>
          <w:tcPr>
            <w:tcW w:type="dxa" w:w="1126"/>
          </w:tcPr>
          <w:p>
            <w:pPr>
              <w:spacing w:after="0"/>
              <w:jc w:val="right"/>
            </w:pPr>
            <w:r>
              <w:rPr>
                <w:sz w:val="16"/>
              </w:rPr>
              <w:t>n/a</w:t>
            </w:r>
          </w:p>
        </w:tc>
        <w:tc>
          <w:tcPr>
            <w:tcW w:type="dxa" w:w="995"/>
          </w:tcPr>
          <w:p>
            <w:pPr>
              <w:spacing w:after="0"/>
              <w:jc w:val="right"/>
            </w:pPr>
            <w:r>
              <w:rPr>
                <w:sz w:val="16"/>
              </w:rPr>
              <w:t>$140,194</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$1,244,870,573</w:t>
            </w:r>
          </w:p>
        </w:tc>
        <w:tc>
          <w:tcPr>
            <w:tcW w:type="dxa" w:w="1136"/>
          </w:tcPr>
          <w:p>
            <w:pPr>
              <w:spacing w:after="0"/>
              <w:jc w:val="right"/>
            </w:pPr>
            <w:r>
              <w:rPr>
                <w:sz w:val="16"/>
              </w:rPr>
              <w:t>$78,289,130</w:t>
            </w:r>
          </w:p>
        </w:tc>
        <w:tc>
          <w:tcPr>
            <w:tcW w:type="dxa" w:w="1045"/>
          </w:tcPr>
          <w:p>
            <w:pPr>
              <w:spacing w:after="0"/>
              <w:jc w:val="right"/>
            </w:pPr>
            <w:r>
              <w:rPr>
                <w:sz w:val="16"/>
              </w:rPr>
              <w:t>5,639</w:t>
            </w:r>
          </w:p>
        </w:tc>
        <w:tc>
          <w:tcPr>
            <w:tcW w:type="dxa" w:w="1037"/>
          </w:tcPr>
          <w:p>
            <w:pPr>
              <w:spacing w:after="0"/>
              <w:jc w:val="right"/>
            </w:pPr>
            <w:r>
              <w:rPr>
                <w:sz w:val="16"/>
              </w:rPr>
              <w:t>$34,062</w:t>
            </w:r>
          </w:p>
        </w:tc>
        <w:tc>
          <w:tcPr>
            <w:tcW w:type="dxa" w:w="1126"/>
          </w:tcPr>
          <w:p>
            <w:pPr>
              <w:spacing w:after="0"/>
              <w:jc w:val="right"/>
            </w:pPr>
            <w:r>
              <w:rPr>
                <w:sz w:val="16"/>
              </w:rPr>
              <w:t>$64</w:t>
            </w:r>
          </w:p>
        </w:tc>
        <w:tc>
          <w:tcPr>
            <w:tcW w:type="dxa" w:w="995"/>
          </w:tcPr>
          <w:p>
            <w:pPr>
              <w:spacing w:after="0"/>
              <w:jc w:val="right"/>
            </w:pPr>
            <w:r>
              <w:rPr>
                <w:sz w:val="16"/>
              </w:rPr>
              <w:t>$541,641</w:t>
            </w:r>
          </w:p>
        </w:tc>
        <w:tc>
          <w:tcPr>
            <w:tcW w:type="dxa" w:w="1305"/>
          </w:tcPr>
          <w:p>
            <w:pPr>
              <w:spacing w:after="0"/>
              <w:jc w:val="right"/>
            </w:pPr>
            <w:r>
              <w:rPr>
                <w:sz w:val="16"/>
              </w:rPr>
              <w:t>0.00274%</w:t>
            </w:r>
          </w:p>
        </w:tc>
        <w:tc>
          <w:tcPr>
            <w:tcW w:type="dxa" w:w="1217"/>
          </w:tcPr>
          <w:p>
            <w:pPr>
              <w:spacing w:after="0"/>
              <w:jc w:val="right"/>
            </w:pPr>
            <w:r>
              <w:rPr>
                <w:sz w:val="16"/>
              </w:rPr>
              <w:t>$0</w:t>
            </w:r>
          </w:p>
        </w:tc>
        <w:tc>
          <w:tcPr>
            <w:tcW w:type="dxa" w:w="1105"/>
          </w:tcPr>
          <w:p>
            <w:pPr>
              <w:spacing w:after="0"/>
              <w:jc w:val="right"/>
            </w:pPr>
            <w:r>
              <w:rPr>
                <w:sz w:val="16"/>
              </w:rPr>
              <w:t>$0</w:t>
            </w: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$1,244,870,573</w:t>
            </w:r>
          </w:p>
        </w:tc>
        <w:tc>
          <w:tcPr>
            <w:tcW w:type="dxa" w:w="1136"/>
          </w:tcPr>
          <w:p>
            <w:pPr>
              <w:spacing w:after="0"/>
              <w:jc w:val="right"/>
            </w:pPr>
            <w:r>
              <w:rPr>
                <w:sz w:val="16"/>
              </w:rPr>
              <w:t>$78,289,130</w:t>
            </w:r>
          </w:p>
        </w:tc>
        <w:tc>
          <w:tcPr>
            <w:tcW w:type="dxa" w:w="1045"/>
          </w:tcPr>
          <w:p>
            <w:pPr>
              <w:spacing w:after="0"/>
              <w:jc w:val="right"/>
            </w:pPr>
            <w:r>
              <w:rPr>
                <w:sz w:val="16"/>
              </w:rPr>
              <w:t>5,639</w:t>
            </w:r>
          </w:p>
        </w:tc>
        <w:tc>
          <w:tcPr>
            <w:tcW w:type="dxa" w:w="1037"/>
          </w:tcPr>
          <w:p>
            <w:pPr>
              <w:spacing w:after="0"/>
              <w:jc w:val="right"/>
            </w:pPr>
            <w:r>
              <w:rPr>
                <w:sz w:val="16"/>
              </w:rPr>
              <w:t>$114,447</w:t>
            </w:r>
          </w:p>
        </w:tc>
        <w:tc>
          <w:tcPr>
            <w:tcW w:type="dxa" w:w="1126"/>
          </w:tcPr>
          <w:p>
            <w:pPr>
              <w:spacing w:after="0"/>
              <w:jc w:val="right"/>
            </w:pPr>
            <w:r>
              <w:rPr>
                <w:sz w:val="16"/>
              </w:rPr>
              <w:t>$8,335</w:t>
            </w:r>
          </w:p>
        </w:tc>
        <w:tc>
          <w:tcPr>
            <w:tcW w:type="dxa" w:w="995"/>
          </w:tcPr>
          <w:p>
            <w:pPr>
              <w:spacing w:after="0"/>
              <w:jc w:val="right"/>
            </w:pPr>
            <w:r>
              <w:rPr>
                <w:sz w:val="16"/>
              </w:rPr>
              <w:t>$161,669</w:t>
            </w:r>
          </w:p>
        </w:tc>
        <w:tc>
          <w:tcPr>
            <w:tcW w:type="dxa" w:w="1305"/>
          </w:tcPr>
          <w:p>
            <w:pPr>
              <w:spacing w:after="0"/>
              <w:jc w:val="right"/>
            </w:pPr>
            <w:r>
              <w:rPr>
                <w:sz w:val="16"/>
              </w:rPr>
              <w:t>0.00919%</w:t>
            </w:r>
          </w:p>
        </w:tc>
        <w:tc>
          <w:tcPr>
            <w:tcW w:type="dxa" w:w="1217"/>
          </w:tcPr>
          <w:p>
            <w:pPr>
              <w:spacing w:after="0"/>
              <w:jc w:val="right"/>
            </w:pPr>
            <w:r>
              <w:rPr>
                <w:sz w:val="16"/>
              </w:rPr>
              <w:t>$5,000</w:t>
            </w: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$314,899,244</w:t>
            </w:r>
          </w:p>
        </w:tc>
        <w:tc>
          <w:tcPr>
            <w:tcW w:type="dxa" w:w="1136"/>
          </w:tcPr>
          <w:p>
            <w:pPr>
              <w:spacing w:after="0"/>
              <w:jc w:val="right"/>
            </w:pPr>
            <w:r>
              <w:rPr>
                <w:sz w:val="16"/>
              </w:rPr>
              <w:t>$52,472,488</w:t>
            </w:r>
          </w:p>
        </w:tc>
        <w:tc>
          <w:tcPr>
            <w:tcW w:type="dxa" w:w="1045"/>
          </w:tcPr>
          <w:p>
            <w:pPr>
              <w:spacing w:after="0"/>
              <w:jc w:val="right"/>
            </w:pPr>
            <w:r>
              <w:rPr>
                <w:sz w:val="16"/>
              </w:rPr>
              <w:t>2,767</w:t>
            </w:r>
          </w:p>
        </w:tc>
        <w:tc>
          <w:tcPr>
            <w:tcW w:type="dxa" w:w="1037"/>
          </w:tcPr>
          <w:p>
            <w:pPr>
              <w:spacing w:after="0"/>
              <w:jc w:val="right"/>
            </w:pPr>
            <w:r>
              <w:rPr>
                <w:sz w:val="16"/>
              </w:rPr>
              <w:t>$138,934</w:t>
            </w:r>
          </w:p>
        </w:tc>
        <w:tc>
          <w:tcPr>
            <w:tcW w:type="dxa" w:w="1126"/>
          </w:tcPr>
          <w:p>
            <w:pPr>
              <w:spacing w:after="0"/>
              <w:jc w:val="right"/>
            </w:pPr>
            <w:r>
              <w:rPr>
                <w:sz w:val="16"/>
              </w:rPr>
              <w:t>$351</w:t>
            </w:r>
          </w:p>
        </w:tc>
        <w:tc>
          <w:tcPr>
            <w:tcW w:type="dxa" w:w="995"/>
          </w:tcPr>
          <w:p>
            <w:pPr>
              <w:spacing w:after="0"/>
              <w:jc w:val="right"/>
            </w:pPr>
            <w:r>
              <w:rPr>
                <w:sz w:val="16"/>
              </w:rPr>
              <w:t>$9,961</w:t>
            </w:r>
          </w:p>
        </w:tc>
        <w:tc>
          <w:tcPr>
            <w:tcW w:type="dxa" w:w="1305"/>
          </w:tcPr>
          <w:p>
            <w:pPr>
              <w:spacing w:after="0"/>
              <w:jc w:val="right"/>
            </w:pPr>
            <w:r>
              <w:rPr>
                <w:sz w:val="16"/>
              </w:rPr>
              <w:t>0.0441%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$1,244,870,573</w:t>
            </w:r>
          </w:p>
        </w:tc>
        <w:tc>
          <w:tcPr>
            <w:tcW w:type="dxa" w:w="1136"/>
          </w:tcPr>
          <w:p>
            <w:pPr>
              <w:spacing w:after="0"/>
              <w:jc w:val="right"/>
            </w:pPr>
            <w:r>
              <w:rPr>
                <w:sz w:val="16"/>
              </w:rPr>
              <w:t>$78,289,130</w:t>
            </w:r>
          </w:p>
        </w:tc>
        <w:tc>
          <w:tcPr>
            <w:tcW w:type="dxa" w:w="1045"/>
          </w:tcPr>
          <w:p>
            <w:pPr>
              <w:spacing w:after="0"/>
              <w:jc w:val="right"/>
            </w:pPr>
            <w:r>
              <w:rPr>
                <w:sz w:val="16"/>
              </w:rPr>
              <w:t>5,639</w:t>
            </w:r>
          </w:p>
        </w:tc>
        <w:tc>
          <w:tcPr>
            <w:tcW w:type="dxa" w:w="1037"/>
          </w:tcPr>
          <w:p>
            <w:pPr>
              <w:spacing w:after="0"/>
              <w:jc w:val="right"/>
            </w:pPr>
            <w:r>
              <w:rPr>
                <w:sz w:val="16"/>
              </w:rPr>
              <w:t>$4,475</w:t>
            </w:r>
          </w:p>
        </w:tc>
        <w:tc>
          <w:tcPr>
            <w:tcW w:type="dxa" w:w="1126"/>
          </w:tcPr>
          <w:p>
            <w:pPr>
              <w:spacing w:after="0"/>
              <w:jc w:val="right"/>
            </w:pPr>
            <w:r>
              <w:rPr>
                <w:sz w:val="16"/>
              </w:rPr>
              <w:t>$34</w:t>
            </w:r>
          </w:p>
        </w:tc>
        <w:tc>
          <w:tcPr>
            <w:tcW w:type="dxa" w:w="995"/>
          </w:tcPr>
          <w:p>
            <w:pPr>
              <w:spacing w:after="0"/>
              <w:jc w:val="right"/>
            </w:pPr>
            <w:r>
              <w:rPr>
                <w:sz w:val="16"/>
              </w:rPr>
              <w:t>$32,868</w:t>
            </w:r>
          </w:p>
        </w:tc>
        <w:tc>
          <w:tcPr>
            <w:tcW w:type="dxa" w:w="1305"/>
          </w:tcPr>
          <w:p>
            <w:pPr>
              <w:spacing w:after="0"/>
              <w:jc w:val="right"/>
            </w:pPr>
            <w:r>
              <w:rPr>
                <w:sz w:val="16"/>
              </w:rPr>
              <w:t>0.000359%</w:t>
            </w:r>
          </w:p>
        </w:tc>
        <w:tc>
          <w:tcPr>
            <w:tcW w:type="dxa" w:w="1217"/>
          </w:tcPr>
          <w:p>
            <w:pPr>
              <w:spacing w:after="0"/>
              <w:jc w:val="right"/>
            </w:pPr>
          </w:p>
        </w:tc>
        <w:tc>
          <w:tcPr>
            <w:tcW w:type="dxa" w:w="1105"/>
          </w:tcPr>
          <w:p>
            <w:pPr>
              <w:spacing w:after="0"/>
              <w:jc w:val="right"/>
            </w:pPr>
            <w:r>
              <w:rPr>
                <w:sz w:val="16"/>
              </w:rPr>
              <w:t>$0</w:t>
            </w:r>
          </w:p>
        </w:tc>
        <w:tc>
          <w:tcPr>
            <w:tcW w:type="dxa" w:w="1105"/>
          </w:tcPr>
          <w:p>
            <w:pPr>
              <w:spacing w:after="0"/>
              <w:jc w:val="right"/>
            </w:pPr>
          </w:p>
        </w:tc>
        <w:tc>
          <w:tcPr>
            <w:tcW w:type="dxa" w:w="161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2020-12-29 (Storm Events through 2026-06-30): 43 county-coded records, 37 with a damage value recorded (including $0), $5,000; 7 zone-level records, 7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5,639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$1,244,870,573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$78,289,130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$2,836,562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$1,277,287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8</w:t>
            </w:r>
          </w:p>
        </w:tc>
        <w:tc>
          <w:tcPr>
            <w:tcW w:type="dxa" w:w="1676"/>
          </w:tcPr>
          <w:p>
            <w:pPr>
              <w:spacing w:after="0"/>
              <w:jc w:val="right"/>
            </w:pPr>
            <w:r>
              <w:rPr>
                <w:sz w:val="16"/>
              </w:rPr>
              <w:t>0</w:t>
            </w:r>
          </w:p>
        </w:tc>
        <w:tc>
          <w:tcPr>
            <w:tcW w:type="dxa" w:w="1676"/>
          </w:tcPr>
          <w:p>
            <w:pPr>
              <w:spacing w:after="0"/>
              <w:jc w:val="right"/>
            </w:pPr>
            <w:r>
              <w:rPr>
                <w:sz w:val="16"/>
              </w:rPr>
              <w:t>8</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Bent County</w:t>
            </w:r>
          </w:p>
        </w:tc>
        <w:tc>
          <w:tcPr>
            <w:tcW w:type="dxa" w:w="1652"/>
          </w:tcPr>
          <w:p>
            <w:pPr>
              <w:spacing w:after="0"/>
              <w:jc w:val="left"/>
            </w:pPr>
            <w:r>
              <w:rPr>
                <w:sz w:val="16"/>
              </w:rPr>
              <w:t>080271</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Bent County, CO: risk-assessment baseline packet, release 2026-10 (data as of 2026-09-30; County FIPS 08011). Automated baseline. </w:t>
      </w:r>
      <w:hyperlink r:id="rId15">
        <w:r>
          <w:rPr>
            <w:color w:val="1F4E99"/>
            <w:sz w:val="17"/>
            <w:u w:val="single"/>
          </w:rPr>
          <w:t>https://hazardplain.org/co/08011/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hazard-plain_2026-10_CO_08011.docx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Bent County, CO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co/0801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Bent County, CO: Risk-assessment baseline packet</dc:title>
  <dc:subject>Hazard Plain release 2026-10, as of 2026-09-30. Automated baseline</dc:subject>
  <dc:creator>Hazard Plain</dc:creator>
  <cp:keywords>Hazard Plain; hazard mitigation; risk assessment; 08011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