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Baca County, CO</w:t>
      </w:r>
    </w:p>
    <w:p>
      <w:pPr>
        <w:spacing w:after="120" w:before="0"/>
      </w:pPr>
      <w:r>
        <w:rPr>
          <w:color w:val="555555"/>
          <w:sz w:val="24"/>
        </w:rPr>
        <w:t>Risk-assessment baseline packet</w:t>
      </w:r>
    </w:p>
    <w:p>
      <w:pPr>
        <w:spacing w:after="120" w:before="0"/>
      </w:pPr>
      <w:r>
        <w:rPr>
          <w:b/>
          <w:sz w:val="18"/>
        </w:rPr>
        <w:t xml:space="preserve">Unit: </w:t>
      </w:r>
      <w:r>
        <w:rPr>
          <w:sz w:val="18"/>
        </w:rPr>
        <w:t>County area 08009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2025-12-28</w:t>
      </w:r>
    </w:p>
    <w:p>
      <w:pPr>
        <w:keepNext/>
        <w:spacing w:after="40" w:before="0"/>
      </w:pPr>
      <w:r>
        <w:rPr>
          <w:b/>
        </w:rPr>
        <w:t xml:space="preserve">Plan: </w:t>
      </w:r>
      <w:r>
        <w:rPr/>
        <w:t>SE Colorado Regional Hazard Mitigation Plan 2020 (FEMA plan 106663)</w:t>
      </w:r>
    </w:p>
    <w:p>
      <w:pPr>
        <w:keepNext/>
        <w:spacing w:after="40" w:before="0"/>
      </w:pPr>
      <w:r>
        <w:rPr>
          <w:b/>
        </w:rPr>
        <w:t xml:space="preserve">Approved: </w:t>
      </w:r>
      <w:r>
        <w:rPr/>
        <w:t>2020-12-29</w:t>
      </w:r>
    </w:p>
    <w:p>
      <w:pPr>
        <w:keepNext/>
        <w:spacing w:after="40" w:before="0"/>
      </w:pPr>
      <w:r>
        <w:rPr>
          <w:b/>
        </w:rPr>
        <w:t xml:space="preserve">Expires: </w:t>
      </w:r>
      <w:r>
        <w:rPr/>
        <w:t>2025-12-28</w:t>
      </w:r>
    </w:p>
    <w:p>
      <w:pPr>
        <w:keepNext/>
        <w:spacing w:after="40" w:before="0"/>
      </w:pPr>
      <w:r>
        <w:rPr>
          <w:b/>
        </w:rPr>
        <w:t xml:space="preserve">As of: </w:t>
      </w:r>
      <w:r>
        <w:rPr/>
        <w:t>2026-09-28</w:t>
      </w:r>
    </w:p>
    <w:p>
      <w:pPr>
        <w:keepNext/>
        <w:spacing w:after="40" w:before="0"/>
      </w:pPr>
      <w:r>
        <w:rPr>
          <w:b/>
        </w:rPr>
        <w:t xml:space="preserve">Days: </w:t>
      </w:r>
      <w:r>
        <w:rPr/>
        <w:t>274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2020-12-29)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DR-4731-CO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22"/>
        <w:gridCol w:w="889"/>
        <w:gridCol w:w="2640"/>
        <w:gridCol w:w="2795"/>
        <w:gridCol w:w="1356"/>
        <w:gridCol w:w="1356"/>
        <w:gridCol w:w="1169"/>
        <w:gridCol w:w="1239"/>
        <w:gridCol w:w="847"/>
      </w:tblGrid>
      <w:tr>
        <w:trPr>
          <w:cantSplit/>
          <w:tblHeader/>
        </w:trPr>
        <w:tc>
          <w:tcPr>
            <w:tcW w:type="dxa" w:w="1822"/>
            <w:shd w:val="clear" w:color="auto" w:fill="E8E8E8"/>
          </w:tcPr>
          <w:p>
            <w:pPr>
              <w:spacing w:after="0"/>
              <w:jc w:val="left"/>
            </w:pPr>
            <w:r>
              <w:rPr>
                <w:b/>
                <w:sz w:val="16"/>
              </w:rPr>
              <w:t>Jurisdiction</w:t>
            </w:r>
          </w:p>
        </w:tc>
        <w:tc>
          <w:tcPr>
            <w:tcW w:type="dxa" w:w="889"/>
            <w:shd w:val="clear" w:color="auto" w:fill="E8E8E8"/>
          </w:tcPr>
          <w:p>
            <w:pPr>
              <w:spacing w:after="0"/>
              <w:jc w:val="left"/>
            </w:pPr>
            <w:r>
              <w:rPr>
                <w:b/>
                <w:sz w:val="16"/>
              </w:rPr>
              <w:t>Type</w:t>
            </w:r>
          </w:p>
        </w:tc>
        <w:tc>
          <w:tcPr>
            <w:tcW w:type="dxa" w:w="2640"/>
            <w:shd w:val="clear" w:color="auto" w:fill="E8E8E8"/>
          </w:tcPr>
          <w:p>
            <w:pPr>
              <w:spacing w:after="0"/>
              <w:jc w:val="left"/>
            </w:pPr>
            <w:r>
              <w:rPr>
                <w:b/>
                <w:sz w:val="16"/>
              </w:rPr>
              <w:t>Status</w:t>
            </w:r>
          </w:p>
        </w:tc>
        <w:tc>
          <w:tcPr>
            <w:tcW w:type="dxa" w:w="2795"/>
            <w:shd w:val="clear" w:color="auto" w:fill="E8E8E8"/>
          </w:tcPr>
          <w:p>
            <w:pPr>
              <w:spacing w:after="0"/>
              <w:jc w:val="left"/>
            </w:pPr>
            <w:r>
              <w:rPr>
                <w:b/>
                <w:sz w:val="16"/>
              </w:rPr>
              <w:t>Plan</w:t>
            </w:r>
          </w:p>
        </w:tc>
        <w:tc>
          <w:tcPr>
            <w:tcW w:type="dxa" w:w="1356"/>
            <w:shd w:val="clear" w:color="auto" w:fill="E8E8E8"/>
          </w:tcPr>
          <w:p>
            <w:pPr>
              <w:spacing w:after="0"/>
              <w:jc w:val="left"/>
            </w:pPr>
            <w:r>
              <w:rPr>
                <w:b/>
                <w:sz w:val="16"/>
              </w:rPr>
              <w:t>Approved</w:t>
            </w:r>
          </w:p>
        </w:tc>
        <w:tc>
          <w:tcPr>
            <w:tcW w:type="dxa" w:w="1356"/>
            <w:shd w:val="clear" w:color="auto" w:fill="E8E8E8"/>
          </w:tcPr>
          <w:p>
            <w:pPr>
              <w:spacing w:after="0"/>
              <w:jc w:val="left"/>
            </w:pPr>
            <w:r>
              <w:rPr>
                <w:b/>
                <w:sz w:val="16"/>
              </w:rPr>
              <w:t>Expires</w:t>
            </w:r>
          </w:p>
        </w:tc>
        <w:tc>
          <w:tcPr>
            <w:tcW w:type="dxa" w:w="116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239"/>
            <w:shd w:val="clear" w:color="auto" w:fill="E8E8E8"/>
          </w:tcPr>
          <w:p>
            <w:pPr>
              <w:spacing w:after="0"/>
              <w:jc w:val="left"/>
            </w:pPr>
            <w:r>
              <w:rPr>
                <w:b/>
                <w:sz w:val="16"/>
              </w:rPr>
              <w:t>Update underway</w:t>
            </w:r>
          </w:p>
        </w:tc>
        <w:tc>
          <w:tcPr>
            <w:tcW w:type="dxa" w:w="847"/>
            <w:shd w:val="clear" w:color="auto" w:fill="E8E8E8"/>
          </w:tcPr>
          <w:p>
            <w:pPr>
              <w:spacing w:after="0"/>
              <w:jc w:val="left"/>
            </w:pPr>
            <w:r>
              <w:rPr>
                <w:b/>
                <w:sz w:val="16"/>
              </w:rPr>
              <w:t>Notes</w:t>
            </w:r>
          </w:p>
        </w:tc>
      </w:tr>
      <w:tr>
        <w:trPr>
          <w:cantSplit/>
        </w:trPr>
        <w:tc>
          <w:tcPr>
            <w:tcW w:type="dxa" w:w="1822"/>
          </w:tcPr>
          <w:p>
            <w:pPr>
              <w:spacing w:after="0"/>
              <w:jc w:val="left"/>
            </w:pPr>
            <w:r>
              <w:rPr>
                <w:sz w:val="16"/>
              </w:rPr>
              <w:t>Baca County</w:t>
            </w:r>
          </w:p>
        </w:tc>
        <w:tc>
          <w:tcPr>
            <w:tcW w:type="dxa" w:w="889"/>
          </w:tcPr>
          <w:p>
            <w:pPr>
              <w:spacing w:after="0"/>
              <w:jc w:val="left"/>
            </w:pPr>
            <w:r>
              <w:rPr>
                <w:sz w:val="16"/>
              </w:rPr>
              <w:t>County</w:t>
            </w:r>
          </w:p>
        </w:tc>
        <w:tc>
          <w:tcPr>
            <w:tcW w:type="dxa" w:w="2640"/>
          </w:tcPr>
          <w:p>
            <w:pPr>
              <w:spacing w:after="0"/>
              <w:jc w:val="left"/>
            </w:pPr>
            <w:r>
              <w:rPr>
                <w:sz w:val="16"/>
              </w:rPr>
              <w:t>Expired on 2025-12-28</w:t>
            </w:r>
          </w:p>
        </w:tc>
        <w:tc>
          <w:tcPr>
            <w:tcW w:type="dxa" w:w="2795"/>
          </w:tcPr>
          <w:p>
            <w:pPr>
              <w:spacing w:after="0"/>
              <w:jc w:val="left"/>
            </w:pPr>
            <w:r>
              <w:rPr>
                <w:sz w:val="16"/>
              </w:rPr>
              <w:t>SE Colorado Regional Hazard Mitigation Plan 2020 (FEMA plan 106663)</w:t>
            </w:r>
          </w:p>
        </w:tc>
        <w:tc>
          <w:tcPr>
            <w:tcW w:type="dxa" w:w="1356"/>
          </w:tcPr>
          <w:p>
            <w:pPr>
              <w:spacing w:after="0"/>
              <w:jc w:val="left"/>
            </w:pPr>
            <w:r>
              <w:rPr>
                <w:sz w:val="16"/>
              </w:rPr>
              <w:t>2020-12-29</w:t>
            </w:r>
          </w:p>
        </w:tc>
        <w:tc>
          <w:tcPr>
            <w:tcW w:type="dxa" w:w="1356"/>
          </w:tcPr>
          <w:p>
            <w:pPr>
              <w:spacing w:after="0"/>
              <w:jc w:val="left"/>
            </w:pPr>
            <w:r>
              <w:rPr>
                <w:sz w:val="16"/>
              </w:rPr>
              <w:t>2025-12-28</w:t>
            </w:r>
          </w:p>
        </w:tc>
        <w:tc>
          <w:tcPr>
            <w:tcW w:type="dxa" w:w="1169"/>
          </w:tcPr>
          <w:p>
            <w:pPr>
              <w:spacing w:after="0"/>
              <w:jc w:val="right"/>
            </w:pPr>
            <w:r>
              <w:rPr>
                <w:sz w:val="16"/>
              </w:rPr>
              <w:t>-274</w:t>
            </w:r>
          </w:p>
        </w:tc>
        <w:tc>
          <w:tcPr>
            <w:tcW w:type="dxa" w:w="1239"/>
          </w:tcPr>
          <w:p>
            <w:pPr>
              <w:spacing w:after="0"/>
              <w:jc w:val="left"/>
            </w:pPr>
          </w:p>
        </w:tc>
        <w:tc>
          <w:tcPr>
            <w:tcW w:type="dxa" w:w="847"/>
          </w:tcPr>
          <w:p>
            <w:pPr>
              <w:spacing w:after="0"/>
              <w:jc w:val="left"/>
            </w:pPr>
          </w:p>
        </w:tc>
      </w:tr>
      <w:tr>
        <w:trPr>
          <w:cantSplit/>
        </w:trPr>
        <w:tc>
          <w:tcPr>
            <w:tcW w:type="dxa" w:w="1822"/>
          </w:tcPr>
          <w:p>
            <w:pPr>
              <w:spacing w:after="0"/>
              <w:jc w:val="left"/>
            </w:pPr>
            <w:r>
              <w:rPr>
                <w:sz w:val="16"/>
              </w:rPr>
              <w:t>Campo town</w:t>
            </w:r>
          </w:p>
        </w:tc>
        <w:tc>
          <w:tcPr>
            <w:tcW w:type="dxa" w:w="889"/>
          </w:tcPr>
          <w:p>
            <w:pPr>
              <w:spacing w:after="0"/>
              <w:jc w:val="left"/>
            </w:pPr>
            <w:r>
              <w:rPr>
                <w:sz w:val="16"/>
              </w:rPr>
              <w:t>Town</w:t>
            </w:r>
          </w:p>
        </w:tc>
        <w:tc>
          <w:tcPr>
            <w:tcW w:type="dxa" w:w="2640"/>
          </w:tcPr>
          <w:p>
            <w:pPr>
              <w:spacing w:after="0"/>
              <w:jc w:val="left"/>
            </w:pPr>
            <w:r>
              <w:rPr>
                <w:sz w:val="16"/>
              </w:rPr>
              <w:t>Expired on 2025-12-28</w:t>
            </w:r>
          </w:p>
        </w:tc>
        <w:tc>
          <w:tcPr>
            <w:tcW w:type="dxa" w:w="2795"/>
          </w:tcPr>
          <w:p>
            <w:pPr>
              <w:spacing w:after="0"/>
              <w:jc w:val="left"/>
            </w:pPr>
            <w:r>
              <w:rPr>
                <w:sz w:val="16"/>
              </w:rPr>
              <w:t>SE Colorado Regional Hazard Mitigation Plan 2020 (FEMA plan 106663)</w:t>
            </w:r>
          </w:p>
        </w:tc>
        <w:tc>
          <w:tcPr>
            <w:tcW w:type="dxa" w:w="1356"/>
          </w:tcPr>
          <w:p>
            <w:pPr>
              <w:spacing w:after="0"/>
              <w:jc w:val="left"/>
            </w:pPr>
            <w:r>
              <w:rPr>
                <w:sz w:val="16"/>
              </w:rPr>
              <w:t>2020-12-29</w:t>
            </w:r>
          </w:p>
        </w:tc>
        <w:tc>
          <w:tcPr>
            <w:tcW w:type="dxa" w:w="1356"/>
          </w:tcPr>
          <w:p>
            <w:pPr>
              <w:spacing w:after="0"/>
              <w:jc w:val="left"/>
            </w:pPr>
            <w:r>
              <w:rPr>
                <w:sz w:val="16"/>
              </w:rPr>
              <w:t>2025-12-28</w:t>
            </w:r>
          </w:p>
        </w:tc>
        <w:tc>
          <w:tcPr>
            <w:tcW w:type="dxa" w:w="1169"/>
          </w:tcPr>
          <w:p>
            <w:pPr>
              <w:spacing w:after="0"/>
              <w:jc w:val="right"/>
            </w:pPr>
            <w:r>
              <w:rPr>
                <w:sz w:val="16"/>
              </w:rPr>
              <w:t>-274</w:t>
            </w:r>
          </w:p>
        </w:tc>
        <w:tc>
          <w:tcPr>
            <w:tcW w:type="dxa" w:w="1239"/>
          </w:tcPr>
          <w:p>
            <w:pPr>
              <w:spacing w:after="0"/>
              <w:jc w:val="left"/>
            </w:pPr>
          </w:p>
        </w:tc>
        <w:tc>
          <w:tcPr>
            <w:tcW w:type="dxa" w:w="847"/>
          </w:tcPr>
          <w:p>
            <w:pPr>
              <w:spacing w:after="0"/>
              <w:jc w:val="left"/>
            </w:pPr>
          </w:p>
        </w:tc>
      </w:tr>
      <w:tr>
        <w:trPr>
          <w:cantSplit/>
        </w:trPr>
        <w:tc>
          <w:tcPr>
            <w:tcW w:type="dxa" w:w="1822"/>
          </w:tcPr>
          <w:p>
            <w:pPr>
              <w:spacing w:after="0"/>
              <w:jc w:val="left"/>
            </w:pPr>
            <w:r>
              <w:rPr>
                <w:sz w:val="16"/>
              </w:rPr>
              <w:t>Pritchett town</w:t>
            </w:r>
          </w:p>
        </w:tc>
        <w:tc>
          <w:tcPr>
            <w:tcW w:type="dxa" w:w="889"/>
          </w:tcPr>
          <w:p>
            <w:pPr>
              <w:spacing w:after="0"/>
              <w:jc w:val="left"/>
            </w:pPr>
            <w:r>
              <w:rPr>
                <w:sz w:val="16"/>
              </w:rPr>
              <w:t>Town</w:t>
            </w:r>
          </w:p>
        </w:tc>
        <w:tc>
          <w:tcPr>
            <w:tcW w:type="dxa" w:w="2640"/>
          </w:tcPr>
          <w:p>
            <w:pPr>
              <w:spacing w:after="0"/>
              <w:jc w:val="left"/>
            </w:pPr>
            <w:r>
              <w:rPr>
                <w:sz w:val="16"/>
              </w:rPr>
              <w:t>Expired on 2025-12-28</w:t>
            </w:r>
          </w:p>
        </w:tc>
        <w:tc>
          <w:tcPr>
            <w:tcW w:type="dxa" w:w="2795"/>
          </w:tcPr>
          <w:p>
            <w:pPr>
              <w:spacing w:after="0"/>
              <w:jc w:val="left"/>
            </w:pPr>
            <w:r>
              <w:rPr>
                <w:sz w:val="16"/>
              </w:rPr>
              <w:t>SE Colorado Regional Hazard Mitigation Plan 2020 (FEMA plan 106663)</w:t>
            </w:r>
          </w:p>
        </w:tc>
        <w:tc>
          <w:tcPr>
            <w:tcW w:type="dxa" w:w="1356"/>
          </w:tcPr>
          <w:p>
            <w:pPr>
              <w:spacing w:after="0"/>
              <w:jc w:val="left"/>
            </w:pPr>
            <w:r>
              <w:rPr>
                <w:sz w:val="16"/>
              </w:rPr>
              <w:t>2020-12-29</w:t>
            </w:r>
          </w:p>
        </w:tc>
        <w:tc>
          <w:tcPr>
            <w:tcW w:type="dxa" w:w="1356"/>
          </w:tcPr>
          <w:p>
            <w:pPr>
              <w:spacing w:after="0"/>
              <w:jc w:val="left"/>
            </w:pPr>
            <w:r>
              <w:rPr>
                <w:sz w:val="16"/>
              </w:rPr>
              <w:t>2025-12-28</w:t>
            </w:r>
          </w:p>
        </w:tc>
        <w:tc>
          <w:tcPr>
            <w:tcW w:type="dxa" w:w="1169"/>
          </w:tcPr>
          <w:p>
            <w:pPr>
              <w:spacing w:after="0"/>
              <w:jc w:val="right"/>
            </w:pPr>
            <w:r>
              <w:rPr>
                <w:sz w:val="16"/>
              </w:rPr>
              <w:t>-274</w:t>
            </w:r>
          </w:p>
        </w:tc>
        <w:tc>
          <w:tcPr>
            <w:tcW w:type="dxa" w:w="1239"/>
          </w:tcPr>
          <w:p>
            <w:pPr>
              <w:spacing w:after="0"/>
              <w:jc w:val="left"/>
            </w:pPr>
          </w:p>
        </w:tc>
        <w:tc>
          <w:tcPr>
            <w:tcW w:type="dxa" w:w="847"/>
          </w:tcPr>
          <w:p>
            <w:pPr>
              <w:spacing w:after="0"/>
              <w:jc w:val="left"/>
            </w:pPr>
          </w:p>
        </w:tc>
      </w:tr>
      <w:tr>
        <w:trPr>
          <w:cantSplit/>
        </w:trPr>
        <w:tc>
          <w:tcPr>
            <w:tcW w:type="dxa" w:w="1822"/>
          </w:tcPr>
          <w:p>
            <w:pPr>
              <w:spacing w:after="0"/>
              <w:jc w:val="left"/>
            </w:pPr>
            <w:r>
              <w:rPr>
                <w:sz w:val="16"/>
              </w:rPr>
              <w:t>Springfield town</w:t>
            </w:r>
          </w:p>
        </w:tc>
        <w:tc>
          <w:tcPr>
            <w:tcW w:type="dxa" w:w="889"/>
          </w:tcPr>
          <w:p>
            <w:pPr>
              <w:spacing w:after="0"/>
              <w:jc w:val="left"/>
            </w:pPr>
            <w:r>
              <w:rPr>
                <w:sz w:val="16"/>
              </w:rPr>
              <w:t>Town</w:t>
            </w:r>
          </w:p>
        </w:tc>
        <w:tc>
          <w:tcPr>
            <w:tcW w:type="dxa" w:w="2640"/>
          </w:tcPr>
          <w:p>
            <w:pPr>
              <w:spacing w:after="0"/>
              <w:jc w:val="left"/>
            </w:pPr>
            <w:r>
              <w:rPr>
                <w:sz w:val="16"/>
              </w:rPr>
              <w:t>Expired on 2025-12-28</w:t>
            </w:r>
          </w:p>
        </w:tc>
        <w:tc>
          <w:tcPr>
            <w:tcW w:type="dxa" w:w="2795"/>
          </w:tcPr>
          <w:p>
            <w:pPr>
              <w:spacing w:after="0"/>
              <w:jc w:val="left"/>
            </w:pPr>
            <w:r>
              <w:rPr>
                <w:sz w:val="16"/>
              </w:rPr>
              <w:t>SE Colorado Regional Hazard Mitigation Plan 2020 (FEMA plan 106663)</w:t>
            </w:r>
          </w:p>
        </w:tc>
        <w:tc>
          <w:tcPr>
            <w:tcW w:type="dxa" w:w="1356"/>
          </w:tcPr>
          <w:p>
            <w:pPr>
              <w:spacing w:after="0"/>
              <w:jc w:val="left"/>
            </w:pPr>
            <w:r>
              <w:rPr>
                <w:sz w:val="16"/>
              </w:rPr>
              <w:t>2020-12-29</w:t>
            </w:r>
          </w:p>
        </w:tc>
        <w:tc>
          <w:tcPr>
            <w:tcW w:type="dxa" w:w="1356"/>
          </w:tcPr>
          <w:p>
            <w:pPr>
              <w:spacing w:after="0"/>
              <w:jc w:val="left"/>
            </w:pPr>
            <w:r>
              <w:rPr>
                <w:sz w:val="16"/>
              </w:rPr>
              <w:t>2025-12-28</w:t>
            </w:r>
          </w:p>
        </w:tc>
        <w:tc>
          <w:tcPr>
            <w:tcW w:type="dxa" w:w="1169"/>
          </w:tcPr>
          <w:p>
            <w:pPr>
              <w:spacing w:after="0"/>
              <w:jc w:val="right"/>
            </w:pPr>
            <w:r>
              <w:rPr>
                <w:sz w:val="16"/>
              </w:rPr>
              <w:t>-274</w:t>
            </w:r>
          </w:p>
        </w:tc>
        <w:tc>
          <w:tcPr>
            <w:tcW w:type="dxa" w:w="1239"/>
          </w:tcPr>
          <w:p>
            <w:pPr>
              <w:spacing w:after="0"/>
              <w:jc w:val="left"/>
            </w:pPr>
          </w:p>
        </w:tc>
        <w:tc>
          <w:tcPr>
            <w:tcW w:type="dxa" w:w="847"/>
          </w:tcPr>
          <w:p>
            <w:pPr>
              <w:spacing w:after="0"/>
              <w:jc w:val="left"/>
            </w:pPr>
          </w:p>
        </w:tc>
      </w:tr>
      <w:tr>
        <w:trPr>
          <w:cantSplit/>
        </w:trPr>
        <w:tc>
          <w:tcPr>
            <w:tcW w:type="dxa" w:w="1822"/>
          </w:tcPr>
          <w:p>
            <w:pPr>
              <w:spacing w:after="0"/>
              <w:jc w:val="left"/>
            </w:pPr>
            <w:r>
              <w:rPr>
                <w:sz w:val="16"/>
              </w:rPr>
              <w:t>Two Buttes town</w:t>
            </w:r>
          </w:p>
        </w:tc>
        <w:tc>
          <w:tcPr>
            <w:tcW w:type="dxa" w:w="889"/>
          </w:tcPr>
          <w:p>
            <w:pPr>
              <w:spacing w:after="0"/>
              <w:jc w:val="left"/>
            </w:pPr>
            <w:r>
              <w:rPr>
                <w:sz w:val="16"/>
              </w:rPr>
              <w:t>Town</w:t>
            </w:r>
          </w:p>
        </w:tc>
        <w:tc>
          <w:tcPr>
            <w:tcW w:type="dxa" w:w="2640"/>
          </w:tcPr>
          <w:p>
            <w:pPr>
              <w:spacing w:after="0"/>
              <w:jc w:val="left"/>
            </w:pPr>
            <w:r>
              <w:rPr>
                <w:sz w:val="16"/>
              </w:rPr>
              <w:t>Expired on 2025-12-28</w:t>
            </w:r>
          </w:p>
        </w:tc>
        <w:tc>
          <w:tcPr>
            <w:tcW w:type="dxa" w:w="2795"/>
          </w:tcPr>
          <w:p>
            <w:pPr>
              <w:spacing w:after="0"/>
              <w:jc w:val="left"/>
            </w:pPr>
            <w:r>
              <w:rPr>
                <w:sz w:val="16"/>
              </w:rPr>
              <w:t>SE Colorado Regional Hazard Mitigation Plan 2020 (FEMA plan 106663)</w:t>
            </w:r>
          </w:p>
        </w:tc>
        <w:tc>
          <w:tcPr>
            <w:tcW w:type="dxa" w:w="1356"/>
          </w:tcPr>
          <w:p>
            <w:pPr>
              <w:spacing w:after="0"/>
              <w:jc w:val="left"/>
            </w:pPr>
            <w:r>
              <w:rPr>
                <w:sz w:val="16"/>
              </w:rPr>
              <w:t>2020-12-29</w:t>
            </w:r>
          </w:p>
        </w:tc>
        <w:tc>
          <w:tcPr>
            <w:tcW w:type="dxa" w:w="1356"/>
          </w:tcPr>
          <w:p>
            <w:pPr>
              <w:spacing w:after="0"/>
              <w:jc w:val="left"/>
            </w:pPr>
            <w:r>
              <w:rPr>
                <w:sz w:val="16"/>
              </w:rPr>
              <w:t>2025-12-28</w:t>
            </w:r>
          </w:p>
        </w:tc>
        <w:tc>
          <w:tcPr>
            <w:tcW w:type="dxa" w:w="1169"/>
          </w:tcPr>
          <w:p>
            <w:pPr>
              <w:spacing w:after="0"/>
              <w:jc w:val="right"/>
            </w:pPr>
            <w:r>
              <w:rPr>
                <w:sz w:val="16"/>
              </w:rPr>
              <w:t>-274</w:t>
            </w:r>
          </w:p>
        </w:tc>
        <w:tc>
          <w:tcPr>
            <w:tcW w:type="dxa" w:w="1239"/>
          </w:tcPr>
          <w:p>
            <w:pPr>
              <w:spacing w:after="0"/>
              <w:jc w:val="left"/>
            </w:pPr>
          </w:p>
        </w:tc>
        <w:tc>
          <w:tcPr>
            <w:tcW w:type="dxa" w:w="847"/>
          </w:tcPr>
          <w:p>
            <w:pPr>
              <w:spacing w:after="0"/>
              <w:jc w:val="left"/>
            </w:pPr>
          </w:p>
        </w:tc>
      </w:tr>
      <w:tr>
        <w:trPr>
          <w:cantSplit/>
        </w:trPr>
        <w:tc>
          <w:tcPr>
            <w:tcW w:type="dxa" w:w="1822"/>
          </w:tcPr>
          <w:p>
            <w:pPr>
              <w:spacing w:after="0"/>
              <w:jc w:val="left"/>
            </w:pPr>
            <w:r>
              <w:rPr>
                <w:sz w:val="16"/>
              </w:rPr>
              <w:t>Vilas town</w:t>
            </w:r>
          </w:p>
        </w:tc>
        <w:tc>
          <w:tcPr>
            <w:tcW w:type="dxa" w:w="889"/>
          </w:tcPr>
          <w:p>
            <w:pPr>
              <w:spacing w:after="0"/>
              <w:jc w:val="left"/>
            </w:pPr>
            <w:r>
              <w:rPr>
                <w:sz w:val="16"/>
              </w:rPr>
              <w:t>Town</w:t>
            </w:r>
          </w:p>
        </w:tc>
        <w:tc>
          <w:tcPr>
            <w:tcW w:type="dxa" w:w="2640"/>
          </w:tcPr>
          <w:p>
            <w:pPr>
              <w:spacing w:after="0"/>
              <w:jc w:val="left"/>
            </w:pPr>
            <w:r>
              <w:rPr>
                <w:sz w:val="16"/>
              </w:rPr>
              <w:t>Expired on 2025-12-28</w:t>
            </w:r>
          </w:p>
        </w:tc>
        <w:tc>
          <w:tcPr>
            <w:tcW w:type="dxa" w:w="2795"/>
          </w:tcPr>
          <w:p>
            <w:pPr>
              <w:spacing w:after="0"/>
              <w:jc w:val="left"/>
            </w:pPr>
            <w:r>
              <w:rPr>
                <w:sz w:val="16"/>
              </w:rPr>
              <w:t>SE Colorado Regional Hazard Mitigation Plan 2020 (FEMA plan 106663)</w:t>
            </w:r>
          </w:p>
        </w:tc>
        <w:tc>
          <w:tcPr>
            <w:tcW w:type="dxa" w:w="1356"/>
          </w:tcPr>
          <w:p>
            <w:pPr>
              <w:spacing w:after="0"/>
              <w:jc w:val="left"/>
            </w:pPr>
            <w:r>
              <w:rPr>
                <w:sz w:val="16"/>
              </w:rPr>
              <w:t>2020-12-29</w:t>
            </w:r>
          </w:p>
        </w:tc>
        <w:tc>
          <w:tcPr>
            <w:tcW w:type="dxa" w:w="1356"/>
          </w:tcPr>
          <w:p>
            <w:pPr>
              <w:spacing w:after="0"/>
              <w:jc w:val="left"/>
            </w:pPr>
            <w:r>
              <w:rPr>
                <w:sz w:val="16"/>
              </w:rPr>
              <w:t>2025-12-28</w:t>
            </w:r>
          </w:p>
        </w:tc>
        <w:tc>
          <w:tcPr>
            <w:tcW w:type="dxa" w:w="1169"/>
          </w:tcPr>
          <w:p>
            <w:pPr>
              <w:spacing w:after="0"/>
              <w:jc w:val="right"/>
            </w:pPr>
            <w:r>
              <w:rPr>
                <w:sz w:val="16"/>
              </w:rPr>
              <w:t>-274</w:t>
            </w:r>
          </w:p>
        </w:tc>
        <w:tc>
          <w:tcPr>
            <w:tcW w:type="dxa" w:w="1239"/>
          </w:tcPr>
          <w:p>
            <w:pPr>
              <w:spacing w:after="0"/>
              <w:jc w:val="left"/>
            </w:pPr>
          </w:p>
        </w:tc>
        <w:tc>
          <w:tcPr>
            <w:tcW w:type="dxa" w:w="847"/>
          </w:tcPr>
          <w:p>
            <w:pPr>
              <w:spacing w:after="0"/>
              <w:jc w:val="left"/>
            </w:pPr>
          </w:p>
        </w:tc>
      </w:tr>
      <w:tr>
        <w:trPr>
          <w:cantSplit/>
        </w:trPr>
        <w:tc>
          <w:tcPr>
            <w:tcW w:type="dxa" w:w="1822"/>
          </w:tcPr>
          <w:p>
            <w:pPr>
              <w:spacing w:after="0"/>
              <w:jc w:val="left"/>
            </w:pPr>
            <w:r>
              <w:rPr>
                <w:sz w:val="16"/>
              </w:rPr>
              <w:t>Walsh town</w:t>
            </w:r>
          </w:p>
        </w:tc>
        <w:tc>
          <w:tcPr>
            <w:tcW w:type="dxa" w:w="889"/>
          </w:tcPr>
          <w:p>
            <w:pPr>
              <w:spacing w:after="0"/>
              <w:jc w:val="left"/>
            </w:pPr>
            <w:r>
              <w:rPr>
                <w:sz w:val="16"/>
              </w:rPr>
              <w:t>Town</w:t>
            </w:r>
          </w:p>
        </w:tc>
        <w:tc>
          <w:tcPr>
            <w:tcW w:type="dxa" w:w="2640"/>
          </w:tcPr>
          <w:p>
            <w:pPr>
              <w:spacing w:after="0"/>
              <w:jc w:val="left"/>
            </w:pPr>
            <w:r>
              <w:rPr>
                <w:sz w:val="16"/>
              </w:rPr>
              <w:t>Expired on 2025-12-28</w:t>
            </w:r>
          </w:p>
        </w:tc>
        <w:tc>
          <w:tcPr>
            <w:tcW w:type="dxa" w:w="2795"/>
          </w:tcPr>
          <w:p>
            <w:pPr>
              <w:spacing w:after="0"/>
              <w:jc w:val="left"/>
            </w:pPr>
            <w:r>
              <w:rPr>
                <w:sz w:val="16"/>
              </w:rPr>
              <w:t>SE Colorado Regional Hazard Mitigation Plan 2020 (FEMA plan 106663)</w:t>
            </w:r>
          </w:p>
        </w:tc>
        <w:tc>
          <w:tcPr>
            <w:tcW w:type="dxa" w:w="1356"/>
          </w:tcPr>
          <w:p>
            <w:pPr>
              <w:spacing w:after="0"/>
              <w:jc w:val="left"/>
            </w:pPr>
            <w:r>
              <w:rPr>
                <w:sz w:val="16"/>
              </w:rPr>
              <w:t>2020-12-29</w:t>
            </w:r>
          </w:p>
        </w:tc>
        <w:tc>
          <w:tcPr>
            <w:tcW w:type="dxa" w:w="1356"/>
          </w:tcPr>
          <w:p>
            <w:pPr>
              <w:spacing w:after="0"/>
              <w:jc w:val="left"/>
            </w:pPr>
            <w:r>
              <w:rPr>
                <w:sz w:val="16"/>
              </w:rPr>
              <w:t>2025-12-28</w:t>
            </w:r>
          </w:p>
        </w:tc>
        <w:tc>
          <w:tcPr>
            <w:tcW w:type="dxa" w:w="1169"/>
          </w:tcPr>
          <w:p>
            <w:pPr>
              <w:spacing w:after="0"/>
              <w:jc w:val="right"/>
            </w:pPr>
            <w:r>
              <w:rPr>
                <w:sz w:val="16"/>
              </w:rPr>
              <w:t>-274</w:t>
            </w:r>
          </w:p>
        </w:tc>
        <w:tc>
          <w:tcPr>
            <w:tcW w:type="dxa" w:w="1239"/>
          </w:tcPr>
          <w:p>
            <w:pPr>
              <w:spacing w:after="0"/>
              <w:jc w:val="left"/>
            </w:pPr>
          </w:p>
        </w:tc>
        <w:tc>
          <w:tcPr>
            <w:tcW w:type="dxa" w:w="847"/>
          </w:tcPr>
          <w:p>
            <w:pPr>
              <w:spacing w:after="0"/>
              <w:jc w:val="left"/>
            </w:pPr>
          </w:p>
        </w:tc>
      </w:tr>
    </w:tbl>
    <w:p>
      <w:pPr>
        <w:spacing w:after="40" w:before="60"/>
      </w:pPr>
      <w:r>
        <w:rPr>
          <w:sz w:val="15"/>
        </w:rPr>
        <w:t>Plan 106663 also lists 5 other participants not listed on this page: Bent County; Crowley County; Kiowa County; Otero County; Prowers County.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6"/>
        <w:gridCol w:w="1037"/>
        <w:gridCol w:w="1279"/>
        <w:gridCol w:w="1279"/>
        <w:gridCol w:w="948"/>
        <w:gridCol w:w="1126"/>
        <w:gridCol w:w="1404"/>
        <w:gridCol w:w="1158"/>
        <w:gridCol w:w="1470"/>
        <w:gridCol w:w="1766"/>
        <w:gridCol w:w="1941"/>
      </w:tblGrid>
      <w:tr>
        <w:trPr>
          <w:cantSplit/>
          <w:tblHeader/>
        </w:trPr>
        <w:tc>
          <w:tcPr>
            <w:tcW w:type="dxa" w:w="70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79"/>
            <w:shd w:val="clear" w:color="auto" w:fill="E8E8E8"/>
          </w:tcPr>
          <w:p>
            <w:pPr>
              <w:spacing w:after="0"/>
              <w:jc w:val="left"/>
            </w:pPr>
            <w:r>
              <w:rPr>
                <w:b/>
                <w:sz w:val="16"/>
              </w:rPr>
              <w:t>NRI risk rating</w:t>
            </w:r>
          </w:p>
        </w:tc>
        <w:tc>
          <w:tcPr>
            <w:tcW w:type="dxa" w:w="1279"/>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0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70"/>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66"/>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41"/>
            <w:shd w:val="clear" w:color="auto" w:fill="E8E8E8"/>
          </w:tcPr>
          <w:p>
            <w:pPr>
              <w:spacing w:after="0"/>
              <w:jc w:val="left"/>
            </w:pPr>
            <w:r>
              <w:rPr>
                <w:b/>
                <w:sz w:val="16"/>
              </w:rPr>
              <w:t>Storm Events coverage note</w:t>
            </w:r>
          </w:p>
        </w:tc>
      </w:tr>
      <w:tr>
        <w:trPr>
          <w:cantSplit/>
        </w:trPr>
        <w:tc>
          <w:tcPr>
            <w:tcW w:type="dxa" w:w="706"/>
          </w:tcPr>
          <w:p>
            <w:pPr>
              <w:spacing w:after="0"/>
              <w:jc w:val="right"/>
            </w:pPr>
            <w:r>
              <w:rPr>
                <w:sz w:val="16"/>
              </w:rPr>
              <w:t>1</w:t>
            </w:r>
          </w:p>
        </w:tc>
        <w:tc>
          <w:tcPr>
            <w:tcW w:type="dxa" w:w="1037"/>
          </w:tcPr>
          <w:p>
            <w:pPr>
              <w:spacing w:after="0"/>
              <w:jc w:val="left"/>
            </w:pPr>
            <w:r>
              <w:rPr>
                <w:sz w:val="16"/>
              </w:rPr>
              <w:t>Drought</w:t>
            </w:r>
          </w:p>
        </w:tc>
        <w:tc>
          <w:tcPr>
            <w:tcW w:type="dxa" w:w="1279"/>
          </w:tcPr>
          <w:p>
            <w:pPr>
              <w:spacing w:after="0"/>
              <w:jc w:val="left"/>
            </w:pPr>
            <w:r>
              <w:rPr>
                <w:sz w:val="16"/>
              </w:rPr>
              <w:t>Relatively High</w:t>
            </w:r>
          </w:p>
        </w:tc>
        <w:tc>
          <w:tcPr>
            <w:tcW w:type="dxa" w:w="1279"/>
          </w:tcPr>
          <w:p>
            <w:pPr>
              <w:spacing w:after="0"/>
              <w:jc w:val="left"/>
            </w:pPr>
            <w:r>
              <w:rPr>
                <w:sz w:val="16"/>
              </w:rPr>
              <w:t>Relatively High</w:t>
            </w:r>
          </w:p>
        </w:tc>
        <w:tc>
          <w:tcPr>
            <w:tcW w:type="dxa" w:w="948"/>
          </w:tcPr>
          <w:p>
            <w:pPr>
              <w:spacing w:after="0"/>
              <w:jc w:val="right"/>
            </w:pPr>
          </w:p>
        </w:tc>
        <w:tc>
          <w:tcPr>
            <w:tcW w:type="dxa" w:w="1126"/>
          </w:tcPr>
          <w:p>
            <w:pPr>
              <w:spacing w:after="0"/>
              <w:jc w:val="right"/>
            </w:pPr>
            <w:r>
              <w:rPr>
                <w:sz w:val="16"/>
              </w:rPr>
              <w:t>$2,232,956</w:t>
            </w:r>
          </w:p>
        </w:tc>
        <w:tc>
          <w:tcPr>
            <w:tcW w:type="dxa" w:w="1404"/>
          </w:tcPr>
          <w:p>
            <w:pPr>
              <w:spacing w:after="0"/>
              <w:jc w:val="right"/>
            </w:pPr>
          </w:p>
        </w:tc>
        <w:tc>
          <w:tcPr>
            <w:tcW w:type="dxa" w:w="1158"/>
          </w:tcPr>
          <w:p>
            <w:pPr>
              <w:spacing w:after="0"/>
              <w:jc w:val="right"/>
            </w:pPr>
            <w:r>
              <w:rPr>
                <w:sz w:val="16"/>
              </w:rPr>
              <w:t>$2,232,956</w:t>
            </w:r>
          </w:p>
        </w:tc>
        <w:tc>
          <w:tcPr>
            <w:tcW w:type="dxa" w:w="1470"/>
          </w:tcPr>
          <w:p>
            <w:pPr>
              <w:spacing w:after="0"/>
              <w:jc w:val="right"/>
            </w:pPr>
            <w:r>
              <w:rPr>
                <w:sz w:val="16"/>
              </w:rPr>
              <w:t>1</w:t>
            </w:r>
          </w:p>
        </w:tc>
        <w:tc>
          <w:tcPr>
            <w:tcW w:type="dxa" w:w="1766"/>
          </w:tcPr>
          <w:p>
            <w:pPr>
              <w:spacing w:after="0"/>
              <w:jc w:val="left"/>
            </w:pPr>
          </w:p>
        </w:tc>
        <w:tc>
          <w:tcPr>
            <w:tcW w:type="dxa" w:w="1941"/>
          </w:tcPr>
          <w:p>
            <w:pPr>
              <w:spacing w:after="0"/>
              <w:jc w:val="left"/>
            </w:pPr>
          </w:p>
        </w:tc>
      </w:tr>
      <w:tr>
        <w:trPr>
          <w:cantSplit/>
        </w:trPr>
        <w:tc>
          <w:tcPr>
            <w:tcW w:type="dxa" w:w="706"/>
          </w:tcPr>
          <w:p>
            <w:pPr>
              <w:spacing w:after="0"/>
              <w:jc w:val="right"/>
            </w:pPr>
            <w:r>
              <w:rPr>
                <w:sz w:val="16"/>
              </w:rPr>
              <w:t>2</w:t>
            </w:r>
          </w:p>
        </w:tc>
        <w:tc>
          <w:tcPr>
            <w:tcW w:type="dxa" w:w="1037"/>
          </w:tcPr>
          <w:p>
            <w:pPr>
              <w:spacing w:after="0"/>
              <w:jc w:val="left"/>
            </w:pPr>
            <w:r>
              <w:rPr>
                <w:sz w:val="16"/>
              </w:rPr>
              <w:t>Inland Flooding</w:t>
            </w:r>
          </w:p>
        </w:tc>
        <w:tc>
          <w:tcPr>
            <w:tcW w:type="dxa" w:w="1279"/>
          </w:tcPr>
          <w:p>
            <w:pPr>
              <w:spacing w:after="0"/>
              <w:jc w:val="left"/>
            </w:pPr>
            <w:r>
              <w:rPr>
                <w:sz w:val="16"/>
              </w:rPr>
              <w:t>Very Low</w:t>
            </w:r>
          </w:p>
        </w:tc>
        <w:tc>
          <w:tcPr>
            <w:tcW w:type="dxa" w:w="1279"/>
          </w:tcPr>
          <w:p>
            <w:pPr>
              <w:spacing w:after="0"/>
              <w:jc w:val="left"/>
            </w:pPr>
            <w:r>
              <w:rPr>
                <w:sz w:val="16"/>
              </w:rPr>
              <w:t>Very Low</w:t>
            </w:r>
          </w:p>
        </w:tc>
        <w:tc>
          <w:tcPr>
            <w:tcW w:type="dxa" w:w="948"/>
          </w:tcPr>
          <w:p>
            <w:pPr>
              <w:spacing w:after="0"/>
              <w:jc w:val="right"/>
            </w:pPr>
            <w:r>
              <w:rPr>
                <w:sz w:val="16"/>
              </w:rPr>
              <w:t>$545,948</w:t>
            </w:r>
          </w:p>
        </w:tc>
        <w:tc>
          <w:tcPr>
            <w:tcW w:type="dxa" w:w="1126"/>
          </w:tcPr>
          <w:p>
            <w:pPr>
              <w:spacing w:after="0"/>
              <w:jc w:val="right"/>
            </w:pPr>
            <w:r>
              <w:rPr>
                <w:sz w:val="16"/>
              </w:rPr>
              <w:t>$8</w:t>
            </w:r>
          </w:p>
        </w:tc>
        <w:tc>
          <w:tcPr>
            <w:tcW w:type="dxa" w:w="1404"/>
          </w:tcPr>
          <w:p>
            <w:pPr>
              <w:spacing w:after="0"/>
              <w:jc w:val="right"/>
            </w:pPr>
            <w:r>
              <w:rPr>
                <w:sz w:val="16"/>
              </w:rPr>
              <w:t>$0</w:t>
            </w:r>
          </w:p>
        </w:tc>
        <w:tc>
          <w:tcPr>
            <w:tcW w:type="dxa" w:w="1158"/>
          </w:tcPr>
          <w:p>
            <w:pPr>
              <w:spacing w:after="0"/>
              <w:jc w:val="right"/>
            </w:pPr>
            <w:r>
              <w:rPr>
                <w:sz w:val="16"/>
              </w:rPr>
              <w:t>$545,956</w:t>
            </w:r>
          </w:p>
        </w:tc>
        <w:tc>
          <w:tcPr>
            <w:tcW w:type="dxa" w:w="1470"/>
          </w:tcPr>
          <w:p>
            <w:pPr>
              <w:spacing w:after="0"/>
              <w:jc w:val="right"/>
            </w:pPr>
            <w:r>
              <w:rPr>
                <w:sz w:val="16"/>
              </w:rPr>
              <w:t>11</w:t>
            </w:r>
          </w:p>
        </w:tc>
        <w:tc>
          <w:tcPr>
            <w:tcW w:type="dxa" w:w="1766"/>
          </w:tcPr>
          <w:p>
            <w:pPr>
              <w:spacing w:after="0"/>
              <w:jc w:val="left"/>
            </w:pPr>
          </w:p>
        </w:tc>
        <w:tc>
          <w:tcPr>
            <w:tcW w:type="dxa" w:w="1941"/>
          </w:tcPr>
          <w:p>
            <w:pPr>
              <w:spacing w:after="0"/>
              <w:jc w:val="left"/>
            </w:pPr>
          </w:p>
        </w:tc>
      </w:tr>
      <w:tr>
        <w:trPr>
          <w:cantSplit/>
        </w:trPr>
        <w:tc>
          <w:tcPr>
            <w:tcW w:type="dxa" w:w="706"/>
          </w:tcPr>
          <w:p>
            <w:pPr>
              <w:spacing w:after="0"/>
              <w:jc w:val="right"/>
            </w:pPr>
            <w:r>
              <w:rPr>
                <w:sz w:val="16"/>
              </w:rPr>
              <w:t>3</w:t>
            </w:r>
          </w:p>
        </w:tc>
        <w:tc>
          <w:tcPr>
            <w:tcW w:type="dxa" w:w="1037"/>
          </w:tcPr>
          <w:p>
            <w:pPr>
              <w:spacing w:after="0"/>
              <w:jc w:val="left"/>
            </w:pPr>
            <w:r>
              <w:rPr>
                <w:sz w:val="16"/>
              </w:rPr>
              <w:t>Strong Wind</w:t>
            </w:r>
          </w:p>
        </w:tc>
        <w:tc>
          <w:tcPr>
            <w:tcW w:type="dxa" w:w="1279"/>
          </w:tcPr>
          <w:p>
            <w:pPr>
              <w:spacing w:after="0"/>
              <w:jc w:val="left"/>
            </w:pPr>
            <w:r>
              <w:rPr>
                <w:sz w:val="16"/>
              </w:rPr>
              <w:t>Relatively Moderate</w:t>
            </w:r>
          </w:p>
        </w:tc>
        <w:tc>
          <w:tcPr>
            <w:tcW w:type="dxa" w:w="1279"/>
          </w:tcPr>
          <w:p>
            <w:pPr>
              <w:spacing w:after="0"/>
              <w:jc w:val="left"/>
            </w:pPr>
            <w:r>
              <w:rPr>
                <w:sz w:val="16"/>
              </w:rPr>
              <w:t>Relatively Low</w:t>
            </w:r>
          </w:p>
        </w:tc>
        <w:tc>
          <w:tcPr>
            <w:tcW w:type="dxa" w:w="948"/>
          </w:tcPr>
          <w:p>
            <w:pPr>
              <w:spacing w:after="0"/>
              <w:jc w:val="right"/>
            </w:pPr>
            <w:r>
              <w:rPr>
                <w:sz w:val="16"/>
              </w:rPr>
              <w:t>$169,247</w:t>
            </w:r>
          </w:p>
        </w:tc>
        <w:tc>
          <w:tcPr>
            <w:tcW w:type="dxa" w:w="1126"/>
          </w:tcPr>
          <w:p>
            <w:pPr>
              <w:spacing w:after="0"/>
              <w:jc w:val="right"/>
            </w:pPr>
            <w:r>
              <w:rPr>
                <w:sz w:val="16"/>
              </w:rPr>
              <w:t>$27</w:t>
            </w:r>
          </w:p>
        </w:tc>
        <w:tc>
          <w:tcPr>
            <w:tcW w:type="dxa" w:w="1404"/>
          </w:tcPr>
          <w:p>
            <w:pPr>
              <w:spacing w:after="0"/>
              <w:jc w:val="right"/>
            </w:pPr>
            <w:r>
              <w:rPr>
                <w:sz w:val="16"/>
              </w:rPr>
              <w:t>$320,113</w:t>
            </w:r>
          </w:p>
        </w:tc>
        <w:tc>
          <w:tcPr>
            <w:tcW w:type="dxa" w:w="1158"/>
          </w:tcPr>
          <w:p>
            <w:pPr>
              <w:spacing w:after="0"/>
              <w:jc w:val="right"/>
            </w:pPr>
            <w:r>
              <w:rPr>
                <w:sz w:val="16"/>
              </w:rPr>
              <w:t>$489,387</w:t>
            </w:r>
          </w:p>
        </w:tc>
        <w:tc>
          <w:tcPr>
            <w:tcW w:type="dxa" w:w="1470"/>
          </w:tcPr>
          <w:p>
            <w:pPr>
              <w:spacing w:after="0"/>
              <w:jc w:val="right"/>
            </w:pPr>
            <w:r>
              <w:rPr>
                <w:sz w:val="16"/>
              </w:rPr>
              <w:t>185</w:t>
            </w:r>
          </w:p>
        </w:tc>
        <w:tc>
          <w:tcPr>
            <w:tcW w:type="dxa" w:w="1766"/>
          </w:tcPr>
          <w:p>
            <w:pPr>
              <w:spacing w:after="0"/>
              <w:jc w:val="left"/>
            </w:pPr>
          </w:p>
        </w:tc>
        <w:tc>
          <w:tcPr>
            <w:tcW w:type="dxa" w:w="1941"/>
          </w:tcPr>
          <w:p>
            <w:pPr>
              <w:spacing w:after="0"/>
              <w:jc w:val="left"/>
            </w:pPr>
            <w:r>
              <w:rPr>
                <w:sz w:val="16"/>
              </w:rPr>
              <w:t>Includes 95 High Wind records, event types the NRI definition of this hazard leaves out.</w:t>
            </w:r>
          </w:p>
        </w:tc>
      </w:tr>
      <w:tr>
        <w:trPr>
          <w:cantSplit/>
        </w:trPr>
        <w:tc>
          <w:tcPr>
            <w:tcW w:type="dxa" w:w="706"/>
          </w:tcPr>
          <w:p>
            <w:pPr>
              <w:spacing w:after="0"/>
              <w:jc w:val="right"/>
            </w:pPr>
            <w:r>
              <w:rPr>
                <w:sz w:val="16"/>
              </w:rPr>
              <w:t>4</w:t>
            </w:r>
          </w:p>
        </w:tc>
        <w:tc>
          <w:tcPr>
            <w:tcW w:type="dxa" w:w="1037"/>
          </w:tcPr>
          <w:p>
            <w:pPr>
              <w:spacing w:after="0"/>
              <w:jc w:val="left"/>
            </w:pPr>
            <w:r>
              <w:rPr>
                <w:sz w:val="16"/>
              </w:rPr>
              <w:t>Cold Wave</w:t>
            </w:r>
          </w:p>
        </w:tc>
        <w:tc>
          <w:tcPr>
            <w:tcW w:type="dxa" w:w="1279"/>
          </w:tcPr>
          <w:p>
            <w:pPr>
              <w:spacing w:after="0"/>
              <w:jc w:val="left"/>
            </w:pPr>
            <w:r>
              <w:rPr>
                <w:sz w:val="16"/>
              </w:rPr>
              <w:t>Relatively Low</w:t>
            </w:r>
          </w:p>
        </w:tc>
        <w:tc>
          <w:tcPr>
            <w:tcW w:type="dxa" w:w="1279"/>
          </w:tcPr>
          <w:p>
            <w:pPr>
              <w:spacing w:after="0"/>
              <w:jc w:val="left"/>
            </w:pPr>
            <w:r>
              <w:rPr>
                <w:sz w:val="16"/>
              </w:rPr>
              <w:t>Relatively Low</w:t>
            </w:r>
          </w:p>
        </w:tc>
        <w:tc>
          <w:tcPr>
            <w:tcW w:type="dxa" w:w="948"/>
          </w:tcPr>
          <w:p>
            <w:pPr>
              <w:spacing w:after="0"/>
              <w:jc w:val="right"/>
            </w:pPr>
            <w:r>
              <w:rPr>
                <w:sz w:val="16"/>
              </w:rPr>
              <w:t>$704</w:t>
            </w:r>
          </w:p>
        </w:tc>
        <w:tc>
          <w:tcPr>
            <w:tcW w:type="dxa" w:w="1126"/>
          </w:tcPr>
          <w:p>
            <w:pPr>
              <w:spacing w:after="0"/>
              <w:jc w:val="right"/>
            </w:pPr>
            <w:r>
              <w:rPr>
                <w:sz w:val="16"/>
              </w:rPr>
              <w:t>$152,692</w:t>
            </w:r>
          </w:p>
        </w:tc>
        <w:tc>
          <w:tcPr>
            <w:tcW w:type="dxa" w:w="1404"/>
          </w:tcPr>
          <w:p>
            <w:pPr>
              <w:spacing w:after="0"/>
              <w:jc w:val="right"/>
            </w:pPr>
            <w:r>
              <w:rPr>
                <w:sz w:val="16"/>
              </w:rPr>
              <w:t>$202,294</w:t>
            </w:r>
          </w:p>
        </w:tc>
        <w:tc>
          <w:tcPr>
            <w:tcW w:type="dxa" w:w="1158"/>
          </w:tcPr>
          <w:p>
            <w:pPr>
              <w:spacing w:after="0"/>
              <w:jc w:val="right"/>
            </w:pPr>
            <w:r>
              <w:rPr>
                <w:sz w:val="16"/>
              </w:rPr>
              <w:t>$355,690</w:t>
            </w:r>
          </w:p>
        </w:tc>
        <w:tc>
          <w:tcPr>
            <w:tcW w:type="dxa" w:w="1470"/>
          </w:tcPr>
          <w:p>
            <w:pPr>
              <w:spacing w:after="0"/>
              <w:jc w:val="right"/>
            </w:pPr>
            <w:r>
              <w:rPr>
                <w:sz w:val="16"/>
              </w:rPr>
              <w:t>1</w:t>
            </w:r>
          </w:p>
        </w:tc>
        <w:tc>
          <w:tcPr>
            <w:tcW w:type="dxa" w:w="1766"/>
          </w:tcPr>
          <w:p>
            <w:pPr>
              <w:spacing w:after="0"/>
              <w:jc w:val="left"/>
            </w:pPr>
          </w:p>
        </w:tc>
        <w:tc>
          <w:tcPr>
            <w:tcW w:type="dxa" w:w="1941"/>
          </w:tcPr>
          <w:p>
            <w:pPr>
              <w:spacing w:after="0"/>
              <w:jc w:val="left"/>
            </w:pPr>
          </w:p>
        </w:tc>
      </w:tr>
      <w:tr>
        <w:trPr>
          <w:cantSplit/>
        </w:trPr>
        <w:tc>
          <w:tcPr>
            <w:tcW w:type="dxa" w:w="706"/>
          </w:tcPr>
          <w:p>
            <w:pPr>
              <w:spacing w:after="0"/>
              <w:jc w:val="right"/>
            </w:pPr>
            <w:r>
              <w:rPr>
                <w:sz w:val="16"/>
              </w:rPr>
              <w:t>5</w:t>
            </w:r>
          </w:p>
        </w:tc>
        <w:tc>
          <w:tcPr>
            <w:tcW w:type="dxa" w:w="1037"/>
          </w:tcPr>
          <w:p>
            <w:pPr>
              <w:spacing w:after="0"/>
              <w:jc w:val="left"/>
            </w:pPr>
            <w:r>
              <w:rPr>
                <w:sz w:val="16"/>
              </w:rPr>
              <w:t>Hail</w:t>
            </w:r>
          </w:p>
        </w:tc>
        <w:tc>
          <w:tcPr>
            <w:tcW w:type="dxa" w:w="1279"/>
          </w:tcPr>
          <w:p>
            <w:pPr>
              <w:spacing w:after="0"/>
              <w:jc w:val="left"/>
            </w:pPr>
            <w:r>
              <w:rPr>
                <w:sz w:val="16"/>
              </w:rPr>
              <w:t>Relatively Low</w:t>
            </w:r>
          </w:p>
        </w:tc>
        <w:tc>
          <w:tcPr>
            <w:tcW w:type="dxa" w:w="1279"/>
          </w:tcPr>
          <w:p>
            <w:pPr>
              <w:spacing w:after="0"/>
              <w:jc w:val="left"/>
            </w:pPr>
            <w:r>
              <w:rPr>
                <w:sz w:val="16"/>
              </w:rPr>
              <w:t>Relatively Low</w:t>
            </w:r>
          </w:p>
        </w:tc>
        <w:tc>
          <w:tcPr>
            <w:tcW w:type="dxa" w:w="948"/>
          </w:tcPr>
          <w:p>
            <w:pPr>
              <w:spacing w:after="0"/>
              <w:jc w:val="right"/>
            </w:pPr>
            <w:r>
              <w:rPr>
                <w:sz w:val="16"/>
              </w:rPr>
              <w:t>$78,562</w:t>
            </w:r>
          </w:p>
        </w:tc>
        <w:tc>
          <w:tcPr>
            <w:tcW w:type="dxa" w:w="1126"/>
          </w:tcPr>
          <w:p>
            <w:pPr>
              <w:spacing w:after="0"/>
              <w:jc w:val="right"/>
            </w:pPr>
            <w:r>
              <w:rPr>
                <w:sz w:val="16"/>
              </w:rPr>
              <w:t>$258,866</w:t>
            </w:r>
          </w:p>
        </w:tc>
        <w:tc>
          <w:tcPr>
            <w:tcW w:type="dxa" w:w="1404"/>
          </w:tcPr>
          <w:p>
            <w:pPr>
              <w:spacing w:after="0"/>
              <w:jc w:val="right"/>
            </w:pPr>
            <w:r>
              <w:rPr>
                <w:sz w:val="16"/>
              </w:rPr>
              <w:t>$7,381</w:t>
            </w:r>
          </w:p>
        </w:tc>
        <w:tc>
          <w:tcPr>
            <w:tcW w:type="dxa" w:w="1158"/>
          </w:tcPr>
          <w:p>
            <w:pPr>
              <w:spacing w:after="0"/>
              <w:jc w:val="right"/>
            </w:pPr>
            <w:r>
              <w:rPr>
                <w:sz w:val="16"/>
              </w:rPr>
              <w:t>$344,809</w:t>
            </w:r>
          </w:p>
        </w:tc>
        <w:tc>
          <w:tcPr>
            <w:tcW w:type="dxa" w:w="1470"/>
          </w:tcPr>
          <w:p>
            <w:pPr>
              <w:spacing w:after="0"/>
              <w:jc w:val="right"/>
            </w:pPr>
            <w:r>
              <w:rPr>
                <w:sz w:val="16"/>
              </w:rPr>
              <w:t>360</w:t>
            </w:r>
          </w:p>
        </w:tc>
        <w:tc>
          <w:tcPr>
            <w:tcW w:type="dxa" w:w="1766"/>
          </w:tcPr>
          <w:p>
            <w:pPr>
              <w:spacing w:after="0"/>
              <w:jc w:val="left"/>
            </w:pPr>
          </w:p>
        </w:tc>
        <w:tc>
          <w:tcPr>
            <w:tcW w:type="dxa" w:w="1941"/>
          </w:tcPr>
          <w:p>
            <w:pPr>
              <w:spacing w:after="0"/>
              <w:jc w:val="left"/>
            </w:pPr>
          </w:p>
        </w:tc>
      </w:tr>
      <w:tr>
        <w:trPr>
          <w:cantSplit/>
        </w:trPr>
        <w:tc>
          <w:tcPr>
            <w:tcW w:type="dxa" w:w="706"/>
          </w:tcPr>
          <w:p>
            <w:pPr>
              <w:spacing w:after="0"/>
              <w:jc w:val="right"/>
            </w:pPr>
            <w:r>
              <w:rPr>
                <w:sz w:val="16"/>
              </w:rPr>
              <w:t>6</w:t>
            </w:r>
          </w:p>
        </w:tc>
        <w:tc>
          <w:tcPr>
            <w:tcW w:type="dxa" w:w="1037"/>
          </w:tcPr>
          <w:p>
            <w:pPr>
              <w:spacing w:after="0"/>
              <w:jc w:val="left"/>
            </w:pPr>
            <w:r>
              <w:rPr>
                <w:sz w:val="16"/>
              </w:rPr>
              <w:t>Wildfire</w:t>
            </w:r>
          </w:p>
        </w:tc>
        <w:tc>
          <w:tcPr>
            <w:tcW w:type="dxa" w:w="1279"/>
          </w:tcPr>
          <w:p>
            <w:pPr>
              <w:spacing w:after="0"/>
              <w:jc w:val="left"/>
            </w:pPr>
            <w:r>
              <w:rPr>
                <w:sz w:val="16"/>
              </w:rPr>
              <w:t>Relatively Low</w:t>
            </w:r>
          </w:p>
        </w:tc>
        <w:tc>
          <w:tcPr>
            <w:tcW w:type="dxa" w:w="1279"/>
          </w:tcPr>
          <w:p>
            <w:pPr>
              <w:spacing w:after="0"/>
              <w:jc w:val="left"/>
            </w:pPr>
            <w:r>
              <w:rPr>
                <w:sz w:val="16"/>
              </w:rPr>
              <w:t>Relatively Low</w:t>
            </w:r>
          </w:p>
        </w:tc>
        <w:tc>
          <w:tcPr>
            <w:tcW w:type="dxa" w:w="948"/>
          </w:tcPr>
          <w:p>
            <w:pPr>
              <w:spacing w:after="0"/>
              <w:jc w:val="right"/>
            </w:pPr>
            <w:r>
              <w:rPr>
                <w:sz w:val="16"/>
              </w:rPr>
              <w:t>$241,669</w:t>
            </w:r>
          </w:p>
        </w:tc>
        <w:tc>
          <w:tcPr>
            <w:tcW w:type="dxa" w:w="1126"/>
          </w:tcPr>
          <w:p>
            <w:pPr>
              <w:spacing w:after="0"/>
              <w:jc w:val="right"/>
            </w:pPr>
            <w:r>
              <w:rPr>
                <w:sz w:val="16"/>
              </w:rPr>
              <w:t>$977</w:t>
            </w:r>
          </w:p>
        </w:tc>
        <w:tc>
          <w:tcPr>
            <w:tcW w:type="dxa" w:w="1404"/>
          </w:tcPr>
          <w:p>
            <w:pPr>
              <w:spacing w:after="0"/>
              <w:jc w:val="right"/>
            </w:pPr>
            <w:r>
              <w:rPr>
                <w:sz w:val="16"/>
              </w:rPr>
              <w:t>$12,062</w:t>
            </w:r>
          </w:p>
        </w:tc>
        <w:tc>
          <w:tcPr>
            <w:tcW w:type="dxa" w:w="1158"/>
          </w:tcPr>
          <w:p>
            <w:pPr>
              <w:spacing w:after="0"/>
              <w:jc w:val="right"/>
            </w:pPr>
            <w:r>
              <w:rPr>
                <w:sz w:val="16"/>
              </w:rPr>
              <w:t>$254,707</w:t>
            </w:r>
          </w:p>
        </w:tc>
        <w:tc>
          <w:tcPr>
            <w:tcW w:type="dxa" w:w="1470"/>
          </w:tcPr>
          <w:p>
            <w:pPr>
              <w:spacing w:after="0"/>
              <w:jc w:val="right"/>
            </w:pPr>
            <w:r>
              <w:rPr>
                <w:sz w:val="16"/>
              </w:rPr>
              <w:t>7</w:t>
            </w:r>
          </w:p>
        </w:tc>
        <w:tc>
          <w:tcPr>
            <w:tcW w:type="dxa" w:w="1766"/>
          </w:tcPr>
          <w:p>
            <w:pPr>
              <w:spacing w:after="0"/>
              <w:jc w:val="left"/>
            </w:pPr>
          </w:p>
        </w:tc>
        <w:tc>
          <w:tcPr>
            <w:tcW w:type="dxa" w:w="1941"/>
          </w:tcPr>
          <w:p>
            <w:pPr>
              <w:spacing w:after="0"/>
              <w:jc w:val="left"/>
            </w:pPr>
          </w:p>
        </w:tc>
      </w:tr>
      <w:tr>
        <w:trPr>
          <w:cantSplit/>
        </w:trPr>
        <w:tc>
          <w:tcPr>
            <w:tcW w:type="dxa" w:w="706"/>
          </w:tcPr>
          <w:p>
            <w:pPr>
              <w:spacing w:after="0"/>
              <w:jc w:val="right"/>
            </w:pPr>
            <w:r>
              <w:rPr>
                <w:sz w:val="16"/>
              </w:rPr>
              <w:t>7</w:t>
            </w:r>
          </w:p>
        </w:tc>
        <w:tc>
          <w:tcPr>
            <w:tcW w:type="dxa" w:w="1037"/>
          </w:tcPr>
          <w:p>
            <w:pPr>
              <w:spacing w:after="0"/>
              <w:jc w:val="left"/>
            </w:pPr>
            <w:r>
              <w:rPr>
                <w:sz w:val="16"/>
              </w:rPr>
              <w:t>Tornado</w:t>
            </w:r>
          </w:p>
        </w:tc>
        <w:tc>
          <w:tcPr>
            <w:tcW w:type="dxa" w:w="1279"/>
          </w:tcPr>
          <w:p>
            <w:pPr>
              <w:spacing w:after="0"/>
              <w:jc w:val="left"/>
            </w:pPr>
            <w:r>
              <w:rPr>
                <w:sz w:val="16"/>
              </w:rPr>
              <w:t>Relatively Low</w:t>
            </w:r>
          </w:p>
        </w:tc>
        <w:tc>
          <w:tcPr>
            <w:tcW w:type="dxa" w:w="1279"/>
          </w:tcPr>
          <w:p>
            <w:pPr>
              <w:spacing w:after="0"/>
              <w:jc w:val="left"/>
            </w:pPr>
            <w:r>
              <w:rPr>
                <w:sz w:val="16"/>
              </w:rPr>
              <w:t>Very Low</w:t>
            </w:r>
          </w:p>
        </w:tc>
        <w:tc>
          <w:tcPr>
            <w:tcW w:type="dxa" w:w="948"/>
          </w:tcPr>
          <w:p>
            <w:pPr>
              <w:spacing w:after="0"/>
              <w:jc w:val="right"/>
            </w:pPr>
            <w:r>
              <w:rPr>
                <w:sz w:val="16"/>
              </w:rPr>
              <w:t>$109,947</w:t>
            </w:r>
          </w:p>
        </w:tc>
        <w:tc>
          <w:tcPr>
            <w:tcW w:type="dxa" w:w="1126"/>
          </w:tcPr>
          <w:p>
            <w:pPr>
              <w:spacing w:after="0"/>
              <w:jc w:val="right"/>
            </w:pPr>
            <w:r>
              <w:rPr>
                <w:sz w:val="16"/>
              </w:rPr>
              <w:t>$4,620</w:t>
            </w:r>
          </w:p>
        </w:tc>
        <w:tc>
          <w:tcPr>
            <w:tcW w:type="dxa" w:w="1404"/>
          </w:tcPr>
          <w:p>
            <w:pPr>
              <w:spacing w:after="0"/>
              <w:jc w:val="right"/>
            </w:pPr>
            <w:r>
              <w:rPr>
                <w:sz w:val="16"/>
              </w:rPr>
              <w:t>$120,819</w:t>
            </w:r>
          </w:p>
        </w:tc>
        <w:tc>
          <w:tcPr>
            <w:tcW w:type="dxa" w:w="1158"/>
          </w:tcPr>
          <w:p>
            <w:pPr>
              <w:spacing w:after="0"/>
              <w:jc w:val="right"/>
            </w:pPr>
            <w:r>
              <w:rPr>
                <w:sz w:val="16"/>
              </w:rPr>
              <w:t>$235,386</w:t>
            </w:r>
          </w:p>
        </w:tc>
        <w:tc>
          <w:tcPr>
            <w:tcW w:type="dxa" w:w="1470"/>
          </w:tcPr>
          <w:p>
            <w:pPr>
              <w:spacing w:after="0"/>
              <w:jc w:val="right"/>
            </w:pPr>
            <w:r>
              <w:rPr>
                <w:sz w:val="16"/>
              </w:rPr>
              <w:t>47</w:t>
            </w:r>
          </w:p>
        </w:tc>
        <w:tc>
          <w:tcPr>
            <w:tcW w:type="dxa" w:w="1766"/>
          </w:tcPr>
          <w:p>
            <w:pPr>
              <w:spacing w:after="0"/>
              <w:jc w:val="left"/>
            </w:pPr>
          </w:p>
        </w:tc>
        <w:tc>
          <w:tcPr>
            <w:tcW w:type="dxa" w:w="1941"/>
          </w:tcPr>
          <w:p>
            <w:pPr>
              <w:spacing w:after="0"/>
              <w:jc w:val="left"/>
            </w:pPr>
          </w:p>
        </w:tc>
      </w:tr>
      <w:tr>
        <w:trPr>
          <w:cantSplit/>
        </w:trPr>
        <w:tc>
          <w:tcPr>
            <w:tcW w:type="dxa" w:w="706"/>
          </w:tcPr>
          <w:p>
            <w:pPr>
              <w:spacing w:after="0"/>
              <w:jc w:val="right"/>
            </w:pPr>
            <w:r>
              <w:rPr>
                <w:sz w:val="16"/>
              </w:rPr>
              <w:t>8</w:t>
            </w:r>
          </w:p>
        </w:tc>
        <w:tc>
          <w:tcPr>
            <w:tcW w:type="dxa" w:w="1037"/>
          </w:tcPr>
          <w:p>
            <w:pPr>
              <w:spacing w:after="0"/>
              <w:jc w:val="left"/>
            </w:pPr>
            <w:r>
              <w:rPr>
                <w:sz w:val="16"/>
              </w:rPr>
              <w:t>Lightning</w:t>
            </w:r>
          </w:p>
        </w:tc>
        <w:tc>
          <w:tcPr>
            <w:tcW w:type="dxa" w:w="1279"/>
          </w:tcPr>
          <w:p>
            <w:pPr>
              <w:spacing w:after="0"/>
              <w:jc w:val="left"/>
            </w:pPr>
            <w:r>
              <w:rPr>
                <w:sz w:val="16"/>
              </w:rPr>
              <w:t>Relatively Moderate</w:t>
            </w:r>
          </w:p>
        </w:tc>
        <w:tc>
          <w:tcPr>
            <w:tcW w:type="dxa" w:w="1279"/>
          </w:tcPr>
          <w:p>
            <w:pPr>
              <w:spacing w:after="0"/>
              <w:jc w:val="left"/>
            </w:pPr>
            <w:r>
              <w:rPr>
                <w:sz w:val="16"/>
              </w:rPr>
              <w:t>Relatively Low</w:t>
            </w:r>
          </w:p>
        </w:tc>
        <w:tc>
          <w:tcPr>
            <w:tcW w:type="dxa" w:w="948"/>
          </w:tcPr>
          <w:p>
            <w:pPr>
              <w:spacing w:after="0"/>
              <w:jc w:val="right"/>
            </w:pPr>
            <w:r>
              <w:rPr>
                <w:sz w:val="16"/>
              </w:rPr>
              <w:t>$585</w:t>
            </w:r>
          </w:p>
        </w:tc>
        <w:tc>
          <w:tcPr>
            <w:tcW w:type="dxa" w:w="1126"/>
          </w:tcPr>
          <w:p>
            <w:pPr>
              <w:spacing w:after="0"/>
              <w:jc w:val="right"/>
            </w:pPr>
          </w:p>
        </w:tc>
        <w:tc>
          <w:tcPr>
            <w:tcW w:type="dxa" w:w="1404"/>
          </w:tcPr>
          <w:p>
            <w:pPr>
              <w:spacing w:after="0"/>
              <w:jc w:val="right"/>
            </w:pPr>
            <w:r>
              <w:rPr>
                <w:sz w:val="16"/>
              </w:rPr>
              <w:t>$184,858</w:t>
            </w:r>
          </w:p>
        </w:tc>
        <w:tc>
          <w:tcPr>
            <w:tcW w:type="dxa" w:w="1158"/>
          </w:tcPr>
          <w:p>
            <w:pPr>
              <w:spacing w:after="0"/>
              <w:jc w:val="right"/>
            </w:pPr>
            <w:r>
              <w:rPr>
                <w:sz w:val="16"/>
              </w:rPr>
              <w:t>$185,443</w:t>
            </w:r>
          </w:p>
        </w:tc>
        <w:tc>
          <w:tcPr>
            <w:tcW w:type="dxa" w:w="1470"/>
          </w:tcPr>
          <w:p>
            <w:pPr>
              <w:spacing w:after="0"/>
              <w:jc w:val="right"/>
            </w:pPr>
            <w:r>
              <w:rPr>
                <w:sz w:val="16"/>
              </w:rPr>
              <w:t>1</w:t>
            </w:r>
          </w:p>
        </w:tc>
        <w:tc>
          <w:tcPr>
            <w:tcW w:type="dxa" w:w="1766"/>
          </w:tcPr>
          <w:p>
            <w:pPr>
              <w:spacing w:after="0"/>
              <w:jc w:val="left"/>
            </w:pPr>
          </w:p>
        </w:tc>
        <w:tc>
          <w:tcPr>
            <w:tcW w:type="dxa" w:w="1941"/>
          </w:tcPr>
          <w:p>
            <w:pPr>
              <w:spacing w:after="0"/>
              <w:jc w:val="left"/>
            </w:pPr>
          </w:p>
        </w:tc>
      </w:tr>
      <w:tr>
        <w:trPr>
          <w:cantSplit/>
        </w:trPr>
        <w:tc>
          <w:tcPr>
            <w:tcW w:type="dxa" w:w="706"/>
          </w:tcPr>
          <w:p>
            <w:pPr>
              <w:spacing w:after="0"/>
              <w:jc w:val="right"/>
            </w:pPr>
            <w:r>
              <w:rPr>
                <w:sz w:val="16"/>
              </w:rPr>
              <w:t>9</w:t>
            </w:r>
          </w:p>
        </w:tc>
        <w:tc>
          <w:tcPr>
            <w:tcW w:type="dxa" w:w="1037"/>
          </w:tcPr>
          <w:p>
            <w:pPr>
              <w:spacing w:after="0"/>
              <w:jc w:val="left"/>
            </w:pPr>
            <w:r>
              <w:rPr>
                <w:sz w:val="16"/>
              </w:rPr>
              <w:t>Winter Weather</w:t>
            </w:r>
          </w:p>
        </w:tc>
        <w:tc>
          <w:tcPr>
            <w:tcW w:type="dxa" w:w="1279"/>
          </w:tcPr>
          <w:p>
            <w:pPr>
              <w:spacing w:after="0"/>
              <w:jc w:val="left"/>
            </w:pPr>
            <w:r>
              <w:rPr>
                <w:sz w:val="16"/>
              </w:rPr>
              <w:t>Relatively Low</w:t>
            </w:r>
          </w:p>
        </w:tc>
        <w:tc>
          <w:tcPr>
            <w:tcW w:type="dxa" w:w="1279"/>
          </w:tcPr>
          <w:p>
            <w:pPr>
              <w:spacing w:after="0"/>
              <w:jc w:val="left"/>
            </w:pPr>
            <w:r>
              <w:rPr>
                <w:sz w:val="16"/>
              </w:rPr>
              <w:t>Relatively Low</w:t>
            </w:r>
          </w:p>
        </w:tc>
        <w:tc>
          <w:tcPr>
            <w:tcW w:type="dxa" w:w="948"/>
          </w:tcPr>
          <w:p>
            <w:pPr>
              <w:spacing w:after="0"/>
              <w:jc w:val="right"/>
            </w:pPr>
            <w:r>
              <w:rPr>
                <w:sz w:val="16"/>
              </w:rPr>
              <w:t>$12,548</w:t>
            </w:r>
          </w:p>
        </w:tc>
        <w:tc>
          <w:tcPr>
            <w:tcW w:type="dxa" w:w="1126"/>
          </w:tcPr>
          <w:p>
            <w:pPr>
              <w:spacing w:after="0"/>
              <w:jc w:val="right"/>
            </w:pPr>
            <w:r>
              <w:rPr>
                <w:sz w:val="16"/>
              </w:rPr>
              <w:t>$80</w:t>
            </w:r>
          </w:p>
        </w:tc>
        <w:tc>
          <w:tcPr>
            <w:tcW w:type="dxa" w:w="1404"/>
          </w:tcPr>
          <w:p>
            <w:pPr>
              <w:spacing w:after="0"/>
              <w:jc w:val="right"/>
            </w:pPr>
            <w:r>
              <w:rPr>
                <w:sz w:val="16"/>
              </w:rPr>
              <w:t>$25,792</w:t>
            </w:r>
          </w:p>
        </w:tc>
        <w:tc>
          <w:tcPr>
            <w:tcW w:type="dxa" w:w="1158"/>
          </w:tcPr>
          <w:p>
            <w:pPr>
              <w:spacing w:after="0"/>
              <w:jc w:val="right"/>
            </w:pPr>
            <w:r>
              <w:rPr>
                <w:sz w:val="16"/>
              </w:rPr>
              <w:t>$38,421</w:t>
            </w:r>
          </w:p>
        </w:tc>
        <w:tc>
          <w:tcPr>
            <w:tcW w:type="dxa" w:w="1470"/>
          </w:tcPr>
          <w:p>
            <w:pPr>
              <w:spacing w:after="0"/>
              <w:jc w:val="right"/>
            </w:pPr>
            <w:r>
              <w:rPr>
                <w:sz w:val="16"/>
              </w:rPr>
              <w:t>46</w:t>
            </w:r>
          </w:p>
        </w:tc>
        <w:tc>
          <w:tcPr>
            <w:tcW w:type="dxa" w:w="1766"/>
          </w:tcPr>
          <w:p>
            <w:pPr>
              <w:spacing w:after="0"/>
              <w:jc w:val="left"/>
            </w:pPr>
          </w:p>
        </w:tc>
        <w:tc>
          <w:tcPr>
            <w:tcW w:type="dxa" w:w="1941"/>
          </w:tcPr>
          <w:p>
            <w:pPr>
              <w:spacing w:after="0"/>
              <w:jc w:val="left"/>
            </w:pPr>
          </w:p>
        </w:tc>
      </w:tr>
      <w:tr>
        <w:trPr>
          <w:cantSplit/>
        </w:trPr>
        <w:tc>
          <w:tcPr>
            <w:tcW w:type="dxa" w:w="706"/>
          </w:tcPr>
          <w:p>
            <w:pPr>
              <w:spacing w:after="0"/>
              <w:jc w:val="right"/>
            </w:pPr>
            <w:r>
              <w:rPr>
                <w:sz w:val="16"/>
              </w:rPr>
              <w:t>10</w:t>
            </w:r>
          </w:p>
        </w:tc>
        <w:tc>
          <w:tcPr>
            <w:tcW w:type="dxa" w:w="1037"/>
          </w:tcPr>
          <w:p>
            <w:pPr>
              <w:spacing w:after="0"/>
              <w:jc w:val="left"/>
            </w:pPr>
            <w:r>
              <w:rPr>
                <w:sz w:val="16"/>
              </w:rPr>
              <w:t>Earthquake</w:t>
            </w:r>
          </w:p>
        </w:tc>
        <w:tc>
          <w:tcPr>
            <w:tcW w:type="dxa" w:w="1279"/>
          </w:tcPr>
          <w:p>
            <w:pPr>
              <w:spacing w:after="0"/>
              <w:jc w:val="left"/>
            </w:pPr>
            <w:r>
              <w:rPr>
                <w:sz w:val="16"/>
              </w:rPr>
              <w:t>Very Low</w:t>
            </w:r>
          </w:p>
        </w:tc>
        <w:tc>
          <w:tcPr>
            <w:tcW w:type="dxa" w:w="1279"/>
          </w:tcPr>
          <w:p>
            <w:pPr>
              <w:spacing w:after="0"/>
              <w:jc w:val="left"/>
            </w:pPr>
            <w:r>
              <w:rPr>
                <w:sz w:val="16"/>
              </w:rPr>
              <w:t>Very Low</w:t>
            </w:r>
          </w:p>
        </w:tc>
        <w:tc>
          <w:tcPr>
            <w:tcW w:type="dxa" w:w="948"/>
          </w:tcPr>
          <w:p>
            <w:pPr>
              <w:spacing w:after="0"/>
              <w:jc w:val="right"/>
            </w:pPr>
            <w:r>
              <w:rPr>
                <w:sz w:val="16"/>
              </w:rPr>
              <w:t>$11,823</w:t>
            </w:r>
          </w:p>
        </w:tc>
        <w:tc>
          <w:tcPr>
            <w:tcW w:type="dxa" w:w="1126"/>
          </w:tcPr>
          <w:p>
            <w:pPr>
              <w:spacing w:after="0"/>
              <w:jc w:val="right"/>
            </w:pPr>
          </w:p>
        </w:tc>
        <w:tc>
          <w:tcPr>
            <w:tcW w:type="dxa" w:w="1404"/>
          </w:tcPr>
          <w:p>
            <w:pPr>
              <w:spacing w:after="0"/>
              <w:jc w:val="right"/>
            </w:pPr>
            <w:r>
              <w:rPr>
                <w:sz w:val="16"/>
              </w:rPr>
              <w:t>$3,968</w:t>
            </w:r>
          </w:p>
        </w:tc>
        <w:tc>
          <w:tcPr>
            <w:tcW w:type="dxa" w:w="1158"/>
          </w:tcPr>
          <w:p>
            <w:pPr>
              <w:spacing w:after="0"/>
              <w:jc w:val="right"/>
            </w:pPr>
            <w:r>
              <w:rPr>
                <w:sz w:val="16"/>
              </w:rPr>
              <w:t>$15,791</w:t>
            </w:r>
          </w:p>
        </w:tc>
        <w:tc>
          <w:tcPr>
            <w:tcW w:type="dxa" w:w="1470"/>
          </w:tcPr>
          <w:p>
            <w:pPr>
              <w:spacing w:after="0"/>
              <w:jc w:val="right"/>
            </w:pPr>
          </w:p>
        </w:tc>
        <w:tc>
          <w:tcPr>
            <w:tcW w:type="dxa" w:w="1766"/>
          </w:tcPr>
          <w:p>
            <w:pPr>
              <w:spacing w:after="0"/>
              <w:jc w:val="left"/>
            </w:pPr>
          </w:p>
        </w:tc>
        <w:tc>
          <w:tcPr>
            <w:tcW w:type="dxa" w:w="1941"/>
          </w:tcPr>
          <w:p>
            <w:pPr>
              <w:spacing w:after="0"/>
              <w:jc w:val="left"/>
            </w:pPr>
            <w:r>
              <w:rPr>
                <w:sz w:val="16"/>
              </w:rPr>
              <w:t>Not in Storm Events. Storm Events coverage of this hazard is limited; absence is not evidence of low risk.</w:t>
            </w:r>
          </w:p>
        </w:tc>
      </w:tr>
      <w:tr>
        <w:trPr>
          <w:cantSplit/>
        </w:trPr>
        <w:tc>
          <w:tcPr>
            <w:tcW w:type="dxa" w:w="706"/>
          </w:tcPr>
          <w:p>
            <w:pPr>
              <w:spacing w:after="0"/>
              <w:jc w:val="right"/>
            </w:pPr>
            <w:r>
              <w:rPr>
                <w:sz w:val="16"/>
              </w:rPr>
              <w:t>11</w:t>
            </w:r>
          </w:p>
        </w:tc>
        <w:tc>
          <w:tcPr>
            <w:tcW w:type="dxa" w:w="1037"/>
          </w:tcPr>
          <w:p>
            <w:pPr>
              <w:spacing w:after="0"/>
              <w:jc w:val="left"/>
            </w:pPr>
            <w:r>
              <w:rPr>
                <w:sz w:val="16"/>
              </w:rPr>
              <w:t>Ice Storm</w:t>
            </w:r>
          </w:p>
        </w:tc>
        <w:tc>
          <w:tcPr>
            <w:tcW w:type="dxa" w:w="1279"/>
          </w:tcPr>
          <w:p>
            <w:pPr>
              <w:spacing w:after="0"/>
              <w:jc w:val="left"/>
            </w:pPr>
            <w:r>
              <w:rPr>
                <w:sz w:val="16"/>
              </w:rPr>
              <w:t>Very Low</w:t>
            </w:r>
          </w:p>
        </w:tc>
        <w:tc>
          <w:tcPr>
            <w:tcW w:type="dxa" w:w="1279"/>
          </w:tcPr>
          <w:p>
            <w:pPr>
              <w:spacing w:after="0"/>
              <w:jc w:val="left"/>
            </w:pPr>
            <w:r>
              <w:rPr>
                <w:sz w:val="16"/>
              </w:rPr>
              <w:t>Very Low</w:t>
            </w:r>
          </w:p>
        </w:tc>
        <w:tc>
          <w:tcPr>
            <w:tcW w:type="dxa" w:w="948"/>
          </w:tcPr>
          <w:p>
            <w:pPr>
              <w:spacing w:after="0"/>
              <w:jc w:val="right"/>
            </w:pPr>
            <w:r>
              <w:rPr>
                <w:sz w:val="16"/>
              </w:rPr>
              <w:t>$10,107</w:t>
            </w:r>
          </w:p>
        </w:tc>
        <w:tc>
          <w:tcPr>
            <w:tcW w:type="dxa" w:w="1126"/>
          </w:tcPr>
          <w:p>
            <w:pPr>
              <w:spacing w:after="0"/>
              <w:jc w:val="right"/>
            </w:pPr>
          </w:p>
        </w:tc>
        <w:tc>
          <w:tcPr>
            <w:tcW w:type="dxa" w:w="1404"/>
          </w:tcPr>
          <w:p>
            <w:pPr>
              <w:spacing w:after="0"/>
              <w:jc w:val="right"/>
            </w:pPr>
            <w:r>
              <w:rPr>
                <w:sz w:val="16"/>
              </w:rPr>
              <w:t>$3,496</w:t>
            </w:r>
          </w:p>
        </w:tc>
        <w:tc>
          <w:tcPr>
            <w:tcW w:type="dxa" w:w="1158"/>
          </w:tcPr>
          <w:p>
            <w:pPr>
              <w:spacing w:after="0"/>
              <w:jc w:val="right"/>
            </w:pPr>
            <w:r>
              <w:rPr>
                <w:sz w:val="16"/>
              </w:rPr>
              <w:t>$13,603</w:t>
            </w:r>
          </w:p>
        </w:tc>
        <w:tc>
          <w:tcPr>
            <w:tcW w:type="dxa" w:w="1470"/>
          </w:tcPr>
          <w:p>
            <w:pPr>
              <w:spacing w:after="0"/>
              <w:jc w:val="right"/>
            </w:pPr>
            <w:r>
              <w:rPr>
                <w:sz w:val="16"/>
              </w:rPr>
              <w:t>1</w:t>
            </w:r>
          </w:p>
        </w:tc>
        <w:tc>
          <w:tcPr>
            <w:tcW w:type="dxa" w:w="1766"/>
          </w:tcPr>
          <w:p>
            <w:pPr>
              <w:spacing w:after="0"/>
              <w:jc w:val="left"/>
            </w:pPr>
          </w:p>
        </w:tc>
        <w:tc>
          <w:tcPr>
            <w:tcW w:type="dxa" w:w="1941"/>
          </w:tcPr>
          <w:p>
            <w:pPr>
              <w:spacing w:after="0"/>
              <w:jc w:val="left"/>
            </w:pPr>
          </w:p>
        </w:tc>
      </w:tr>
      <w:tr>
        <w:trPr>
          <w:cantSplit/>
        </w:trPr>
        <w:tc>
          <w:tcPr>
            <w:tcW w:type="dxa" w:w="706"/>
          </w:tcPr>
          <w:p>
            <w:pPr>
              <w:spacing w:after="0"/>
              <w:jc w:val="right"/>
            </w:pPr>
            <w:r>
              <w:rPr>
                <w:sz w:val="16"/>
              </w:rPr>
              <w:t>12</w:t>
            </w:r>
          </w:p>
        </w:tc>
        <w:tc>
          <w:tcPr>
            <w:tcW w:type="dxa" w:w="1037"/>
          </w:tcPr>
          <w:p>
            <w:pPr>
              <w:spacing w:after="0"/>
              <w:jc w:val="left"/>
            </w:pPr>
            <w:r>
              <w:rPr>
                <w:sz w:val="16"/>
              </w:rPr>
              <w:t>Heat Wave</w:t>
            </w:r>
          </w:p>
        </w:tc>
        <w:tc>
          <w:tcPr>
            <w:tcW w:type="dxa" w:w="1279"/>
          </w:tcPr>
          <w:p>
            <w:pPr>
              <w:spacing w:after="0"/>
              <w:jc w:val="left"/>
            </w:pPr>
            <w:r>
              <w:rPr>
                <w:sz w:val="16"/>
              </w:rPr>
              <w:t>Very Low</w:t>
            </w:r>
          </w:p>
        </w:tc>
        <w:tc>
          <w:tcPr>
            <w:tcW w:type="dxa" w:w="1279"/>
          </w:tcPr>
          <w:p>
            <w:pPr>
              <w:spacing w:after="0"/>
              <w:jc w:val="left"/>
            </w:pPr>
            <w:r>
              <w:rPr>
                <w:sz w:val="16"/>
              </w:rPr>
              <w:t>Very Low</w:t>
            </w:r>
          </w:p>
        </w:tc>
        <w:tc>
          <w:tcPr>
            <w:tcW w:type="dxa" w:w="948"/>
          </w:tcPr>
          <w:p>
            <w:pPr>
              <w:spacing w:after="0"/>
              <w:jc w:val="right"/>
            </w:pPr>
            <w:r>
              <w:rPr>
                <w:sz w:val="16"/>
              </w:rPr>
              <w:t>under $1</w:t>
            </w:r>
          </w:p>
        </w:tc>
        <w:tc>
          <w:tcPr>
            <w:tcW w:type="dxa" w:w="1126"/>
          </w:tcPr>
          <w:p>
            <w:pPr>
              <w:spacing w:after="0"/>
              <w:jc w:val="right"/>
            </w:pPr>
            <w:r>
              <w:rPr>
                <w:sz w:val="16"/>
              </w:rPr>
              <w:t>$444</w:t>
            </w:r>
          </w:p>
        </w:tc>
        <w:tc>
          <w:tcPr>
            <w:tcW w:type="dxa" w:w="1404"/>
          </w:tcPr>
          <w:p>
            <w:pPr>
              <w:spacing w:after="0"/>
              <w:jc w:val="right"/>
            </w:pPr>
            <w:r>
              <w:rPr>
                <w:sz w:val="16"/>
              </w:rPr>
              <w:t>$1,809</w:t>
            </w:r>
          </w:p>
        </w:tc>
        <w:tc>
          <w:tcPr>
            <w:tcW w:type="dxa" w:w="1158"/>
          </w:tcPr>
          <w:p>
            <w:pPr>
              <w:spacing w:after="0"/>
              <w:jc w:val="right"/>
            </w:pPr>
            <w:r>
              <w:rPr>
                <w:sz w:val="16"/>
              </w:rPr>
              <w:t>$2,253</w:t>
            </w:r>
          </w:p>
        </w:tc>
        <w:tc>
          <w:tcPr>
            <w:tcW w:type="dxa" w:w="1470"/>
          </w:tcPr>
          <w:p>
            <w:pPr>
              <w:spacing w:after="0"/>
              <w:jc w:val="right"/>
            </w:pPr>
            <w:r>
              <w:rPr>
                <w:sz w:val="16"/>
              </w:rPr>
              <w:t>0</w:t>
            </w:r>
          </w:p>
        </w:tc>
        <w:tc>
          <w:tcPr>
            <w:tcW w:type="dxa" w:w="1766"/>
          </w:tcPr>
          <w:p>
            <w:pPr>
              <w:spacing w:after="0"/>
              <w:jc w:val="left"/>
            </w:pPr>
          </w:p>
        </w:tc>
        <w:tc>
          <w:tcPr>
            <w:tcW w:type="dxa" w:w="1941"/>
          </w:tcPr>
          <w:p>
            <w:pPr>
              <w:spacing w:after="0"/>
              <w:jc w:val="left"/>
            </w:pPr>
            <w:r>
              <w:rPr>
                <w:sz w:val="16"/>
              </w:rPr>
              <w:t>No recorded events in Storm Events since 1996 (data through 2026-06-30).</w:t>
            </w:r>
          </w:p>
        </w:tc>
      </w:tr>
      <w:tr>
        <w:trPr>
          <w:cantSplit/>
        </w:trPr>
        <w:tc>
          <w:tcPr>
            <w:tcW w:type="dxa" w:w="706"/>
          </w:tcPr>
          <w:p>
            <w:pPr>
              <w:spacing w:after="0"/>
              <w:jc w:val="right"/>
            </w:pPr>
            <w:r>
              <w:rPr>
                <w:sz w:val="16"/>
              </w:rPr>
              <w:t>13</w:t>
            </w:r>
          </w:p>
        </w:tc>
        <w:tc>
          <w:tcPr>
            <w:tcW w:type="dxa" w:w="1037"/>
          </w:tcPr>
          <w:p>
            <w:pPr>
              <w:spacing w:after="0"/>
              <w:jc w:val="left"/>
            </w:pPr>
            <w:r>
              <w:rPr>
                <w:sz w:val="16"/>
              </w:rPr>
              <w:t>Landslide</w:t>
            </w:r>
          </w:p>
        </w:tc>
        <w:tc>
          <w:tcPr>
            <w:tcW w:type="dxa" w:w="1279"/>
          </w:tcPr>
          <w:p>
            <w:pPr>
              <w:spacing w:after="0"/>
              <w:jc w:val="left"/>
            </w:pPr>
            <w:r>
              <w:rPr>
                <w:sz w:val="16"/>
              </w:rPr>
              <w:t>Very Low</w:t>
            </w:r>
          </w:p>
        </w:tc>
        <w:tc>
          <w:tcPr>
            <w:tcW w:type="dxa" w:w="1279"/>
          </w:tcPr>
          <w:p>
            <w:pPr>
              <w:spacing w:after="0"/>
              <w:jc w:val="left"/>
            </w:pPr>
            <w:r>
              <w:rPr>
                <w:sz w:val="16"/>
              </w:rPr>
              <w:t>Very Low</w:t>
            </w:r>
          </w:p>
        </w:tc>
        <w:tc>
          <w:tcPr>
            <w:tcW w:type="dxa" w:w="948"/>
          </w:tcPr>
          <w:p>
            <w:pPr>
              <w:spacing w:after="0"/>
              <w:jc w:val="right"/>
            </w:pPr>
            <w:r>
              <w:rPr>
                <w:sz w:val="16"/>
              </w:rPr>
              <w:t>$3</w:t>
            </w:r>
          </w:p>
        </w:tc>
        <w:tc>
          <w:tcPr>
            <w:tcW w:type="dxa" w:w="1126"/>
          </w:tcPr>
          <w:p>
            <w:pPr>
              <w:spacing w:after="0"/>
              <w:jc w:val="right"/>
            </w:pPr>
          </w:p>
        </w:tc>
        <w:tc>
          <w:tcPr>
            <w:tcW w:type="dxa" w:w="1404"/>
          </w:tcPr>
          <w:p>
            <w:pPr>
              <w:spacing w:after="0"/>
              <w:jc w:val="right"/>
            </w:pPr>
            <w:r>
              <w:rPr>
                <w:sz w:val="16"/>
              </w:rPr>
              <w:t>$3</w:t>
            </w:r>
          </w:p>
        </w:tc>
        <w:tc>
          <w:tcPr>
            <w:tcW w:type="dxa" w:w="1158"/>
          </w:tcPr>
          <w:p>
            <w:pPr>
              <w:spacing w:after="0"/>
              <w:jc w:val="right"/>
            </w:pPr>
            <w:r>
              <w:rPr>
                <w:sz w:val="16"/>
              </w:rPr>
              <w:t>$5</w:t>
            </w:r>
          </w:p>
        </w:tc>
        <w:tc>
          <w:tcPr>
            <w:tcW w:type="dxa" w:w="1470"/>
          </w:tcPr>
          <w:p>
            <w:pPr>
              <w:spacing w:after="0"/>
              <w:jc w:val="right"/>
            </w:pPr>
            <w:r>
              <w:rPr>
                <w:sz w:val="16"/>
              </w:rPr>
              <w:t>0</w:t>
            </w:r>
          </w:p>
        </w:tc>
        <w:tc>
          <w:tcPr>
            <w:tcW w:type="dxa" w:w="1766"/>
          </w:tcPr>
          <w:p>
            <w:pPr>
              <w:spacing w:after="0"/>
              <w:jc w:val="left"/>
            </w:pPr>
          </w:p>
        </w:tc>
        <w:tc>
          <w:tcPr>
            <w:tcW w:type="dxa" w:w="1941"/>
          </w:tcPr>
          <w:p>
            <w:pPr>
              <w:spacing w:after="0"/>
              <w:jc w:val="left"/>
            </w:pPr>
            <w:r>
              <w:rPr>
                <w:sz w:val="16"/>
              </w:rPr>
              <w:t>Declared 2 times; no Storm Events record of this type. Storm Events coverage of this hazard is limited; absence is not evidence of low risk.</w:t>
            </w:r>
          </w:p>
        </w:tc>
      </w:tr>
      <w:tr>
        <w:trPr>
          <w:cantSplit/>
        </w:trPr>
        <w:tc>
          <w:tcPr>
            <w:tcW w:type="dxa" w:w="706"/>
          </w:tcPr>
          <w:p>
            <w:pPr>
              <w:spacing w:after="0"/>
              <w:jc w:val="right"/>
            </w:pPr>
          </w:p>
        </w:tc>
        <w:tc>
          <w:tcPr>
            <w:tcW w:type="dxa" w:w="1037"/>
          </w:tcPr>
          <w:p>
            <w:pPr>
              <w:spacing w:after="0"/>
              <w:jc w:val="left"/>
            </w:pPr>
            <w:r>
              <w:rPr>
                <w:sz w:val="16"/>
              </w:rPr>
              <w:t>Avalanche</w:t>
            </w:r>
          </w:p>
        </w:tc>
        <w:tc>
          <w:tcPr>
            <w:tcW w:type="dxa" w:w="1279"/>
          </w:tcPr>
          <w:p>
            <w:pPr>
              <w:spacing w:after="0"/>
              <w:jc w:val="left"/>
            </w:pPr>
            <w:r>
              <w:rPr>
                <w:sz w:val="16"/>
              </w:rPr>
              <w:t>Not Applicable</w:t>
            </w:r>
          </w:p>
        </w:tc>
        <w:tc>
          <w:tcPr>
            <w:tcW w:type="dxa" w:w="1279"/>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404"/>
          </w:tcPr>
          <w:p>
            <w:pPr>
              <w:spacing w:after="0"/>
              <w:jc w:val="right"/>
            </w:pPr>
          </w:p>
        </w:tc>
        <w:tc>
          <w:tcPr>
            <w:tcW w:type="dxa" w:w="1158"/>
          </w:tcPr>
          <w:p>
            <w:pPr>
              <w:spacing w:after="0"/>
              <w:jc w:val="right"/>
            </w:pPr>
          </w:p>
        </w:tc>
        <w:tc>
          <w:tcPr>
            <w:tcW w:type="dxa" w:w="1470"/>
          </w:tcPr>
          <w:p>
            <w:pPr>
              <w:spacing w:after="0"/>
              <w:jc w:val="right"/>
            </w:pPr>
            <w:r>
              <w:rPr>
                <w:sz w:val="16"/>
              </w:rPr>
              <w:t>0</w:t>
            </w:r>
          </w:p>
        </w:tc>
        <w:tc>
          <w:tcPr>
            <w:tcW w:type="dxa" w:w="1766"/>
          </w:tcPr>
          <w:p>
            <w:pPr>
              <w:spacing w:after="0"/>
              <w:jc w:val="left"/>
            </w:pPr>
            <w:r>
              <w:rPr>
                <w:sz w:val="16"/>
              </w:rPr>
              <w:t>NRI rates avalanche Not Applicable for this county, and no federal declaration for this county names it.</w:t>
            </w:r>
          </w:p>
        </w:tc>
        <w:tc>
          <w:tcPr>
            <w:tcW w:type="dxa" w:w="1941"/>
          </w:tcPr>
          <w:p>
            <w:pPr>
              <w:spacing w:after="0"/>
              <w:jc w:val="left"/>
            </w:pPr>
            <w:r>
              <w:rPr>
                <w:sz w:val="16"/>
              </w:rPr>
              <w:t>No recorded events in Storm Events since 1996 (data through 2026-06-30).</w:t>
            </w:r>
          </w:p>
        </w:tc>
      </w:tr>
      <w:tr>
        <w:trPr>
          <w:cantSplit/>
        </w:trPr>
        <w:tc>
          <w:tcPr>
            <w:tcW w:type="dxa" w:w="706"/>
          </w:tcPr>
          <w:p>
            <w:pPr>
              <w:spacing w:after="0"/>
              <w:jc w:val="right"/>
            </w:pPr>
          </w:p>
        </w:tc>
        <w:tc>
          <w:tcPr>
            <w:tcW w:type="dxa" w:w="1037"/>
          </w:tcPr>
          <w:p>
            <w:pPr>
              <w:spacing w:after="0"/>
              <w:jc w:val="left"/>
            </w:pPr>
            <w:r>
              <w:rPr>
                <w:sz w:val="16"/>
              </w:rPr>
              <w:t>Coastal Flooding</w:t>
            </w:r>
          </w:p>
        </w:tc>
        <w:tc>
          <w:tcPr>
            <w:tcW w:type="dxa" w:w="1279"/>
          </w:tcPr>
          <w:p>
            <w:pPr>
              <w:spacing w:after="0"/>
              <w:jc w:val="left"/>
            </w:pPr>
            <w:r>
              <w:rPr>
                <w:sz w:val="16"/>
              </w:rPr>
              <w:t>Not Applicable</w:t>
            </w:r>
          </w:p>
        </w:tc>
        <w:tc>
          <w:tcPr>
            <w:tcW w:type="dxa" w:w="1279"/>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404"/>
          </w:tcPr>
          <w:p>
            <w:pPr>
              <w:spacing w:after="0"/>
              <w:jc w:val="right"/>
            </w:pPr>
          </w:p>
        </w:tc>
        <w:tc>
          <w:tcPr>
            <w:tcW w:type="dxa" w:w="1158"/>
          </w:tcPr>
          <w:p>
            <w:pPr>
              <w:spacing w:after="0"/>
              <w:jc w:val="right"/>
            </w:pPr>
          </w:p>
        </w:tc>
        <w:tc>
          <w:tcPr>
            <w:tcW w:type="dxa" w:w="1470"/>
          </w:tcPr>
          <w:p>
            <w:pPr>
              <w:spacing w:after="0"/>
              <w:jc w:val="right"/>
            </w:pPr>
            <w:r>
              <w:rPr>
                <w:sz w:val="16"/>
              </w:rPr>
              <w:t>0</w:t>
            </w:r>
          </w:p>
        </w:tc>
        <w:tc>
          <w:tcPr>
            <w:tcW w:type="dxa" w:w="1766"/>
          </w:tcPr>
          <w:p>
            <w:pPr>
              <w:spacing w:after="0"/>
              <w:jc w:val="left"/>
            </w:pPr>
            <w:r>
              <w:rPr>
                <w:sz w:val="16"/>
              </w:rPr>
              <w:t>NRI rates coastal flooding Not Applicable for this county, and no federal declaration for this county names it.</w:t>
            </w:r>
          </w:p>
        </w:tc>
        <w:tc>
          <w:tcPr>
            <w:tcW w:type="dxa" w:w="1941"/>
          </w:tcPr>
          <w:p>
            <w:pPr>
              <w:spacing w:after="0"/>
              <w:jc w:val="left"/>
            </w:pPr>
            <w:r>
              <w:rPr>
                <w:sz w:val="16"/>
              </w:rPr>
              <w:t>No recorded events in Storm Events since 1996 (data through 2026-06-30).</w:t>
            </w:r>
          </w:p>
        </w:tc>
      </w:tr>
      <w:tr>
        <w:trPr>
          <w:cantSplit/>
        </w:trPr>
        <w:tc>
          <w:tcPr>
            <w:tcW w:type="dxa" w:w="706"/>
          </w:tcPr>
          <w:p>
            <w:pPr>
              <w:spacing w:after="0"/>
              <w:jc w:val="right"/>
            </w:pPr>
          </w:p>
        </w:tc>
        <w:tc>
          <w:tcPr>
            <w:tcW w:type="dxa" w:w="1037"/>
          </w:tcPr>
          <w:p>
            <w:pPr>
              <w:spacing w:after="0"/>
              <w:jc w:val="left"/>
            </w:pPr>
            <w:r>
              <w:rPr>
                <w:sz w:val="16"/>
              </w:rPr>
              <w:t>Hurricane</w:t>
            </w:r>
          </w:p>
        </w:tc>
        <w:tc>
          <w:tcPr>
            <w:tcW w:type="dxa" w:w="1279"/>
          </w:tcPr>
          <w:p>
            <w:pPr>
              <w:spacing w:after="0"/>
              <w:jc w:val="left"/>
            </w:pPr>
            <w:r>
              <w:rPr>
                <w:sz w:val="16"/>
              </w:rPr>
              <w:t>Not Applicable</w:t>
            </w:r>
          </w:p>
        </w:tc>
        <w:tc>
          <w:tcPr>
            <w:tcW w:type="dxa" w:w="1279"/>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404"/>
          </w:tcPr>
          <w:p>
            <w:pPr>
              <w:spacing w:after="0"/>
              <w:jc w:val="right"/>
            </w:pPr>
          </w:p>
        </w:tc>
        <w:tc>
          <w:tcPr>
            <w:tcW w:type="dxa" w:w="1158"/>
          </w:tcPr>
          <w:p>
            <w:pPr>
              <w:spacing w:after="0"/>
              <w:jc w:val="right"/>
            </w:pPr>
          </w:p>
        </w:tc>
        <w:tc>
          <w:tcPr>
            <w:tcW w:type="dxa" w:w="1470"/>
          </w:tcPr>
          <w:p>
            <w:pPr>
              <w:spacing w:after="0"/>
              <w:jc w:val="right"/>
            </w:pPr>
            <w:r>
              <w:rPr>
                <w:sz w:val="16"/>
              </w:rPr>
              <w:t>0</w:t>
            </w:r>
          </w:p>
        </w:tc>
        <w:tc>
          <w:tcPr>
            <w:tcW w:type="dxa" w:w="1766"/>
          </w:tcPr>
          <w:p>
            <w:pPr>
              <w:spacing w:after="0"/>
              <w:jc w:val="left"/>
            </w:pPr>
            <w:r>
              <w:rPr>
                <w:sz w:val="16"/>
              </w:rPr>
              <w:t>NRI rates hurricane Not Applicable for this county, and no counted federal declaration for this county names it (EM-3224-CO names it but is not counted as a local occurrence; see B1-d).</w:t>
            </w:r>
          </w:p>
        </w:tc>
        <w:tc>
          <w:tcPr>
            <w:tcW w:type="dxa" w:w="1941"/>
          </w:tcPr>
          <w:p>
            <w:pPr>
              <w:spacing w:after="0"/>
              <w:jc w:val="left"/>
            </w:pPr>
            <w:r>
              <w:rPr>
                <w:sz w:val="16"/>
              </w:rPr>
              <w:t>No recorded events in Storm Events since 1996 (data through 2026-06-30).</w:t>
            </w:r>
          </w:p>
        </w:tc>
      </w:tr>
      <w:tr>
        <w:trPr>
          <w:cantSplit/>
        </w:trPr>
        <w:tc>
          <w:tcPr>
            <w:tcW w:type="dxa" w:w="706"/>
          </w:tcPr>
          <w:p>
            <w:pPr>
              <w:spacing w:after="0"/>
              <w:jc w:val="right"/>
            </w:pPr>
          </w:p>
        </w:tc>
        <w:tc>
          <w:tcPr>
            <w:tcW w:type="dxa" w:w="1037"/>
          </w:tcPr>
          <w:p>
            <w:pPr>
              <w:spacing w:after="0"/>
              <w:jc w:val="left"/>
            </w:pPr>
            <w:r>
              <w:rPr>
                <w:sz w:val="16"/>
              </w:rPr>
              <w:t>Tsunami</w:t>
            </w:r>
          </w:p>
        </w:tc>
        <w:tc>
          <w:tcPr>
            <w:tcW w:type="dxa" w:w="1279"/>
          </w:tcPr>
          <w:p>
            <w:pPr>
              <w:spacing w:after="0"/>
              <w:jc w:val="left"/>
            </w:pPr>
            <w:r>
              <w:rPr>
                <w:sz w:val="16"/>
              </w:rPr>
              <w:t>Not Applicable</w:t>
            </w:r>
          </w:p>
        </w:tc>
        <w:tc>
          <w:tcPr>
            <w:tcW w:type="dxa" w:w="1279"/>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404"/>
          </w:tcPr>
          <w:p>
            <w:pPr>
              <w:spacing w:after="0"/>
              <w:jc w:val="right"/>
            </w:pPr>
          </w:p>
        </w:tc>
        <w:tc>
          <w:tcPr>
            <w:tcW w:type="dxa" w:w="1158"/>
          </w:tcPr>
          <w:p>
            <w:pPr>
              <w:spacing w:after="0"/>
              <w:jc w:val="right"/>
            </w:pPr>
          </w:p>
        </w:tc>
        <w:tc>
          <w:tcPr>
            <w:tcW w:type="dxa" w:w="1470"/>
          </w:tcPr>
          <w:p>
            <w:pPr>
              <w:spacing w:after="0"/>
              <w:jc w:val="right"/>
            </w:pPr>
            <w:r>
              <w:rPr>
                <w:sz w:val="16"/>
              </w:rPr>
              <w:t>0</w:t>
            </w:r>
          </w:p>
        </w:tc>
        <w:tc>
          <w:tcPr>
            <w:tcW w:type="dxa" w:w="1766"/>
          </w:tcPr>
          <w:p>
            <w:pPr>
              <w:spacing w:after="0"/>
              <w:jc w:val="left"/>
            </w:pPr>
            <w:r>
              <w:rPr>
                <w:sz w:val="16"/>
              </w:rPr>
              <w:t>NRI rates tsunami Not Applicable for this county, and no federal declaration for this county names it.</w:t>
            </w:r>
          </w:p>
        </w:tc>
        <w:tc>
          <w:tcPr>
            <w:tcW w:type="dxa" w:w="194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6"/>
          </w:tcPr>
          <w:p>
            <w:pPr>
              <w:spacing w:after="0"/>
              <w:jc w:val="right"/>
            </w:pPr>
          </w:p>
        </w:tc>
        <w:tc>
          <w:tcPr>
            <w:tcW w:type="dxa" w:w="1037"/>
          </w:tcPr>
          <w:p>
            <w:pPr>
              <w:spacing w:after="0"/>
              <w:jc w:val="left"/>
            </w:pPr>
            <w:r>
              <w:rPr>
                <w:sz w:val="16"/>
              </w:rPr>
              <w:t>Volcanic Activity</w:t>
            </w:r>
          </w:p>
        </w:tc>
        <w:tc>
          <w:tcPr>
            <w:tcW w:type="dxa" w:w="1279"/>
          </w:tcPr>
          <w:p>
            <w:pPr>
              <w:spacing w:after="0"/>
              <w:jc w:val="left"/>
            </w:pPr>
            <w:r>
              <w:rPr>
                <w:sz w:val="16"/>
              </w:rPr>
              <w:t>Not Applicable</w:t>
            </w:r>
          </w:p>
        </w:tc>
        <w:tc>
          <w:tcPr>
            <w:tcW w:type="dxa" w:w="1279"/>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404"/>
          </w:tcPr>
          <w:p>
            <w:pPr>
              <w:spacing w:after="0"/>
              <w:jc w:val="right"/>
            </w:pPr>
          </w:p>
        </w:tc>
        <w:tc>
          <w:tcPr>
            <w:tcW w:type="dxa" w:w="1158"/>
          </w:tcPr>
          <w:p>
            <w:pPr>
              <w:spacing w:after="0"/>
              <w:jc w:val="right"/>
            </w:pPr>
          </w:p>
        </w:tc>
        <w:tc>
          <w:tcPr>
            <w:tcW w:type="dxa" w:w="1470"/>
          </w:tcPr>
          <w:p>
            <w:pPr>
              <w:spacing w:after="0"/>
              <w:jc w:val="right"/>
            </w:pPr>
            <w:r>
              <w:rPr>
                <w:sz w:val="16"/>
              </w:rPr>
              <w:t>0</w:t>
            </w:r>
          </w:p>
        </w:tc>
        <w:tc>
          <w:tcPr>
            <w:tcW w:type="dxa" w:w="1766"/>
          </w:tcPr>
          <w:p>
            <w:pPr>
              <w:spacing w:after="0"/>
              <w:jc w:val="left"/>
            </w:pPr>
            <w:r>
              <w:rPr>
                <w:sz w:val="16"/>
              </w:rPr>
              <w:t>NRI rates volcanic activity Not Applicable for this county, and no federal declaration for this county names it.</w:t>
            </w:r>
          </w:p>
        </w:tc>
        <w:tc>
          <w:tcPr>
            <w:tcW w:type="dxa" w:w="194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7"/>
        <w:gridCol w:w="1747"/>
        <w:gridCol w:w="1573"/>
        <w:gridCol w:w="1400"/>
        <w:gridCol w:w="1970"/>
        <w:gridCol w:w="1757"/>
        <w:gridCol w:w="1644"/>
        <w:gridCol w:w="2264"/>
      </w:tblGrid>
      <w:tr>
        <w:trPr>
          <w:cantSplit/>
          <w:tblHeader/>
        </w:trPr>
        <w:tc>
          <w:tcPr>
            <w:tcW w:type="dxa" w:w="1757"/>
            <w:shd w:val="clear" w:color="auto" w:fill="E8E8E8"/>
          </w:tcPr>
          <w:p>
            <w:pPr>
              <w:spacing w:after="0"/>
              <w:jc w:val="left"/>
            </w:pPr>
            <w:r>
              <w:rPr>
                <w:b/>
                <w:sz w:val="16"/>
              </w:rPr>
              <w:t>Hazard</w:t>
            </w:r>
          </w:p>
        </w:tc>
        <w:tc>
          <w:tcPr>
            <w:tcW w:type="dxa" w:w="1747"/>
            <w:shd w:val="clear" w:color="auto" w:fill="E8E8E8"/>
          </w:tcPr>
          <w:p>
            <w:pPr>
              <w:spacing w:after="0"/>
              <w:jc w:val="left"/>
            </w:pPr>
            <w:r>
              <w:rPr>
                <w:b/>
                <w:sz w:val="16"/>
              </w:rPr>
              <w:t>Scale</w:t>
            </w:r>
          </w:p>
        </w:tc>
        <w:tc>
          <w:tcPr>
            <w:tcW w:type="dxa" w:w="1573"/>
            <w:shd w:val="clear" w:color="auto" w:fill="E8E8E8"/>
          </w:tcPr>
          <w:p>
            <w:pPr>
              <w:spacing w:after="0"/>
              <w:jc w:val="right"/>
            </w:pPr>
            <w:r>
              <w:rPr>
                <w:b/>
                <w:sz w:val="16"/>
              </w:rPr>
              <w:t>Records</w:t>
            </w:r>
          </w:p>
          <w:p>
            <w:pPr>
              <w:spacing w:after="0"/>
              <w:jc w:val="right"/>
            </w:pPr>
            <w:r>
              <w:rPr>
                <w:i/>
                <w:color w:val="555555"/>
                <w:sz w:val="14"/>
              </w:rPr>
              <w:t>count, years</w:t>
            </w:r>
          </w:p>
        </w:tc>
        <w:tc>
          <w:tcPr>
            <w:tcW w:type="dxa" w:w="1400"/>
            <w:shd w:val="clear" w:color="auto" w:fill="E8E8E8"/>
          </w:tcPr>
          <w:p>
            <w:pPr>
              <w:spacing w:after="0"/>
              <w:jc w:val="left"/>
            </w:pPr>
            <w:r>
              <w:rPr>
                <w:b/>
                <w:sz w:val="16"/>
              </w:rPr>
              <w:t>Observed range</w:t>
            </w:r>
          </w:p>
        </w:tc>
        <w:tc>
          <w:tcPr>
            <w:tcW w:type="dxa" w:w="1970"/>
            <w:shd w:val="clear" w:color="auto" w:fill="E8E8E8"/>
          </w:tcPr>
          <w:p>
            <w:pPr>
              <w:spacing w:after="0"/>
              <w:jc w:val="left"/>
            </w:pPr>
            <w:r>
              <w:rPr>
                <w:b/>
                <w:sz w:val="16"/>
              </w:rPr>
              <w:t>Worst recorded event</w:t>
            </w:r>
          </w:p>
        </w:tc>
        <w:tc>
          <w:tcPr>
            <w:tcW w:type="dxa" w:w="1757"/>
            <w:shd w:val="clear" w:color="auto" w:fill="E8E8E8"/>
          </w:tcPr>
          <w:p>
            <w:pPr>
              <w:spacing w:after="0"/>
              <w:jc w:val="left"/>
            </w:pPr>
            <w:r>
              <w:rPr>
                <w:b/>
                <w:sz w:val="16"/>
              </w:rPr>
              <w:t>Most damaging (when different)</w:t>
            </w:r>
          </w:p>
        </w:tc>
        <w:tc>
          <w:tcPr>
            <w:tcW w:type="dxa" w:w="1644"/>
            <w:shd w:val="clear" w:color="auto" w:fill="E8E8E8"/>
          </w:tcPr>
          <w:p>
            <w:pPr>
              <w:spacing w:after="0"/>
              <w:jc w:val="left"/>
            </w:pPr>
            <w:r>
              <w:rPr>
                <w:b/>
                <w:sz w:val="16"/>
              </w:rPr>
              <w:t>How it applies to members</w:t>
            </w:r>
          </w:p>
        </w:tc>
        <w:tc>
          <w:tcPr>
            <w:tcW w:type="dxa" w:w="2264"/>
            <w:shd w:val="clear" w:color="auto" w:fill="E8E8E8"/>
          </w:tcPr>
          <w:p>
            <w:pPr>
              <w:spacing w:after="0"/>
              <w:jc w:val="left"/>
            </w:pPr>
            <w:r>
              <w:rPr>
                <w:b/>
                <w:sz w:val="16"/>
              </w:rPr>
              <w:t>Note</w:t>
            </w:r>
          </w:p>
        </w:tc>
      </w:tr>
      <w:tr>
        <w:trPr>
          <w:cantSplit/>
        </w:trPr>
        <w:tc>
          <w:tcPr>
            <w:tcW w:type="dxa" w:w="1757"/>
          </w:tcPr>
          <w:p>
            <w:pPr>
              <w:spacing w:after="0"/>
              <w:jc w:val="left"/>
            </w:pPr>
            <w:r>
              <w:rPr>
                <w:sz w:val="16"/>
              </w:rPr>
              <w:t>Avalanche</w:t>
            </w:r>
          </w:p>
        </w:tc>
        <w:tc>
          <w:tcPr>
            <w:tcW w:type="dxa" w:w="1747"/>
          </w:tcPr>
          <w:p>
            <w:pPr>
              <w:spacing w:after="0"/>
              <w:jc w:val="left"/>
            </w:pPr>
            <w:r>
              <w:rPr>
                <w:sz w:val="16"/>
              </w:rPr>
              <w:t>none (count and damage)</w:t>
            </w:r>
          </w:p>
        </w:tc>
        <w:tc>
          <w:tcPr>
            <w:tcW w:type="dxa" w:w="1573"/>
          </w:tcPr>
          <w:p>
            <w:pPr>
              <w:spacing w:after="0"/>
              <w:jc w:val="right"/>
            </w:pPr>
            <w:r>
              <w:rPr>
                <w:sz w:val="16"/>
              </w:rPr>
              <w:t>0</w:t>
            </w:r>
          </w:p>
        </w:tc>
        <w:tc>
          <w:tcPr>
            <w:tcW w:type="dxa" w:w="1400"/>
          </w:tcPr>
          <w:p>
            <w:pPr>
              <w:spacing w:after="0"/>
              <w:jc w:val="left"/>
            </w:pPr>
          </w:p>
        </w:tc>
        <w:tc>
          <w:tcPr>
            <w:tcW w:type="dxa" w:w="1970"/>
          </w:tcPr>
          <w:p>
            <w:pPr>
              <w:spacing w:after="0"/>
              <w:jc w:val="left"/>
            </w:pPr>
          </w:p>
        </w:tc>
        <w:tc>
          <w:tcPr>
            <w:tcW w:type="dxa" w:w="1757"/>
          </w:tcPr>
          <w:p>
            <w:pPr>
              <w:spacing w:after="0"/>
              <w:jc w:val="left"/>
            </w:pPr>
          </w:p>
        </w:tc>
        <w:tc>
          <w:tcPr>
            <w:tcW w:type="dxa" w:w="1644"/>
          </w:tcPr>
          <w:p>
            <w:pPr>
              <w:spacing w:after="0"/>
              <w:jc w:val="left"/>
            </w:pPr>
          </w:p>
        </w:tc>
        <w:tc>
          <w:tcPr>
            <w:tcW w:type="dxa" w:w="2264"/>
          </w:tcPr>
          <w:p>
            <w:pPr>
              <w:spacing w:after="0"/>
              <w:jc w:val="left"/>
            </w:pPr>
            <w:r>
              <w:rPr>
                <w:sz w:val="16"/>
              </w:rPr>
              <w:t>Physical measure: in event narratives only; local data required.</w:t>
            </w:r>
          </w:p>
        </w:tc>
      </w:tr>
      <w:tr>
        <w:trPr>
          <w:cantSplit/>
        </w:trPr>
        <w:tc>
          <w:tcPr>
            <w:tcW w:type="dxa" w:w="1757"/>
          </w:tcPr>
          <w:p>
            <w:pPr>
              <w:spacing w:after="0"/>
              <w:jc w:val="left"/>
            </w:pPr>
            <w:r>
              <w:rPr>
                <w:sz w:val="16"/>
              </w:rPr>
              <w:t>Coastal Flood, Storm Surge/Tide</w:t>
            </w:r>
          </w:p>
        </w:tc>
        <w:tc>
          <w:tcPr>
            <w:tcW w:type="dxa" w:w="1747"/>
          </w:tcPr>
          <w:p>
            <w:pPr>
              <w:spacing w:after="0"/>
              <w:jc w:val="left"/>
            </w:pPr>
            <w:r>
              <w:rPr>
                <w:sz w:val="16"/>
              </w:rPr>
              <w:t>none in data (FIRM for depth)</w:t>
            </w:r>
          </w:p>
        </w:tc>
        <w:tc>
          <w:tcPr>
            <w:tcW w:type="dxa" w:w="1573"/>
          </w:tcPr>
          <w:p>
            <w:pPr>
              <w:spacing w:after="0"/>
              <w:jc w:val="right"/>
            </w:pPr>
            <w:r>
              <w:rPr>
                <w:sz w:val="16"/>
              </w:rPr>
              <w:t>0</w:t>
            </w:r>
          </w:p>
        </w:tc>
        <w:tc>
          <w:tcPr>
            <w:tcW w:type="dxa" w:w="1400"/>
          </w:tcPr>
          <w:p>
            <w:pPr>
              <w:spacing w:after="0"/>
              <w:jc w:val="left"/>
            </w:pPr>
          </w:p>
        </w:tc>
        <w:tc>
          <w:tcPr>
            <w:tcW w:type="dxa" w:w="1970"/>
          </w:tcPr>
          <w:p>
            <w:pPr>
              <w:spacing w:after="0"/>
              <w:jc w:val="left"/>
            </w:pPr>
          </w:p>
        </w:tc>
        <w:tc>
          <w:tcPr>
            <w:tcW w:type="dxa" w:w="1757"/>
          </w:tcPr>
          <w:p>
            <w:pPr>
              <w:spacing w:after="0"/>
              <w:jc w:val="left"/>
            </w:pPr>
          </w:p>
        </w:tc>
        <w:tc>
          <w:tcPr>
            <w:tcW w:type="dxa" w:w="1644"/>
          </w:tcPr>
          <w:p>
            <w:pPr>
              <w:spacing w:after="0"/>
              <w:jc w:val="left"/>
            </w:pPr>
          </w:p>
        </w:tc>
        <w:tc>
          <w:tcPr>
            <w:tcW w:type="dxa" w:w="2264"/>
          </w:tcPr>
          <w:p>
            <w:pPr>
              <w:spacing w:after="0"/>
              <w:jc w:val="left"/>
            </w:pPr>
            <w:r>
              <w:rPr>
                <w:sz w:val="16"/>
              </w:rPr>
              <w:t>Flood depth: see the FEMA Flood Insurance Rate Map.</w:t>
            </w:r>
          </w:p>
        </w:tc>
      </w:tr>
      <w:tr>
        <w:trPr>
          <w:cantSplit/>
        </w:trPr>
        <w:tc>
          <w:tcPr>
            <w:tcW w:type="dxa" w:w="1757"/>
          </w:tcPr>
          <w:p>
            <w:pPr>
              <w:spacing w:after="0"/>
              <w:jc w:val="left"/>
            </w:pPr>
            <w:r>
              <w:rPr>
                <w:sz w:val="16"/>
              </w:rPr>
              <w:t>Cold/Wind Chill, Extreme Cold/Wind Chill</w:t>
            </w:r>
          </w:p>
        </w:tc>
        <w:tc>
          <w:tcPr>
            <w:tcW w:type="dxa" w:w="1747"/>
          </w:tcPr>
          <w:p>
            <w:pPr>
              <w:spacing w:after="0"/>
              <w:jc w:val="left"/>
            </w:pPr>
            <w:r>
              <w:rPr>
                <w:sz w:val="16"/>
              </w:rPr>
              <w:t>wind chill</w:t>
            </w:r>
          </w:p>
        </w:tc>
        <w:tc>
          <w:tcPr>
            <w:tcW w:type="dxa" w:w="1573"/>
          </w:tcPr>
          <w:p>
            <w:pPr>
              <w:spacing w:after="0"/>
              <w:jc w:val="right"/>
            </w:pPr>
            <w:r>
              <w:rPr>
                <w:sz w:val="16"/>
              </w:rPr>
              <w:t>1, 2022 to 2022 (1 zone-level)</w:t>
            </w:r>
          </w:p>
        </w:tc>
        <w:tc>
          <w:tcPr>
            <w:tcW w:type="dxa" w:w="1400"/>
          </w:tcPr>
          <w:p>
            <w:pPr>
              <w:spacing w:after="0"/>
              <w:jc w:val="left"/>
            </w:pPr>
            <w:r>
              <w:rPr>
                <w:sz w:val="16"/>
              </w:rPr>
              <w:t>2 days; 1 with a recorded value</w:t>
            </w:r>
          </w:p>
        </w:tc>
        <w:tc>
          <w:tcPr>
            <w:tcW w:type="dxa" w:w="1970"/>
          </w:tcPr>
          <w:p>
            <w:pPr>
              <w:spacing w:after="0"/>
              <w:jc w:val="left"/>
            </w:pPr>
            <w:r>
              <w:rPr>
                <w:sz w:val="16"/>
              </w:rPr>
              <w:t>2 consecutive days, 2022-12-22 to 2022-12-23, zone-level</w:t>
            </w:r>
          </w:p>
        </w:tc>
        <w:tc>
          <w:tcPr>
            <w:tcW w:type="dxa" w:w="1757"/>
          </w:tcPr>
          <w:p>
            <w:pPr>
              <w:spacing w:after="0"/>
              <w:jc w:val="left"/>
            </w:pPr>
          </w:p>
        </w:tc>
        <w:tc>
          <w:tcPr>
            <w:tcW w:type="dxa" w:w="1644"/>
          </w:tcPr>
          <w:p>
            <w:pPr>
              <w:spacing w:after="0"/>
              <w:jc w:val="left"/>
            </w:pPr>
            <w:r>
              <w:rPr>
                <w:sz w:val="16"/>
              </w:rPr>
              <w:t>Zone-level records: applies countywide; national data do not locate these events within the county.</w:t>
            </w:r>
          </w:p>
        </w:tc>
        <w:tc>
          <w:tcPr>
            <w:tcW w:type="dxa" w:w="2264"/>
          </w:tcPr>
          <w:p>
            <w:pPr>
              <w:spacing w:after="0"/>
              <w:jc w:val="left"/>
            </w:pPr>
            <w:r>
              <w:rPr>
                <w:sz w:val="16"/>
              </w:rPr>
              <w:t>Wind chill: in event narratives only; local data required.</w:t>
            </w:r>
          </w:p>
        </w:tc>
      </w:tr>
      <w:tr>
        <w:trPr>
          <w:cantSplit/>
        </w:trPr>
        <w:tc>
          <w:tcPr>
            <w:tcW w:type="dxa" w:w="1757"/>
          </w:tcPr>
          <w:p>
            <w:pPr>
              <w:spacing w:after="0"/>
              <w:jc w:val="left"/>
            </w:pPr>
            <w:r>
              <w:rPr>
                <w:sz w:val="16"/>
              </w:rPr>
              <w:t>Frost/Freeze (outside NRI Cold Wave definition)</w:t>
            </w:r>
          </w:p>
        </w:tc>
        <w:tc>
          <w:tcPr>
            <w:tcW w:type="dxa" w:w="1747"/>
          </w:tcPr>
          <w:p>
            <w:pPr>
              <w:spacing w:after="0"/>
              <w:jc w:val="left"/>
            </w:pPr>
            <w:r>
              <w:rPr>
                <w:sz w:val="16"/>
              </w:rPr>
              <w:t>crop damage</w:t>
            </w:r>
          </w:p>
        </w:tc>
        <w:tc>
          <w:tcPr>
            <w:tcW w:type="dxa" w:w="1573"/>
          </w:tcPr>
          <w:p>
            <w:pPr>
              <w:spacing w:after="0"/>
              <w:jc w:val="right"/>
            </w:pPr>
            <w:r>
              <w:rPr>
                <w:sz w:val="16"/>
              </w:rPr>
              <w:t>0</w:t>
            </w:r>
          </w:p>
        </w:tc>
        <w:tc>
          <w:tcPr>
            <w:tcW w:type="dxa" w:w="1400"/>
          </w:tcPr>
          <w:p>
            <w:pPr>
              <w:spacing w:after="0"/>
              <w:jc w:val="left"/>
            </w:pPr>
          </w:p>
        </w:tc>
        <w:tc>
          <w:tcPr>
            <w:tcW w:type="dxa" w:w="1970"/>
          </w:tcPr>
          <w:p>
            <w:pPr>
              <w:spacing w:after="0"/>
              <w:jc w:val="left"/>
            </w:pPr>
          </w:p>
        </w:tc>
        <w:tc>
          <w:tcPr>
            <w:tcW w:type="dxa" w:w="1757"/>
          </w:tcPr>
          <w:p>
            <w:pPr>
              <w:spacing w:after="0"/>
              <w:jc w:val="left"/>
            </w:pPr>
          </w:p>
        </w:tc>
        <w:tc>
          <w:tcPr>
            <w:tcW w:type="dxa" w:w="1644"/>
          </w:tcPr>
          <w:p>
            <w:pPr>
              <w:spacing w:after="0"/>
              <w:jc w:val="left"/>
            </w:pPr>
          </w:p>
        </w:tc>
        <w:tc>
          <w:tcPr>
            <w:tcW w:type="dxa" w:w="2264"/>
          </w:tcPr>
          <w:p>
            <w:pPr>
              <w:spacing w:after="0"/>
              <w:jc w:val="left"/>
            </w:pPr>
            <w:r>
              <w:rPr>
                <w:sz w:val="16"/>
              </w:rPr>
              <w:t>Temperature: in event narratives only; local data required.</w:t>
            </w:r>
          </w:p>
        </w:tc>
      </w:tr>
      <w:tr>
        <w:trPr>
          <w:cantSplit/>
        </w:trPr>
        <w:tc>
          <w:tcPr>
            <w:tcW w:type="dxa" w:w="1757"/>
          </w:tcPr>
          <w:p>
            <w:pPr>
              <w:spacing w:after="0"/>
              <w:jc w:val="left"/>
            </w:pPr>
            <w:r>
              <w:rPr>
                <w:sz w:val="16"/>
              </w:rPr>
              <w:t>Drought</w:t>
            </w:r>
          </w:p>
        </w:tc>
        <w:tc>
          <w:tcPr>
            <w:tcW w:type="dxa" w:w="1747"/>
          </w:tcPr>
          <w:p>
            <w:pPr>
              <w:spacing w:after="0"/>
              <w:jc w:val="left"/>
            </w:pPr>
            <w:r>
              <w:rPr>
                <w:sz w:val="16"/>
              </w:rPr>
              <w:t>US Drought Monitor D-scale</w:t>
            </w:r>
          </w:p>
        </w:tc>
        <w:tc>
          <w:tcPr>
            <w:tcW w:type="dxa" w:w="1573"/>
          </w:tcPr>
          <w:p>
            <w:pPr>
              <w:spacing w:after="0"/>
              <w:jc w:val="right"/>
            </w:pPr>
            <w:r>
              <w:rPr>
                <w:sz w:val="16"/>
              </w:rPr>
              <w:t>1, 2002 to 2002 (1 zone-level)</w:t>
            </w:r>
          </w:p>
        </w:tc>
        <w:tc>
          <w:tcPr>
            <w:tcW w:type="dxa" w:w="1400"/>
          </w:tcPr>
          <w:p>
            <w:pPr>
              <w:spacing w:after="0"/>
              <w:jc w:val="left"/>
            </w:pPr>
            <w:r>
              <w:rPr>
                <w:sz w:val="16"/>
              </w:rPr>
              <w:t>31 days; 1 with a recorded value</w:t>
            </w:r>
          </w:p>
        </w:tc>
        <w:tc>
          <w:tcPr>
            <w:tcW w:type="dxa" w:w="1970"/>
          </w:tcPr>
          <w:p>
            <w:pPr>
              <w:spacing w:after="0"/>
              <w:jc w:val="left"/>
            </w:pPr>
            <w:r>
              <w:rPr>
                <w:sz w:val="16"/>
              </w:rPr>
              <w:t>31 days (1 month), 2002-07-01 to 2002-07-31, zone-level</w:t>
            </w:r>
          </w:p>
        </w:tc>
        <w:tc>
          <w:tcPr>
            <w:tcW w:type="dxa" w:w="1757"/>
          </w:tcPr>
          <w:p>
            <w:pPr>
              <w:spacing w:after="0"/>
              <w:jc w:val="left"/>
            </w:pPr>
          </w:p>
        </w:tc>
        <w:tc>
          <w:tcPr>
            <w:tcW w:type="dxa" w:w="1644"/>
          </w:tcPr>
          <w:p>
            <w:pPr>
              <w:spacing w:after="0"/>
              <w:jc w:val="left"/>
            </w:pPr>
            <w:r>
              <w:rPr>
                <w:sz w:val="16"/>
              </w:rPr>
              <w:t>Zone-level records: applies countywide; national data do not locate these events within the county.</w:t>
            </w:r>
          </w:p>
        </w:tc>
        <w:tc>
          <w:tcPr>
            <w:tcW w:type="dxa" w:w="226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7"/>
          </w:tcPr>
          <w:p>
            <w:pPr>
              <w:spacing w:after="0"/>
              <w:jc w:val="left"/>
            </w:pPr>
            <w:r>
              <w:rPr>
                <w:sz w:val="16"/>
              </w:rPr>
              <w:t>Earthquake</w:t>
            </w:r>
          </w:p>
        </w:tc>
        <w:tc>
          <w:tcPr>
            <w:tcW w:type="dxa" w:w="1747"/>
          </w:tcPr>
          <w:p>
            <w:pPr>
              <w:spacing w:after="0"/>
              <w:jc w:val="left"/>
            </w:pPr>
            <w:r>
              <w:rPr>
                <w:sz w:val="16"/>
              </w:rPr>
              <w:t>Modified Mercalli (local data)</w:t>
            </w:r>
          </w:p>
        </w:tc>
        <w:tc>
          <w:tcPr>
            <w:tcW w:type="dxa" w:w="1573"/>
          </w:tcPr>
          <w:p>
            <w:pPr>
              <w:spacing w:after="0"/>
              <w:jc w:val="right"/>
            </w:pPr>
            <w:r>
              <w:rPr>
                <w:sz w:val="16"/>
              </w:rPr>
              <w:t>0</w:t>
            </w:r>
          </w:p>
        </w:tc>
        <w:tc>
          <w:tcPr>
            <w:tcW w:type="dxa" w:w="1400"/>
          </w:tcPr>
          <w:p>
            <w:pPr>
              <w:spacing w:after="0"/>
              <w:jc w:val="left"/>
            </w:pPr>
          </w:p>
        </w:tc>
        <w:tc>
          <w:tcPr>
            <w:tcW w:type="dxa" w:w="1970"/>
          </w:tcPr>
          <w:p>
            <w:pPr>
              <w:spacing w:after="0"/>
              <w:jc w:val="left"/>
            </w:pPr>
          </w:p>
        </w:tc>
        <w:tc>
          <w:tcPr>
            <w:tcW w:type="dxa" w:w="1757"/>
          </w:tcPr>
          <w:p>
            <w:pPr>
              <w:spacing w:after="0"/>
              <w:jc w:val="left"/>
            </w:pPr>
          </w:p>
        </w:tc>
        <w:tc>
          <w:tcPr>
            <w:tcW w:type="dxa" w:w="1644"/>
          </w:tcPr>
          <w:p>
            <w:pPr>
              <w:spacing w:after="0"/>
              <w:jc w:val="left"/>
            </w:pPr>
          </w:p>
        </w:tc>
        <w:tc>
          <w:tcPr>
            <w:tcW w:type="dxa" w:w="2264"/>
          </w:tcPr>
          <w:p>
            <w:pPr>
              <w:spacing w:after="0"/>
              <w:jc w:val="left"/>
            </w:pPr>
            <w:r>
              <w:rPr>
                <w:sz w:val="16"/>
              </w:rPr>
              <w:t>No Storm Events record; local data required (e.g., USGS).</w:t>
            </w:r>
          </w:p>
        </w:tc>
      </w:tr>
      <w:tr>
        <w:trPr>
          <w:cantSplit/>
        </w:trPr>
        <w:tc>
          <w:tcPr>
            <w:tcW w:type="dxa" w:w="1757"/>
          </w:tcPr>
          <w:p>
            <w:pPr>
              <w:spacing w:after="0"/>
              <w:jc w:val="left"/>
            </w:pPr>
            <w:r>
              <w:rPr>
                <w:sz w:val="16"/>
              </w:rPr>
              <w:t>Hail</w:t>
            </w:r>
          </w:p>
        </w:tc>
        <w:tc>
          <w:tcPr>
            <w:tcW w:type="dxa" w:w="1747"/>
          </w:tcPr>
          <w:p>
            <w:pPr>
              <w:spacing w:after="0"/>
              <w:jc w:val="left"/>
            </w:pPr>
            <w:r>
              <w:rPr>
                <w:sz w:val="16"/>
              </w:rPr>
              <w:t>hail size (inches)</w:t>
            </w:r>
          </w:p>
        </w:tc>
        <w:tc>
          <w:tcPr>
            <w:tcW w:type="dxa" w:w="1573"/>
          </w:tcPr>
          <w:p>
            <w:pPr>
              <w:spacing w:after="0"/>
              <w:jc w:val="right"/>
            </w:pPr>
            <w:r>
              <w:rPr>
                <w:sz w:val="16"/>
              </w:rPr>
              <w:t>399, 1955 to 2025</w:t>
            </w:r>
          </w:p>
        </w:tc>
        <w:tc>
          <w:tcPr>
            <w:tcW w:type="dxa" w:w="1400"/>
          </w:tcPr>
          <w:p>
            <w:pPr>
              <w:spacing w:after="0"/>
              <w:jc w:val="left"/>
            </w:pPr>
            <w:r>
              <w:rPr>
                <w:sz w:val="16"/>
              </w:rPr>
              <w:t>0.75 in to 4.5 in (median 1 in); 399 with a recorded value</w:t>
            </w:r>
          </w:p>
        </w:tc>
        <w:tc>
          <w:tcPr>
            <w:tcW w:type="dxa" w:w="1970"/>
          </w:tcPr>
          <w:p>
            <w:pPr>
              <w:spacing w:after="0"/>
              <w:jc w:val="left"/>
            </w:pPr>
            <w:r>
              <w:rPr>
                <w:sz w:val="16"/>
              </w:rPr>
              <w:t>4.5 in hail, 2001-05-17</w:t>
            </w:r>
          </w:p>
        </w:tc>
        <w:tc>
          <w:tcPr>
            <w:tcW w:type="dxa" w:w="1757"/>
          </w:tcPr>
          <w:p>
            <w:pPr>
              <w:spacing w:after="0"/>
              <w:jc w:val="left"/>
            </w:pPr>
            <w:r>
              <w:rPr>
                <w:sz w:val="16"/>
              </w:rPr>
              <w:t>Hail, 2010-05-23, $250,000 property; $0 crops (2010 dollars)</w:t>
            </w:r>
          </w:p>
        </w:tc>
        <w:tc>
          <w:tcPr>
            <w:tcW w:type="dxa" w:w="1644"/>
          </w:tcPr>
          <w:p>
            <w:pPr>
              <w:spacing w:after="0"/>
              <w:jc w:val="left"/>
            </w:pPr>
            <w:r>
              <w:rPr>
                <w:sz w:val="16"/>
              </w:rPr>
              <w:t>Event records naming member places: Springfield town (104 records), Campo town (77 records), Pritchett town (54 records), Walsh town (46 records), Two Buttes town (40 records), Vilas town (7 records).</w:t>
            </w:r>
          </w:p>
        </w:tc>
        <w:tc>
          <w:tcPr>
            <w:tcW w:type="dxa" w:w="2264"/>
          </w:tcPr>
          <w:p>
            <w:pPr>
              <w:spacing w:after="0"/>
              <w:jc w:val="left"/>
            </w:pPr>
          </w:p>
        </w:tc>
      </w:tr>
      <w:tr>
        <w:trPr>
          <w:cantSplit/>
        </w:trPr>
        <w:tc>
          <w:tcPr>
            <w:tcW w:type="dxa" w:w="1757"/>
          </w:tcPr>
          <w:p>
            <w:pPr>
              <w:spacing w:after="0"/>
              <w:jc w:val="left"/>
            </w:pPr>
            <w:r>
              <w:rPr>
                <w:sz w:val="16"/>
              </w:rPr>
              <w:t>Excessive Heat, Heat</w:t>
            </w:r>
          </w:p>
        </w:tc>
        <w:tc>
          <w:tcPr>
            <w:tcW w:type="dxa" w:w="1747"/>
          </w:tcPr>
          <w:p>
            <w:pPr>
              <w:spacing w:after="0"/>
              <w:jc w:val="left"/>
            </w:pPr>
            <w:r>
              <w:rPr>
                <w:sz w:val="16"/>
              </w:rPr>
              <w:t>heat index (narratives)</w:t>
            </w:r>
          </w:p>
        </w:tc>
        <w:tc>
          <w:tcPr>
            <w:tcW w:type="dxa" w:w="1573"/>
          </w:tcPr>
          <w:p>
            <w:pPr>
              <w:spacing w:after="0"/>
              <w:jc w:val="right"/>
            </w:pPr>
            <w:r>
              <w:rPr>
                <w:sz w:val="16"/>
              </w:rPr>
              <w:t>0</w:t>
            </w:r>
          </w:p>
        </w:tc>
        <w:tc>
          <w:tcPr>
            <w:tcW w:type="dxa" w:w="1400"/>
          </w:tcPr>
          <w:p>
            <w:pPr>
              <w:spacing w:after="0"/>
              <w:jc w:val="left"/>
            </w:pPr>
          </w:p>
        </w:tc>
        <w:tc>
          <w:tcPr>
            <w:tcW w:type="dxa" w:w="1970"/>
          </w:tcPr>
          <w:p>
            <w:pPr>
              <w:spacing w:after="0"/>
              <w:jc w:val="left"/>
            </w:pPr>
          </w:p>
        </w:tc>
        <w:tc>
          <w:tcPr>
            <w:tcW w:type="dxa" w:w="1757"/>
          </w:tcPr>
          <w:p>
            <w:pPr>
              <w:spacing w:after="0"/>
              <w:jc w:val="left"/>
            </w:pPr>
          </w:p>
        </w:tc>
        <w:tc>
          <w:tcPr>
            <w:tcW w:type="dxa" w:w="1644"/>
          </w:tcPr>
          <w:p>
            <w:pPr>
              <w:spacing w:after="0"/>
              <w:jc w:val="left"/>
            </w:pPr>
          </w:p>
        </w:tc>
        <w:tc>
          <w:tcPr>
            <w:tcW w:type="dxa" w:w="2264"/>
          </w:tcPr>
          <w:p>
            <w:pPr>
              <w:spacing w:after="0"/>
              <w:jc w:val="left"/>
            </w:pPr>
            <w:r>
              <w:rPr>
                <w:sz w:val="16"/>
              </w:rPr>
              <w:t>Heat index: in event narratives only; local data required.</w:t>
            </w:r>
          </w:p>
        </w:tc>
      </w:tr>
      <w:tr>
        <w:trPr>
          <w:cantSplit/>
        </w:trPr>
        <w:tc>
          <w:tcPr>
            <w:tcW w:type="dxa" w:w="1757"/>
          </w:tcPr>
          <w:p>
            <w:pPr>
              <w:spacing w:after="0"/>
              <w:jc w:val="left"/>
            </w:pPr>
            <w:r>
              <w:rPr>
                <w:sz w:val="16"/>
              </w:rPr>
              <w:t>Hurricane, Tropical Storm, Tropical Depression</w:t>
            </w:r>
          </w:p>
        </w:tc>
        <w:tc>
          <w:tcPr>
            <w:tcW w:type="dxa" w:w="1747"/>
          </w:tcPr>
          <w:p>
            <w:pPr>
              <w:spacing w:after="0"/>
              <w:jc w:val="left"/>
            </w:pPr>
            <w:r>
              <w:rPr>
                <w:sz w:val="16"/>
              </w:rPr>
              <w:t>Saffir-Simpson</w:t>
            </w:r>
          </w:p>
        </w:tc>
        <w:tc>
          <w:tcPr>
            <w:tcW w:type="dxa" w:w="1573"/>
          </w:tcPr>
          <w:p>
            <w:pPr>
              <w:spacing w:after="0"/>
              <w:jc w:val="right"/>
            </w:pPr>
            <w:r>
              <w:rPr>
                <w:sz w:val="16"/>
              </w:rPr>
              <w:t>0</w:t>
            </w:r>
          </w:p>
        </w:tc>
        <w:tc>
          <w:tcPr>
            <w:tcW w:type="dxa" w:w="1400"/>
          </w:tcPr>
          <w:p>
            <w:pPr>
              <w:spacing w:after="0"/>
              <w:jc w:val="left"/>
            </w:pPr>
          </w:p>
        </w:tc>
        <w:tc>
          <w:tcPr>
            <w:tcW w:type="dxa" w:w="1970"/>
          </w:tcPr>
          <w:p>
            <w:pPr>
              <w:spacing w:after="0"/>
              <w:jc w:val="left"/>
            </w:pPr>
          </w:p>
        </w:tc>
        <w:tc>
          <w:tcPr>
            <w:tcW w:type="dxa" w:w="1757"/>
          </w:tcPr>
          <w:p>
            <w:pPr>
              <w:spacing w:after="0"/>
              <w:jc w:val="left"/>
            </w:pPr>
          </w:p>
        </w:tc>
        <w:tc>
          <w:tcPr>
            <w:tcW w:type="dxa" w:w="1644"/>
          </w:tcPr>
          <w:p>
            <w:pPr>
              <w:spacing w:after="0"/>
              <w:jc w:val="left"/>
            </w:pPr>
          </w:p>
        </w:tc>
        <w:tc>
          <w:tcPr>
            <w:tcW w:type="dxa" w:w="226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57"/>
          </w:tcPr>
          <w:p>
            <w:pPr>
              <w:spacing w:after="0"/>
              <w:jc w:val="left"/>
            </w:pPr>
            <w:r>
              <w:rPr>
                <w:sz w:val="16"/>
              </w:rPr>
              <w:t>Ice Storm</w:t>
            </w:r>
          </w:p>
        </w:tc>
        <w:tc>
          <w:tcPr>
            <w:tcW w:type="dxa" w:w="1747"/>
          </w:tcPr>
          <w:p>
            <w:pPr>
              <w:spacing w:after="0"/>
              <w:jc w:val="left"/>
            </w:pPr>
            <w:r>
              <w:rPr>
                <w:sz w:val="16"/>
              </w:rPr>
              <w:t>Sperry-Piltz (local data)</w:t>
            </w:r>
          </w:p>
        </w:tc>
        <w:tc>
          <w:tcPr>
            <w:tcW w:type="dxa" w:w="1573"/>
          </w:tcPr>
          <w:p>
            <w:pPr>
              <w:spacing w:after="0"/>
              <w:jc w:val="right"/>
            </w:pPr>
            <w:r>
              <w:rPr>
                <w:sz w:val="16"/>
              </w:rPr>
              <w:t>1, 2005 to 2005 (1 zone-level)</w:t>
            </w:r>
          </w:p>
        </w:tc>
        <w:tc>
          <w:tcPr>
            <w:tcW w:type="dxa" w:w="1400"/>
          </w:tcPr>
          <w:p>
            <w:pPr>
              <w:spacing w:after="0"/>
              <w:jc w:val="left"/>
            </w:pPr>
          </w:p>
        </w:tc>
        <w:tc>
          <w:tcPr>
            <w:tcW w:type="dxa" w:w="1970"/>
          </w:tcPr>
          <w:p>
            <w:pPr>
              <w:spacing w:after="0"/>
              <w:jc w:val="left"/>
            </w:pPr>
            <w:r>
              <w:rPr>
                <w:sz w:val="16"/>
              </w:rPr>
              <w:t>No damage reported in 1 records.</w:t>
            </w:r>
          </w:p>
        </w:tc>
        <w:tc>
          <w:tcPr>
            <w:tcW w:type="dxa" w:w="1757"/>
          </w:tcPr>
          <w:p>
            <w:pPr>
              <w:spacing w:after="0"/>
              <w:jc w:val="left"/>
            </w:pPr>
          </w:p>
        </w:tc>
        <w:tc>
          <w:tcPr>
            <w:tcW w:type="dxa" w:w="1644"/>
          </w:tcPr>
          <w:p>
            <w:pPr>
              <w:spacing w:after="0"/>
              <w:jc w:val="left"/>
            </w:pPr>
            <w:r>
              <w:rPr>
                <w:sz w:val="16"/>
              </w:rPr>
              <w:t>Zone-level records: applies countywide; national data do not locate these events within the county.</w:t>
            </w:r>
          </w:p>
        </w:tc>
        <w:tc>
          <w:tcPr>
            <w:tcW w:type="dxa" w:w="2264"/>
          </w:tcPr>
          <w:p>
            <w:pPr>
              <w:spacing w:after="0"/>
              <w:jc w:val="left"/>
            </w:pPr>
            <w:r>
              <w:rPr>
                <w:sz w:val="16"/>
              </w:rPr>
              <w:t>Ice thickness: in event narratives only; local data required.</w:t>
            </w:r>
          </w:p>
        </w:tc>
      </w:tr>
      <w:tr>
        <w:trPr>
          <w:cantSplit/>
        </w:trPr>
        <w:tc>
          <w:tcPr>
            <w:tcW w:type="dxa" w:w="1757"/>
          </w:tcPr>
          <w:p>
            <w:pPr>
              <w:spacing w:after="0"/>
              <w:jc w:val="left"/>
            </w:pPr>
            <w:r>
              <w:rPr>
                <w:sz w:val="16"/>
              </w:rPr>
              <w:t>Flash Flood, Flood, Lakeshore Flood</w:t>
            </w:r>
          </w:p>
        </w:tc>
        <w:tc>
          <w:tcPr>
            <w:tcW w:type="dxa" w:w="1747"/>
          </w:tcPr>
          <w:p>
            <w:pPr>
              <w:spacing w:after="0"/>
              <w:jc w:val="left"/>
            </w:pPr>
            <w:r>
              <w:rPr>
                <w:sz w:val="16"/>
              </w:rPr>
              <w:t>damage and flood days (FIRM for depth)</w:t>
            </w:r>
          </w:p>
        </w:tc>
        <w:tc>
          <w:tcPr>
            <w:tcW w:type="dxa" w:w="1573"/>
          </w:tcPr>
          <w:p>
            <w:pPr>
              <w:spacing w:after="0"/>
              <w:jc w:val="right"/>
            </w:pPr>
            <w:r>
              <w:rPr>
                <w:sz w:val="16"/>
              </w:rPr>
              <w:t>11, 1996 to 2025</w:t>
            </w:r>
          </w:p>
        </w:tc>
        <w:tc>
          <w:tcPr>
            <w:tcW w:type="dxa" w:w="1400"/>
          </w:tcPr>
          <w:p>
            <w:pPr>
              <w:spacing w:after="0"/>
              <w:jc w:val="left"/>
            </w:pPr>
          </w:p>
        </w:tc>
        <w:tc>
          <w:tcPr>
            <w:tcW w:type="dxa" w:w="1970"/>
          </w:tcPr>
          <w:p>
            <w:pPr>
              <w:spacing w:after="0"/>
              <w:jc w:val="left"/>
            </w:pPr>
            <w:r>
              <w:rPr>
                <w:sz w:val="16"/>
              </w:rPr>
              <w:t>No damage reported in 11 records.</w:t>
            </w:r>
          </w:p>
        </w:tc>
        <w:tc>
          <w:tcPr>
            <w:tcW w:type="dxa" w:w="1757"/>
          </w:tcPr>
          <w:p>
            <w:pPr>
              <w:spacing w:after="0"/>
              <w:jc w:val="left"/>
            </w:pPr>
          </w:p>
        </w:tc>
        <w:tc>
          <w:tcPr>
            <w:tcW w:type="dxa" w:w="1644"/>
          </w:tcPr>
          <w:p>
            <w:pPr>
              <w:spacing w:after="0"/>
              <w:jc w:val="left"/>
            </w:pPr>
            <w:r>
              <w:rPr>
                <w:sz w:val="16"/>
              </w:rPr>
              <w:t>Event records naming member places: Walsh town (4 records), Springfield town (3 records), Campo town (1 record), Pritchett town (1 record), Vilas town (1 record).</w:t>
            </w:r>
          </w:p>
        </w:tc>
        <w:tc>
          <w:tcPr>
            <w:tcW w:type="dxa" w:w="226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57"/>
          </w:tcPr>
          <w:p>
            <w:pPr>
              <w:spacing w:after="0"/>
              <w:jc w:val="left"/>
            </w:pPr>
            <w:r>
              <w:rPr>
                <w:sz w:val="16"/>
              </w:rPr>
              <w:t>Debris Flow</w:t>
            </w:r>
          </w:p>
        </w:tc>
        <w:tc>
          <w:tcPr>
            <w:tcW w:type="dxa" w:w="1747"/>
          </w:tcPr>
          <w:p>
            <w:pPr>
              <w:spacing w:after="0"/>
              <w:jc w:val="left"/>
            </w:pPr>
            <w:r>
              <w:rPr>
                <w:sz w:val="16"/>
              </w:rPr>
              <w:t>none (count and damage)</w:t>
            </w:r>
          </w:p>
        </w:tc>
        <w:tc>
          <w:tcPr>
            <w:tcW w:type="dxa" w:w="1573"/>
          </w:tcPr>
          <w:p>
            <w:pPr>
              <w:spacing w:after="0"/>
              <w:jc w:val="right"/>
            </w:pPr>
            <w:r>
              <w:rPr>
                <w:sz w:val="16"/>
              </w:rPr>
              <w:t>0</w:t>
            </w:r>
          </w:p>
        </w:tc>
        <w:tc>
          <w:tcPr>
            <w:tcW w:type="dxa" w:w="1400"/>
          </w:tcPr>
          <w:p>
            <w:pPr>
              <w:spacing w:after="0"/>
              <w:jc w:val="left"/>
            </w:pPr>
          </w:p>
        </w:tc>
        <w:tc>
          <w:tcPr>
            <w:tcW w:type="dxa" w:w="1970"/>
          </w:tcPr>
          <w:p>
            <w:pPr>
              <w:spacing w:after="0"/>
              <w:jc w:val="left"/>
            </w:pPr>
          </w:p>
        </w:tc>
        <w:tc>
          <w:tcPr>
            <w:tcW w:type="dxa" w:w="1757"/>
          </w:tcPr>
          <w:p>
            <w:pPr>
              <w:spacing w:after="0"/>
              <w:jc w:val="left"/>
            </w:pPr>
          </w:p>
        </w:tc>
        <w:tc>
          <w:tcPr>
            <w:tcW w:type="dxa" w:w="1644"/>
          </w:tcPr>
          <w:p>
            <w:pPr>
              <w:spacing w:after="0"/>
              <w:jc w:val="left"/>
            </w:pPr>
          </w:p>
        </w:tc>
        <w:tc>
          <w:tcPr>
            <w:tcW w:type="dxa" w:w="2264"/>
          </w:tcPr>
          <w:p>
            <w:pPr>
              <w:spacing w:after="0"/>
              <w:jc w:val="left"/>
            </w:pPr>
            <w:r>
              <w:rPr>
                <w:sz w:val="16"/>
              </w:rPr>
              <w:t>Physical measure: in event narratives only; local data required.</w:t>
            </w:r>
          </w:p>
        </w:tc>
      </w:tr>
      <w:tr>
        <w:trPr>
          <w:cantSplit/>
        </w:trPr>
        <w:tc>
          <w:tcPr>
            <w:tcW w:type="dxa" w:w="1757"/>
          </w:tcPr>
          <w:p>
            <w:pPr>
              <w:spacing w:after="0"/>
              <w:jc w:val="left"/>
            </w:pPr>
            <w:r>
              <w:rPr>
                <w:sz w:val="16"/>
              </w:rPr>
              <w:t>Lightning</w:t>
            </w:r>
          </w:p>
        </w:tc>
        <w:tc>
          <w:tcPr>
            <w:tcW w:type="dxa" w:w="1747"/>
          </w:tcPr>
          <w:p>
            <w:pPr>
              <w:spacing w:after="0"/>
              <w:jc w:val="left"/>
            </w:pPr>
            <w:r>
              <w:rPr>
                <w:sz w:val="16"/>
              </w:rPr>
              <w:t>annualized frequency (the measure FEMA's Local Mitigation Planning Handbook names)</w:t>
            </w:r>
          </w:p>
        </w:tc>
        <w:tc>
          <w:tcPr>
            <w:tcW w:type="dxa" w:w="1573"/>
          </w:tcPr>
          <w:p>
            <w:pPr>
              <w:spacing w:after="0"/>
              <w:jc w:val="right"/>
            </w:pPr>
            <w:r>
              <w:rPr>
                <w:sz w:val="16"/>
              </w:rPr>
              <w:t>1, 2015 to 2015</w:t>
            </w:r>
          </w:p>
        </w:tc>
        <w:tc>
          <w:tcPr>
            <w:tcW w:type="dxa" w:w="1400"/>
          </w:tcPr>
          <w:p>
            <w:pPr>
              <w:spacing w:after="0"/>
              <w:jc w:val="left"/>
            </w:pPr>
          </w:p>
        </w:tc>
        <w:tc>
          <w:tcPr>
            <w:tcW w:type="dxa" w:w="1970"/>
          </w:tcPr>
          <w:p>
            <w:pPr>
              <w:spacing w:after="0"/>
              <w:jc w:val="left"/>
            </w:pPr>
            <w:r>
              <w:rPr>
                <w:sz w:val="16"/>
              </w:rPr>
              <w:t>Lightning, 2015-05-07, $1,500 property; $0 crops (2015 dollars)</w:t>
            </w:r>
          </w:p>
        </w:tc>
        <w:tc>
          <w:tcPr>
            <w:tcW w:type="dxa" w:w="1757"/>
          </w:tcPr>
          <w:p>
            <w:pPr>
              <w:spacing w:after="0"/>
              <w:jc w:val="left"/>
            </w:pPr>
          </w:p>
        </w:tc>
        <w:tc>
          <w:tcPr>
            <w:tcW w:type="dxa" w:w="1644"/>
          </w:tcPr>
          <w:p>
            <w:pPr>
              <w:spacing w:after="0"/>
              <w:jc w:val="left"/>
            </w:pPr>
            <w:r>
              <w:rPr>
                <w:sz w:val="16"/>
              </w:rPr>
              <w:t>No event record names a member place.</w:t>
            </w:r>
          </w:p>
        </w:tc>
        <w:tc>
          <w:tcPr>
            <w:tcW w:type="dxa" w:w="2264"/>
          </w:tcPr>
          <w:p>
            <w:pPr>
              <w:spacing w:after="0"/>
              <w:jc w:val="left"/>
            </w:pPr>
            <w:r>
              <w:rPr>
                <w:sz w:val="16"/>
              </w:rPr>
              <w:t>Storm Events lists lightning with damage or casualties; physical measure in event narratives only; local data required.</w:t>
            </w:r>
          </w:p>
        </w:tc>
      </w:tr>
      <w:tr>
        <w:trPr>
          <w:cantSplit/>
        </w:trPr>
        <w:tc>
          <w:tcPr>
            <w:tcW w:type="dxa" w:w="1757"/>
          </w:tcPr>
          <w:p>
            <w:pPr>
              <w:spacing w:after="0"/>
              <w:jc w:val="left"/>
            </w:pPr>
            <w:r>
              <w:rPr>
                <w:sz w:val="16"/>
              </w:rPr>
              <w:t>High Wind and Strong Wind (outside NRI Strong Wind definition)</w:t>
            </w:r>
          </w:p>
        </w:tc>
        <w:tc>
          <w:tcPr>
            <w:tcW w:type="dxa" w:w="1747"/>
          </w:tcPr>
          <w:p>
            <w:pPr>
              <w:spacing w:after="0"/>
              <w:jc w:val="left"/>
            </w:pPr>
            <w:r>
              <w:rPr>
                <w:sz w:val="16"/>
              </w:rPr>
              <w:t>wind speed (kt and mph)</w:t>
            </w:r>
          </w:p>
        </w:tc>
        <w:tc>
          <w:tcPr>
            <w:tcW w:type="dxa" w:w="1573"/>
          </w:tcPr>
          <w:p>
            <w:pPr>
              <w:spacing w:after="0"/>
              <w:jc w:val="right"/>
            </w:pPr>
            <w:r>
              <w:rPr>
                <w:sz w:val="16"/>
              </w:rPr>
              <w:t>95, 1999 to 2026 (95 zone-level)</w:t>
            </w:r>
          </w:p>
        </w:tc>
        <w:tc>
          <w:tcPr>
            <w:tcW w:type="dxa" w:w="1400"/>
          </w:tcPr>
          <w:p>
            <w:pPr>
              <w:spacing w:after="0"/>
              <w:jc w:val="left"/>
            </w:pPr>
            <w:r>
              <w:rPr>
                <w:sz w:val="16"/>
              </w:rPr>
              <w:t>41 kt (47 mph) to 73 kt (84 mph) (median 54 kt (62 mph)); 95 with a recorded value</w:t>
            </w:r>
          </w:p>
        </w:tc>
        <w:tc>
          <w:tcPr>
            <w:tcW w:type="dxa" w:w="1970"/>
          </w:tcPr>
          <w:p>
            <w:pPr>
              <w:spacing w:after="0"/>
              <w:jc w:val="left"/>
            </w:pPr>
            <w:r>
              <w:rPr>
                <w:sz w:val="16"/>
              </w:rPr>
              <w:t>73 kt (84 mph) measured gust, High Wind, 2021-12-15; NWS zone COZ099 (SPRINGFIELD VICINITY / BACA COUNTY), zone-level: may include parts of neighboring counties</w:t>
            </w:r>
          </w:p>
        </w:tc>
        <w:tc>
          <w:tcPr>
            <w:tcW w:type="dxa" w:w="1757"/>
          </w:tcPr>
          <w:p>
            <w:pPr>
              <w:spacing w:after="0"/>
              <w:jc w:val="left"/>
            </w:pPr>
            <w:r>
              <w:rPr>
                <w:sz w:val="16"/>
              </w:rPr>
              <w:t>High Wind, 2001-04-11, $2,000,000 property; crops not reported, reported for the zone (2001 dollars)</w:t>
            </w:r>
          </w:p>
        </w:tc>
        <w:tc>
          <w:tcPr>
            <w:tcW w:type="dxa" w:w="1644"/>
          </w:tcPr>
          <w:p>
            <w:pPr>
              <w:spacing w:after="0"/>
              <w:jc w:val="left"/>
            </w:pPr>
            <w:r>
              <w:rPr>
                <w:sz w:val="16"/>
              </w:rPr>
              <w:t>Zone-level records: applies countywide; national data do not locate these events within the county.</w:t>
            </w:r>
          </w:p>
        </w:tc>
        <w:tc>
          <w:tcPr>
            <w:tcW w:type="dxa" w:w="2264"/>
          </w:tcPr>
          <w:p>
            <w:pPr>
              <w:spacing w:after="0"/>
              <w:jc w:val="left"/>
            </w:pPr>
          </w:p>
        </w:tc>
      </w:tr>
      <w:tr>
        <w:trPr>
          <w:cantSplit/>
        </w:trPr>
        <w:tc>
          <w:tcPr>
            <w:tcW w:type="dxa" w:w="1757"/>
          </w:tcPr>
          <w:p>
            <w:pPr>
              <w:spacing w:after="0"/>
              <w:jc w:val="left"/>
            </w:pPr>
            <w:r>
              <w:rPr>
                <w:sz w:val="16"/>
              </w:rPr>
              <w:t>Thunderstorm Wind</w:t>
            </w:r>
          </w:p>
        </w:tc>
        <w:tc>
          <w:tcPr>
            <w:tcW w:type="dxa" w:w="1747"/>
          </w:tcPr>
          <w:p>
            <w:pPr>
              <w:spacing w:after="0"/>
              <w:jc w:val="left"/>
            </w:pPr>
            <w:r>
              <w:rPr>
                <w:sz w:val="16"/>
              </w:rPr>
              <w:t>wind speed (kt and mph)</w:t>
            </w:r>
          </w:p>
        </w:tc>
        <w:tc>
          <w:tcPr>
            <w:tcW w:type="dxa" w:w="1573"/>
          </w:tcPr>
          <w:p>
            <w:pPr>
              <w:spacing w:after="0"/>
              <w:jc w:val="right"/>
            </w:pPr>
            <w:r>
              <w:rPr>
                <w:sz w:val="16"/>
              </w:rPr>
              <w:t>103, 1960 to 2025</w:t>
            </w:r>
          </w:p>
        </w:tc>
        <w:tc>
          <w:tcPr>
            <w:tcW w:type="dxa" w:w="1400"/>
          </w:tcPr>
          <w:p>
            <w:pPr>
              <w:spacing w:after="0"/>
              <w:jc w:val="left"/>
            </w:pPr>
            <w:r>
              <w:rPr>
                <w:sz w:val="16"/>
              </w:rPr>
              <w:t>50 kt (58 mph) to 95 kt (109 mph) (median 57 kt (66 mph)); 97 with a recorded value</w:t>
            </w:r>
          </w:p>
        </w:tc>
        <w:tc>
          <w:tcPr>
            <w:tcW w:type="dxa" w:w="1970"/>
          </w:tcPr>
          <w:p>
            <w:pPr>
              <w:spacing w:after="0"/>
              <w:jc w:val="left"/>
            </w:pPr>
            <w:r>
              <w:rPr>
                <w:sz w:val="16"/>
              </w:rPr>
              <w:t>95 kt (109 mph) estimated gust, Thunderstorm Wind, 2014-07-30, 1 direct death</w:t>
            </w:r>
          </w:p>
        </w:tc>
        <w:tc>
          <w:tcPr>
            <w:tcW w:type="dxa" w:w="1757"/>
          </w:tcPr>
          <w:p>
            <w:pPr>
              <w:spacing w:after="0"/>
              <w:jc w:val="left"/>
            </w:pPr>
            <w:r>
              <w:rPr>
                <w:sz w:val="16"/>
              </w:rPr>
              <w:t>Thunderstorm Wind, 2017-06-25, $2,000,000 property; $0 crops (2017 dollars)</w:t>
            </w:r>
          </w:p>
        </w:tc>
        <w:tc>
          <w:tcPr>
            <w:tcW w:type="dxa" w:w="1644"/>
          </w:tcPr>
          <w:p>
            <w:pPr>
              <w:spacing w:after="0"/>
              <w:jc w:val="left"/>
            </w:pPr>
            <w:r>
              <w:rPr>
                <w:sz w:val="16"/>
              </w:rPr>
              <w:t>Event records naming member places: Walsh town (16 records), Springfield town (15 records), Campo town (8 records), Pritchett town (6 records), Two Buttes town (6 records), Vilas town (4 records).</w:t>
            </w:r>
          </w:p>
        </w:tc>
        <w:tc>
          <w:tcPr>
            <w:tcW w:type="dxa" w:w="2264"/>
          </w:tcPr>
          <w:p>
            <w:pPr>
              <w:spacing w:after="0"/>
              <w:jc w:val="left"/>
            </w:pPr>
          </w:p>
        </w:tc>
      </w:tr>
      <w:tr>
        <w:trPr>
          <w:cantSplit/>
        </w:trPr>
        <w:tc>
          <w:tcPr>
            <w:tcW w:type="dxa" w:w="1757"/>
          </w:tcPr>
          <w:p>
            <w:pPr>
              <w:spacing w:after="0"/>
              <w:jc w:val="left"/>
            </w:pPr>
            <w:r>
              <w:rPr>
                <w:sz w:val="16"/>
              </w:rPr>
              <w:t>Tornado</w:t>
            </w:r>
          </w:p>
        </w:tc>
        <w:tc>
          <w:tcPr>
            <w:tcW w:type="dxa" w:w="1747"/>
          </w:tcPr>
          <w:p>
            <w:pPr>
              <w:spacing w:after="0"/>
              <w:jc w:val="left"/>
            </w:pPr>
            <w:r>
              <w:rPr>
                <w:sz w:val="16"/>
              </w:rPr>
              <w:t>Enhanced Fujita (F before Feb 2007)</w:t>
            </w:r>
          </w:p>
        </w:tc>
        <w:tc>
          <w:tcPr>
            <w:tcW w:type="dxa" w:w="1573"/>
          </w:tcPr>
          <w:p>
            <w:pPr>
              <w:spacing w:after="0"/>
              <w:jc w:val="right"/>
            </w:pPr>
            <w:r>
              <w:rPr>
                <w:sz w:val="16"/>
              </w:rPr>
              <w:t>82, 1955 to 2023</w:t>
            </w:r>
          </w:p>
        </w:tc>
        <w:tc>
          <w:tcPr>
            <w:tcW w:type="dxa" w:w="1400"/>
          </w:tcPr>
          <w:p>
            <w:pPr>
              <w:spacing w:after="0"/>
              <w:jc w:val="left"/>
            </w:pPr>
            <w:r>
              <w:rPr>
                <w:sz w:val="16"/>
              </w:rPr>
              <w:t>F/EF0 to F/EF4 (median F/EF0); 78 with a recorded value</w:t>
            </w:r>
          </w:p>
        </w:tc>
        <w:tc>
          <w:tcPr>
            <w:tcW w:type="dxa" w:w="1970"/>
          </w:tcPr>
          <w:p>
            <w:pPr>
              <w:spacing w:after="0"/>
              <w:jc w:val="left"/>
            </w:pPr>
            <w:r>
              <w:rPr>
                <w:sz w:val="16"/>
              </w:rPr>
              <w:t>F4 tornado, 1977-05-18, 9.3 mi path length (records before 1996 may include the whole path; rating and listing come from the county where the tornado began), 440 yd wide, $2,500,000 property; crops not recorded (1977 dollars)</w:t>
            </w:r>
          </w:p>
        </w:tc>
        <w:tc>
          <w:tcPr>
            <w:tcW w:type="dxa" w:w="1757"/>
          </w:tcPr>
          <w:p>
            <w:pPr>
              <w:spacing w:after="0"/>
              <w:jc w:val="left"/>
            </w:pPr>
          </w:p>
        </w:tc>
        <w:tc>
          <w:tcPr>
            <w:tcW w:type="dxa" w:w="1644"/>
          </w:tcPr>
          <w:p>
            <w:pPr>
              <w:spacing w:after="0"/>
              <w:jc w:val="left"/>
            </w:pPr>
            <w:r>
              <w:rPr>
                <w:sz w:val="16"/>
              </w:rPr>
              <w:t>Event records naming member places: Springfield town (11 records), Walsh town (10 records), Campo town (9 records), Pritchett town (9 records), Two Buttes town (4 records), Vilas town (2 records).</w:t>
            </w:r>
          </w:p>
        </w:tc>
        <w:tc>
          <w:tcPr>
            <w:tcW w:type="dxa" w:w="226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57"/>
          </w:tcPr>
          <w:p>
            <w:pPr>
              <w:spacing w:after="0"/>
              <w:jc w:val="left"/>
            </w:pPr>
            <w:r>
              <w:rPr>
                <w:sz w:val="16"/>
              </w:rPr>
              <w:t>Tsunami</w:t>
            </w:r>
          </w:p>
        </w:tc>
        <w:tc>
          <w:tcPr>
            <w:tcW w:type="dxa" w:w="1747"/>
          </w:tcPr>
          <w:p>
            <w:pPr>
              <w:spacing w:after="0"/>
              <w:jc w:val="left"/>
            </w:pPr>
            <w:r>
              <w:rPr>
                <w:sz w:val="16"/>
              </w:rPr>
              <w:t>none (count and damage)</w:t>
            </w:r>
          </w:p>
        </w:tc>
        <w:tc>
          <w:tcPr>
            <w:tcW w:type="dxa" w:w="1573"/>
          </w:tcPr>
          <w:p>
            <w:pPr>
              <w:spacing w:after="0"/>
              <w:jc w:val="right"/>
            </w:pPr>
            <w:r>
              <w:rPr>
                <w:sz w:val="16"/>
              </w:rPr>
              <w:t>0</w:t>
            </w:r>
          </w:p>
        </w:tc>
        <w:tc>
          <w:tcPr>
            <w:tcW w:type="dxa" w:w="1400"/>
          </w:tcPr>
          <w:p>
            <w:pPr>
              <w:spacing w:after="0"/>
              <w:jc w:val="left"/>
            </w:pPr>
          </w:p>
        </w:tc>
        <w:tc>
          <w:tcPr>
            <w:tcW w:type="dxa" w:w="1970"/>
          </w:tcPr>
          <w:p>
            <w:pPr>
              <w:spacing w:after="0"/>
              <w:jc w:val="left"/>
            </w:pPr>
          </w:p>
        </w:tc>
        <w:tc>
          <w:tcPr>
            <w:tcW w:type="dxa" w:w="1757"/>
          </w:tcPr>
          <w:p>
            <w:pPr>
              <w:spacing w:after="0"/>
              <w:jc w:val="left"/>
            </w:pPr>
          </w:p>
        </w:tc>
        <w:tc>
          <w:tcPr>
            <w:tcW w:type="dxa" w:w="1644"/>
          </w:tcPr>
          <w:p>
            <w:pPr>
              <w:spacing w:after="0"/>
              <w:jc w:val="left"/>
            </w:pPr>
          </w:p>
        </w:tc>
        <w:tc>
          <w:tcPr>
            <w:tcW w:type="dxa" w:w="2264"/>
          </w:tcPr>
          <w:p>
            <w:pPr>
              <w:spacing w:after="0"/>
              <w:jc w:val="left"/>
            </w:pPr>
            <w:r>
              <w:rPr>
                <w:sz w:val="16"/>
              </w:rPr>
              <w:t>Physical measure: in event narratives only; local data required.</w:t>
            </w:r>
          </w:p>
        </w:tc>
      </w:tr>
      <w:tr>
        <w:trPr>
          <w:cantSplit/>
        </w:trPr>
        <w:tc>
          <w:tcPr>
            <w:tcW w:type="dxa" w:w="1757"/>
          </w:tcPr>
          <w:p>
            <w:pPr>
              <w:spacing w:after="0"/>
              <w:jc w:val="left"/>
            </w:pPr>
            <w:r>
              <w:rPr>
                <w:sz w:val="16"/>
              </w:rPr>
              <w:t>Volcanic Ash, Volcanic Ashfall</w:t>
            </w:r>
          </w:p>
        </w:tc>
        <w:tc>
          <w:tcPr>
            <w:tcW w:type="dxa" w:w="1747"/>
          </w:tcPr>
          <w:p>
            <w:pPr>
              <w:spacing w:after="0"/>
              <w:jc w:val="left"/>
            </w:pPr>
            <w:r>
              <w:rPr>
                <w:sz w:val="16"/>
              </w:rPr>
              <w:t>Volcanic Explosivity Index (local data)</w:t>
            </w:r>
          </w:p>
        </w:tc>
        <w:tc>
          <w:tcPr>
            <w:tcW w:type="dxa" w:w="1573"/>
          </w:tcPr>
          <w:p>
            <w:pPr>
              <w:spacing w:after="0"/>
              <w:jc w:val="right"/>
            </w:pPr>
            <w:r>
              <w:rPr>
                <w:sz w:val="16"/>
              </w:rPr>
              <w:t>0</w:t>
            </w:r>
          </w:p>
        </w:tc>
        <w:tc>
          <w:tcPr>
            <w:tcW w:type="dxa" w:w="1400"/>
          </w:tcPr>
          <w:p>
            <w:pPr>
              <w:spacing w:after="0"/>
              <w:jc w:val="left"/>
            </w:pPr>
          </w:p>
        </w:tc>
        <w:tc>
          <w:tcPr>
            <w:tcW w:type="dxa" w:w="1970"/>
          </w:tcPr>
          <w:p>
            <w:pPr>
              <w:spacing w:after="0"/>
              <w:jc w:val="left"/>
            </w:pPr>
          </w:p>
        </w:tc>
        <w:tc>
          <w:tcPr>
            <w:tcW w:type="dxa" w:w="1757"/>
          </w:tcPr>
          <w:p>
            <w:pPr>
              <w:spacing w:after="0"/>
              <w:jc w:val="left"/>
            </w:pPr>
          </w:p>
        </w:tc>
        <w:tc>
          <w:tcPr>
            <w:tcW w:type="dxa" w:w="1644"/>
          </w:tcPr>
          <w:p>
            <w:pPr>
              <w:spacing w:after="0"/>
              <w:jc w:val="left"/>
            </w:pPr>
          </w:p>
        </w:tc>
        <w:tc>
          <w:tcPr>
            <w:tcW w:type="dxa" w:w="2264"/>
          </w:tcPr>
          <w:p>
            <w:pPr>
              <w:spacing w:after="0"/>
              <w:jc w:val="left"/>
            </w:pPr>
            <w:r>
              <w:rPr>
                <w:sz w:val="16"/>
              </w:rPr>
              <w:t>Physical measure: in event narratives only; local data required.</w:t>
            </w:r>
          </w:p>
        </w:tc>
      </w:tr>
      <w:tr>
        <w:trPr>
          <w:cantSplit/>
        </w:trPr>
        <w:tc>
          <w:tcPr>
            <w:tcW w:type="dxa" w:w="1757"/>
          </w:tcPr>
          <w:p>
            <w:pPr>
              <w:spacing w:after="0"/>
              <w:jc w:val="left"/>
            </w:pPr>
            <w:r>
              <w:rPr>
                <w:sz w:val="16"/>
              </w:rPr>
              <w:t>Wildfire</w:t>
            </w:r>
          </w:p>
        </w:tc>
        <w:tc>
          <w:tcPr>
            <w:tcW w:type="dxa" w:w="1747"/>
          </w:tcPr>
          <w:p>
            <w:pPr>
              <w:spacing w:after="0"/>
              <w:jc w:val="left"/>
            </w:pPr>
            <w:r>
              <w:rPr>
                <w:sz w:val="16"/>
              </w:rPr>
              <w:t>acres burned (local data)</w:t>
            </w:r>
          </w:p>
        </w:tc>
        <w:tc>
          <w:tcPr>
            <w:tcW w:type="dxa" w:w="1573"/>
          </w:tcPr>
          <w:p>
            <w:pPr>
              <w:spacing w:after="0"/>
              <w:jc w:val="right"/>
            </w:pPr>
            <w:r>
              <w:rPr>
                <w:sz w:val="16"/>
              </w:rPr>
              <w:t>7, 2006 to 2018 (7 zone-level)</w:t>
            </w:r>
          </w:p>
        </w:tc>
        <w:tc>
          <w:tcPr>
            <w:tcW w:type="dxa" w:w="1400"/>
          </w:tcPr>
          <w:p>
            <w:pPr>
              <w:spacing w:after="0"/>
              <w:jc w:val="left"/>
            </w:pPr>
          </w:p>
        </w:tc>
        <w:tc>
          <w:tcPr>
            <w:tcW w:type="dxa" w:w="1970"/>
          </w:tcPr>
          <w:p>
            <w:pPr>
              <w:spacing w:after="0"/>
              <w:jc w:val="left"/>
            </w:pPr>
            <w:r>
              <w:rPr>
                <w:sz w:val="16"/>
              </w:rPr>
              <w:t>No damage reported in 7 records.</w:t>
            </w:r>
          </w:p>
        </w:tc>
        <w:tc>
          <w:tcPr>
            <w:tcW w:type="dxa" w:w="1757"/>
          </w:tcPr>
          <w:p>
            <w:pPr>
              <w:spacing w:after="0"/>
              <w:jc w:val="left"/>
            </w:pPr>
          </w:p>
        </w:tc>
        <w:tc>
          <w:tcPr>
            <w:tcW w:type="dxa" w:w="1644"/>
          </w:tcPr>
          <w:p>
            <w:pPr>
              <w:spacing w:after="0"/>
              <w:jc w:val="left"/>
            </w:pPr>
            <w:r>
              <w:rPr>
                <w:sz w:val="16"/>
              </w:rPr>
              <w:t>Zone-level records: applies countywide; national data do not locate these events within the county.</w:t>
            </w:r>
          </w:p>
        </w:tc>
        <w:tc>
          <w:tcPr>
            <w:tcW w:type="dxa" w:w="2264"/>
          </w:tcPr>
          <w:p>
            <w:pPr>
              <w:spacing w:after="0"/>
              <w:jc w:val="left"/>
            </w:pPr>
            <w:r>
              <w:rPr>
                <w:sz w:val="16"/>
              </w:rPr>
              <w:t>Acres burned: in event narratives only; local data required.</w:t>
            </w:r>
          </w:p>
        </w:tc>
      </w:tr>
      <w:tr>
        <w:trPr>
          <w:cantSplit/>
        </w:trPr>
        <w:tc>
          <w:tcPr>
            <w:tcW w:type="dxa" w:w="1757"/>
          </w:tcPr>
          <w:p>
            <w:pPr>
              <w:spacing w:after="0"/>
              <w:jc w:val="left"/>
            </w:pPr>
            <w:r>
              <w:rPr>
                <w:sz w:val="16"/>
              </w:rPr>
              <w:t>Winter Storm, Heavy Snow, Blizzard, Lake-Effect Snow, Winter Weather, Sleet</w:t>
            </w:r>
          </w:p>
        </w:tc>
        <w:tc>
          <w:tcPr>
            <w:tcW w:type="dxa" w:w="1747"/>
          </w:tcPr>
          <w:p>
            <w:pPr>
              <w:spacing w:after="0"/>
              <w:jc w:val="left"/>
            </w:pPr>
            <w:r>
              <w:rPr>
                <w:sz w:val="16"/>
              </w:rPr>
              <w:t>none in data (snowfall local)</w:t>
            </w:r>
          </w:p>
        </w:tc>
        <w:tc>
          <w:tcPr>
            <w:tcW w:type="dxa" w:w="1573"/>
          </w:tcPr>
          <w:p>
            <w:pPr>
              <w:spacing w:after="0"/>
              <w:jc w:val="right"/>
            </w:pPr>
            <w:r>
              <w:rPr>
                <w:sz w:val="16"/>
              </w:rPr>
              <w:t>46, 1997 to 2026 (46 zone-level)</w:t>
            </w:r>
          </w:p>
        </w:tc>
        <w:tc>
          <w:tcPr>
            <w:tcW w:type="dxa" w:w="1400"/>
          </w:tcPr>
          <w:p>
            <w:pPr>
              <w:spacing w:after="0"/>
              <w:jc w:val="left"/>
            </w:pPr>
          </w:p>
        </w:tc>
        <w:tc>
          <w:tcPr>
            <w:tcW w:type="dxa" w:w="1970"/>
          </w:tcPr>
          <w:p>
            <w:pPr>
              <w:spacing w:after="0"/>
              <w:jc w:val="left"/>
            </w:pPr>
            <w:r>
              <w:rPr>
                <w:sz w:val="16"/>
              </w:rPr>
              <w:t>Blizzard, 1997-10-25, $100,000 property; crops not reported, reported for the zone (1997 dollars); Storm Events area BACA COUNTY/SPRINGFIELD AND VICINITY (legacy zone code COZ081), zone-level: may include parts of neighboring counties</w:t>
            </w:r>
          </w:p>
        </w:tc>
        <w:tc>
          <w:tcPr>
            <w:tcW w:type="dxa" w:w="1757"/>
          </w:tcPr>
          <w:p>
            <w:pPr>
              <w:spacing w:after="0"/>
              <w:jc w:val="left"/>
            </w:pPr>
          </w:p>
        </w:tc>
        <w:tc>
          <w:tcPr>
            <w:tcW w:type="dxa" w:w="1644"/>
          </w:tcPr>
          <w:p>
            <w:pPr>
              <w:spacing w:after="0"/>
              <w:jc w:val="left"/>
            </w:pPr>
            <w:r>
              <w:rPr>
                <w:sz w:val="16"/>
              </w:rPr>
              <w:t>Zone-level records: applies countywide; national data do not locate these events within the county.</w:t>
            </w:r>
          </w:p>
        </w:tc>
        <w:tc>
          <w:tcPr>
            <w:tcW w:type="dxa" w:w="226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11</w:t>
      </w:r>
    </w:p>
    <w:p>
      <w:pPr>
        <w:keepNext/>
        <w:spacing w:after="40" w:before="0"/>
      </w:pPr>
      <w:r>
        <w:rPr>
          <w:b/>
        </w:rPr>
        <w:t xml:space="preserve">Counted incidents: </w:t>
      </w:r>
      <w:r>
        <w:rPr/>
        <w:t>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7"/>
        <w:gridCol w:w="2513"/>
        <w:gridCol w:w="3470"/>
        <w:gridCol w:w="1291"/>
        <w:gridCol w:w="1610"/>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7"/>
            <w:shd w:val="clear" w:color="auto" w:fill="E8E8E8"/>
          </w:tcPr>
          <w:p>
            <w:pPr>
              <w:spacing w:after="0"/>
              <w:jc w:val="left"/>
            </w:pPr>
            <w:r>
              <w:rPr>
                <w:b/>
                <w:sz w:val="16"/>
              </w:rPr>
              <w:t>Type</w:t>
            </w:r>
          </w:p>
        </w:tc>
        <w:tc>
          <w:tcPr>
            <w:tcW w:type="dxa" w:w="2513"/>
            <w:shd w:val="clear" w:color="auto" w:fill="E8E8E8"/>
          </w:tcPr>
          <w:p>
            <w:pPr>
              <w:spacing w:after="0"/>
              <w:jc w:val="left"/>
            </w:pPr>
            <w:r>
              <w:rPr>
                <w:b/>
                <w:sz w:val="16"/>
              </w:rPr>
              <w:t>Title</w:t>
            </w:r>
          </w:p>
        </w:tc>
        <w:tc>
          <w:tcPr>
            <w:tcW w:type="dxa" w:w="3470"/>
            <w:shd w:val="clear" w:color="auto" w:fill="E8E8E8"/>
          </w:tcPr>
          <w:p>
            <w:pPr>
              <w:spacing w:after="0"/>
              <w:jc w:val="left"/>
            </w:pPr>
            <w:r>
              <w:rPr>
                <w:b/>
                <w:sz w:val="16"/>
              </w:rPr>
              <w:t>Mapped hazard</w:t>
            </w:r>
          </w:p>
        </w:tc>
        <w:tc>
          <w:tcPr>
            <w:tcW w:type="dxa" w:w="129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10"/>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2023-08-25</w:t>
            </w:r>
          </w:p>
        </w:tc>
        <w:tc>
          <w:tcPr>
            <w:tcW w:type="dxa" w:w="1037"/>
          </w:tcPr>
          <w:p>
            <w:pPr>
              <w:spacing w:after="0"/>
              <w:jc w:val="left"/>
            </w:pPr>
            <w:r>
              <w:rPr>
                <w:sz w:val="16"/>
              </w:rPr>
              <w:t>2023-06-08</w:t>
            </w:r>
          </w:p>
        </w:tc>
        <w:tc>
          <w:tcPr>
            <w:tcW w:type="dxa" w:w="1037"/>
          </w:tcPr>
          <w:p>
            <w:pPr>
              <w:spacing w:after="0"/>
              <w:jc w:val="left"/>
            </w:pPr>
            <w:r>
              <w:rPr>
                <w:sz w:val="16"/>
              </w:rPr>
              <w:t>DR-4731-CO</w:t>
            </w:r>
          </w:p>
        </w:tc>
        <w:tc>
          <w:tcPr>
            <w:tcW w:type="dxa" w:w="1237"/>
          </w:tcPr>
          <w:p>
            <w:pPr>
              <w:spacing w:after="0"/>
              <w:jc w:val="left"/>
            </w:pPr>
            <w:r>
              <w:rPr>
                <w:sz w:val="16"/>
              </w:rPr>
              <w:t>Major disaster</w:t>
            </w:r>
          </w:p>
        </w:tc>
        <w:tc>
          <w:tcPr>
            <w:tcW w:type="dxa" w:w="2513"/>
          </w:tcPr>
          <w:p>
            <w:pPr>
              <w:spacing w:after="0"/>
              <w:jc w:val="left"/>
            </w:pPr>
            <w:r>
              <w:rPr>
                <w:sz w:val="16"/>
              </w:rPr>
              <w:t>SEVERE STORMS, FLOODING, AND TORNADOES</w:t>
            </w:r>
          </w:p>
        </w:tc>
        <w:tc>
          <w:tcPr>
            <w:tcW w:type="dxa" w:w="3470"/>
          </w:tcPr>
          <w:p>
            <w:pPr>
              <w:spacing w:after="0"/>
              <w:jc w:val="left"/>
            </w:pPr>
            <w:r>
              <w:rPr>
                <w:sz w:val="16"/>
              </w:rPr>
              <w:t>Inland Flooding (primary); also designated: Tornado</w:t>
            </w:r>
          </w:p>
        </w:tc>
        <w:tc>
          <w:tcPr>
            <w:tcW w:type="dxa" w:w="1291"/>
          </w:tcPr>
          <w:p>
            <w:pPr>
              <w:spacing w:after="0"/>
              <w:jc w:val="right"/>
            </w:pPr>
            <w:r>
              <w:rPr>
                <w:sz w:val="16"/>
              </w:rPr>
              <w:t>none found</w:t>
            </w:r>
          </w:p>
        </w:tc>
        <w:tc>
          <w:tcPr>
            <w:tcW w:type="dxa" w:w="1610"/>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DR-4498-CO</w:t>
            </w:r>
          </w:p>
        </w:tc>
        <w:tc>
          <w:tcPr>
            <w:tcW w:type="dxa" w:w="1237"/>
          </w:tcPr>
          <w:p>
            <w:pPr>
              <w:spacing w:after="0"/>
              <w:jc w:val="left"/>
            </w:pPr>
            <w:r>
              <w:rPr>
                <w:sz w:val="16"/>
              </w:rPr>
              <w:t>Major disaster</w:t>
            </w:r>
          </w:p>
        </w:tc>
        <w:tc>
          <w:tcPr>
            <w:tcW w:type="dxa" w:w="2513"/>
          </w:tcPr>
          <w:p>
            <w:pPr>
              <w:spacing w:after="0"/>
              <w:jc w:val="left"/>
            </w:pPr>
            <w:r>
              <w:rPr>
                <w:sz w:val="16"/>
              </w:rPr>
              <w:t>COVID-19 PANDEMIC</w:t>
            </w:r>
          </w:p>
        </w:tc>
        <w:tc>
          <w:tcPr>
            <w:tcW w:type="dxa" w:w="3470"/>
          </w:tcPr>
          <w:p>
            <w:pPr>
              <w:spacing w:after="0"/>
              <w:jc w:val="left"/>
            </w:pPr>
            <w:r>
              <w:rPr>
                <w:sz w:val="16"/>
              </w:rPr>
              <w:t>Non-natural, not counted</w:t>
            </w:r>
          </w:p>
        </w:tc>
        <w:tc>
          <w:tcPr>
            <w:tcW w:type="dxa" w:w="1291"/>
          </w:tcPr>
          <w:p>
            <w:pPr>
              <w:spacing w:after="0"/>
              <w:jc w:val="right"/>
            </w:pPr>
            <w:r>
              <w:rPr>
                <w:sz w:val="16"/>
              </w:rPr>
              <w:t>none found</w:t>
            </w:r>
          </w:p>
        </w:tc>
        <w:tc>
          <w:tcPr>
            <w:tcW w:type="dxa" w:w="1610"/>
          </w:tcPr>
          <w:p>
            <w:pPr>
              <w:spacing w:after="0"/>
              <w:jc w:val="left"/>
            </w:pPr>
            <w:r>
              <w:rPr>
                <w:sz w:val="16"/>
              </w:rPr>
              <w:t>during plan review, check whether your last plan included it</w:t>
            </w: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EM-3436-CO</w:t>
            </w:r>
          </w:p>
        </w:tc>
        <w:tc>
          <w:tcPr>
            <w:tcW w:type="dxa" w:w="1237"/>
          </w:tcPr>
          <w:p>
            <w:pPr>
              <w:spacing w:after="0"/>
              <w:jc w:val="left"/>
            </w:pPr>
            <w:r>
              <w:rPr>
                <w:sz w:val="16"/>
              </w:rPr>
              <w:t>Emergency</w:t>
            </w:r>
          </w:p>
        </w:tc>
        <w:tc>
          <w:tcPr>
            <w:tcW w:type="dxa" w:w="2513"/>
          </w:tcPr>
          <w:p>
            <w:pPr>
              <w:spacing w:after="0"/>
              <w:jc w:val="left"/>
            </w:pPr>
            <w:r>
              <w:rPr>
                <w:sz w:val="16"/>
              </w:rPr>
              <w:t>COVID-19</w:t>
            </w:r>
          </w:p>
        </w:tc>
        <w:tc>
          <w:tcPr>
            <w:tcW w:type="dxa" w:w="3470"/>
          </w:tcPr>
          <w:p>
            <w:pPr>
              <w:spacing w:after="0"/>
              <w:jc w:val="left"/>
            </w:pPr>
            <w:r>
              <w:rPr>
                <w:sz w:val="16"/>
              </w:rPr>
              <w:t>Non-natural, not counted</w:t>
            </w:r>
          </w:p>
        </w:tc>
        <w:tc>
          <w:tcPr>
            <w:tcW w:type="dxa" w:w="1291"/>
          </w:tcPr>
          <w:p>
            <w:pPr>
              <w:spacing w:after="0"/>
              <w:jc w:val="right"/>
            </w:pPr>
            <w:r>
              <w:rPr>
                <w:sz w:val="16"/>
              </w:rPr>
              <w:t>none found</w:t>
            </w:r>
          </w:p>
        </w:tc>
        <w:tc>
          <w:tcPr>
            <w:tcW w:type="dxa" w:w="1610"/>
          </w:tcPr>
          <w:p>
            <w:pPr>
              <w:spacing w:after="0"/>
              <w:jc w:val="left"/>
            </w:pPr>
            <w:r>
              <w:rPr>
                <w:sz w:val="16"/>
              </w:rPr>
              <w:t>during plan review, check whether your last plan included it</w:t>
            </w:r>
          </w:p>
        </w:tc>
        <w:tc>
          <w:tcPr>
            <w:tcW w:type="dxa" w:w="881"/>
          </w:tcPr>
          <w:p>
            <w:pPr>
              <w:spacing w:after="0"/>
              <w:jc w:val="left"/>
            </w:pPr>
            <w:r>
              <w:rPr>
                <w:sz w:val="16"/>
              </w:rPr>
              <w:t>same incident as DR-4498</w:t>
            </w:r>
          </w:p>
        </w:tc>
      </w:tr>
      <w:tr>
        <w:trPr>
          <w:cantSplit/>
        </w:trPr>
        <w:tc>
          <w:tcPr>
            <w:tcW w:type="dxa" w:w="1037"/>
          </w:tcPr>
          <w:p>
            <w:pPr>
              <w:spacing w:after="0"/>
              <w:jc w:val="left"/>
            </w:pPr>
            <w:r>
              <w:rPr>
                <w:sz w:val="16"/>
              </w:rPr>
              <w:t>2015-07-16</w:t>
            </w:r>
          </w:p>
        </w:tc>
        <w:tc>
          <w:tcPr>
            <w:tcW w:type="dxa" w:w="1037"/>
          </w:tcPr>
          <w:p>
            <w:pPr>
              <w:spacing w:after="0"/>
              <w:jc w:val="left"/>
            </w:pPr>
            <w:r>
              <w:rPr>
                <w:sz w:val="16"/>
              </w:rPr>
              <w:t>2015-05-04</w:t>
            </w:r>
          </w:p>
        </w:tc>
        <w:tc>
          <w:tcPr>
            <w:tcW w:type="dxa" w:w="1037"/>
          </w:tcPr>
          <w:p>
            <w:pPr>
              <w:spacing w:after="0"/>
              <w:jc w:val="left"/>
            </w:pPr>
            <w:r>
              <w:rPr>
                <w:sz w:val="16"/>
              </w:rPr>
              <w:t>DR-4229-CO</w:t>
            </w:r>
          </w:p>
        </w:tc>
        <w:tc>
          <w:tcPr>
            <w:tcW w:type="dxa" w:w="1237"/>
          </w:tcPr>
          <w:p>
            <w:pPr>
              <w:spacing w:after="0"/>
              <w:jc w:val="left"/>
            </w:pPr>
            <w:r>
              <w:rPr>
                <w:sz w:val="16"/>
              </w:rPr>
              <w:t>Major disaster</w:t>
            </w:r>
          </w:p>
        </w:tc>
        <w:tc>
          <w:tcPr>
            <w:tcW w:type="dxa" w:w="2513"/>
          </w:tcPr>
          <w:p>
            <w:pPr>
              <w:spacing w:after="0"/>
              <w:jc w:val="left"/>
            </w:pPr>
            <w:r>
              <w:rPr>
                <w:sz w:val="16"/>
              </w:rPr>
              <w:t>SEVERE STORMS, TORNADOES, FLOODING, LANDSLIDES, AND MUDSLIDES</w:t>
            </w:r>
          </w:p>
        </w:tc>
        <w:tc>
          <w:tcPr>
            <w:tcW w:type="dxa" w:w="3470"/>
          </w:tcPr>
          <w:p>
            <w:pPr>
              <w:spacing w:after="0"/>
              <w:jc w:val="left"/>
            </w:pPr>
            <w:r>
              <w:rPr>
                <w:sz w:val="16"/>
              </w:rPr>
              <w:t>Inland Flooding (primary); also designated: Landslide, Tornado</w:t>
            </w:r>
          </w:p>
        </w:tc>
        <w:tc>
          <w:tcPr>
            <w:tcW w:type="dxa" w:w="1291"/>
          </w:tcPr>
          <w:p>
            <w:pPr>
              <w:spacing w:after="0"/>
              <w:jc w:val="right"/>
            </w:pPr>
            <w:r>
              <w:rPr>
                <w:sz w:val="16"/>
              </w:rPr>
              <w:t>$7,190.85</w:t>
            </w:r>
          </w:p>
        </w:tc>
        <w:tc>
          <w:tcPr>
            <w:tcW w:type="dxa" w:w="161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2007-01-07</w:t>
            </w:r>
          </w:p>
        </w:tc>
        <w:tc>
          <w:tcPr>
            <w:tcW w:type="dxa" w:w="1037"/>
          </w:tcPr>
          <w:p>
            <w:pPr>
              <w:spacing w:after="0"/>
              <w:jc w:val="left"/>
            </w:pPr>
            <w:r>
              <w:rPr>
                <w:sz w:val="16"/>
              </w:rPr>
              <w:t>2006-12-28</w:t>
            </w:r>
          </w:p>
        </w:tc>
        <w:tc>
          <w:tcPr>
            <w:tcW w:type="dxa" w:w="1037"/>
          </w:tcPr>
          <w:p>
            <w:pPr>
              <w:spacing w:after="0"/>
              <w:jc w:val="left"/>
            </w:pPr>
            <w:r>
              <w:rPr>
                <w:sz w:val="16"/>
              </w:rPr>
              <w:t>EM-3271-CO</w:t>
            </w:r>
          </w:p>
        </w:tc>
        <w:tc>
          <w:tcPr>
            <w:tcW w:type="dxa" w:w="1237"/>
          </w:tcPr>
          <w:p>
            <w:pPr>
              <w:spacing w:after="0"/>
              <w:jc w:val="left"/>
            </w:pPr>
            <w:r>
              <w:rPr>
                <w:sz w:val="16"/>
              </w:rPr>
              <w:t>Emergency</w:t>
            </w:r>
          </w:p>
        </w:tc>
        <w:tc>
          <w:tcPr>
            <w:tcW w:type="dxa" w:w="2513"/>
          </w:tcPr>
          <w:p>
            <w:pPr>
              <w:spacing w:after="0"/>
              <w:jc w:val="left"/>
            </w:pPr>
            <w:r>
              <w:rPr>
                <w:sz w:val="16"/>
              </w:rPr>
              <w:t>SNOW</w:t>
            </w:r>
          </w:p>
        </w:tc>
        <w:tc>
          <w:tcPr>
            <w:tcW w:type="dxa" w:w="3470"/>
          </w:tcPr>
          <w:p>
            <w:pPr>
              <w:spacing w:after="0"/>
              <w:jc w:val="left"/>
            </w:pPr>
            <w:r>
              <w:rPr>
                <w:sz w:val="16"/>
              </w:rPr>
              <w:t>Winter Weather</w:t>
            </w:r>
          </w:p>
        </w:tc>
        <w:tc>
          <w:tcPr>
            <w:tcW w:type="dxa" w:w="1291"/>
          </w:tcPr>
          <w:p>
            <w:pPr>
              <w:spacing w:after="0"/>
              <w:jc w:val="right"/>
            </w:pPr>
            <w:r>
              <w:rPr>
                <w:sz w:val="16"/>
              </w:rPr>
              <w:t>$97,939.10</w:t>
            </w:r>
          </w:p>
        </w:tc>
        <w:tc>
          <w:tcPr>
            <w:tcW w:type="dxa" w:w="161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EM-3224-CO</w:t>
            </w:r>
          </w:p>
        </w:tc>
        <w:tc>
          <w:tcPr>
            <w:tcW w:type="dxa" w:w="1237"/>
          </w:tcPr>
          <w:p>
            <w:pPr>
              <w:spacing w:after="0"/>
              <w:jc w:val="left"/>
            </w:pPr>
            <w:r>
              <w:rPr>
                <w:sz w:val="16"/>
              </w:rPr>
              <w:t>Emergency</w:t>
            </w:r>
          </w:p>
        </w:tc>
        <w:tc>
          <w:tcPr>
            <w:tcW w:type="dxa" w:w="2513"/>
          </w:tcPr>
          <w:p>
            <w:pPr>
              <w:spacing w:after="0"/>
              <w:jc w:val="left"/>
            </w:pPr>
            <w:r>
              <w:rPr>
                <w:sz w:val="16"/>
              </w:rPr>
              <w:t>HURRICANE KATRINA EVACUATION</w:t>
            </w:r>
          </w:p>
        </w:tc>
        <w:tc>
          <w:tcPr>
            <w:tcW w:type="dxa" w:w="3470"/>
          </w:tcPr>
          <w:p>
            <w:pPr>
              <w:spacing w:after="0"/>
              <w:jc w:val="left"/>
            </w:pPr>
            <w:r>
              <w:rPr>
                <w:sz w:val="16"/>
              </w:rPr>
              <w:t>Hurricane: evacuation support, not a local hazard event; not counted</w:t>
            </w:r>
          </w:p>
        </w:tc>
        <w:tc>
          <w:tcPr>
            <w:tcW w:type="dxa" w:w="1291"/>
          </w:tcPr>
          <w:p>
            <w:pPr>
              <w:spacing w:after="0"/>
              <w:jc w:val="right"/>
            </w:pPr>
            <w:r>
              <w:rPr>
                <w:sz w:val="16"/>
              </w:rPr>
              <w:t>none found</w:t>
            </w:r>
          </w:p>
        </w:tc>
        <w:tc>
          <w:tcPr>
            <w:tcW w:type="dxa" w:w="161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2002-06-19</w:t>
            </w:r>
          </w:p>
        </w:tc>
        <w:tc>
          <w:tcPr>
            <w:tcW w:type="dxa" w:w="1037"/>
          </w:tcPr>
          <w:p>
            <w:pPr>
              <w:spacing w:after="0"/>
              <w:jc w:val="left"/>
            </w:pPr>
            <w:r>
              <w:rPr>
                <w:sz w:val="16"/>
              </w:rPr>
              <w:t>2002-04-23</w:t>
            </w:r>
          </w:p>
        </w:tc>
        <w:tc>
          <w:tcPr>
            <w:tcW w:type="dxa" w:w="1037"/>
          </w:tcPr>
          <w:p>
            <w:pPr>
              <w:spacing w:after="0"/>
              <w:jc w:val="left"/>
            </w:pPr>
            <w:r>
              <w:rPr>
                <w:sz w:val="16"/>
              </w:rPr>
              <w:t>DR-1421-CO</w:t>
            </w:r>
          </w:p>
        </w:tc>
        <w:tc>
          <w:tcPr>
            <w:tcW w:type="dxa" w:w="1237"/>
          </w:tcPr>
          <w:p>
            <w:pPr>
              <w:spacing w:after="0"/>
              <w:jc w:val="left"/>
            </w:pPr>
            <w:r>
              <w:rPr>
                <w:sz w:val="16"/>
              </w:rPr>
              <w:t>Major disaster</w:t>
            </w:r>
          </w:p>
        </w:tc>
        <w:tc>
          <w:tcPr>
            <w:tcW w:type="dxa" w:w="2513"/>
          </w:tcPr>
          <w:p>
            <w:pPr>
              <w:spacing w:after="0"/>
              <w:jc w:val="left"/>
            </w:pPr>
            <w:r>
              <w:rPr>
                <w:sz w:val="16"/>
              </w:rPr>
              <w:t>WILDFIRES</w:t>
            </w:r>
          </w:p>
        </w:tc>
        <w:tc>
          <w:tcPr>
            <w:tcW w:type="dxa" w:w="3470"/>
          </w:tcPr>
          <w:p>
            <w:pPr>
              <w:spacing w:after="0"/>
              <w:jc w:val="left"/>
            </w:pPr>
            <w:r>
              <w:rPr>
                <w:sz w:val="16"/>
              </w:rPr>
              <w:t>Wildfire</w:t>
            </w:r>
          </w:p>
        </w:tc>
        <w:tc>
          <w:tcPr>
            <w:tcW w:type="dxa" w:w="1291"/>
          </w:tcPr>
          <w:p>
            <w:pPr>
              <w:spacing w:after="0"/>
              <w:jc w:val="right"/>
            </w:pPr>
            <w:r>
              <w:rPr>
                <w:sz w:val="16"/>
              </w:rPr>
              <w:t>PA not declared for this county</w:t>
            </w:r>
          </w:p>
        </w:tc>
        <w:tc>
          <w:tcPr>
            <w:tcW w:type="dxa" w:w="161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2001-05-17</w:t>
            </w:r>
          </w:p>
        </w:tc>
        <w:tc>
          <w:tcPr>
            <w:tcW w:type="dxa" w:w="1037"/>
          </w:tcPr>
          <w:p>
            <w:pPr>
              <w:spacing w:after="0"/>
              <w:jc w:val="left"/>
            </w:pPr>
            <w:r>
              <w:rPr>
                <w:sz w:val="16"/>
              </w:rPr>
              <w:t>2001-04-11</w:t>
            </w:r>
          </w:p>
        </w:tc>
        <w:tc>
          <w:tcPr>
            <w:tcW w:type="dxa" w:w="1037"/>
          </w:tcPr>
          <w:p>
            <w:pPr>
              <w:spacing w:after="0"/>
              <w:jc w:val="left"/>
            </w:pPr>
            <w:r>
              <w:rPr>
                <w:sz w:val="16"/>
              </w:rPr>
              <w:t>DR-1374-CO</w:t>
            </w:r>
          </w:p>
        </w:tc>
        <w:tc>
          <w:tcPr>
            <w:tcW w:type="dxa" w:w="1237"/>
          </w:tcPr>
          <w:p>
            <w:pPr>
              <w:spacing w:after="0"/>
              <w:jc w:val="left"/>
            </w:pPr>
            <w:r>
              <w:rPr>
                <w:sz w:val="16"/>
              </w:rPr>
              <w:t>Major disaster</w:t>
            </w:r>
          </w:p>
        </w:tc>
        <w:tc>
          <w:tcPr>
            <w:tcW w:type="dxa" w:w="2513"/>
          </w:tcPr>
          <w:p>
            <w:pPr>
              <w:spacing w:after="0"/>
              <w:jc w:val="left"/>
            </w:pPr>
            <w:r>
              <w:rPr>
                <w:sz w:val="16"/>
              </w:rPr>
              <w:t>SEVERE WINTER STORMS</w:t>
            </w:r>
          </w:p>
        </w:tc>
        <w:tc>
          <w:tcPr>
            <w:tcW w:type="dxa" w:w="3470"/>
          </w:tcPr>
          <w:p>
            <w:pPr>
              <w:spacing w:after="0"/>
              <w:jc w:val="left"/>
            </w:pPr>
            <w:r>
              <w:rPr>
                <w:sz w:val="16"/>
              </w:rPr>
              <w:t>Winter Weather</w:t>
            </w:r>
          </w:p>
        </w:tc>
        <w:tc>
          <w:tcPr>
            <w:tcW w:type="dxa" w:w="1291"/>
          </w:tcPr>
          <w:p>
            <w:pPr>
              <w:spacing w:after="0"/>
              <w:jc w:val="right"/>
            </w:pPr>
            <w:r>
              <w:rPr>
                <w:sz w:val="16"/>
              </w:rPr>
              <w:t>none found</w:t>
            </w:r>
          </w:p>
        </w:tc>
        <w:tc>
          <w:tcPr>
            <w:tcW w:type="dxa" w:w="161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1997-08-01</w:t>
            </w:r>
          </w:p>
        </w:tc>
        <w:tc>
          <w:tcPr>
            <w:tcW w:type="dxa" w:w="1037"/>
          </w:tcPr>
          <w:p>
            <w:pPr>
              <w:spacing w:after="0"/>
              <w:jc w:val="left"/>
            </w:pPr>
            <w:r>
              <w:rPr>
                <w:sz w:val="16"/>
              </w:rPr>
              <w:t>1997-07-28</w:t>
            </w:r>
          </w:p>
        </w:tc>
        <w:tc>
          <w:tcPr>
            <w:tcW w:type="dxa" w:w="1037"/>
          </w:tcPr>
          <w:p>
            <w:pPr>
              <w:spacing w:after="0"/>
              <w:jc w:val="left"/>
            </w:pPr>
            <w:r>
              <w:rPr>
                <w:sz w:val="16"/>
              </w:rPr>
              <w:t>DR-1186-CO</w:t>
            </w:r>
          </w:p>
        </w:tc>
        <w:tc>
          <w:tcPr>
            <w:tcW w:type="dxa" w:w="1237"/>
          </w:tcPr>
          <w:p>
            <w:pPr>
              <w:spacing w:after="0"/>
              <w:jc w:val="left"/>
            </w:pPr>
            <w:r>
              <w:rPr>
                <w:sz w:val="16"/>
              </w:rPr>
              <w:t>Major disaster</w:t>
            </w:r>
          </w:p>
        </w:tc>
        <w:tc>
          <w:tcPr>
            <w:tcW w:type="dxa" w:w="2513"/>
          </w:tcPr>
          <w:p>
            <w:pPr>
              <w:spacing w:after="0"/>
              <w:jc w:val="left"/>
            </w:pPr>
            <w:r>
              <w:rPr>
                <w:sz w:val="16"/>
              </w:rPr>
              <w:t>SEVERE STORMS, HEAVY RAIN, FLASH FLOODS, FLOODING, MUDSLIDES</w:t>
            </w:r>
          </w:p>
        </w:tc>
        <w:tc>
          <w:tcPr>
            <w:tcW w:type="dxa" w:w="3470"/>
          </w:tcPr>
          <w:p>
            <w:pPr>
              <w:spacing w:after="0"/>
              <w:jc w:val="left"/>
            </w:pPr>
            <w:r>
              <w:rPr>
                <w:sz w:val="16"/>
              </w:rPr>
              <w:t>Inland Flooding (primary); also designated: Landslide</w:t>
            </w:r>
          </w:p>
        </w:tc>
        <w:tc>
          <w:tcPr>
            <w:tcW w:type="dxa" w:w="1291"/>
          </w:tcPr>
          <w:p>
            <w:pPr>
              <w:spacing w:after="0"/>
              <w:jc w:val="right"/>
            </w:pPr>
            <w:r>
              <w:rPr>
                <w:sz w:val="16"/>
              </w:rPr>
              <w:t>none found</w:t>
            </w:r>
          </w:p>
        </w:tc>
        <w:tc>
          <w:tcPr>
            <w:tcW w:type="dxa" w:w="161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1977-01-29</w:t>
            </w:r>
          </w:p>
        </w:tc>
        <w:tc>
          <w:tcPr>
            <w:tcW w:type="dxa" w:w="1037"/>
          </w:tcPr>
          <w:p>
            <w:pPr>
              <w:spacing w:after="0"/>
              <w:jc w:val="left"/>
            </w:pPr>
            <w:r>
              <w:rPr>
                <w:sz w:val="16"/>
              </w:rPr>
              <w:t>1977-01-29</w:t>
            </w:r>
          </w:p>
        </w:tc>
        <w:tc>
          <w:tcPr>
            <w:tcW w:type="dxa" w:w="1037"/>
          </w:tcPr>
          <w:p>
            <w:pPr>
              <w:spacing w:after="0"/>
              <w:jc w:val="left"/>
            </w:pPr>
            <w:r>
              <w:rPr>
                <w:sz w:val="16"/>
              </w:rPr>
              <w:t>EM-3025-CO</w:t>
            </w:r>
          </w:p>
        </w:tc>
        <w:tc>
          <w:tcPr>
            <w:tcW w:type="dxa" w:w="1237"/>
          </w:tcPr>
          <w:p>
            <w:pPr>
              <w:spacing w:after="0"/>
              <w:jc w:val="left"/>
            </w:pPr>
            <w:r>
              <w:rPr>
                <w:sz w:val="16"/>
              </w:rPr>
              <w:t>Emergency</w:t>
            </w:r>
          </w:p>
        </w:tc>
        <w:tc>
          <w:tcPr>
            <w:tcW w:type="dxa" w:w="2513"/>
          </w:tcPr>
          <w:p>
            <w:pPr>
              <w:spacing w:after="0"/>
              <w:jc w:val="left"/>
            </w:pPr>
            <w:r>
              <w:rPr>
                <w:sz w:val="16"/>
              </w:rPr>
              <w:t>DROUGHT</w:t>
            </w:r>
          </w:p>
        </w:tc>
        <w:tc>
          <w:tcPr>
            <w:tcW w:type="dxa" w:w="3470"/>
          </w:tcPr>
          <w:p>
            <w:pPr>
              <w:spacing w:after="0"/>
              <w:jc w:val="left"/>
            </w:pPr>
            <w:r>
              <w:rPr>
                <w:sz w:val="16"/>
              </w:rPr>
              <w:t>Drought</w:t>
            </w:r>
          </w:p>
        </w:tc>
        <w:tc>
          <w:tcPr>
            <w:tcW w:type="dxa" w:w="1291"/>
          </w:tcPr>
          <w:p>
            <w:pPr>
              <w:spacing w:after="0"/>
              <w:jc w:val="right"/>
            </w:pPr>
            <w:r>
              <w:rPr>
                <w:sz w:val="16"/>
              </w:rPr>
              <w:t>none found</w:t>
            </w:r>
          </w:p>
        </w:tc>
        <w:tc>
          <w:tcPr>
            <w:tcW w:type="dxa" w:w="161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1965-06-19</w:t>
            </w:r>
          </w:p>
        </w:tc>
        <w:tc>
          <w:tcPr>
            <w:tcW w:type="dxa" w:w="1037"/>
          </w:tcPr>
          <w:p>
            <w:pPr>
              <w:spacing w:after="0"/>
              <w:jc w:val="left"/>
            </w:pPr>
            <w:r>
              <w:rPr>
                <w:sz w:val="16"/>
              </w:rPr>
              <w:t>1965-06-19</w:t>
            </w:r>
          </w:p>
        </w:tc>
        <w:tc>
          <w:tcPr>
            <w:tcW w:type="dxa" w:w="1037"/>
          </w:tcPr>
          <w:p>
            <w:pPr>
              <w:spacing w:after="0"/>
              <w:jc w:val="left"/>
            </w:pPr>
            <w:r>
              <w:rPr>
                <w:sz w:val="16"/>
              </w:rPr>
              <w:t>DR-200-CO</w:t>
            </w:r>
          </w:p>
        </w:tc>
        <w:tc>
          <w:tcPr>
            <w:tcW w:type="dxa" w:w="1237"/>
          </w:tcPr>
          <w:p>
            <w:pPr>
              <w:spacing w:after="0"/>
              <w:jc w:val="left"/>
            </w:pPr>
            <w:r>
              <w:rPr>
                <w:sz w:val="16"/>
              </w:rPr>
              <w:t>Major disaster</w:t>
            </w:r>
          </w:p>
        </w:tc>
        <w:tc>
          <w:tcPr>
            <w:tcW w:type="dxa" w:w="2513"/>
          </w:tcPr>
          <w:p>
            <w:pPr>
              <w:spacing w:after="0"/>
              <w:jc w:val="left"/>
            </w:pPr>
            <w:r>
              <w:rPr>
                <w:sz w:val="16"/>
              </w:rPr>
              <w:t>TORNADOES, SEVERE STORMS &amp; FLOODING</w:t>
            </w:r>
          </w:p>
        </w:tc>
        <w:tc>
          <w:tcPr>
            <w:tcW w:type="dxa" w:w="3470"/>
          </w:tcPr>
          <w:p>
            <w:pPr>
              <w:spacing w:after="0"/>
              <w:jc w:val="left"/>
            </w:pPr>
            <w:r>
              <w:rPr>
                <w:sz w:val="16"/>
              </w:rPr>
              <w:t>Tornado (primary); also designated: Inland Flooding</w:t>
            </w:r>
          </w:p>
        </w:tc>
        <w:tc>
          <w:tcPr>
            <w:tcW w:type="dxa" w:w="1291"/>
          </w:tcPr>
          <w:p>
            <w:pPr>
              <w:spacing w:after="0"/>
              <w:jc w:val="right"/>
            </w:pPr>
            <w:r>
              <w:rPr>
                <w:sz w:val="16"/>
              </w:rPr>
              <w:t>none found</w:t>
            </w:r>
          </w:p>
        </w:tc>
        <w:tc>
          <w:tcPr>
            <w:tcW w:type="dxa" w:w="1610"/>
          </w:tcPr>
          <w:p>
            <w:pPr>
              <w:spacing w:after="0"/>
              <w:jc w:val="left"/>
            </w:pPr>
          </w:p>
        </w:tc>
        <w:tc>
          <w:tcPr>
            <w:tcW w:type="dxa" w:w="88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87"/>
        <w:gridCol w:w="1887"/>
        <w:gridCol w:w="1562"/>
        <w:gridCol w:w="2537"/>
        <w:gridCol w:w="1180"/>
        <w:gridCol w:w="2700"/>
        <w:gridCol w:w="1180"/>
        <w:gridCol w:w="1180"/>
      </w:tblGrid>
      <w:tr>
        <w:trPr>
          <w:cantSplit/>
          <w:tblHeader/>
        </w:trPr>
        <w:tc>
          <w:tcPr>
            <w:tcW w:type="dxa" w:w="1887"/>
            <w:shd w:val="clear" w:color="auto" w:fill="E8E8E8"/>
          </w:tcPr>
          <w:p>
            <w:pPr>
              <w:spacing w:after="0"/>
              <w:jc w:val="left"/>
            </w:pPr>
            <w:r>
              <w:rPr>
                <w:b/>
                <w:sz w:val="16"/>
              </w:rPr>
              <w:t>Declared</w:t>
            </w:r>
          </w:p>
        </w:tc>
        <w:tc>
          <w:tcPr>
            <w:tcW w:type="dxa" w:w="1887"/>
            <w:shd w:val="clear" w:color="auto" w:fill="E8E8E8"/>
          </w:tcPr>
          <w:p>
            <w:pPr>
              <w:spacing w:after="0"/>
              <w:jc w:val="left"/>
            </w:pPr>
            <w:r>
              <w:rPr>
                <w:b/>
                <w:sz w:val="16"/>
              </w:rPr>
              <w:t>Incident began</w:t>
            </w:r>
          </w:p>
        </w:tc>
        <w:tc>
          <w:tcPr>
            <w:tcW w:type="dxa" w:w="1562"/>
            <w:shd w:val="clear" w:color="auto" w:fill="E8E8E8"/>
          </w:tcPr>
          <w:p>
            <w:pPr>
              <w:spacing w:after="0"/>
              <w:jc w:val="left"/>
            </w:pPr>
            <w:r>
              <w:rPr>
                <w:b/>
                <w:sz w:val="16"/>
              </w:rPr>
              <w:t>FEMA number</w:t>
            </w:r>
          </w:p>
        </w:tc>
        <w:tc>
          <w:tcPr>
            <w:tcW w:type="dxa" w:w="2537"/>
            <w:shd w:val="clear" w:color="auto" w:fill="E8E8E8"/>
          </w:tcPr>
          <w:p>
            <w:pPr>
              <w:spacing w:after="0"/>
              <w:jc w:val="left"/>
            </w:pPr>
            <w:r>
              <w:rPr>
                <w:b/>
                <w:sz w:val="16"/>
              </w:rPr>
              <w:t>Type</w:t>
            </w:r>
          </w:p>
        </w:tc>
        <w:tc>
          <w:tcPr>
            <w:tcW w:type="dxa" w:w="1180"/>
            <w:shd w:val="clear" w:color="auto" w:fill="E8E8E8"/>
          </w:tcPr>
          <w:p>
            <w:pPr>
              <w:spacing w:after="0"/>
              <w:jc w:val="left"/>
            </w:pPr>
            <w:r>
              <w:rPr>
                <w:b/>
                <w:sz w:val="16"/>
              </w:rPr>
              <w:t>Title</w:t>
            </w:r>
          </w:p>
        </w:tc>
        <w:tc>
          <w:tcPr>
            <w:tcW w:type="dxa" w:w="2700"/>
            <w:shd w:val="clear" w:color="auto" w:fill="E8E8E8"/>
          </w:tcPr>
          <w:p>
            <w:pPr>
              <w:spacing w:after="0"/>
              <w:jc w:val="left"/>
            </w:pPr>
            <w:r>
              <w:rPr>
                <w:b/>
                <w:sz w:val="16"/>
              </w:rPr>
              <w:t>Mapped hazard</w:t>
            </w:r>
          </w:p>
        </w:tc>
        <w:tc>
          <w:tcPr>
            <w:tcW w:type="dxa" w:w="1180"/>
            <w:shd w:val="clear" w:color="auto" w:fill="E8E8E8"/>
          </w:tcPr>
          <w:p>
            <w:pPr>
              <w:spacing w:after="0"/>
              <w:jc w:val="left"/>
            </w:pPr>
            <w:r>
              <w:rPr>
                <w:b/>
                <w:sz w:val="16"/>
              </w:rPr>
              <w:t>Flags</w:t>
            </w:r>
          </w:p>
        </w:tc>
        <w:tc>
          <w:tcPr>
            <w:tcW w:type="dxa" w:w="1180"/>
            <w:shd w:val="clear" w:color="auto" w:fill="E8E8E8"/>
          </w:tcPr>
          <w:p>
            <w:pPr>
              <w:spacing w:after="0"/>
              <w:jc w:val="left"/>
            </w:pPr>
            <w:r>
              <w:rPr>
                <w:b/>
                <w:sz w:val="16"/>
              </w:rPr>
              <w:t>Notes</w:t>
            </w:r>
          </w:p>
        </w:tc>
      </w:tr>
      <w:tr>
        <w:trPr>
          <w:cantSplit/>
        </w:trPr>
        <w:tc>
          <w:tcPr>
            <w:tcW w:type="dxa" w:w="1887"/>
          </w:tcPr>
          <w:p>
            <w:pPr>
              <w:spacing w:after="0"/>
              <w:jc w:val="left"/>
            </w:pPr>
            <w:r>
              <w:rPr>
                <w:sz w:val="16"/>
              </w:rPr>
              <w:t>1956-06-12</w:t>
            </w:r>
          </w:p>
        </w:tc>
        <w:tc>
          <w:tcPr>
            <w:tcW w:type="dxa" w:w="1887"/>
          </w:tcPr>
          <w:p>
            <w:pPr>
              <w:spacing w:after="0"/>
              <w:jc w:val="left"/>
            </w:pPr>
            <w:r>
              <w:rPr>
                <w:sz w:val="16"/>
              </w:rPr>
              <w:t>1956-06-12</w:t>
            </w:r>
          </w:p>
        </w:tc>
        <w:tc>
          <w:tcPr>
            <w:tcW w:type="dxa" w:w="1562"/>
          </w:tcPr>
          <w:p>
            <w:pPr>
              <w:spacing w:after="0"/>
              <w:jc w:val="left"/>
            </w:pPr>
            <w:r>
              <w:rPr>
                <w:sz w:val="16"/>
              </w:rPr>
              <w:t>DR-59-CO</w:t>
            </w:r>
          </w:p>
        </w:tc>
        <w:tc>
          <w:tcPr>
            <w:tcW w:type="dxa" w:w="2537"/>
          </w:tcPr>
          <w:p>
            <w:pPr>
              <w:spacing w:after="0"/>
              <w:jc w:val="left"/>
            </w:pPr>
            <w:r>
              <w:rPr>
                <w:sz w:val="16"/>
              </w:rPr>
              <w:t>Major disaster</w:t>
            </w:r>
          </w:p>
        </w:tc>
        <w:tc>
          <w:tcPr>
            <w:tcW w:type="dxa" w:w="1180"/>
          </w:tcPr>
          <w:p>
            <w:pPr>
              <w:spacing w:after="0"/>
              <w:jc w:val="left"/>
            </w:pPr>
            <w:r>
              <w:rPr>
                <w:sz w:val="16"/>
              </w:rPr>
              <w:t>FLOOD</w:t>
            </w:r>
          </w:p>
        </w:tc>
        <w:tc>
          <w:tcPr>
            <w:tcW w:type="dxa" w:w="2700"/>
          </w:tcPr>
          <w:p>
            <w:pPr>
              <w:spacing w:after="0"/>
              <w:jc w:val="left"/>
            </w:pPr>
            <w:r>
              <w:rPr>
                <w:sz w:val="16"/>
              </w:rPr>
              <w:t>Inland Flooding</w:t>
            </w:r>
          </w:p>
        </w:tc>
        <w:tc>
          <w:tcPr>
            <w:tcW w:type="dxa" w:w="1180"/>
          </w:tcPr>
          <w:p>
            <w:pPr>
              <w:spacing w:after="0"/>
              <w:jc w:val="left"/>
            </w:pPr>
          </w:p>
        </w:tc>
        <w:tc>
          <w:tcPr>
            <w:tcW w:type="dxa" w:w="1180"/>
          </w:tcPr>
          <w:p>
            <w:pPr>
              <w:spacing w:after="0"/>
              <w:jc w:val="left"/>
            </w:pPr>
          </w:p>
        </w:tc>
      </w:tr>
      <w:tr>
        <w:trPr>
          <w:cantSplit/>
        </w:trPr>
        <w:tc>
          <w:tcPr>
            <w:tcW w:type="dxa" w:w="1887"/>
          </w:tcPr>
          <w:p>
            <w:pPr>
              <w:spacing w:after="0"/>
              <w:jc w:val="left"/>
            </w:pPr>
            <w:r>
              <w:rPr>
                <w:sz w:val="16"/>
              </w:rPr>
              <w:t>1955-05-25</w:t>
            </w:r>
          </w:p>
        </w:tc>
        <w:tc>
          <w:tcPr>
            <w:tcW w:type="dxa" w:w="1887"/>
          </w:tcPr>
          <w:p>
            <w:pPr>
              <w:spacing w:after="0"/>
              <w:jc w:val="left"/>
            </w:pPr>
            <w:r>
              <w:rPr>
                <w:sz w:val="16"/>
              </w:rPr>
              <w:t>1955-05-25</w:t>
            </w:r>
          </w:p>
        </w:tc>
        <w:tc>
          <w:tcPr>
            <w:tcW w:type="dxa" w:w="1562"/>
          </w:tcPr>
          <w:p>
            <w:pPr>
              <w:spacing w:after="0"/>
              <w:jc w:val="left"/>
            </w:pPr>
            <w:r>
              <w:rPr>
                <w:sz w:val="16"/>
              </w:rPr>
              <w:t>DR-33-CO</w:t>
            </w:r>
          </w:p>
        </w:tc>
        <w:tc>
          <w:tcPr>
            <w:tcW w:type="dxa" w:w="2537"/>
          </w:tcPr>
          <w:p>
            <w:pPr>
              <w:spacing w:after="0"/>
              <w:jc w:val="left"/>
            </w:pPr>
            <w:r>
              <w:rPr>
                <w:sz w:val="16"/>
              </w:rPr>
              <w:t>Major disaster</w:t>
            </w:r>
          </w:p>
        </w:tc>
        <w:tc>
          <w:tcPr>
            <w:tcW w:type="dxa" w:w="1180"/>
          </w:tcPr>
          <w:p>
            <w:pPr>
              <w:spacing w:after="0"/>
              <w:jc w:val="left"/>
            </w:pPr>
            <w:r>
              <w:rPr>
                <w:sz w:val="16"/>
              </w:rPr>
              <w:t>FLOOD</w:t>
            </w:r>
          </w:p>
        </w:tc>
        <w:tc>
          <w:tcPr>
            <w:tcW w:type="dxa" w:w="2700"/>
          </w:tcPr>
          <w:p>
            <w:pPr>
              <w:spacing w:after="0"/>
              <w:jc w:val="left"/>
            </w:pPr>
            <w:r>
              <w:rPr>
                <w:sz w:val="16"/>
              </w:rPr>
              <w:t>Inland Flooding</w:t>
            </w:r>
          </w:p>
        </w:tc>
        <w:tc>
          <w:tcPr>
            <w:tcW w:type="dxa" w:w="1180"/>
          </w:tcPr>
          <w:p>
            <w:pPr>
              <w:spacing w:after="0"/>
              <w:jc w:val="left"/>
            </w:pPr>
          </w:p>
        </w:tc>
        <w:tc>
          <w:tcPr>
            <w:tcW w:type="dxa" w:w="118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10 Fire Management declarations (1978-09-12 to 2016-07-10)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399</w:t>
            </w:r>
          </w:p>
        </w:tc>
        <w:tc>
          <w:tcPr>
            <w:tcW w:type="dxa" w:w="1422"/>
          </w:tcPr>
          <w:p>
            <w:pPr>
              <w:spacing w:after="0"/>
              <w:jc w:val="right"/>
            </w:pPr>
            <w:r>
              <w:rPr>
                <w:sz w:val="16"/>
              </w:rPr>
              <w:t>23</w:t>
            </w:r>
          </w:p>
        </w:tc>
        <w:tc>
          <w:tcPr>
            <w:tcW w:type="dxa" w:w="1356"/>
          </w:tcPr>
          <w:p>
            <w:pPr>
              <w:spacing w:after="0"/>
              <w:jc w:val="right"/>
            </w:pPr>
            <w:r>
              <w:rPr>
                <w:sz w:val="16"/>
              </w:rPr>
              <w:t>1</w:t>
            </w:r>
          </w:p>
        </w:tc>
        <w:tc>
          <w:tcPr>
            <w:tcW w:type="dxa" w:w="963"/>
          </w:tcPr>
          <w:p>
            <w:pPr>
              <w:spacing w:after="0"/>
              <w:jc w:val="right"/>
            </w:pPr>
            <w:r>
              <w:rPr>
                <w:sz w:val="16"/>
              </w:rPr>
              <w:t>20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11</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2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198</w:t>
            </w:r>
          </w:p>
        </w:tc>
        <w:tc>
          <w:tcPr>
            <w:tcW w:type="dxa" w:w="1422"/>
          </w:tcPr>
          <w:p>
            <w:pPr>
              <w:spacing w:after="0"/>
              <w:jc w:val="right"/>
            </w:pPr>
            <w:r>
              <w:rPr>
                <w:sz w:val="16"/>
              </w:rPr>
              <w:t>63</w:t>
            </w:r>
          </w:p>
        </w:tc>
        <w:tc>
          <w:tcPr>
            <w:tcW w:type="dxa" w:w="1356"/>
          </w:tcPr>
          <w:p>
            <w:pPr>
              <w:spacing w:after="0"/>
              <w:jc w:val="right"/>
            </w:pPr>
            <w:r>
              <w:rPr>
                <w:sz w:val="16"/>
              </w:rPr>
              <w:t>12</w:t>
            </w:r>
          </w:p>
        </w:tc>
        <w:tc>
          <w:tcPr>
            <w:tcW w:type="dxa" w:w="963"/>
          </w:tcPr>
          <w:p>
            <w:pPr>
              <w:spacing w:after="0"/>
              <w:jc w:val="right"/>
            </w:pPr>
            <w:r>
              <w:rPr>
                <w:sz w:val="16"/>
              </w:rPr>
              <w:t>54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95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82</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46</w:t>
            </w:r>
          </w:p>
        </w:tc>
        <w:tc>
          <w:tcPr>
            <w:tcW w:type="dxa" w:w="1422"/>
          </w:tcPr>
          <w:p>
            <w:pPr>
              <w:spacing w:after="0"/>
              <w:jc w:val="right"/>
            </w:pPr>
            <w:r>
              <w:rPr>
                <w:sz w:val="16"/>
              </w:rPr>
              <w:t>8</w:t>
            </w:r>
          </w:p>
        </w:tc>
        <w:tc>
          <w:tcPr>
            <w:tcW w:type="dxa" w:w="1356"/>
          </w:tcPr>
          <w:p>
            <w:pPr>
              <w:spacing w:after="0"/>
              <w:jc w:val="right"/>
            </w:pPr>
            <w:r>
              <w:rPr>
                <w:sz w:val="16"/>
              </w:rPr>
              <w:t>1</w:t>
            </w:r>
          </w:p>
        </w:tc>
        <w:tc>
          <w:tcPr>
            <w:tcW w:type="dxa" w:w="963"/>
          </w:tcPr>
          <w:p>
            <w:pPr>
              <w:spacing w:after="0"/>
              <w:jc w:val="right"/>
            </w:pPr>
            <w:r>
              <w:rPr>
                <w:sz w:val="16"/>
              </w:rPr>
              <w:t>8</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729"/>
        <w:gridCol w:w="3044"/>
        <w:gridCol w:w="1096"/>
        <w:gridCol w:w="2475"/>
        <w:gridCol w:w="1007"/>
        <w:gridCol w:w="150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729"/>
            <w:shd w:val="clear" w:color="auto" w:fill="E8E8E8"/>
          </w:tcPr>
          <w:p>
            <w:pPr>
              <w:spacing w:after="0"/>
              <w:jc w:val="left"/>
            </w:pPr>
            <w:r>
              <w:rPr>
                <w:b/>
                <w:sz w:val="16"/>
              </w:rPr>
              <w:t>Magnitude or extent</w:t>
            </w:r>
          </w:p>
        </w:tc>
        <w:tc>
          <w:tcPr>
            <w:tcW w:type="dxa" w:w="3044"/>
            <w:shd w:val="clear" w:color="auto" w:fill="E8E8E8"/>
          </w:tcPr>
          <w:p>
            <w:pPr>
              <w:spacing w:after="0"/>
              <w:jc w:val="left"/>
            </w:pPr>
            <w:r>
              <w:rPr>
                <w:b/>
                <w:sz w:val="16"/>
              </w:rPr>
              <w:t>Damage</w:t>
            </w:r>
          </w:p>
          <w:p>
            <w:pPr>
              <w:spacing w:after="0"/>
              <w:jc w:val="left"/>
            </w:pPr>
            <w:r>
              <w:rPr>
                <w:i/>
                <w:color w:val="555555"/>
                <w:sz w:val="14"/>
              </w:rPr>
              <w:t>nominal dollars</w:t>
            </w:r>
          </w:p>
        </w:tc>
        <w:tc>
          <w:tcPr>
            <w:tcW w:type="dxa" w:w="109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475"/>
            <w:shd w:val="clear" w:color="auto" w:fill="E8E8E8"/>
          </w:tcPr>
          <w:p>
            <w:pPr>
              <w:spacing w:after="0"/>
              <w:jc w:val="left"/>
            </w:pPr>
            <w:r>
              <w:rPr>
                <w:b/>
                <w:sz w:val="16"/>
              </w:rPr>
              <w:t>Location</w:t>
            </w:r>
          </w:p>
        </w:tc>
        <w:tc>
          <w:tcPr>
            <w:tcW w:type="dxa" w:w="1007"/>
            <w:shd w:val="clear" w:color="auto" w:fill="E8E8E8"/>
          </w:tcPr>
          <w:p>
            <w:pPr>
              <w:spacing w:after="0"/>
              <w:jc w:val="left"/>
            </w:pPr>
            <w:r>
              <w:rPr>
                <w:b/>
                <w:sz w:val="16"/>
              </w:rPr>
              <w:t>Flags</w:t>
            </w:r>
          </w:p>
        </w:tc>
        <w:tc>
          <w:tcPr>
            <w:tcW w:type="dxa" w:w="150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2022-12-22</w:t>
            </w:r>
          </w:p>
        </w:tc>
        <w:tc>
          <w:tcPr>
            <w:tcW w:type="dxa" w:w="1215"/>
          </w:tcPr>
          <w:p>
            <w:pPr>
              <w:spacing w:after="0"/>
              <w:jc w:val="left"/>
            </w:pPr>
            <w:r>
              <w:rPr>
                <w:sz w:val="16"/>
              </w:rPr>
              <w:t>Extreme Cold/Wind Chill</w:t>
            </w:r>
          </w:p>
        </w:tc>
        <w:tc>
          <w:tcPr>
            <w:tcW w:type="dxa" w:w="2729"/>
          </w:tcPr>
          <w:p>
            <w:pPr>
              <w:spacing w:after="0"/>
              <w:jc w:val="left"/>
            </w:pPr>
          </w:p>
        </w:tc>
        <w:tc>
          <w:tcPr>
            <w:tcW w:type="dxa" w:w="3044"/>
          </w:tcPr>
          <w:p>
            <w:pPr>
              <w:spacing w:after="0"/>
              <w:jc w:val="left"/>
            </w:pPr>
            <w:r>
              <w:rPr>
                <w:sz w:val="16"/>
              </w:rPr>
              <w:t>$0 property; $0 crops, reported for the zone (2022 dollars)</w:t>
            </w:r>
          </w:p>
        </w:tc>
        <w:tc>
          <w:tcPr>
            <w:tcW w:type="dxa" w:w="1096"/>
          </w:tcPr>
          <w:p>
            <w:pPr>
              <w:spacing w:after="0"/>
              <w:jc w:val="right"/>
            </w:pPr>
            <w:r>
              <w:rPr>
                <w:sz w:val="16"/>
              </w:rPr>
              <w:t>0, 0</w:t>
            </w:r>
          </w:p>
        </w:tc>
        <w:tc>
          <w:tcPr>
            <w:tcW w:type="dxa" w:w="2475"/>
          </w:tcPr>
          <w:p>
            <w:pPr>
              <w:spacing w:after="0"/>
              <w:jc w:val="left"/>
            </w:pPr>
            <w:r>
              <w:rPr>
                <w:sz w:val="16"/>
              </w:rPr>
              <w:t>NWS zone COZ099 (SPRINGFIELD VICINITY / BACA COUNTY), zone-level: may include parts of neighboring counties</w:t>
            </w:r>
          </w:p>
        </w:tc>
        <w:tc>
          <w:tcPr>
            <w:tcW w:type="dxa" w:w="1007"/>
          </w:tcPr>
          <w:p>
            <w:pPr>
              <w:spacing w:after="0"/>
              <w:jc w:val="left"/>
            </w:pPr>
            <w:r>
              <w:rPr>
                <w:sz w:val="16"/>
              </w:rPr>
              <w:t>new since last plan; within last 5 years</w:t>
            </w:r>
          </w:p>
        </w:tc>
        <w:tc>
          <w:tcPr>
            <w:tcW w:type="dxa" w:w="150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2021-12-15</w:t>
            </w:r>
          </w:p>
        </w:tc>
        <w:tc>
          <w:tcPr>
            <w:tcW w:type="dxa" w:w="1215"/>
          </w:tcPr>
          <w:p>
            <w:pPr>
              <w:spacing w:after="0"/>
              <w:jc w:val="left"/>
            </w:pPr>
            <w:r>
              <w:rPr>
                <w:sz w:val="16"/>
              </w:rPr>
              <w:t>High Wind</w:t>
            </w:r>
          </w:p>
        </w:tc>
        <w:tc>
          <w:tcPr>
            <w:tcW w:type="dxa" w:w="2729"/>
          </w:tcPr>
          <w:p>
            <w:pPr>
              <w:spacing w:after="0"/>
              <w:jc w:val="left"/>
            </w:pPr>
            <w:r>
              <w:rPr>
                <w:sz w:val="16"/>
              </w:rPr>
              <w:t>73 kt (84 mph) measured gust</w:t>
            </w:r>
          </w:p>
        </w:tc>
        <w:tc>
          <w:tcPr>
            <w:tcW w:type="dxa" w:w="3044"/>
          </w:tcPr>
          <w:p>
            <w:pPr>
              <w:spacing w:after="0"/>
              <w:jc w:val="left"/>
            </w:pPr>
            <w:r>
              <w:rPr>
                <w:sz w:val="16"/>
              </w:rPr>
              <w:t>$0 property; $0 crops, reported for the zone (2021 dollars)</w:t>
            </w:r>
          </w:p>
        </w:tc>
        <w:tc>
          <w:tcPr>
            <w:tcW w:type="dxa" w:w="1096"/>
          </w:tcPr>
          <w:p>
            <w:pPr>
              <w:spacing w:after="0"/>
              <w:jc w:val="right"/>
            </w:pPr>
            <w:r>
              <w:rPr>
                <w:sz w:val="16"/>
              </w:rPr>
              <w:t>0, 0</w:t>
            </w:r>
          </w:p>
        </w:tc>
        <w:tc>
          <w:tcPr>
            <w:tcW w:type="dxa" w:w="2475"/>
          </w:tcPr>
          <w:p>
            <w:pPr>
              <w:spacing w:after="0"/>
              <w:jc w:val="left"/>
            </w:pPr>
            <w:r>
              <w:rPr>
                <w:sz w:val="16"/>
              </w:rPr>
              <w:t>NWS zone COZ099 (SPRINGFIELD VICINITY / BACA COUNTY), zone-level: may include parts of neighboring counties</w:t>
            </w:r>
          </w:p>
        </w:tc>
        <w:tc>
          <w:tcPr>
            <w:tcW w:type="dxa" w:w="1007"/>
          </w:tcPr>
          <w:p>
            <w:pPr>
              <w:spacing w:after="0"/>
              <w:jc w:val="left"/>
            </w:pPr>
            <w:r>
              <w:rPr>
                <w:sz w:val="16"/>
              </w:rPr>
              <w:t>new since last plan; within last 5 years</w:t>
            </w:r>
          </w:p>
        </w:tc>
        <w:tc>
          <w:tcPr>
            <w:tcW w:type="dxa" w:w="150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2017-06-25</w:t>
            </w:r>
          </w:p>
        </w:tc>
        <w:tc>
          <w:tcPr>
            <w:tcW w:type="dxa" w:w="1215"/>
          </w:tcPr>
          <w:p>
            <w:pPr>
              <w:spacing w:after="0"/>
              <w:jc w:val="left"/>
            </w:pPr>
            <w:r>
              <w:rPr>
                <w:sz w:val="16"/>
              </w:rPr>
              <w:t>Thunderstorm Wind</w:t>
            </w:r>
          </w:p>
        </w:tc>
        <w:tc>
          <w:tcPr>
            <w:tcW w:type="dxa" w:w="2729"/>
          </w:tcPr>
          <w:p>
            <w:pPr>
              <w:spacing w:after="0"/>
              <w:jc w:val="left"/>
            </w:pPr>
            <w:r>
              <w:rPr>
                <w:sz w:val="16"/>
              </w:rPr>
              <w:t>70 kt (81 mph) estimated gust</w:t>
            </w:r>
          </w:p>
        </w:tc>
        <w:tc>
          <w:tcPr>
            <w:tcW w:type="dxa" w:w="3044"/>
          </w:tcPr>
          <w:p>
            <w:pPr>
              <w:spacing w:after="0"/>
              <w:jc w:val="left"/>
            </w:pPr>
            <w:r>
              <w:rPr>
                <w:sz w:val="16"/>
              </w:rPr>
              <w:t>$2,000,000 property; $0 crops (2017 dollars)</w:t>
            </w:r>
          </w:p>
        </w:tc>
        <w:tc>
          <w:tcPr>
            <w:tcW w:type="dxa" w:w="1096"/>
          </w:tcPr>
          <w:p>
            <w:pPr>
              <w:spacing w:after="0"/>
              <w:jc w:val="right"/>
            </w:pPr>
            <w:r>
              <w:rPr>
                <w:sz w:val="16"/>
              </w:rPr>
              <w:t>0, 2</w:t>
            </w:r>
          </w:p>
        </w:tc>
        <w:tc>
          <w:tcPr>
            <w:tcW w:type="dxa" w:w="2475"/>
          </w:tcPr>
          <w:p>
            <w:pPr>
              <w:spacing w:after="0"/>
              <w:jc w:val="left"/>
            </w:pPr>
            <w:r>
              <w:rPr>
                <w:sz w:val="16"/>
              </w:rPr>
              <w:t>WALSH</w:t>
            </w:r>
          </w:p>
        </w:tc>
        <w:tc>
          <w:tcPr>
            <w:tcW w:type="dxa" w:w="1007"/>
          </w:tcPr>
          <w:p>
            <w:pPr>
              <w:spacing w:after="0"/>
              <w:jc w:val="left"/>
            </w:pPr>
          </w:p>
        </w:tc>
        <w:tc>
          <w:tcPr>
            <w:tcW w:type="dxa" w:w="1508"/>
          </w:tcPr>
          <w:p>
            <w:pPr>
              <w:spacing w:after="0"/>
              <w:jc w:val="left"/>
            </w:pPr>
            <w:r>
              <w:rPr>
                <w:sz w:val="16"/>
              </w:rPr>
              <w:t>deaths or injuries recorded</w:t>
            </w:r>
          </w:p>
        </w:tc>
      </w:tr>
      <w:tr>
        <w:trPr>
          <w:cantSplit/>
        </w:trPr>
        <w:tc>
          <w:tcPr>
            <w:tcW w:type="dxa" w:w="1037"/>
          </w:tcPr>
          <w:p>
            <w:pPr>
              <w:spacing w:after="0"/>
              <w:jc w:val="left"/>
            </w:pPr>
            <w:r>
              <w:rPr>
                <w:sz w:val="16"/>
              </w:rPr>
              <w:t>2015-05-07</w:t>
            </w:r>
          </w:p>
        </w:tc>
        <w:tc>
          <w:tcPr>
            <w:tcW w:type="dxa" w:w="1215"/>
          </w:tcPr>
          <w:p>
            <w:pPr>
              <w:spacing w:after="0"/>
              <w:jc w:val="left"/>
            </w:pPr>
            <w:r>
              <w:rPr>
                <w:sz w:val="16"/>
              </w:rPr>
              <w:t>Lightning</w:t>
            </w:r>
          </w:p>
        </w:tc>
        <w:tc>
          <w:tcPr>
            <w:tcW w:type="dxa" w:w="2729"/>
          </w:tcPr>
          <w:p>
            <w:pPr>
              <w:spacing w:after="0"/>
              <w:jc w:val="left"/>
            </w:pPr>
          </w:p>
        </w:tc>
        <w:tc>
          <w:tcPr>
            <w:tcW w:type="dxa" w:w="3044"/>
          </w:tcPr>
          <w:p>
            <w:pPr>
              <w:spacing w:after="0"/>
              <w:jc w:val="left"/>
            </w:pPr>
            <w:r>
              <w:rPr>
                <w:sz w:val="16"/>
              </w:rPr>
              <w:t>$1,500 property; $0 crops (2015 dollars)</w:t>
            </w:r>
          </w:p>
        </w:tc>
        <w:tc>
          <w:tcPr>
            <w:tcW w:type="dxa" w:w="1096"/>
          </w:tcPr>
          <w:p>
            <w:pPr>
              <w:spacing w:after="0"/>
              <w:jc w:val="right"/>
            </w:pPr>
            <w:r>
              <w:rPr>
                <w:sz w:val="16"/>
              </w:rPr>
              <w:t>0, 0</w:t>
            </w:r>
          </w:p>
        </w:tc>
        <w:tc>
          <w:tcPr>
            <w:tcW w:type="dxa" w:w="2475"/>
          </w:tcPr>
          <w:p>
            <w:pPr>
              <w:spacing w:after="0"/>
              <w:jc w:val="left"/>
            </w:pPr>
            <w:r>
              <w:rPr>
                <w:sz w:val="16"/>
              </w:rPr>
              <w:t>STONINGTON</w:t>
            </w:r>
          </w:p>
        </w:tc>
        <w:tc>
          <w:tcPr>
            <w:tcW w:type="dxa" w:w="1007"/>
          </w:tcPr>
          <w:p>
            <w:pPr>
              <w:spacing w:after="0"/>
              <w:jc w:val="left"/>
            </w:pPr>
          </w:p>
        </w:tc>
        <w:tc>
          <w:tcPr>
            <w:tcW w:type="dxa" w:w="1508"/>
          </w:tcPr>
          <w:p>
            <w:pPr>
              <w:spacing w:after="0"/>
              <w:jc w:val="left"/>
            </w:pPr>
            <w:r>
              <w:rPr>
                <w:sz w:val="16"/>
              </w:rPr>
              <w:t>B1-c worst recorded: Lightning</w:t>
            </w:r>
          </w:p>
        </w:tc>
      </w:tr>
      <w:tr>
        <w:trPr>
          <w:cantSplit/>
        </w:trPr>
        <w:tc>
          <w:tcPr>
            <w:tcW w:type="dxa" w:w="1037"/>
          </w:tcPr>
          <w:p>
            <w:pPr>
              <w:spacing w:after="0"/>
              <w:jc w:val="left"/>
            </w:pPr>
            <w:r>
              <w:rPr>
                <w:sz w:val="16"/>
              </w:rPr>
              <w:t>2014-07-30</w:t>
            </w:r>
          </w:p>
        </w:tc>
        <w:tc>
          <w:tcPr>
            <w:tcW w:type="dxa" w:w="1215"/>
          </w:tcPr>
          <w:p>
            <w:pPr>
              <w:spacing w:after="0"/>
              <w:jc w:val="left"/>
            </w:pPr>
            <w:r>
              <w:rPr>
                <w:sz w:val="16"/>
              </w:rPr>
              <w:t>Thunderstorm Wind</w:t>
            </w:r>
          </w:p>
        </w:tc>
        <w:tc>
          <w:tcPr>
            <w:tcW w:type="dxa" w:w="2729"/>
          </w:tcPr>
          <w:p>
            <w:pPr>
              <w:spacing w:after="0"/>
              <w:jc w:val="left"/>
            </w:pPr>
            <w:r>
              <w:rPr>
                <w:sz w:val="16"/>
              </w:rPr>
              <w:t>95 kt (109 mph) estimated gust</w:t>
            </w:r>
          </w:p>
        </w:tc>
        <w:tc>
          <w:tcPr>
            <w:tcW w:type="dxa" w:w="3044"/>
          </w:tcPr>
          <w:p>
            <w:pPr>
              <w:spacing w:after="0"/>
              <w:jc w:val="left"/>
            </w:pPr>
            <w:r>
              <w:rPr>
                <w:sz w:val="16"/>
              </w:rPr>
              <w:t>$30,000 property; $0 crops (2014 dollars)</w:t>
            </w:r>
          </w:p>
        </w:tc>
        <w:tc>
          <w:tcPr>
            <w:tcW w:type="dxa" w:w="1096"/>
          </w:tcPr>
          <w:p>
            <w:pPr>
              <w:spacing w:after="0"/>
              <w:jc w:val="right"/>
            </w:pPr>
            <w:r>
              <w:rPr>
                <w:sz w:val="16"/>
              </w:rPr>
              <w:t>1, 0</w:t>
            </w:r>
          </w:p>
        </w:tc>
        <w:tc>
          <w:tcPr>
            <w:tcW w:type="dxa" w:w="2475"/>
          </w:tcPr>
          <w:p>
            <w:pPr>
              <w:spacing w:after="0"/>
              <w:jc w:val="left"/>
            </w:pPr>
            <w:r>
              <w:rPr>
                <w:sz w:val="16"/>
              </w:rPr>
              <w:t>VILAS</w:t>
            </w:r>
          </w:p>
        </w:tc>
        <w:tc>
          <w:tcPr>
            <w:tcW w:type="dxa" w:w="1007"/>
          </w:tcPr>
          <w:p>
            <w:pPr>
              <w:spacing w:after="0"/>
              <w:jc w:val="left"/>
            </w:pPr>
          </w:p>
        </w:tc>
        <w:tc>
          <w:tcPr>
            <w:tcW w:type="dxa" w:w="1508"/>
          </w:tcPr>
          <w:p>
            <w:pPr>
              <w:spacing w:after="0"/>
              <w:jc w:val="left"/>
            </w:pPr>
            <w:r>
              <w:rPr>
                <w:sz w:val="16"/>
              </w:rPr>
              <w:t>deaths or injuries recorded</w:t>
            </w:r>
          </w:p>
        </w:tc>
      </w:tr>
      <w:tr>
        <w:trPr>
          <w:cantSplit/>
        </w:trPr>
        <w:tc>
          <w:tcPr>
            <w:tcW w:type="dxa" w:w="1037"/>
          </w:tcPr>
          <w:p>
            <w:pPr>
              <w:spacing w:after="0"/>
              <w:jc w:val="left"/>
            </w:pPr>
            <w:r>
              <w:rPr>
                <w:sz w:val="16"/>
              </w:rPr>
              <w:t>2010-05-23</w:t>
            </w:r>
          </w:p>
        </w:tc>
        <w:tc>
          <w:tcPr>
            <w:tcW w:type="dxa" w:w="1215"/>
          </w:tcPr>
          <w:p>
            <w:pPr>
              <w:spacing w:after="0"/>
              <w:jc w:val="left"/>
            </w:pPr>
            <w:r>
              <w:rPr>
                <w:sz w:val="16"/>
              </w:rPr>
              <w:t>Hail</w:t>
            </w:r>
          </w:p>
        </w:tc>
        <w:tc>
          <w:tcPr>
            <w:tcW w:type="dxa" w:w="2729"/>
          </w:tcPr>
          <w:p>
            <w:pPr>
              <w:spacing w:after="0"/>
              <w:jc w:val="left"/>
            </w:pPr>
            <w:r>
              <w:rPr>
                <w:sz w:val="16"/>
              </w:rPr>
              <w:t>2.75 in</w:t>
            </w:r>
          </w:p>
        </w:tc>
        <w:tc>
          <w:tcPr>
            <w:tcW w:type="dxa" w:w="3044"/>
          </w:tcPr>
          <w:p>
            <w:pPr>
              <w:spacing w:after="0"/>
              <w:jc w:val="left"/>
            </w:pPr>
            <w:r>
              <w:rPr>
                <w:sz w:val="16"/>
              </w:rPr>
              <w:t>$250,000 property; $0 crops (2010 dollars)</w:t>
            </w:r>
          </w:p>
        </w:tc>
        <w:tc>
          <w:tcPr>
            <w:tcW w:type="dxa" w:w="1096"/>
          </w:tcPr>
          <w:p>
            <w:pPr>
              <w:spacing w:after="0"/>
              <w:jc w:val="right"/>
            </w:pPr>
            <w:r>
              <w:rPr>
                <w:sz w:val="16"/>
              </w:rPr>
              <w:t>0, 0</w:t>
            </w:r>
          </w:p>
        </w:tc>
        <w:tc>
          <w:tcPr>
            <w:tcW w:type="dxa" w:w="2475"/>
          </w:tcPr>
          <w:p>
            <w:pPr>
              <w:spacing w:after="0"/>
              <w:jc w:val="left"/>
            </w:pPr>
            <w:r>
              <w:rPr>
                <w:sz w:val="16"/>
              </w:rPr>
              <w:t>SPRINGFIELD</w:t>
            </w:r>
          </w:p>
        </w:tc>
        <w:tc>
          <w:tcPr>
            <w:tcW w:type="dxa" w:w="1007"/>
          </w:tcPr>
          <w:p>
            <w:pPr>
              <w:spacing w:after="0"/>
              <w:jc w:val="left"/>
            </w:pPr>
          </w:p>
        </w:tc>
        <w:tc>
          <w:tcPr>
            <w:tcW w:type="dxa" w:w="1508"/>
          </w:tcPr>
          <w:p>
            <w:pPr>
              <w:spacing w:after="0"/>
              <w:jc w:val="left"/>
            </w:pPr>
            <w:r>
              <w:rPr>
                <w:sz w:val="16"/>
              </w:rPr>
              <w:t>B1-c most damaging: Hail</w:t>
            </w:r>
          </w:p>
        </w:tc>
      </w:tr>
      <w:tr>
        <w:trPr>
          <w:cantSplit/>
        </w:trPr>
        <w:tc>
          <w:tcPr>
            <w:tcW w:type="dxa" w:w="1037"/>
          </w:tcPr>
          <w:p>
            <w:pPr>
              <w:spacing w:after="0"/>
              <w:jc w:val="left"/>
            </w:pPr>
            <w:r>
              <w:rPr>
                <w:sz w:val="16"/>
              </w:rPr>
              <w:t>2002-07-01</w:t>
            </w:r>
          </w:p>
        </w:tc>
        <w:tc>
          <w:tcPr>
            <w:tcW w:type="dxa" w:w="1215"/>
          </w:tcPr>
          <w:p>
            <w:pPr>
              <w:spacing w:after="0"/>
              <w:jc w:val="left"/>
            </w:pPr>
            <w:r>
              <w:rPr>
                <w:sz w:val="16"/>
              </w:rPr>
              <w:t>Drought</w:t>
            </w:r>
          </w:p>
        </w:tc>
        <w:tc>
          <w:tcPr>
            <w:tcW w:type="dxa" w:w="2729"/>
          </w:tcPr>
          <w:p>
            <w:pPr>
              <w:spacing w:after="0"/>
              <w:jc w:val="left"/>
            </w:pPr>
          </w:p>
        </w:tc>
        <w:tc>
          <w:tcPr>
            <w:tcW w:type="dxa" w:w="3044"/>
          </w:tcPr>
          <w:p>
            <w:pPr>
              <w:spacing w:after="0"/>
              <w:jc w:val="left"/>
            </w:pPr>
            <w:r>
              <w:rPr>
                <w:sz w:val="16"/>
              </w:rPr>
              <w:t>damage not reported</w:t>
            </w:r>
          </w:p>
        </w:tc>
        <w:tc>
          <w:tcPr>
            <w:tcW w:type="dxa" w:w="1096"/>
          </w:tcPr>
          <w:p>
            <w:pPr>
              <w:spacing w:after="0"/>
              <w:jc w:val="right"/>
            </w:pPr>
            <w:r>
              <w:rPr>
                <w:sz w:val="16"/>
              </w:rPr>
              <w:t>0, 0</w:t>
            </w:r>
          </w:p>
        </w:tc>
        <w:tc>
          <w:tcPr>
            <w:tcW w:type="dxa" w:w="2475"/>
          </w:tcPr>
          <w:p>
            <w:pPr>
              <w:spacing w:after="0"/>
              <w:jc w:val="left"/>
            </w:pPr>
            <w:r>
              <w:rPr>
                <w:sz w:val="16"/>
              </w:rPr>
              <w:t>Storm Events area BACA COUNTY/SPRINGFIELD AND VICINITY (legacy zone code COZ081), zone-level: may include parts of neighboring counties</w:t>
            </w:r>
          </w:p>
        </w:tc>
        <w:tc>
          <w:tcPr>
            <w:tcW w:type="dxa" w:w="1007"/>
          </w:tcPr>
          <w:p>
            <w:pPr>
              <w:spacing w:after="0"/>
              <w:jc w:val="left"/>
            </w:pPr>
          </w:p>
        </w:tc>
        <w:tc>
          <w:tcPr>
            <w:tcW w:type="dxa" w:w="1508"/>
          </w:tcPr>
          <w:p>
            <w:pPr>
              <w:spacing w:after="0"/>
              <w:jc w:val="left"/>
            </w:pPr>
            <w:r>
              <w:rPr>
                <w:sz w:val="16"/>
              </w:rPr>
              <w:t>B1-c worst recorded: Drought</w:t>
            </w:r>
          </w:p>
        </w:tc>
      </w:tr>
      <w:tr>
        <w:trPr>
          <w:cantSplit/>
        </w:trPr>
        <w:tc>
          <w:tcPr>
            <w:tcW w:type="dxa" w:w="1037"/>
          </w:tcPr>
          <w:p>
            <w:pPr>
              <w:spacing w:after="0"/>
              <w:jc w:val="left"/>
            </w:pPr>
            <w:r>
              <w:rPr>
                <w:sz w:val="16"/>
              </w:rPr>
              <w:t>2001-05-17</w:t>
            </w:r>
          </w:p>
        </w:tc>
        <w:tc>
          <w:tcPr>
            <w:tcW w:type="dxa" w:w="1215"/>
          </w:tcPr>
          <w:p>
            <w:pPr>
              <w:spacing w:after="0"/>
              <w:jc w:val="left"/>
            </w:pPr>
            <w:r>
              <w:rPr>
                <w:sz w:val="16"/>
              </w:rPr>
              <w:t>Hail</w:t>
            </w:r>
          </w:p>
        </w:tc>
        <w:tc>
          <w:tcPr>
            <w:tcW w:type="dxa" w:w="2729"/>
          </w:tcPr>
          <w:p>
            <w:pPr>
              <w:spacing w:after="0"/>
              <w:jc w:val="left"/>
            </w:pPr>
            <w:r>
              <w:rPr>
                <w:sz w:val="16"/>
              </w:rPr>
              <w:t>4.5 in</w:t>
            </w:r>
          </w:p>
        </w:tc>
        <w:tc>
          <w:tcPr>
            <w:tcW w:type="dxa" w:w="3044"/>
          </w:tcPr>
          <w:p>
            <w:pPr>
              <w:spacing w:after="0"/>
              <w:jc w:val="left"/>
            </w:pPr>
            <w:r>
              <w:rPr>
                <w:sz w:val="16"/>
              </w:rPr>
              <w:t>damage not reported</w:t>
            </w:r>
          </w:p>
        </w:tc>
        <w:tc>
          <w:tcPr>
            <w:tcW w:type="dxa" w:w="1096"/>
          </w:tcPr>
          <w:p>
            <w:pPr>
              <w:spacing w:after="0"/>
              <w:jc w:val="right"/>
            </w:pPr>
            <w:r>
              <w:rPr>
                <w:sz w:val="16"/>
              </w:rPr>
              <w:t>0, 0</w:t>
            </w:r>
          </w:p>
        </w:tc>
        <w:tc>
          <w:tcPr>
            <w:tcW w:type="dxa" w:w="2475"/>
          </w:tcPr>
          <w:p>
            <w:pPr>
              <w:spacing w:after="0"/>
              <w:jc w:val="left"/>
            </w:pPr>
            <w:r>
              <w:rPr>
                <w:sz w:val="16"/>
              </w:rPr>
              <w:t>CAMPO</w:t>
            </w:r>
          </w:p>
        </w:tc>
        <w:tc>
          <w:tcPr>
            <w:tcW w:type="dxa" w:w="1007"/>
          </w:tcPr>
          <w:p>
            <w:pPr>
              <w:spacing w:after="0"/>
              <w:jc w:val="left"/>
            </w:pPr>
          </w:p>
        </w:tc>
        <w:tc>
          <w:tcPr>
            <w:tcW w:type="dxa" w:w="1508"/>
          </w:tcPr>
          <w:p>
            <w:pPr>
              <w:spacing w:after="0"/>
              <w:jc w:val="left"/>
            </w:pPr>
            <w:r>
              <w:rPr>
                <w:sz w:val="16"/>
              </w:rPr>
              <w:t>B1-c worst recorded: Hail</w:t>
            </w:r>
          </w:p>
        </w:tc>
      </w:tr>
      <w:tr>
        <w:trPr>
          <w:cantSplit/>
        </w:trPr>
        <w:tc>
          <w:tcPr>
            <w:tcW w:type="dxa" w:w="1037"/>
          </w:tcPr>
          <w:p>
            <w:pPr>
              <w:spacing w:after="0"/>
              <w:jc w:val="left"/>
            </w:pPr>
            <w:r>
              <w:rPr>
                <w:sz w:val="16"/>
              </w:rPr>
              <w:t>2001-04-11</w:t>
            </w:r>
          </w:p>
        </w:tc>
        <w:tc>
          <w:tcPr>
            <w:tcW w:type="dxa" w:w="1215"/>
          </w:tcPr>
          <w:p>
            <w:pPr>
              <w:spacing w:after="0"/>
              <w:jc w:val="left"/>
            </w:pPr>
            <w:r>
              <w:rPr>
                <w:sz w:val="16"/>
              </w:rPr>
              <w:t>High Wind</w:t>
            </w:r>
          </w:p>
        </w:tc>
        <w:tc>
          <w:tcPr>
            <w:tcW w:type="dxa" w:w="2729"/>
          </w:tcPr>
          <w:p>
            <w:pPr>
              <w:spacing w:after="0"/>
              <w:jc w:val="left"/>
            </w:pPr>
            <w:r>
              <w:rPr>
                <w:sz w:val="16"/>
              </w:rPr>
              <w:t>68 kt (78 mph) measured</w:t>
            </w:r>
          </w:p>
        </w:tc>
        <w:tc>
          <w:tcPr>
            <w:tcW w:type="dxa" w:w="3044"/>
          </w:tcPr>
          <w:p>
            <w:pPr>
              <w:spacing w:after="0"/>
              <w:jc w:val="left"/>
            </w:pPr>
            <w:r>
              <w:rPr>
                <w:sz w:val="16"/>
              </w:rPr>
              <w:t>$2,000,000 property; crops not reported, reported for the zone (2001 dollars)</w:t>
            </w:r>
          </w:p>
        </w:tc>
        <w:tc>
          <w:tcPr>
            <w:tcW w:type="dxa" w:w="1096"/>
          </w:tcPr>
          <w:p>
            <w:pPr>
              <w:spacing w:after="0"/>
              <w:jc w:val="right"/>
            </w:pPr>
            <w:r>
              <w:rPr>
                <w:sz w:val="16"/>
              </w:rPr>
              <w:t>0, 0</w:t>
            </w:r>
          </w:p>
        </w:tc>
        <w:tc>
          <w:tcPr>
            <w:tcW w:type="dxa" w:w="2475"/>
          </w:tcPr>
          <w:p>
            <w:pPr>
              <w:spacing w:after="0"/>
              <w:jc w:val="left"/>
            </w:pPr>
            <w:r>
              <w:rPr>
                <w:sz w:val="16"/>
              </w:rPr>
              <w:t>Storm Events area BACA COUNTY/SPRINGFIELD AND VICINITY (legacy zone code COZ081), zone-level: may include parts of neighboring counties</w:t>
            </w:r>
          </w:p>
        </w:tc>
        <w:tc>
          <w:tcPr>
            <w:tcW w:type="dxa" w:w="1007"/>
          </w:tcPr>
          <w:p>
            <w:pPr>
              <w:spacing w:after="0"/>
              <w:jc w:val="left"/>
            </w:pPr>
          </w:p>
        </w:tc>
        <w:tc>
          <w:tcPr>
            <w:tcW w:type="dxa" w:w="1508"/>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1997-10-25</w:t>
            </w:r>
          </w:p>
        </w:tc>
        <w:tc>
          <w:tcPr>
            <w:tcW w:type="dxa" w:w="1215"/>
          </w:tcPr>
          <w:p>
            <w:pPr>
              <w:spacing w:after="0"/>
              <w:jc w:val="left"/>
            </w:pPr>
            <w:r>
              <w:rPr>
                <w:sz w:val="16"/>
              </w:rPr>
              <w:t>Blizzard</w:t>
            </w:r>
          </w:p>
        </w:tc>
        <w:tc>
          <w:tcPr>
            <w:tcW w:type="dxa" w:w="2729"/>
          </w:tcPr>
          <w:p>
            <w:pPr>
              <w:spacing w:after="0"/>
              <w:jc w:val="left"/>
            </w:pPr>
          </w:p>
        </w:tc>
        <w:tc>
          <w:tcPr>
            <w:tcW w:type="dxa" w:w="3044"/>
          </w:tcPr>
          <w:p>
            <w:pPr>
              <w:spacing w:after="0"/>
              <w:jc w:val="left"/>
            </w:pPr>
            <w:r>
              <w:rPr>
                <w:sz w:val="16"/>
              </w:rPr>
              <w:t>$100,000 property; crops not reported, reported for the zone (1997 dollars)</w:t>
            </w:r>
          </w:p>
        </w:tc>
        <w:tc>
          <w:tcPr>
            <w:tcW w:type="dxa" w:w="1096"/>
          </w:tcPr>
          <w:p>
            <w:pPr>
              <w:spacing w:after="0"/>
              <w:jc w:val="right"/>
            </w:pPr>
            <w:r>
              <w:rPr>
                <w:sz w:val="16"/>
              </w:rPr>
              <w:t>0, 0</w:t>
            </w:r>
          </w:p>
        </w:tc>
        <w:tc>
          <w:tcPr>
            <w:tcW w:type="dxa" w:w="2475"/>
          </w:tcPr>
          <w:p>
            <w:pPr>
              <w:spacing w:after="0"/>
              <w:jc w:val="left"/>
            </w:pPr>
            <w:r>
              <w:rPr>
                <w:sz w:val="16"/>
              </w:rPr>
              <w:t>Storm Events area BACA COUNTY/SPRINGFIELD AND VICINITY (legacy zone code COZ081), zone-level: may include parts of neighboring counties</w:t>
            </w:r>
          </w:p>
        </w:tc>
        <w:tc>
          <w:tcPr>
            <w:tcW w:type="dxa" w:w="1007"/>
          </w:tcPr>
          <w:p>
            <w:pPr>
              <w:spacing w:after="0"/>
              <w:jc w:val="left"/>
            </w:pPr>
          </w:p>
        </w:tc>
        <w:tc>
          <w:tcPr>
            <w:tcW w:type="dxa" w:w="150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1977-05-18</w:t>
            </w:r>
          </w:p>
        </w:tc>
        <w:tc>
          <w:tcPr>
            <w:tcW w:type="dxa" w:w="1215"/>
          </w:tcPr>
          <w:p>
            <w:pPr>
              <w:spacing w:after="0"/>
              <w:jc w:val="left"/>
            </w:pPr>
            <w:r>
              <w:rPr>
                <w:sz w:val="16"/>
              </w:rPr>
              <w:t>Tornado</w:t>
            </w:r>
          </w:p>
        </w:tc>
        <w:tc>
          <w:tcPr>
            <w:tcW w:type="dxa" w:w="2729"/>
          </w:tcPr>
          <w:p>
            <w:pPr>
              <w:spacing w:after="0"/>
              <w:jc w:val="left"/>
            </w:pPr>
            <w:r>
              <w:rPr>
                <w:sz w:val="16"/>
              </w:rPr>
              <w:t>F4, 9.3 mi path length (records before 1996 may include the whole path; rating and listing come from the county where the tornado began), 440 yd wide</w:t>
            </w:r>
          </w:p>
        </w:tc>
        <w:tc>
          <w:tcPr>
            <w:tcW w:type="dxa" w:w="3044"/>
          </w:tcPr>
          <w:p>
            <w:pPr>
              <w:spacing w:after="0"/>
              <w:jc w:val="left"/>
            </w:pPr>
            <w:r>
              <w:rPr>
                <w:sz w:val="16"/>
              </w:rPr>
              <w:t>$2,500,000 property; crops not recorded (1977 dollars)</w:t>
            </w:r>
          </w:p>
        </w:tc>
        <w:tc>
          <w:tcPr>
            <w:tcW w:type="dxa" w:w="1096"/>
          </w:tcPr>
          <w:p>
            <w:pPr>
              <w:spacing w:after="0"/>
              <w:jc w:val="right"/>
            </w:pPr>
            <w:r>
              <w:rPr>
                <w:sz w:val="16"/>
              </w:rPr>
              <w:t>0, 0</w:t>
            </w:r>
          </w:p>
        </w:tc>
        <w:tc>
          <w:tcPr>
            <w:tcW w:type="dxa" w:w="2475"/>
          </w:tcPr>
          <w:p>
            <w:pPr>
              <w:spacing w:after="0"/>
              <w:jc w:val="left"/>
            </w:pPr>
            <w:r>
              <w:rPr>
                <w:sz w:val="16"/>
              </w:rPr>
              <w:t>location not recorded</w:t>
            </w:r>
          </w:p>
        </w:tc>
        <w:tc>
          <w:tcPr>
            <w:tcW w:type="dxa" w:w="1007"/>
          </w:tcPr>
          <w:p>
            <w:pPr>
              <w:spacing w:after="0"/>
              <w:jc w:val="left"/>
            </w:pPr>
          </w:p>
        </w:tc>
        <w:tc>
          <w:tcPr>
            <w:tcW w:type="dxa" w:w="1508"/>
          </w:tcPr>
          <w:p>
            <w:pPr>
              <w:spacing w:after="0"/>
              <w:jc w:val="left"/>
            </w:pPr>
            <w:r>
              <w:rPr>
                <w:sz w:val="16"/>
              </w:rPr>
              <w:t>B1-c worst recorded: Tornado</w:t>
            </w:r>
          </w:p>
        </w:tc>
      </w:tr>
      <w:tr>
        <w:trPr>
          <w:cantSplit/>
        </w:trPr>
        <w:tc>
          <w:tcPr>
            <w:tcW w:type="dxa" w:w="1037"/>
          </w:tcPr>
          <w:p>
            <w:pPr>
              <w:spacing w:after="0"/>
              <w:jc w:val="left"/>
            </w:pPr>
            <w:r>
              <w:rPr>
                <w:sz w:val="16"/>
              </w:rPr>
              <w:t>1967-06-10</w:t>
            </w:r>
          </w:p>
        </w:tc>
        <w:tc>
          <w:tcPr>
            <w:tcW w:type="dxa" w:w="1215"/>
          </w:tcPr>
          <w:p>
            <w:pPr>
              <w:spacing w:after="0"/>
              <w:jc w:val="left"/>
            </w:pPr>
            <w:r>
              <w:rPr>
                <w:sz w:val="16"/>
              </w:rPr>
              <w:t>Tornado</w:t>
            </w:r>
          </w:p>
        </w:tc>
        <w:tc>
          <w:tcPr>
            <w:tcW w:type="dxa" w:w="2729"/>
          </w:tcPr>
          <w:p>
            <w:pPr>
              <w:spacing w:after="0"/>
              <w:jc w:val="left"/>
            </w:pPr>
            <w:r>
              <w:rPr>
                <w:sz w:val="16"/>
              </w:rPr>
              <w:t>F2, 14.2 mi path length (records before 1996 may include the whole path; rating and listing come from the county where the tornado began), 100 yd wide</w:t>
            </w:r>
          </w:p>
        </w:tc>
        <w:tc>
          <w:tcPr>
            <w:tcW w:type="dxa" w:w="3044"/>
          </w:tcPr>
          <w:p>
            <w:pPr>
              <w:spacing w:after="0"/>
              <w:jc w:val="left"/>
            </w:pPr>
            <w:r>
              <w:rPr>
                <w:sz w:val="16"/>
              </w:rPr>
              <w:t>$250,000 property; crops not recorded (1967 dollars)</w:t>
            </w:r>
          </w:p>
        </w:tc>
        <w:tc>
          <w:tcPr>
            <w:tcW w:type="dxa" w:w="1096"/>
          </w:tcPr>
          <w:p>
            <w:pPr>
              <w:spacing w:after="0"/>
              <w:jc w:val="right"/>
            </w:pPr>
            <w:r>
              <w:rPr>
                <w:sz w:val="16"/>
              </w:rPr>
              <w:t>0, 4</w:t>
            </w:r>
          </w:p>
        </w:tc>
        <w:tc>
          <w:tcPr>
            <w:tcW w:type="dxa" w:w="2475"/>
          </w:tcPr>
          <w:p>
            <w:pPr>
              <w:spacing w:after="0"/>
              <w:jc w:val="left"/>
            </w:pPr>
            <w:r>
              <w:rPr>
                <w:sz w:val="16"/>
              </w:rPr>
              <w:t>location not recorded</w:t>
            </w:r>
          </w:p>
        </w:tc>
        <w:tc>
          <w:tcPr>
            <w:tcW w:type="dxa" w:w="1007"/>
          </w:tcPr>
          <w:p>
            <w:pPr>
              <w:spacing w:after="0"/>
              <w:jc w:val="left"/>
            </w:pPr>
          </w:p>
        </w:tc>
        <w:tc>
          <w:tcPr>
            <w:tcW w:type="dxa" w:w="1508"/>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(747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6"/>
        <w:gridCol w:w="1575"/>
        <w:gridCol w:w="1037"/>
        <w:gridCol w:w="1756"/>
        <w:gridCol w:w="1519"/>
        <w:gridCol w:w="1498"/>
        <w:gridCol w:w="1037"/>
        <w:gridCol w:w="1968"/>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6"/>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p>
        </w:tc>
        <w:tc>
          <w:tcPr>
            <w:tcW w:type="dxa" w:w="1498"/>
          </w:tcPr>
          <w:p>
            <w:pPr>
              <w:spacing w:after="0"/>
              <w:jc w:val="left"/>
            </w:pPr>
            <w:r>
              <w:rPr>
                <w:sz w:val="16"/>
              </w:rPr>
              <w:t>1994 to 2023 (30 years)</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6"/>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1.74</w:t>
            </w:r>
          </w:p>
        </w:tc>
        <w:tc>
          <w:tcPr>
            <w:tcW w:type="dxa" w:w="1446"/>
          </w:tcPr>
          <w:p>
            <w:pPr>
              <w:spacing w:after="0"/>
              <w:jc w:val="left"/>
            </w:pPr>
            <w:r>
              <w:rPr>
                <w:sz w:val="16"/>
              </w:rPr>
              <w:t>event-days per year</w:t>
            </w:r>
          </w:p>
        </w:tc>
        <w:tc>
          <w:tcPr>
            <w:tcW w:type="dxa" w:w="1575"/>
          </w:tcPr>
          <w:p>
            <w:pPr>
              <w:spacing w:after="0"/>
              <w:jc w:val="left"/>
            </w:pPr>
            <w:r>
              <w:rPr>
                <w:sz w:val="16"/>
              </w:rPr>
              <w:t>about 1.74 days per year</w:t>
            </w:r>
          </w:p>
        </w:tc>
        <w:tc>
          <w:tcPr>
            <w:tcW w:type="dxa" w:w="1037"/>
          </w:tcPr>
          <w:p>
            <w:pPr>
              <w:spacing w:after="0"/>
              <w:jc w:val="left"/>
            </w:pPr>
            <w:r>
              <w:rPr>
                <w:sz w:val="16"/>
              </w:rPr>
              <w:t>Possible</w:t>
            </w:r>
          </w:p>
        </w:tc>
        <w:tc>
          <w:tcPr>
            <w:tcW w:type="dxa" w:w="1756"/>
          </w:tcPr>
          <w:p>
            <w:pPr>
              <w:spacing w:after="0"/>
              <w:jc w:val="left"/>
            </w:pPr>
            <w:r>
              <w:rPr>
                <w:sz w:val="16"/>
              </w:rPr>
              <w:t>event-days in 1 of 30 years, 1996 to 2025 (3.33%)</w:t>
            </w:r>
          </w:p>
        </w:tc>
        <w:tc>
          <w:tcPr>
            <w:tcW w:type="dxa" w:w="1519"/>
          </w:tcPr>
          <w:p>
            <w:pPr>
              <w:spacing w:after="0"/>
              <w:jc w:val="right"/>
            </w:pPr>
            <w:r>
              <w:rPr>
                <w:sz w:val="16"/>
              </w:rPr>
              <w:t>33</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1.74 cold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138</w:t>
            </w:r>
          </w:p>
        </w:tc>
        <w:tc>
          <w:tcPr>
            <w:tcW w:type="dxa" w:w="1446"/>
          </w:tcPr>
          <w:p>
            <w:pPr>
              <w:spacing w:after="0"/>
              <w:jc w:val="left"/>
            </w:pPr>
            <w:r>
              <w:rPr>
                <w:sz w:val="16"/>
              </w:rPr>
              <w:t>event-days per year</w:t>
            </w:r>
          </w:p>
        </w:tc>
        <w:tc>
          <w:tcPr>
            <w:tcW w:type="dxa" w:w="1575"/>
          </w:tcPr>
          <w:p>
            <w:pPr>
              <w:spacing w:after="0"/>
              <w:jc w:val="left"/>
            </w:pPr>
            <w:r>
              <w:rPr>
                <w:sz w:val="16"/>
              </w:rPr>
              <w:t>about 138 days per year</w:t>
            </w:r>
          </w:p>
        </w:tc>
        <w:tc>
          <w:tcPr>
            <w:tcW w:type="dxa" w:w="1037"/>
          </w:tcPr>
          <w:p>
            <w:pPr>
              <w:spacing w:after="0"/>
              <w:jc w:val="left"/>
            </w:pPr>
            <w:r>
              <w:rPr>
                <w:sz w:val="16"/>
              </w:rPr>
              <w:t>Possible</w:t>
            </w:r>
          </w:p>
        </w:tc>
        <w:tc>
          <w:tcPr>
            <w:tcW w:type="dxa" w:w="1756"/>
          </w:tcPr>
          <w:p>
            <w:pPr>
              <w:spacing w:after="0"/>
              <w:jc w:val="left"/>
            </w:pPr>
            <w:r>
              <w:rPr>
                <w:sz w:val="16"/>
              </w:rPr>
              <w:t>event-days in 1 of 30 years, 1996 to 2025 (3.33%)</w:t>
            </w:r>
          </w:p>
        </w:tc>
        <w:tc>
          <w:tcPr>
            <w:tcW w:type="dxa" w:w="1519"/>
          </w:tcPr>
          <w:p>
            <w:pPr>
              <w:spacing w:after="0"/>
              <w:jc w:val="right"/>
            </w:pPr>
            <w:r>
              <w:rPr>
                <w:sz w:val="16"/>
              </w:rPr>
              <w:t>3,780</w:t>
            </w:r>
          </w:p>
        </w:tc>
        <w:tc>
          <w:tcPr>
            <w:tcW w:type="dxa" w:w="149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8"/>
          </w:tcPr>
          <w:p>
            <w:pPr>
              <w:spacing w:after="0"/>
              <w:jc w:val="left"/>
            </w:pPr>
            <w:r>
              <w:rPr>
                <w:sz w:val="16"/>
              </w:rPr>
              <w:t>NRI gives about 138 drought event-days a year here (its annualized frequency over 25.25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0.000438</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0.0438%</w:t>
            </w: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4.26</w:t>
            </w:r>
          </w:p>
        </w:tc>
        <w:tc>
          <w:tcPr>
            <w:tcW w:type="dxa" w:w="1446"/>
          </w:tcPr>
          <w:p>
            <w:pPr>
              <w:spacing w:after="0"/>
              <w:jc w:val="left"/>
            </w:pPr>
            <w:r>
              <w:rPr>
                <w:sz w:val="16"/>
              </w:rPr>
              <w:t>events per year</w:t>
            </w:r>
          </w:p>
        </w:tc>
        <w:tc>
          <w:tcPr>
            <w:tcW w:type="dxa" w:w="1575"/>
          </w:tcPr>
          <w:p>
            <w:pPr>
              <w:spacing w:after="0"/>
              <w:jc w:val="left"/>
            </w:pPr>
            <w:r>
              <w:rPr>
                <w:sz w:val="16"/>
              </w:rPr>
              <w:t>about 4.26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161.8 (modeled)</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0.105</w:t>
            </w:r>
          </w:p>
        </w:tc>
        <w:tc>
          <w:tcPr>
            <w:tcW w:type="dxa" w:w="1446"/>
          </w:tcPr>
          <w:p>
            <w:pPr>
              <w:spacing w:after="0"/>
              <w:jc w:val="left"/>
            </w:pPr>
            <w:r>
              <w:rPr>
                <w:sz w:val="16"/>
              </w:rPr>
              <w:t>event-days per year</w:t>
            </w:r>
          </w:p>
        </w:tc>
        <w:tc>
          <w:tcPr>
            <w:tcW w:type="dxa" w:w="1575"/>
          </w:tcPr>
          <w:p>
            <w:pPr>
              <w:spacing w:after="0"/>
              <w:jc w:val="left"/>
            </w:pPr>
            <w:r>
              <w:rPr>
                <w:sz w:val="16"/>
              </w:rPr>
              <w:t>about 0.105 days per year</w:t>
            </w:r>
          </w:p>
        </w:tc>
        <w:tc>
          <w:tcPr>
            <w:tcW w:type="dxa" w:w="1037"/>
          </w:tcPr>
          <w:p>
            <w:pPr>
              <w:spacing w:after="0"/>
              <w:jc w:val="left"/>
            </w:pPr>
          </w:p>
        </w:tc>
        <w:tc>
          <w:tcPr>
            <w:tcW w:type="dxa" w:w="1756"/>
          </w:tcPr>
          <w:p>
            <w:pPr>
              <w:spacing w:after="0"/>
              <w:jc w:val="left"/>
            </w:pPr>
            <w:r>
              <w:rPr>
                <w:sz w:val="16"/>
              </w:rPr>
              <w:t>event-days in 0 of 30 years, 1996 to 2025 (0%)</w:t>
            </w:r>
          </w:p>
        </w:tc>
        <w:tc>
          <w:tcPr>
            <w:tcW w:type="dxa" w:w="1519"/>
          </w:tcPr>
          <w:p>
            <w:pPr>
              <w:spacing w:after="0"/>
              <w:jc w:val="right"/>
            </w:pPr>
            <w:r>
              <w:rPr>
                <w:sz w:val="16"/>
              </w:rPr>
              <w:t>2</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0"/>
          </w:tcPr>
          <w:p>
            <w:pPr>
              <w:spacing w:after="0"/>
              <w:jc w:val="right"/>
            </w:pPr>
          </w:p>
        </w:tc>
        <w:tc>
          <w:tcPr>
            <w:tcW w:type="dxa" w:w="144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p>
        </w:tc>
        <w:tc>
          <w:tcPr>
            <w:tcW w:type="dxa" w:w="1498"/>
          </w:tcPr>
          <w:p>
            <w:pPr>
              <w:spacing w:after="0"/>
              <w:jc w:val="left"/>
            </w:pPr>
            <w:r>
              <w:rPr>
                <w:sz w:val="16"/>
              </w:rPr>
              <w:t>1851 to 2024 (Atlantic)</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0.0844</w:t>
            </w:r>
          </w:p>
        </w:tc>
        <w:tc>
          <w:tcPr>
            <w:tcW w:type="dxa" w:w="1446"/>
          </w:tcPr>
          <w:p>
            <w:pPr>
              <w:spacing w:after="0"/>
              <w:jc w:val="left"/>
            </w:pPr>
            <w:r>
              <w:rPr>
                <w:sz w:val="16"/>
              </w:rPr>
              <w:t>event-days per year</w:t>
            </w:r>
          </w:p>
        </w:tc>
        <w:tc>
          <w:tcPr>
            <w:tcW w:type="dxa" w:w="1575"/>
          </w:tcPr>
          <w:p>
            <w:pPr>
              <w:spacing w:after="0"/>
              <w:jc w:val="left"/>
            </w:pPr>
            <w:r>
              <w:rPr>
                <w:sz w:val="16"/>
              </w:rPr>
              <w:t>about 0.0844 days per year</w:t>
            </w:r>
          </w:p>
        </w:tc>
        <w:tc>
          <w:tcPr>
            <w:tcW w:type="dxa" w:w="1037"/>
          </w:tcPr>
          <w:p>
            <w:pPr>
              <w:spacing w:after="0"/>
              <w:jc w:val="left"/>
            </w:pPr>
            <w:r>
              <w:rPr>
                <w:sz w:val="16"/>
              </w:rPr>
              <w:t>Possible</w:t>
            </w:r>
          </w:p>
        </w:tc>
        <w:tc>
          <w:tcPr>
            <w:tcW w:type="dxa" w:w="1756"/>
          </w:tcPr>
          <w:p>
            <w:pPr>
              <w:spacing w:after="0"/>
              <w:jc w:val="left"/>
            </w:pPr>
            <w:r>
              <w:rPr>
                <w:sz w:val="16"/>
              </w:rPr>
              <w:t>event-days in 1 of 30 years, 1996 to 2025 (3.33%)</w:t>
            </w:r>
          </w:p>
        </w:tc>
        <w:tc>
          <w:tcPr>
            <w:tcW w:type="dxa" w:w="1519"/>
          </w:tcPr>
          <w:p>
            <w:pPr>
              <w:spacing w:after="0"/>
              <w:jc w:val="right"/>
            </w:pPr>
            <w:r>
              <w:rPr>
                <w:sz w:val="16"/>
              </w:rPr>
              <w:t>6</w:t>
            </w:r>
          </w:p>
        </w:tc>
        <w:tc>
          <w:tcPr>
            <w:tcW w:type="dxa" w:w="1498"/>
          </w:tcPr>
          <w:p>
            <w:pPr>
              <w:spacing w:after="0"/>
              <w:jc w:val="left"/>
            </w:pPr>
            <w:r>
              <w:rPr>
                <w:sz w:val="16"/>
              </w:rPr>
              <w:t>1946-12-31 to 2014-02-12 (67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0.357</w:t>
            </w:r>
          </w:p>
        </w:tc>
        <w:tc>
          <w:tcPr>
            <w:tcW w:type="dxa" w:w="1446"/>
          </w:tcPr>
          <w:p>
            <w:pPr>
              <w:spacing w:after="0"/>
              <w:jc w:val="left"/>
            </w:pPr>
            <w:r>
              <w:rPr>
                <w:sz w:val="16"/>
              </w:rPr>
              <w:t>event-days per year</w:t>
            </w:r>
          </w:p>
        </w:tc>
        <w:tc>
          <w:tcPr>
            <w:tcW w:type="dxa" w:w="1575"/>
          </w:tcPr>
          <w:p>
            <w:pPr>
              <w:spacing w:after="0"/>
              <w:jc w:val="left"/>
            </w:pPr>
            <w:r>
              <w:rPr>
                <w:sz w:val="16"/>
              </w:rPr>
              <w:t>about 0.357 days per year</w:t>
            </w:r>
          </w:p>
        </w:tc>
        <w:tc>
          <w:tcPr>
            <w:tcW w:type="dxa" w:w="1037"/>
          </w:tcPr>
          <w:p>
            <w:pPr>
              <w:spacing w:after="0"/>
              <w:jc w:val="left"/>
            </w:pPr>
            <w:r>
              <w:rPr>
                <w:sz w:val="16"/>
              </w:rPr>
              <w:t>Likely</w:t>
            </w:r>
          </w:p>
        </w:tc>
        <w:tc>
          <w:tcPr>
            <w:tcW w:type="dxa" w:w="1756"/>
          </w:tcPr>
          <w:p>
            <w:pPr>
              <w:spacing w:after="0"/>
              <w:jc w:val="left"/>
            </w:pPr>
            <w:r>
              <w:rPr>
                <w:sz w:val="16"/>
              </w:rPr>
              <w:t>event-days in 8 of 30 years, 1996 to 2025 (26.7%)</w:t>
            </w:r>
          </w:p>
        </w:tc>
        <w:tc>
          <w:tcPr>
            <w:tcW w:type="dxa" w:w="1519"/>
          </w:tcPr>
          <w:p>
            <w:pPr>
              <w:spacing w:after="0"/>
              <w:jc w:val="right"/>
            </w:pPr>
            <w:r>
              <w:rPr>
                <w:sz w:val="16"/>
              </w:rPr>
              <w:t>10</w:t>
            </w:r>
          </w:p>
        </w:tc>
        <w:tc>
          <w:tcPr>
            <w:tcW w:type="dxa" w:w="1498"/>
          </w:tcPr>
          <w:p>
            <w:pPr>
              <w:spacing w:after="0"/>
              <w:jc w:val="left"/>
            </w:pPr>
            <w:r>
              <w:rPr>
                <w:sz w:val="16"/>
              </w:rPr>
              <w:t>1996 to 2023 (28 years)</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0.298</w:t>
            </w:r>
          </w:p>
        </w:tc>
        <w:tc>
          <w:tcPr>
            <w:tcW w:type="dxa" w:w="1446"/>
          </w:tcPr>
          <w:p>
            <w:pPr>
              <w:spacing w:after="0"/>
              <w:jc w:val="left"/>
            </w:pPr>
            <w:r>
              <w:rPr>
                <w:sz w:val="16"/>
              </w:rPr>
              <w:t>events per year (modeled)</w:t>
            </w:r>
          </w:p>
        </w:tc>
        <w:tc>
          <w:tcPr>
            <w:tcW w:type="dxa" w:w="1575"/>
          </w:tcPr>
          <w:p>
            <w:pPr>
              <w:spacing w:after="0"/>
              <w:jc w:val="left"/>
            </w:pPr>
            <w:r>
              <w:rPr>
                <w:sz w:val="16"/>
              </w:rPr>
              <w:t>about 1 in 3 years</w:t>
            </w:r>
          </w:p>
        </w:tc>
        <w:tc>
          <w:tcPr>
            <w:tcW w:type="dxa" w:w="1037"/>
          </w:tcPr>
          <w:p>
            <w:pPr>
              <w:spacing w:after="0"/>
              <w:jc w:val="left"/>
            </w:pPr>
            <w:r>
              <w:rPr>
                <w:sz w:val="16"/>
              </w:rPr>
              <w:t>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46.3</w:t>
            </w:r>
          </w:p>
        </w:tc>
        <w:tc>
          <w:tcPr>
            <w:tcW w:type="dxa" w:w="1446"/>
          </w:tcPr>
          <w:p>
            <w:pPr>
              <w:spacing w:after="0"/>
              <w:jc w:val="left"/>
            </w:pPr>
            <w:r>
              <w:rPr>
                <w:sz w:val="16"/>
              </w:rPr>
              <w:t>days per year with a strike</w:t>
            </w:r>
          </w:p>
        </w:tc>
        <w:tc>
          <w:tcPr>
            <w:tcW w:type="dxa" w:w="1575"/>
          </w:tcPr>
          <w:p>
            <w:pPr>
              <w:spacing w:after="0"/>
              <w:jc w:val="left"/>
            </w:pPr>
            <w:r>
              <w:rPr>
                <w:sz w:val="16"/>
              </w:rPr>
              <w:t>about 46.3 days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1995 to 2023 (29 years; CONUS)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1.67</w:t>
            </w:r>
          </w:p>
        </w:tc>
        <w:tc>
          <w:tcPr>
            <w:tcW w:type="dxa" w:w="1446"/>
          </w:tcPr>
          <w:p>
            <w:pPr>
              <w:spacing w:after="0"/>
              <w:jc w:val="left"/>
            </w:pPr>
            <w:r>
              <w:rPr>
                <w:sz w:val="16"/>
              </w:rPr>
              <w:t>events per year</w:t>
            </w:r>
          </w:p>
        </w:tc>
        <w:tc>
          <w:tcPr>
            <w:tcW w:type="dxa" w:w="1575"/>
          </w:tcPr>
          <w:p>
            <w:pPr>
              <w:spacing w:after="0"/>
              <w:jc w:val="left"/>
            </w:pPr>
            <w:r>
              <w:rPr>
                <w:sz w:val="16"/>
              </w:rPr>
              <w:t>about 1.67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64</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1.28</w:t>
            </w:r>
          </w:p>
        </w:tc>
        <w:tc>
          <w:tcPr>
            <w:tcW w:type="dxa" w:w="1446"/>
          </w:tcPr>
          <w:p>
            <w:pPr>
              <w:spacing w:after="0"/>
              <w:jc w:val="left"/>
            </w:pPr>
            <w:r>
              <w:rPr>
                <w:sz w:val="16"/>
              </w:rPr>
              <w:t>events per year</w:t>
            </w:r>
          </w:p>
        </w:tc>
        <w:tc>
          <w:tcPr>
            <w:tcW w:type="dxa" w:w="1575"/>
          </w:tcPr>
          <w:p>
            <w:pPr>
              <w:spacing w:after="0"/>
              <w:jc w:val="left"/>
            </w:pPr>
            <w:r>
              <w:rPr>
                <w:sz w:val="16"/>
              </w:rPr>
              <w:t>about 1.28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1950 to 2023 (EF2+); 1986 to 2023 (EF0-1)</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6"/>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6"/>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0.00342</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0.342%</w:t>
            </w:r>
          </w:p>
        </w:tc>
        <w:tc>
          <w:tcPr>
            <w:tcW w:type="dxa" w:w="1037"/>
          </w:tcPr>
          <w:p>
            <w:pPr>
              <w:spacing w:after="0"/>
              <w:jc w:val="left"/>
            </w:pPr>
            <w:r>
              <w:rPr>
                <w:sz w:val="16"/>
              </w:rPr>
              <w:t>Likely</w:t>
            </w:r>
          </w:p>
        </w:tc>
        <w:tc>
          <w:tcPr>
            <w:tcW w:type="dxa" w:w="1756"/>
          </w:tcPr>
          <w:p>
            <w:pPr>
              <w:spacing w:after="0"/>
              <w:jc w:val="left"/>
            </w:pPr>
            <w:r>
              <w:rPr>
                <w:sz w:val="16"/>
              </w:rPr>
              <w:t>Storm Events records in 3 of 30 years, 1996 to 2025 (10%)</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8.47</w:t>
            </w:r>
          </w:p>
        </w:tc>
        <w:tc>
          <w:tcPr>
            <w:tcW w:type="dxa" w:w="1446"/>
          </w:tcPr>
          <w:p>
            <w:pPr>
              <w:spacing w:after="0"/>
              <w:jc w:val="left"/>
            </w:pPr>
            <w:r>
              <w:rPr>
                <w:sz w:val="16"/>
              </w:rPr>
              <w:t>event-days per year</w:t>
            </w:r>
          </w:p>
        </w:tc>
        <w:tc>
          <w:tcPr>
            <w:tcW w:type="dxa" w:w="1575"/>
          </w:tcPr>
          <w:p>
            <w:pPr>
              <w:spacing w:after="0"/>
              <w:jc w:val="left"/>
            </w:pPr>
            <w:r>
              <w:rPr>
                <w:sz w:val="16"/>
              </w:rPr>
              <w:t>about 8.47 days per year</w:t>
            </w:r>
          </w:p>
        </w:tc>
        <w:tc>
          <w:tcPr>
            <w:tcW w:type="dxa" w:w="1037"/>
          </w:tcPr>
          <w:p>
            <w:pPr>
              <w:spacing w:after="0"/>
              <w:jc w:val="left"/>
            </w:pPr>
            <w:r>
              <w:rPr>
                <w:sz w:val="16"/>
              </w:rPr>
              <w:t>Likely</w:t>
            </w:r>
          </w:p>
        </w:tc>
        <w:tc>
          <w:tcPr>
            <w:tcW w:type="dxa" w:w="1756"/>
          </w:tcPr>
          <w:p>
            <w:pPr>
              <w:spacing w:after="0"/>
              <w:jc w:val="left"/>
            </w:pPr>
            <w:r>
              <w:rPr>
                <w:sz w:val="16"/>
              </w:rPr>
              <w:t>event-days in 19 of 30 years, 1996 to 2025 (63.3%)</w:t>
            </w:r>
          </w:p>
        </w:tc>
        <w:tc>
          <w:tcPr>
            <w:tcW w:type="dxa" w:w="1519"/>
          </w:tcPr>
          <w:p>
            <w:pPr>
              <w:spacing w:after="0"/>
              <w:jc w:val="right"/>
            </w:pPr>
            <w:r>
              <w:rPr>
                <w:sz w:val="16"/>
              </w:rPr>
              <w:t>161</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205</w:t>
            </w:r>
          </w:p>
        </w:tc>
        <w:tc>
          <w:tcPr>
            <w:tcW w:type="dxa" w:w="1476"/>
          </w:tcPr>
          <w:p>
            <w:pPr>
              <w:spacing w:after="0"/>
              <w:jc w:val="right"/>
            </w:pPr>
            <w:r>
              <w:rPr>
                <w:sz w:val="16"/>
              </w:rPr>
              <w:t>30</w:t>
            </w:r>
          </w:p>
        </w:tc>
        <w:tc>
          <w:tcPr>
            <w:tcW w:type="dxa" w:w="1476"/>
          </w:tcPr>
          <w:p>
            <w:pPr>
              <w:spacing w:after="0"/>
              <w:jc w:val="right"/>
            </w:pPr>
            <w:r>
              <w:rPr>
                <w:sz w:val="16"/>
              </w:rPr>
              <w:t>6.83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39</w:t>
            </w:r>
          </w:p>
        </w:tc>
        <w:tc>
          <w:tcPr>
            <w:tcW w:type="dxa" w:w="1476"/>
          </w:tcPr>
          <w:p>
            <w:pPr>
              <w:spacing w:after="0"/>
              <w:jc w:val="right"/>
            </w:pPr>
            <w:r>
              <w:rPr>
                <w:sz w:val="16"/>
              </w:rPr>
              <w:t>30</w:t>
            </w:r>
          </w:p>
        </w:tc>
        <w:tc>
          <w:tcPr>
            <w:tcW w:type="dxa" w:w="1476"/>
          </w:tcPr>
          <w:p>
            <w:pPr>
              <w:spacing w:after="0"/>
              <w:jc w:val="right"/>
            </w:pPr>
            <w:r>
              <w:rPr>
                <w:sz w:val="16"/>
              </w:rPr>
              <w:t>1.3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63</w:t>
            </w:r>
          </w:p>
        </w:tc>
        <w:tc>
          <w:tcPr>
            <w:tcW w:type="dxa" w:w="1476"/>
          </w:tcPr>
          <w:p>
            <w:pPr>
              <w:spacing w:after="0"/>
              <w:jc w:val="right"/>
            </w:pPr>
            <w:r>
              <w:rPr>
                <w:sz w:val="16"/>
              </w:rPr>
              <w:t>30</w:t>
            </w:r>
          </w:p>
        </w:tc>
        <w:tc>
          <w:tcPr>
            <w:tcW w:type="dxa" w:w="1476"/>
          </w:tcPr>
          <w:p>
            <w:pPr>
              <w:spacing w:after="0"/>
              <w:jc w:val="right"/>
            </w:pPr>
            <w:r>
              <w:rPr>
                <w:sz w:val="16"/>
              </w:rPr>
              <w:t>2.1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27</w:t>
            </w:r>
          </w:p>
        </w:tc>
        <w:tc>
          <w:tcPr>
            <w:tcW w:type="dxa" w:w="1476"/>
          </w:tcPr>
          <w:p>
            <w:pPr>
              <w:spacing w:after="0"/>
              <w:jc w:val="right"/>
            </w:pPr>
            <w:r>
              <w:rPr>
                <w:sz w:val="16"/>
              </w:rPr>
              <w:t>30</w:t>
            </w:r>
          </w:p>
        </w:tc>
        <w:tc>
          <w:tcPr>
            <w:tcW w:type="dxa" w:w="1476"/>
          </w:tcPr>
          <w:p>
            <w:pPr>
              <w:spacing w:after="0"/>
              <w:jc w:val="right"/>
            </w:pPr>
            <w:r>
              <w:rPr>
                <w:sz w:val="16"/>
              </w:rPr>
              <w:t>0.9</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41</w:t>
            </w:r>
          </w:p>
        </w:tc>
        <w:tc>
          <w:tcPr>
            <w:tcW w:type="dxa" w:w="1476"/>
          </w:tcPr>
          <w:p>
            <w:pPr>
              <w:spacing w:after="0"/>
              <w:jc w:val="right"/>
            </w:pPr>
            <w:r>
              <w:rPr>
                <w:sz w:val="16"/>
              </w:rPr>
              <w:t>30</w:t>
            </w:r>
          </w:p>
        </w:tc>
        <w:tc>
          <w:tcPr>
            <w:tcW w:type="dxa" w:w="1476"/>
          </w:tcPr>
          <w:p>
            <w:pPr>
              <w:spacing w:after="0"/>
              <w:jc w:val="right"/>
            </w:pPr>
            <w:r>
              <w:rPr>
                <w:sz w:val="16"/>
              </w:rPr>
              <w:t>1.37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2</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2</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2</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2</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2 of 2</w:t>
            </w:r>
          </w:p>
        </w:tc>
        <w:tc>
          <w:tcPr>
            <w:tcW w:type="dxa" w:w="922"/>
          </w:tcPr>
          <w:p>
            <w:pPr>
              <w:spacing w:after="0"/>
              <w:jc w:val="right"/>
            </w:pPr>
            <w:r>
              <w:rPr>
                <w:sz w:val="16"/>
              </w:rPr>
              <w:t>84.7</w:t>
            </w:r>
          </w:p>
        </w:tc>
        <w:tc>
          <w:tcPr>
            <w:tcW w:type="dxa" w:w="701"/>
          </w:tcPr>
          <w:p>
            <w:pPr>
              <w:spacing w:after="0"/>
              <w:jc w:val="right"/>
            </w:pPr>
            <w:r>
              <w:rPr>
                <w:sz w:val="16"/>
              </w:rPr>
              <w:t>88.0</w:t>
            </w:r>
          </w:p>
        </w:tc>
        <w:tc>
          <w:tcPr>
            <w:tcW w:type="dxa" w:w="668"/>
          </w:tcPr>
          <w:p>
            <w:pPr>
              <w:spacing w:after="0"/>
              <w:jc w:val="right"/>
            </w:pPr>
            <w:r>
              <w:rPr>
                <w:sz w:val="16"/>
              </w:rPr>
              <w:t>91.3</w:t>
            </w:r>
          </w:p>
        </w:tc>
        <w:tc>
          <w:tcPr>
            <w:tcW w:type="dxa" w:w="2909"/>
          </w:tcPr>
          <w:p>
            <w:pPr>
              <w:spacing w:after="0"/>
              <w:jc w:val="left"/>
            </w:pPr>
            <w:r>
              <w:rPr>
                <w:sz w:val="16"/>
              </w:rPr>
              <w:t>Relatively High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2 of 2</w:t>
            </w:r>
          </w:p>
        </w:tc>
        <w:tc>
          <w:tcPr>
            <w:tcW w:type="dxa" w:w="922"/>
          </w:tcPr>
          <w:p>
            <w:pPr>
              <w:spacing w:after="0"/>
              <w:jc w:val="right"/>
            </w:pPr>
            <w:r>
              <w:rPr>
                <w:sz w:val="16"/>
              </w:rPr>
              <w:t>99.0</w:t>
            </w:r>
          </w:p>
        </w:tc>
        <w:tc>
          <w:tcPr>
            <w:tcW w:type="dxa" w:w="701"/>
          </w:tcPr>
          <w:p>
            <w:pPr>
              <w:spacing w:after="0"/>
              <w:jc w:val="right"/>
            </w:pPr>
            <w:r>
              <w:rPr>
                <w:sz w:val="16"/>
              </w:rPr>
              <w:t>99.4</w:t>
            </w:r>
          </w:p>
        </w:tc>
        <w:tc>
          <w:tcPr>
            <w:tcW w:type="dxa" w:w="668"/>
          </w:tcPr>
          <w:p>
            <w:pPr>
              <w:spacing w:after="0"/>
              <w:jc w:val="right"/>
            </w:pPr>
            <w:r>
              <w:rPr>
                <w:sz w:val="16"/>
              </w:rPr>
              <w:t>99.8</w:t>
            </w:r>
          </w:p>
        </w:tc>
        <w:tc>
          <w:tcPr>
            <w:tcW w:type="dxa" w:w="2909"/>
          </w:tcPr>
          <w:p>
            <w:pPr>
              <w:spacing w:after="0"/>
              <w:jc w:val="left"/>
            </w:pPr>
            <w:r>
              <w:rPr>
                <w:sz w:val="16"/>
              </w:rPr>
              <w:t>Very High 1, Relatively High 1</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2 of 2</w:t>
            </w:r>
          </w:p>
        </w:tc>
        <w:tc>
          <w:tcPr>
            <w:tcW w:type="dxa" w:w="922"/>
          </w:tcPr>
          <w:p>
            <w:pPr>
              <w:spacing w:after="0"/>
              <w:jc w:val="right"/>
            </w:pPr>
            <w:r>
              <w:rPr>
                <w:sz w:val="16"/>
              </w:rPr>
              <w:t>30.6</w:t>
            </w:r>
          </w:p>
        </w:tc>
        <w:tc>
          <w:tcPr>
            <w:tcW w:type="dxa" w:w="701"/>
          </w:tcPr>
          <w:p>
            <w:pPr>
              <w:spacing w:after="0"/>
              <w:jc w:val="right"/>
            </w:pPr>
            <w:r>
              <w:rPr>
                <w:sz w:val="16"/>
              </w:rPr>
              <w:t>31.6</w:t>
            </w:r>
          </w:p>
        </w:tc>
        <w:tc>
          <w:tcPr>
            <w:tcW w:type="dxa" w:w="668"/>
          </w:tcPr>
          <w:p>
            <w:pPr>
              <w:spacing w:after="0"/>
              <w:jc w:val="right"/>
            </w:pPr>
            <w:r>
              <w:rPr>
                <w:sz w:val="16"/>
              </w:rPr>
              <w:t>32.6</w:t>
            </w:r>
          </w:p>
        </w:tc>
        <w:tc>
          <w:tcPr>
            <w:tcW w:type="dxa" w:w="2909"/>
          </w:tcPr>
          <w:p>
            <w:pPr>
              <w:spacing w:after="0"/>
              <w:jc w:val="left"/>
            </w:pPr>
            <w:r>
              <w:rPr>
                <w:sz w:val="16"/>
              </w:rPr>
              <w:t>Very Low 2</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2 of 2</w:t>
            </w:r>
          </w:p>
        </w:tc>
        <w:tc>
          <w:tcPr>
            <w:tcW w:type="dxa" w:w="922"/>
          </w:tcPr>
          <w:p>
            <w:pPr>
              <w:spacing w:after="0"/>
              <w:jc w:val="right"/>
            </w:pPr>
            <w:r>
              <w:rPr>
                <w:sz w:val="16"/>
              </w:rPr>
              <w:t>94.4</w:t>
            </w:r>
          </w:p>
        </w:tc>
        <w:tc>
          <w:tcPr>
            <w:tcW w:type="dxa" w:w="701"/>
          </w:tcPr>
          <w:p>
            <w:pPr>
              <w:spacing w:after="0"/>
              <w:jc w:val="right"/>
            </w:pPr>
            <w:r>
              <w:rPr>
                <w:sz w:val="16"/>
              </w:rPr>
              <w:t>96.5</w:t>
            </w:r>
          </w:p>
        </w:tc>
        <w:tc>
          <w:tcPr>
            <w:tcW w:type="dxa" w:w="668"/>
          </w:tcPr>
          <w:p>
            <w:pPr>
              <w:spacing w:after="0"/>
              <w:jc w:val="right"/>
            </w:pPr>
            <w:r>
              <w:rPr>
                <w:sz w:val="16"/>
              </w:rPr>
              <w:t>98.6</w:t>
            </w:r>
          </w:p>
        </w:tc>
        <w:tc>
          <w:tcPr>
            <w:tcW w:type="dxa" w:w="2909"/>
          </w:tcPr>
          <w:p>
            <w:pPr>
              <w:spacing w:after="0"/>
              <w:jc w:val="left"/>
            </w:pPr>
            <w:r>
              <w:rPr>
                <w:sz w:val="16"/>
              </w:rPr>
              <w:t>Very High 1, Relatively High 1</w:t>
            </w:r>
          </w:p>
        </w:tc>
        <w:tc>
          <w:tcPr>
            <w:tcW w:type="dxa" w:w="7143"/>
          </w:tcPr>
          <w:p>
            <w:pPr>
              <w:spacing w:after="0"/>
              <w:jc w:val="left"/>
            </w:pPr>
            <w:r>
              <w:rPr>
                <w:sz w:val="16"/>
              </w:rPr>
              <w:t>National data give a county-wide or coarse (49 km grid or NWS zone) frequency for this hazard, so they cannot show members' hazard differing. Agriculture is 75%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2 of 2</w:t>
            </w:r>
          </w:p>
        </w:tc>
        <w:tc>
          <w:tcPr>
            <w:tcW w:type="dxa" w:w="922"/>
          </w:tcPr>
          <w:p>
            <w:pPr>
              <w:spacing w:after="0"/>
              <w:jc w:val="right"/>
            </w:pPr>
            <w:r>
              <w:rPr>
                <w:sz w:val="16"/>
              </w:rPr>
              <w:t>2.9</w:t>
            </w:r>
          </w:p>
        </w:tc>
        <w:tc>
          <w:tcPr>
            <w:tcW w:type="dxa" w:w="701"/>
          </w:tcPr>
          <w:p>
            <w:pPr>
              <w:spacing w:after="0"/>
              <w:jc w:val="right"/>
            </w:pPr>
            <w:r>
              <w:rPr>
                <w:sz w:val="16"/>
              </w:rPr>
              <w:t>2.9</w:t>
            </w:r>
          </w:p>
        </w:tc>
        <w:tc>
          <w:tcPr>
            <w:tcW w:type="dxa" w:w="668"/>
          </w:tcPr>
          <w:p>
            <w:pPr>
              <w:spacing w:after="0"/>
              <w:jc w:val="right"/>
            </w:pPr>
            <w:r>
              <w:rPr>
                <w:sz w:val="16"/>
              </w:rPr>
              <w:t>3.0</w:t>
            </w:r>
          </w:p>
        </w:tc>
        <w:tc>
          <w:tcPr>
            <w:tcW w:type="dxa" w:w="2909"/>
          </w:tcPr>
          <w:p>
            <w:pPr>
              <w:spacing w:after="0"/>
              <w:jc w:val="left"/>
            </w:pPr>
            <w:r>
              <w:rPr>
                <w:sz w:val="16"/>
              </w:rPr>
              <w:t>Very Low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0 of 2</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2</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2 of 2</w:t>
            </w:r>
          </w:p>
        </w:tc>
        <w:tc>
          <w:tcPr>
            <w:tcW w:type="dxa" w:w="922"/>
          </w:tcPr>
          <w:p>
            <w:pPr>
              <w:spacing w:after="0"/>
              <w:jc w:val="right"/>
            </w:pPr>
            <w:r>
              <w:rPr>
                <w:sz w:val="16"/>
              </w:rPr>
              <w:t>68.8</w:t>
            </w:r>
          </w:p>
        </w:tc>
        <w:tc>
          <w:tcPr>
            <w:tcW w:type="dxa" w:w="701"/>
          </w:tcPr>
          <w:p>
            <w:pPr>
              <w:spacing w:after="0"/>
              <w:jc w:val="right"/>
            </w:pPr>
            <w:r>
              <w:rPr>
                <w:sz w:val="16"/>
              </w:rPr>
              <w:t>70.9</w:t>
            </w:r>
          </w:p>
        </w:tc>
        <w:tc>
          <w:tcPr>
            <w:tcW w:type="dxa" w:w="668"/>
          </w:tcPr>
          <w:p>
            <w:pPr>
              <w:spacing w:after="0"/>
              <w:jc w:val="right"/>
            </w:pPr>
            <w:r>
              <w:rPr>
                <w:sz w:val="16"/>
              </w:rPr>
              <w:t>72.9</w:t>
            </w:r>
          </w:p>
        </w:tc>
        <w:tc>
          <w:tcPr>
            <w:tcW w:type="dxa" w:w="2909"/>
          </w:tcPr>
          <w:p>
            <w:pPr>
              <w:spacing w:after="0"/>
              <w:jc w:val="left"/>
            </w:pPr>
            <w:r>
              <w:rPr>
                <w:sz w:val="16"/>
              </w:rPr>
              <w:t>Relatively Moderate 1, Relatively Low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2 of 2</w:t>
            </w:r>
          </w:p>
        </w:tc>
        <w:tc>
          <w:tcPr>
            <w:tcW w:type="dxa" w:w="922"/>
          </w:tcPr>
          <w:p>
            <w:pPr>
              <w:spacing w:after="0"/>
              <w:jc w:val="right"/>
            </w:pPr>
            <w:r>
              <w:rPr>
                <w:sz w:val="16"/>
              </w:rPr>
              <w:t>26.0</w:t>
            </w:r>
          </w:p>
        </w:tc>
        <w:tc>
          <w:tcPr>
            <w:tcW w:type="dxa" w:w="701"/>
          </w:tcPr>
          <w:p>
            <w:pPr>
              <w:spacing w:after="0"/>
              <w:jc w:val="right"/>
            </w:pPr>
            <w:r>
              <w:rPr>
                <w:sz w:val="16"/>
              </w:rPr>
              <w:t>33.7</w:t>
            </w:r>
          </w:p>
        </w:tc>
        <w:tc>
          <w:tcPr>
            <w:tcW w:type="dxa" w:w="668"/>
          </w:tcPr>
          <w:p>
            <w:pPr>
              <w:spacing w:after="0"/>
              <w:jc w:val="right"/>
            </w:pPr>
            <w:r>
              <w:rPr>
                <w:sz w:val="16"/>
              </w:rPr>
              <w:t>41.5</w:t>
            </w:r>
          </w:p>
        </w:tc>
        <w:tc>
          <w:tcPr>
            <w:tcW w:type="dxa" w:w="2909"/>
          </w:tcPr>
          <w:p>
            <w:pPr>
              <w:spacing w:after="0"/>
              <w:jc w:val="left"/>
            </w:pPr>
            <w:r>
              <w:rPr>
                <w:sz w:val="16"/>
              </w:rPr>
              <w:t>Relatively Low 2</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2 of 2</w:t>
            </w:r>
          </w:p>
        </w:tc>
        <w:tc>
          <w:tcPr>
            <w:tcW w:type="dxa" w:w="922"/>
          </w:tcPr>
          <w:p>
            <w:pPr>
              <w:spacing w:after="0"/>
              <w:jc w:val="right"/>
            </w:pPr>
            <w:r>
              <w:rPr>
                <w:sz w:val="16"/>
              </w:rPr>
              <w:t>30.6</w:t>
            </w:r>
          </w:p>
        </w:tc>
        <w:tc>
          <w:tcPr>
            <w:tcW w:type="dxa" w:w="701"/>
          </w:tcPr>
          <w:p>
            <w:pPr>
              <w:spacing w:after="0"/>
              <w:jc w:val="right"/>
            </w:pPr>
            <w:r>
              <w:rPr>
                <w:sz w:val="16"/>
              </w:rPr>
              <w:t>45.3</w:t>
            </w:r>
          </w:p>
        </w:tc>
        <w:tc>
          <w:tcPr>
            <w:tcW w:type="dxa" w:w="668"/>
          </w:tcPr>
          <w:p>
            <w:pPr>
              <w:spacing w:after="0"/>
              <w:jc w:val="right"/>
            </w:pPr>
            <w:r>
              <w:rPr>
                <w:sz w:val="16"/>
              </w:rPr>
              <w:t>60.0</w:t>
            </w:r>
          </w:p>
        </w:tc>
        <w:tc>
          <w:tcPr>
            <w:tcW w:type="dxa" w:w="2909"/>
          </w:tcPr>
          <w:p>
            <w:pPr>
              <w:spacing w:after="0"/>
              <w:jc w:val="left"/>
            </w:pPr>
            <w:r>
              <w:rPr>
                <w:sz w:val="16"/>
              </w:rPr>
              <w:t>Very Low 2</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2 of 2</w:t>
            </w:r>
          </w:p>
        </w:tc>
        <w:tc>
          <w:tcPr>
            <w:tcW w:type="dxa" w:w="922"/>
          </w:tcPr>
          <w:p>
            <w:pPr>
              <w:spacing w:after="0"/>
              <w:jc w:val="right"/>
            </w:pPr>
            <w:r>
              <w:rPr>
                <w:sz w:val="16"/>
              </w:rPr>
              <w:t>99.1</w:t>
            </w:r>
          </w:p>
        </w:tc>
        <w:tc>
          <w:tcPr>
            <w:tcW w:type="dxa" w:w="701"/>
          </w:tcPr>
          <w:p>
            <w:pPr>
              <w:spacing w:after="0"/>
              <w:jc w:val="right"/>
            </w:pPr>
            <w:r>
              <w:rPr>
                <w:sz w:val="16"/>
              </w:rPr>
              <w:t>99.2</w:t>
            </w:r>
          </w:p>
        </w:tc>
        <w:tc>
          <w:tcPr>
            <w:tcW w:type="dxa" w:w="668"/>
          </w:tcPr>
          <w:p>
            <w:pPr>
              <w:spacing w:after="0"/>
              <w:jc w:val="right"/>
            </w:pPr>
            <w:r>
              <w:rPr>
                <w:sz w:val="16"/>
              </w:rPr>
              <w:t>99.4</w:t>
            </w:r>
          </w:p>
        </w:tc>
        <w:tc>
          <w:tcPr>
            <w:tcW w:type="dxa" w:w="2909"/>
          </w:tcPr>
          <w:p>
            <w:pPr>
              <w:spacing w:after="0"/>
              <w:jc w:val="left"/>
            </w:pPr>
            <w:r>
              <w:rPr>
                <w:sz w:val="16"/>
              </w:rPr>
              <w:t>Very High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2 of 2</w:t>
            </w:r>
          </w:p>
        </w:tc>
        <w:tc>
          <w:tcPr>
            <w:tcW w:type="dxa" w:w="922"/>
          </w:tcPr>
          <w:p>
            <w:pPr>
              <w:spacing w:after="0"/>
              <w:jc w:val="right"/>
            </w:pPr>
            <w:r>
              <w:rPr>
                <w:sz w:val="16"/>
              </w:rPr>
              <w:t>99.1</w:t>
            </w:r>
          </w:p>
        </w:tc>
        <w:tc>
          <w:tcPr>
            <w:tcW w:type="dxa" w:w="701"/>
          </w:tcPr>
          <w:p>
            <w:pPr>
              <w:spacing w:after="0"/>
              <w:jc w:val="right"/>
            </w:pPr>
            <w:r>
              <w:rPr>
                <w:sz w:val="16"/>
              </w:rPr>
              <w:t>99.3</w:t>
            </w:r>
          </w:p>
        </w:tc>
        <w:tc>
          <w:tcPr>
            <w:tcW w:type="dxa" w:w="668"/>
          </w:tcPr>
          <w:p>
            <w:pPr>
              <w:spacing w:after="0"/>
              <w:jc w:val="right"/>
            </w:pPr>
            <w:r>
              <w:rPr>
                <w:sz w:val="16"/>
              </w:rPr>
              <w:t>99.5</w:t>
            </w:r>
          </w:p>
        </w:tc>
        <w:tc>
          <w:tcPr>
            <w:tcW w:type="dxa" w:w="2909"/>
          </w:tcPr>
          <w:p>
            <w:pPr>
              <w:spacing w:after="0"/>
              <w:jc w:val="left"/>
            </w:pPr>
            <w:r>
              <w:rPr>
                <w:sz w:val="16"/>
              </w:rPr>
              <w:t>Very High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2 of 2</w:t>
            </w:r>
          </w:p>
        </w:tc>
        <w:tc>
          <w:tcPr>
            <w:tcW w:type="dxa" w:w="922"/>
          </w:tcPr>
          <w:p>
            <w:pPr>
              <w:spacing w:after="0"/>
              <w:jc w:val="right"/>
            </w:pPr>
            <w:r>
              <w:rPr>
                <w:sz w:val="16"/>
              </w:rPr>
              <w:t>70.0</w:t>
            </w:r>
          </w:p>
        </w:tc>
        <w:tc>
          <w:tcPr>
            <w:tcW w:type="dxa" w:w="701"/>
          </w:tcPr>
          <w:p>
            <w:pPr>
              <w:spacing w:after="0"/>
              <w:jc w:val="right"/>
            </w:pPr>
            <w:r>
              <w:rPr>
                <w:sz w:val="16"/>
              </w:rPr>
              <w:t>72.4</w:t>
            </w:r>
          </w:p>
        </w:tc>
        <w:tc>
          <w:tcPr>
            <w:tcW w:type="dxa" w:w="668"/>
          </w:tcPr>
          <w:p>
            <w:pPr>
              <w:spacing w:after="0"/>
              <w:jc w:val="right"/>
            </w:pPr>
            <w:r>
              <w:rPr>
                <w:sz w:val="16"/>
              </w:rPr>
              <w:t>74.7</w:t>
            </w:r>
          </w:p>
        </w:tc>
        <w:tc>
          <w:tcPr>
            <w:tcW w:type="dxa" w:w="2909"/>
          </w:tcPr>
          <w:p>
            <w:pPr>
              <w:spacing w:after="0"/>
              <w:jc w:val="left"/>
            </w:pPr>
            <w:r>
              <w:rPr>
                <w:sz w:val="16"/>
              </w:rPr>
              <w:t>Relatively High 1, Relatively Moderate 1</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2</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2</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2</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2</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2 of 2</w:t>
            </w:r>
          </w:p>
        </w:tc>
        <w:tc>
          <w:tcPr>
            <w:tcW w:type="dxa" w:w="922"/>
          </w:tcPr>
          <w:p>
            <w:pPr>
              <w:spacing w:after="0"/>
              <w:jc w:val="right"/>
            </w:pPr>
            <w:r>
              <w:rPr>
                <w:sz w:val="16"/>
              </w:rPr>
              <w:t>95.5</w:t>
            </w:r>
          </w:p>
        </w:tc>
        <w:tc>
          <w:tcPr>
            <w:tcW w:type="dxa" w:w="701"/>
          </w:tcPr>
          <w:p>
            <w:pPr>
              <w:spacing w:after="0"/>
              <w:jc w:val="right"/>
            </w:pPr>
            <w:r>
              <w:rPr>
                <w:sz w:val="16"/>
              </w:rPr>
              <w:t>96.2</w:t>
            </w:r>
          </w:p>
        </w:tc>
        <w:tc>
          <w:tcPr>
            <w:tcW w:type="dxa" w:w="668"/>
          </w:tcPr>
          <w:p>
            <w:pPr>
              <w:spacing w:after="0"/>
              <w:jc w:val="right"/>
            </w:pPr>
            <w:r>
              <w:rPr>
                <w:sz w:val="16"/>
              </w:rPr>
              <w:t>97.0</w:t>
            </w:r>
          </w:p>
        </w:tc>
        <w:tc>
          <w:tcPr>
            <w:tcW w:type="dxa" w:w="2909"/>
          </w:tcPr>
          <w:p>
            <w:pPr>
              <w:spacing w:after="0"/>
              <w:jc w:val="left"/>
            </w:pPr>
            <w:r>
              <w:rPr>
                <w:sz w:val="16"/>
              </w:rPr>
              <w:t>Relatively High 1, Relatively Moderate 1</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2 of 2</w:t>
            </w:r>
          </w:p>
        </w:tc>
        <w:tc>
          <w:tcPr>
            <w:tcW w:type="dxa" w:w="922"/>
          </w:tcPr>
          <w:p>
            <w:pPr>
              <w:spacing w:after="0"/>
              <w:jc w:val="right"/>
            </w:pPr>
            <w:r>
              <w:rPr>
                <w:sz w:val="16"/>
              </w:rPr>
              <w:t>95.4</w:t>
            </w:r>
          </w:p>
        </w:tc>
        <w:tc>
          <w:tcPr>
            <w:tcW w:type="dxa" w:w="701"/>
          </w:tcPr>
          <w:p>
            <w:pPr>
              <w:spacing w:after="0"/>
              <w:jc w:val="right"/>
            </w:pPr>
            <w:r>
              <w:rPr>
                <w:sz w:val="16"/>
              </w:rPr>
              <w:t>96.0</w:t>
            </w:r>
          </w:p>
        </w:tc>
        <w:tc>
          <w:tcPr>
            <w:tcW w:type="dxa" w:w="668"/>
          </w:tcPr>
          <w:p>
            <w:pPr>
              <w:spacing w:after="0"/>
              <w:jc w:val="right"/>
            </w:pPr>
            <w:r>
              <w:rPr>
                <w:sz w:val="16"/>
              </w:rPr>
              <w:t>96.5</w:t>
            </w:r>
          </w:p>
        </w:tc>
        <w:tc>
          <w:tcPr>
            <w:tcW w:type="dxa" w:w="2909"/>
          </w:tcPr>
          <w:p>
            <w:pPr>
              <w:spacing w:after="0"/>
              <w:jc w:val="left"/>
            </w:pPr>
            <w:r>
              <w:rPr>
                <w:sz w:val="16"/>
              </w:rPr>
              <w:t>Very High 1, Relatively High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72"/>
        <w:gridCol w:w="864"/>
        <w:gridCol w:w="2566"/>
        <w:gridCol w:w="2680"/>
        <w:gridCol w:w="1885"/>
        <w:gridCol w:w="2294"/>
        <w:gridCol w:w="2050"/>
      </w:tblGrid>
      <w:tr>
        <w:trPr>
          <w:cantSplit/>
          <w:tblHeader/>
        </w:trPr>
        <w:tc>
          <w:tcPr>
            <w:tcW w:type="dxa" w:w="1772"/>
            <w:shd w:val="clear" w:color="auto" w:fill="E8E8E8"/>
          </w:tcPr>
          <w:p>
            <w:pPr>
              <w:spacing w:after="0"/>
              <w:jc w:val="left"/>
            </w:pPr>
            <w:r>
              <w:rPr>
                <w:b/>
                <w:sz w:val="16"/>
              </w:rPr>
              <w:t>Member</w:t>
            </w:r>
          </w:p>
        </w:tc>
        <w:tc>
          <w:tcPr>
            <w:tcW w:type="dxa" w:w="864"/>
            <w:shd w:val="clear" w:color="auto" w:fill="E8E8E8"/>
          </w:tcPr>
          <w:p>
            <w:pPr>
              <w:spacing w:after="0"/>
              <w:jc w:val="left"/>
            </w:pPr>
            <w:r>
              <w:rPr>
                <w:b/>
                <w:sz w:val="16"/>
              </w:rPr>
              <w:t>Type</w:t>
            </w:r>
          </w:p>
        </w:tc>
        <w:tc>
          <w:tcPr>
            <w:tcW w:type="dxa" w:w="2566"/>
            <w:shd w:val="clear" w:color="auto" w:fill="E8E8E8"/>
          </w:tcPr>
          <w:p>
            <w:pPr>
              <w:spacing w:after="0"/>
              <w:jc w:val="left"/>
            </w:pPr>
            <w:r>
              <w:rPr>
                <w:b/>
                <w:sz w:val="16"/>
              </w:rPr>
              <w:t>Plan status</w:t>
            </w:r>
          </w:p>
        </w:tc>
        <w:tc>
          <w:tcPr>
            <w:tcW w:type="dxa" w:w="268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8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9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050"/>
            <w:shd w:val="clear" w:color="auto" w:fill="E8E8E8"/>
          </w:tcPr>
          <w:p>
            <w:pPr>
              <w:spacing w:after="0"/>
              <w:jc w:val="left"/>
            </w:pPr>
            <w:r>
              <w:rPr>
                <w:b/>
                <w:sz w:val="16"/>
              </w:rPr>
              <w:t>Notes</w:t>
            </w:r>
          </w:p>
        </w:tc>
      </w:tr>
      <w:tr>
        <w:trPr>
          <w:cantSplit/>
        </w:trPr>
        <w:tc>
          <w:tcPr>
            <w:tcW w:type="dxa" w:w="1772"/>
          </w:tcPr>
          <w:p>
            <w:pPr>
              <w:spacing w:after="0"/>
              <w:jc w:val="left"/>
            </w:pPr>
            <w:r>
              <w:rPr>
                <w:sz w:val="16"/>
              </w:rPr>
              <w:t>Baca County</w:t>
            </w:r>
          </w:p>
        </w:tc>
        <w:tc>
          <w:tcPr>
            <w:tcW w:type="dxa" w:w="864"/>
          </w:tcPr>
          <w:p>
            <w:pPr>
              <w:spacing w:after="0"/>
              <w:jc w:val="left"/>
            </w:pPr>
            <w:r>
              <w:rPr>
                <w:sz w:val="16"/>
              </w:rPr>
              <w:t>County</w:t>
            </w:r>
          </w:p>
        </w:tc>
        <w:tc>
          <w:tcPr>
            <w:tcW w:type="dxa" w:w="2566"/>
          </w:tcPr>
          <w:p>
            <w:pPr>
              <w:spacing w:after="0"/>
              <w:jc w:val="left"/>
            </w:pPr>
            <w:r>
              <w:rPr>
                <w:sz w:val="16"/>
              </w:rPr>
              <w:t>Expired on 2025-12-28</w:t>
            </w:r>
          </w:p>
        </w:tc>
        <w:tc>
          <w:tcPr>
            <w:tcW w:type="dxa" w:w="2680"/>
          </w:tcPr>
          <w:p>
            <w:pPr>
              <w:spacing w:after="0"/>
              <w:jc w:val="right"/>
            </w:pPr>
            <w:r>
              <w:rPr>
                <w:sz w:val="16"/>
              </w:rPr>
              <w:t>FMA RL 0, SRL 0; any 0</w:t>
            </w:r>
          </w:p>
        </w:tc>
        <w:tc>
          <w:tcPr>
            <w:tcW w:type="dxa" w:w="1885"/>
          </w:tcPr>
          <w:p>
            <w:pPr>
              <w:spacing w:after="0"/>
              <w:jc w:val="right"/>
            </w:pPr>
            <w:r>
              <w:rPr>
                <w:sz w:val="16"/>
              </w:rPr>
              <w:t>$61,062.83</w:t>
            </w:r>
          </w:p>
        </w:tc>
        <w:tc>
          <w:tcPr>
            <w:tcW w:type="dxa" w:w="2294"/>
          </w:tcPr>
          <w:p>
            <w:pPr>
              <w:spacing w:after="0"/>
              <w:jc w:val="right"/>
            </w:pPr>
            <w:r>
              <w:rPr>
                <w:sz w:val="16"/>
              </w:rPr>
              <w:t>0; 0</w:t>
            </w:r>
          </w:p>
        </w:tc>
        <w:tc>
          <w:tcPr>
            <w:tcW w:type="dxa" w:w="2050"/>
          </w:tcPr>
          <w:p>
            <w:pPr>
              <w:spacing w:after="0"/>
              <w:jc w:val="left"/>
            </w:pPr>
          </w:p>
        </w:tc>
      </w:tr>
      <w:tr>
        <w:trPr>
          <w:cantSplit/>
        </w:trPr>
        <w:tc>
          <w:tcPr>
            <w:tcW w:type="dxa" w:w="1772"/>
          </w:tcPr>
          <w:p>
            <w:pPr>
              <w:spacing w:after="0"/>
              <w:jc w:val="left"/>
            </w:pPr>
            <w:r>
              <w:rPr>
                <w:sz w:val="16"/>
              </w:rPr>
              <w:t>Campo town</w:t>
            </w:r>
          </w:p>
        </w:tc>
        <w:tc>
          <w:tcPr>
            <w:tcW w:type="dxa" w:w="864"/>
          </w:tcPr>
          <w:p>
            <w:pPr>
              <w:spacing w:after="0"/>
              <w:jc w:val="left"/>
            </w:pPr>
            <w:r>
              <w:rPr>
                <w:sz w:val="16"/>
              </w:rPr>
              <w:t>Town</w:t>
            </w:r>
          </w:p>
        </w:tc>
        <w:tc>
          <w:tcPr>
            <w:tcW w:type="dxa" w:w="2566"/>
          </w:tcPr>
          <w:p>
            <w:pPr>
              <w:spacing w:after="0"/>
              <w:jc w:val="left"/>
            </w:pPr>
            <w:r>
              <w:rPr>
                <w:sz w:val="16"/>
              </w:rPr>
              <w:t>Expired on 2025-12-28</w:t>
            </w:r>
          </w:p>
        </w:tc>
        <w:tc>
          <w:tcPr>
            <w:tcW w:type="dxa" w:w="2680"/>
          </w:tcPr>
          <w:p>
            <w:pPr>
              <w:spacing w:after="0"/>
              <w:jc w:val="right"/>
            </w:pPr>
            <w:r>
              <w:rPr>
                <w:sz w:val="16"/>
              </w:rPr>
              <w:t>FMA RL 0, SRL 0; any 0</w:t>
            </w:r>
          </w:p>
        </w:tc>
        <w:tc>
          <w:tcPr>
            <w:tcW w:type="dxa" w:w="1885"/>
          </w:tcPr>
          <w:p>
            <w:pPr>
              <w:spacing w:after="0"/>
              <w:jc w:val="right"/>
            </w:pPr>
            <w:r>
              <w:rPr>
                <w:sz w:val="16"/>
              </w:rPr>
              <w:t>none found</w:t>
            </w:r>
          </w:p>
        </w:tc>
        <w:tc>
          <w:tcPr>
            <w:tcW w:type="dxa" w:w="2294"/>
          </w:tcPr>
          <w:p>
            <w:pPr>
              <w:spacing w:after="0"/>
              <w:jc w:val="right"/>
            </w:pPr>
            <w:r>
              <w:rPr>
                <w:sz w:val="16"/>
              </w:rPr>
              <w:t>95; 11</w:t>
            </w:r>
          </w:p>
        </w:tc>
        <w:tc>
          <w:tcPr>
            <w:tcW w:type="dxa" w:w="2050"/>
          </w:tcPr>
          <w:p>
            <w:pPr>
              <w:spacing w:after="0"/>
              <w:jc w:val="left"/>
            </w:pPr>
          </w:p>
        </w:tc>
      </w:tr>
      <w:tr>
        <w:trPr>
          <w:cantSplit/>
        </w:trPr>
        <w:tc>
          <w:tcPr>
            <w:tcW w:type="dxa" w:w="1772"/>
          </w:tcPr>
          <w:p>
            <w:pPr>
              <w:spacing w:after="0"/>
              <w:jc w:val="left"/>
            </w:pPr>
            <w:r>
              <w:rPr>
                <w:sz w:val="16"/>
              </w:rPr>
              <w:t>Pritchett town</w:t>
            </w:r>
          </w:p>
        </w:tc>
        <w:tc>
          <w:tcPr>
            <w:tcW w:type="dxa" w:w="864"/>
          </w:tcPr>
          <w:p>
            <w:pPr>
              <w:spacing w:after="0"/>
              <w:jc w:val="left"/>
            </w:pPr>
            <w:r>
              <w:rPr>
                <w:sz w:val="16"/>
              </w:rPr>
              <w:t>Town</w:t>
            </w:r>
          </w:p>
        </w:tc>
        <w:tc>
          <w:tcPr>
            <w:tcW w:type="dxa" w:w="2566"/>
          </w:tcPr>
          <w:p>
            <w:pPr>
              <w:spacing w:after="0"/>
              <w:jc w:val="left"/>
            </w:pPr>
            <w:r>
              <w:rPr>
                <w:sz w:val="16"/>
              </w:rPr>
              <w:t>Expired on 2025-12-28</w:t>
            </w:r>
          </w:p>
        </w:tc>
        <w:tc>
          <w:tcPr>
            <w:tcW w:type="dxa" w:w="2680"/>
          </w:tcPr>
          <w:p>
            <w:pPr>
              <w:spacing w:after="0"/>
              <w:jc w:val="right"/>
            </w:pPr>
          </w:p>
        </w:tc>
        <w:tc>
          <w:tcPr>
            <w:tcW w:type="dxa" w:w="1885"/>
          </w:tcPr>
          <w:p>
            <w:pPr>
              <w:spacing w:after="0"/>
              <w:jc w:val="right"/>
            </w:pPr>
            <w:r>
              <w:rPr>
                <w:sz w:val="16"/>
              </w:rPr>
              <w:t>none found</w:t>
            </w:r>
          </w:p>
        </w:tc>
        <w:tc>
          <w:tcPr>
            <w:tcW w:type="dxa" w:w="2294"/>
          </w:tcPr>
          <w:p>
            <w:pPr>
              <w:spacing w:after="0"/>
              <w:jc w:val="right"/>
            </w:pPr>
            <w:r>
              <w:rPr>
                <w:sz w:val="16"/>
              </w:rPr>
              <w:t>70; 6</w:t>
            </w:r>
          </w:p>
        </w:tc>
        <w:tc>
          <w:tcPr>
            <w:tcW w:type="dxa" w:w="2050"/>
          </w:tcPr>
          <w:p>
            <w:pPr>
              <w:spacing w:after="0"/>
              <w:jc w:val="left"/>
            </w:pPr>
            <w:r>
              <w:rPr>
                <w:sz w:val="16"/>
              </w:rPr>
              <w:t>No NFIP community ID on this member's plan row.</w:t>
            </w:r>
          </w:p>
        </w:tc>
      </w:tr>
      <w:tr>
        <w:trPr>
          <w:cantSplit/>
        </w:trPr>
        <w:tc>
          <w:tcPr>
            <w:tcW w:type="dxa" w:w="1772"/>
          </w:tcPr>
          <w:p>
            <w:pPr>
              <w:spacing w:after="0"/>
              <w:jc w:val="left"/>
            </w:pPr>
            <w:r>
              <w:rPr>
                <w:sz w:val="16"/>
              </w:rPr>
              <w:t>Springfield town</w:t>
            </w:r>
          </w:p>
        </w:tc>
        <w:tc>
          <w:tcPr>
            <w:tcW w:type="dxa" w:w="864"/>
          </w:tcPr>
          <w:p>
            <w:pPr>
              <w:spacing w:after="0"/>
              <w:jc w:val="left"/>
            </w:pPr>
            <w:r>
              <w:rPr>
                <w:sz w:val="16"/>
              </w:rPr>
              <w:t>Town</w:t>
            </w:r>
          </w:p>
        </w:tc>
        <w:tc>
          <w:tcPr>
            <w:tcW w:type="dxa" w:w="2566"/>
          </w:tcPr>
          <w:p>
            <w:pPr>
              <w:spacing w:after="0"/>
              <w:jc w:val="left"/>
            </w:pPr>
            <w:r>
              <w:rPr>
                <w:sz w:val="16"/>
              </w:rPr>
              <w:t>Expired on 2025-12-28</w:t>
            </w:r>
          </w:p>
        </w:tc>
        <w:tc>
          <w:tcPr>
            <w:tcW w:type="dxa" w:w="2680"/>
          </w:tcPr>
          <w:p>
            <w:pPr>
              <w:spacing w:after="0"/>
              <w:jc w:val="right"/>
            </w:pPr>
            <w:r>
              <w:rPr>
                <w:sz w:val="16"/>
              </w:rPr>
              <w:t>FMA RL 0, SRL 0; any 0</w:t>
            </w:r>
          </w:p>
        </w:tc>
        <w:tc>
          <w:tcPr>
            <w:tcW w:type="dxa" w:w="1885"/>
          </w:tcPr>
          <w:p>
            <w:pPr>
              <w:spacing w:after="0"/>
              <w:jc w:val="right"/>
            </w:pPr>
            <w:r>
              <w:rPr>
                <w:sz w:val="16"/>
              </w:rPr>
              <w:t>$36,433.46</w:t>
            </w:r>
          </w:p>
        </w:tc>
        <w:tc>
          <w:tcPr>
            <w:tcW w:type="dxa" w:w="2294"/>
          </w:tcPr>
          <w:p>
            <w:pPr>
              <w:spacing w:after="0"/>
              <w:jc w:val="right"/>
            </w:pPr>
            <w:r>
              <w:rPr>
                <w:sz w:val="16"/>
              </w:rPr>
              <w:t>133; 8</w:t>
            </w:r>
          </w:p>
        </w:tc>
        <w:tc>
          <w:tcPr>
            <w:tcW w:type="dxa" w:w="2050"/>
          </w:tcPr>
          <w:p>
            <w:pPr>
              <w:spacing w:after="0"/>
              <w:jc w:val="left"/>
            </w:pPr>
          </w:p>
        </w:tc>
      </w:tr>
      <w:tr>
        <w:trPr>
          <w:cantSplit/>
        </w:trPr>
        <w:tc>
          <w:tcPr>
            <w:tcW w:type="dxa" w:w="1772"/>
          </w:tcPr>
          <w:p>
            <w:pPr>
              <w:spacing w:after="0"/>
              <w:jc w:val="left"/>
            </w:pPr>
            <w:r>
              <w:rPr>
                <w:sz w:val="16"/>
              </w:rPr>
              <w:t>Two Buttes town</w:t>
            </w:r>
          </w:p>
        </w:tc>
        <w:tc>
          <w:tcPr>
            <w:tcW w:type="dxa" w:w="864"/>
          </w:tcPr>
          <w:p>
            <w:pPr>
              <w:spacing w:after="0"/>
              <w:jc w:val="left"/>
            </w:pPr>
            <w:r>
              <w:rPr>
                <w:sz w:val="16"/>
              </w:rPr>
              <w:t>Town</w:t>
            </w:r>
          </w:p>
        </w:tc>
        <w:tc>
          <w:tcPr>
            <w:tcW w:type="dxa" w:w="2566"/>
          </w:tcPr>
          <w:p>
            <w:pPr>
              <w:spacing w:after="0"/>
              <w:jc w:val="left"/>
            </w:pPr>
            <w:r>
              <w:rPr>
                <w:sz w:val="16"/>
              </w:rPr>
              <w:t>Expired on 2025-12-28</w:t>
            </w:r>
          </w:p>
        </w:tc>
        <w:tc>
          <w:tcPr>
            <w:tcW w:type="dxa" w:w="2680"/>
          </w:tcPr>
          <w:p>
            <w:pPr>
              <w:spacing w:after="0"/>
              <w:jc w:val="right"/>
            </w:pPr>
          </w:p>
        </w:tc>
        <w:tc>
          <w:tcPr>
            <w:tcW w:type="dxa" w:w="1885"/>
          </w:tcPr>
          <w:p>
            <w:pPr>
              <w:spacing w:after="0"/>
              <w:jc w:val="right"/>
            </w:pPr>
            <w:r>
              <w:rPr>
                <w:sz w:val="16"/>
              </w:rPr>
              <w:t>none found</w:t>
            </w:r>
          </w:p>
        </w:tc>
        <w:tc>
          <w:tcPr>
            <w:tcW w:type="dxa" w:w="2294"/>
          </w:tcPr>
          <w:p>
            <w:pPr>
              <w:spacing w:after="0"/>
              <w:jc w:val="right"/>
            </w:pPr>
            <w:r>
              <w:rPr>
                <w:sz w:val="16"/>
              </w:rPr>
              <w:t>50; 6</w:t>
            </w:r>
          </w:p>
        </w:tc>
        <w:tc>
          <w:tcPr>
            <w:tcW w:type="dxa" w:w="2050"/>
          </w:tcPr>
          <w:p>
            <w:pPr>
              <w:spacing w:after="0"/>
              <w:jc w:val="left"/>
            </w:pPr>
            <w:r>
              <w:rPr>
                <w:sz w:val="16"/>
              </w:rPr>
              <w:t>No NFIP community ID on this member's plan row.</w:t>
            </w:r>
          </w:p>
        </w:tc>
      </w:tr>
      <w:tr>
        <w:trPr>
          <w:cantSplit/>
        </w:trPr>
        <w:tc>
          <w:tcPr>
            <w:tcW w:type="dxa" w:w="1772"/>
          </w:tcPr>
          <w:p>
            <w:pPr>
              <w:spacing w:after="0"/>
              <w:jc w:val="left"/>
            </w:pPr>
            <w:r>
              <w:rPr>
                <w:sz w:val="16"/>
              </w:rPr>
              <w:t>Vilas town</w:t>
            </w:r>
          </w:p>
        </w:tc>
        <w:tc>
          <w:tcPr>
            <w:tcW w:type="dxa" w:w="864"/>
          </w:tcPr>
          <w:p>
            <w:pPr>
              <w:spacing w:after="0"/>
              <w:jc w:val="left"/>
            </w:pPr>
            <w:r>
              <w:rPr>
                <w:sz w:val="16"/>
              </w:rPr>
              <w:t>Town</w:t>
            </w:r>
          </w:p>
        </w:tc>
        <w:tc>
          <w:tcPr>
            <w:tcW w:type="dxa" w:w="2566"/>
          </w:tcPr>
          <w:p>
            <w:pPr>
              <w:spacing w:after="0"/>
              <w:jc w:val="left"/>
            </w:pPr>
            <w:r>
              <w:rPr>
                <w:sz w:val="16"/>
              </w:rPr>
              <w:t>Expired on 2025-12-28</w:t>
            </w:r>
          </w:p>
        </w:tc>
        <w:tc>
          <w:tcPr>
            <w:tcW w:type="dxa" w:w="2680"/>
          </w:tcPr>
          <w:p>
            <w:pPr>
              <w:spacing w:after="0"/>
              <w:jc w:val="right"/>
            </w:pPr>
            <w:r>
              <w:rPr>
                <w:sz w:val="16"/>
              </w:rPr>
              <w:t>FMA RL 0, SRL 0; any 0</w:t>
            </w:r>
          </w:p>
        </w:tc>
        <w:tc>
          <w:tcPr>
            <w:tcW w:type="dxa" w:w="1885"/>
          </w:tcPr>
          <w:p>
            <w:pPr>
              <w:spacing w:after="0"/>
              <w:jc w:val="right"/>
            </w:pPr>
            <w:r>
              <w:rPr>
                <w:sz w:val="16"/>
              </w:rPr>
              <w:t>none found</w:t>
            </w:r>
          </w:p>
        </w:tc>
        <w:tc>
          <w:tcPr>
            <w:tcW w:type="dxa" w:w="2294"/>
          </w:tcPr>
          <w:p>
            <w:pPr>
              <w:spacing w:after="0"/>
              <w:jc w:val="right"/>
            </w:pPr>
            <w:r>
              <w:rPr>
                <w:sz w:val="16"/>
              </w:rPr>
              <w:t>14; 0</w:t>
            </w:r>
          </w:p>
        </w:tc>
        <w:tc>
          <w:tcPr>
            <w:tcW w:type="dxa" w:w="2050"/>
          </w:tcPr>
          <w:p>
            <w:pPr>
              <w:spacing w:after="0"/>
              <w:jc w:val="left"/>
            </w:pPr>
          </w:p>
        </w:tc>
      </w:tr>
      <w:tr>
        <w:trPr>
          <w:cantSplit/>
        </w:trPr>
        <w:tc>
          <w:tcPr>
            <w:tcW w:type="dxa" w:w="1772"/>
          </w:tcPr>
          <w:p>
            <w:pPr>
              <w:spacing w:after="0"/>
              <w:jc w:val="left"/>
            </w:pPr>
            <w:r>
              <w:rPr>
                <w:sz w:val="16"/>
              </w:rPr>
              <w:t>Walsh town</w:t>
            </w:r>
          </w:p>
        </w:tc>
        <w:tc>
          <w:tcPr>
            <w:tcW w:type="dxa" w:w="864"/>
          </w:tcPr>
          <w:p>
            <w:pPr>
              <w:spacing w:after="0"/>
              <w:jc w:val="left"/>
            </w:pPr>
            <w:r>
              <w:rPr>
                <w:sz w:val="16"/>
              </w:rPr>
              <w:t>Town</w:t>
            </w:r>
          </w:p>
        </w:tc>
        <w:tc>
          <w:tcPr>
            <w:tcW w:type="dxa" w:w="2566"/>
          </w:tcPr>
          <w:p>
            <w:pPr>
              <w:spacing w:after="0"/>
              <w:jc w:val="left"/>
            </w:pPr>
            <w:r>
              <w:rPr>
                <w:sz w:val="16"/>
              </w:rPr>
              <w:t>Expired on 2025-12-28</w:t>
            </w:r>
          </w:p>
        </w:tc>
        <w:tc>
          <w:tcPr>
            <w:tcW w:type="dxa" w:w="2680"/>
          </w:tcPr>
          <w:p>
            <w:pPr>
              <w:spacing w:after="0"/>
              <w:jc w:val="right"/>
            </w:pPr>
            <w:r>
              <w:rPr>
                <w:sz w:val="16"/>
              </w:rPr>
              <w:t>FMA RL 0, SRL 0; any 0</w:t>
            </w:r>
          </w:p>
        </w:tc>
        <w:tc>
          <w:tcPr>
            <w:tcW w:type="dxa" w:w="1885"/>
          </w:tcPr>
          <w:p>
            <w:pPr>
              <w:spacing w:after="0"/>
              <w:jc w:val="right"/>
            </w:pPr>
            <w:r>
              <w:rPr>
                <w:sz w:val="16"/>
              </w:rPr>
              <w:t>$4,242.34</w:t>
            </w:r>
          </w:p>
        </w:tc>
        <w:tc>
          <w:tcPr>
            <w:tcW w:type="dxa" w:w="2294"/>
          </w:tcPr>
          <w:p>
            <w:pPr>
              <w:spacing w:after="0"/>
              <w:jc w:val="right"/>
            </w:pPr>
            <w:r>
              <w:rPr>
                <w:sz w:val="16"/>
              </w:rPr>
              <w:t>76; 11</w:t>
            </w:r>
          </w:p>
        </w:tc>
        <w:tc>
          <w:tcPr>
            <w:tcW w:type="dxa" w:w="205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6"/>
        <w:gridCol w:w="948"/>
        <w:gridCol w:w="1126"/>
        <w:gridCol w:w="1177"/>
        <w:gridCol w:w="1305"/>
        <w:gridCol w:w="1228"/>
        <w:gridCol w:w="1112"/>
        <w:gridCol w:w="1268"/>
        <w:gridCol w:w="125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8"/>
            <w:shd w:val="clear" w:color="auto" w:fill="E8E8E8"/>
          </w:tcPr>
          <w:p>
            <w:pPr>
              <w:spacing w:after="0"/>
              <w:jc w:val="right"/>
            </w:pPr>
            <w:r>
              <w:rPr>
                <w:b/>
                <w:sz w:val="16"/>
              </w:rPr>
              <w:t>Storm Events damage since 2020-12-29</w:t>
            </w:r>
          </w:p>
          <w:p>
            <w:pPr>
              <w:spacing w:after="0"/>
              <w:jc w:val="right"/>
            </w:pPr>
            <w:r>
              <w:rPr>
                <w:i/>
                <w:color w:val="555555"/>
                <w:sz w:val="14"/>
              </w:rPr>
              <w:t>county-coded records, property plus crops, nominal dollars</w:t>
            </w:r>
          </w:p>
        </w:tc>
        <w:tc>
          <w:tcPr>
            <w:tcW w:type="dxa" w:w="111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6"/>
          </w:tcPr>
          <w:p>
            <w:pPr>
              <w:spacing w:after="0"/>
              <w:jc w:val="right"/>
            </w:pPr>
          </w:p>
        </w:tc>
        <w:tc>
          <w:tcPr>
            <w:tcW w:type="dxa" w:w="948"/>
          </w:tcPr>
          <w:p>
            <w:pPr>
              <w:spacing w:after="0"/>
              <w:jc w:val="right"/>
            </w:pPr>
          </w:p>
        </w:tc>
        <w:tc>
          <w:tcPr>
            <w:tcW w:type="dxa" w:w="1126"/>
          </w:tcPr>
          <w:p>
            <w:pPr>
              <w:spacing w:after="0"/>
              <w:jc w:val="right"/>
            </w:pPr>
          </w:p>
        </w:tc>
        <w:tc>
          <w:tcPr>
            <w:tcW w:type="dxa" w:w="1177"/>
          </w:tcPr>
          <w:p>
            <w:pPr>
              <w:spacing w:after="0"/>
              <w:jc w:val="right"/>
            </w:pPr>
          </w:p>
        </w:tc>
        <w:tc>
          <w:tcPr>
            <w:tcW w:type="dxa" w:w="1305"/>
          </w:tcPr>
          <w:p>
            <w:pPr>
              <w:spacing w:after="0"/>
              <w:jc w:val="right"/>
            </w:pPr>
          </w:p>
        </w:tc>
        <w:tc>
          <w:tcPr>
            <w:tcW w:type="dxa" w:w="1228"/>
          </w:tcPr>
          <w:p>
            <w:pPr>
              <w:spacing w:after="0"/>
              <w:jc w:val="right"/>
            </w:pPr>
          </w:p>
        </w:tc>
        <w:tc>
          <w:tcPr>
            <w:tcW w:type="dxa" w:w="1112"/>
          </w:tcPr>
          <w:p>
            <w:pPr>
              <w:spacing w:after="0"/>
              <w:jc w:val="right"/>
            </w:pPr>
          </w:p>
        </w:tc>
        <w:tc>
          <w:tcPr>
            <w:tcW w:type="dxa" w:w="1268"/>
          </w:tcPr>
          <w:p>
            <w:pPr>
              <w:spacing w:after="0"/>
              <w:jc w:val="right"/>
            </w:pPr>
          </w:p>
        </w:tc>
        <w:tc>
          <w:tcPr>
            <w:tcW w:type="dxa" w:w="1257"/>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6"/>
          </w:tcPr>
          <w:p>
            <w:pPr>
              <w:spacing w:after="0"/>
              <w:jc w:val="right"/>
            </w:pPr>
          </w:p>
        </w:tc>
        <w:tc>
          <w:tcPr>
            <w:tcW w:type="dxa" w:w="948"/>
          </w:tcPr>
          <w:p>
            <w:pPr>
              <w:spacing w:after="0"/>
              <w:jc w:val="right"/>
            </w:pPr>
          </w:p>
        </w:tc>
        <w:tc>
          <w:tcPr>
            <w:tcW w:type="dxa" w:w="1126"/>
          </w:tcPr>
          <w:p>
            <w:pPr>
              <w:spacing w:after="0"/>
              <w:jc w:val="right"/>
            </w:pPr>
          </w:p>
        </w:tc>
        <w:tc>
          <w:tcPr>
            <w:tcW w:type="dxa" w:w="1177"/>
          </w:tcPr>
          <w:p>
            <w:pPr>
              <w:spacing w:after="0"/>
              <w:jc w:val="right"/>
            </w:pPr>
          </w:p>
        </w:tc>
        <w:tc>
          <w:tcPr>
            <w:tcW w:type="dxa" w:w="1305"/>
          </w:tcPr>
          <w:p>
            <w:pPr>
              <w:spacing w:after="0"/>
              <w:jc w:val="right"/>
            </w:pPr>
          </w:p>
        </w:tc>
        <w:tc>
          <w:tcPr>
            <w:tcW w:type="dxa" w:w="1228"/>
          </w:tcPr>
          <w:p>
            <w:pPr>
              <w:spacing w:after="0"/>
              <w:jc w:val="right"/>
            </w:pPr>
          </w:p>
        </w:tc>
        <w:tc>
          <w:tcPr>
            <w:tcW w:type="dxa" w:w="1112"/>
          </w:tcPr>
          <w:p>
            <w:pPr>
              <w:spacing w:after="0"/>
              <w:jc w:val="right"/>
            </w:pPr>
          </w:p>
        </w:tc>
        <w:tc>
          <w:tcPr>
            <w:tcW w:type="dxa" w:w="1268"/>
          </w:tcPr>
          <w:p>
            <w:pPr>
              <w:spacing w:after="0"/>
              <w:jc w:val="right"/>
            </w:pPr>
          </w:p>
        </w:tc>
        <w:tc>
          <w:tcPr>
            <w:tcW w:type="dxa" w:w="1257"/>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$935,338,767</w:t>
            </w:r>
          </w:p>
        </w:tc>
        <w:tc>
          <w:tcPr>
            <w:tcW w:type="dxa" w:w="1215"/>
          </w:tcPr>
          <w:p>
            <w:pPr>
              <w:spacing w:after="0"/>
              <w:jc w:val="right"/>
            </w:pPr>
            <w:r>
              <w:rPr>
                <w:sz w:val="16"/>
              </w:rPr>
              <w:t>$146,874,862</w:t>
            </w:r>
          </w:p>
        </w:tc>
        <w:tc>
          <w:tcPr>
            <w:tcW w:type="dxa" w:w="1046"/>
          </w:tcPr>
          <w:p>
            <w:pPr>
              <w:spacing w:after="0"/>
              <w:jc w:val="right"/>
            </w:pPr>
            <w:r>
              <w:rPr>
                <w:sz w:val="16"/>
              </w:rPr>
              <w:t>3,490</w:t>
            </w:r>
          </w:p>
        </w:tc>
        <w:tc>
          <w:tcPr>
            <w:tcW w:type="dxa" w:w="948"/>
          </w:tcPr>
          <w:p>
            <w:pPr>
              <w:spacing w:after="0"/>
              <w:jc w:val="right"/>
            </w:pPr>
            <w:r>
              <w:rPr>
                <w:sz w:val="16"/>
              </w:rPr>
              <w:t>$704</w:t>
            </w:r>
          </w:p>
        </w:tc>
        <w:tc>
          <w:tcPr>
            <w:tcW w:type="dxa" w:w="1126"/>
          </w:tcPr>
          <w:p>
            <w:pPr>
              <w:spacing w:after="0"/>
              <w:jc w:val="right"/>
            </w:pPr>
            <w:r>
              <w:rPr>
                <w:sz w:val="16"/>
              </w:rPr>
              <w:t>$152,692</w:t>
            </w:r>
          </w:p>
        </w:tc>
        <w:tc>
          <w:tcPr>
            <w:tcW w:type="dxa" w:w="1177"/>
          </w:tcPr>
          <w:p>
            <w:pPr>
              <w:spacing w:after="0"/>
              <w:jc w:val="right"/>
            </w:pPr>
            <w:r>
              <w:rPr>
                <w:sz w:val="16"/>
              </w:rPr>
              <w:t>$202,294</w:t>
            </w:r>
          </w:p>
        </w:tc>
        <w:tc>
          <w:tcPr>
            <w:tcW w:type="dxa" w:w="1305"/>
          </w:tcPr>
          <w:p>
            <w:pPr>
              <w:spacing w:after="0"/>
              <w:jc w:val="right"/>
            </w:pPr>
            <w:r>
              <w:rPr>
                <w:sz w:val="16"/>
              </w:rPr>
              <w:t>under 0.0001%</w:t>
            </w:r>
          </w:p>
        </w:tc>
        <w:tc>
          <w:tcPr>
            <w:tcW w:type="dxa" w:w="1228"/>
          </w:tcPr>
          <w:p>
            <w:pPr>
              <w:spacing w:after="0"/>
              <w:jc w:val="right"/>
            </w:pPr>
          </w:p>
        </w:tc>
        <w:tc>
          <w:tcPr>
            <w:tcW w:type="dxa" w:w="1112"/>
          </w:tcPr>
          <w:p>
            <w:pPr>
              <w:spacing w:after="0"/>
              <w:jc w:val="right"/>
            </w:pPr>
            <w:r>
              <w:rPr>
                <w:sz w:val="16"/>
              </w:rPr>
              <w:t>$0</w:t>
            </w:r>
          </w:p>
        </w:tc>
        <w:tc>
          <w:tcPr>
            <w:tcW w:type="dxa" w:w="1268"/>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$29,793,775</w:t>
            </w:r>
          </w:p>
        </w:tc>
        <w:tc>
          <w:tcPr>
            <w:tcW w:type="dxa" w:w="1046"/>
          </w:tcPr>
          <w:p>
            <w:pPr>
              <w:spacing w:after="0"/>
              <w:jc w:val="right"/>
            </w:pPr>
          </w:p>
        </w:tc>
        <w:tc>
          <w:tcPr>
            <w:tcW w:type="dxa" w:w="948"/>
          </w:tcPr>
          <w:p>
            <w:pPr>
              <w:spacing w:after="0"/>
              <w:jc w:val="right"/>
            </w:pPr>
          </w:p>
        </w:tc>
        <w:tc>
          <w:tcPr>
            <w:tcW w:type="dxa" w:w="1126"/>
          </w:tcPr>
          <w:p>
            <w:pPr>
              <w:spacing w:after="0"/>
              <w:jc w:val="right"/>
            </w:pPr>
            <w:r>
              <w:rPr>
                <w:sz w:val="16"/>
              </w:rPr>
              <w:t>$2,232,956</w:t>
            </w:r>
          </w:p>
        </w:tc>
        <w:tc>
          <w:tcPr>
            <w:tcW w:type="dxa" w:w="1177"/>
          </w:tcPr>
          <w:p>
            <w:pPr>
              <w:spacing w:after="0"/>
              <w:jc w:val="right"/>
            </w:pPr>
          </w:p>
        </w:tc>
        <w:tc>
          <w:tcPr>
            <w:tcW w:type="dxa" w:w="1305"/>
          </w:tcPr>
          <w:p>
            <w:pPr>
              <w:spacing w:after="0"/>
              <w:jc w:val="right"/>
            </w:pPr>
            <w:r>
              <w:rPr>
                <w:sz w:val="16"/>
              </w:rPr>
              <w:t>7.49% (agriculture)</w:t>
            </w:r>
          </w:p>
        </w:tc>
        <w:tc>
          <w:tcPr>
            <w:tcW w:type="dxa" w:w="1228"/>
          </w:tcPr>
          <w:p>
            <w:pPr>
              <w:spacing w:after="0"/>
              <w:jc w:val="right"/>
            </w:pPr>
          </w:p>
        </w:tc>
        <w:tc>
          <w:tcPr>
            <w:tcW w:type="dxa" w:w="1112"/>
          </w:tcPr>
          <w:p>
            <w:pPr>
              <w:spacing w:after="0"/>
              <w:jc w:val="right"/>
            </w:pPr>
          </w:p>
        </w:tc>
        <w:tc>
          <w:tcPr>
            <w:tcW w:type="dxa" w:w="1268"/>
          </w:tcPr>
          <w:p>
            <w:pPr>
              <w:spacing w:after="0"/>
              <w:jc w:val="right"/>
            </w:pPr>
          </w:p>
        </w:tc>
        <w:tc>
          <w:tcPr>
            <w:tcW w:type="dxa" w:w="125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$1,559,159,286</w:t>
            </w:r>
          </w:p>
        </w:tc>
        <w:tc>
          <w:tcPr>
            <w:tcW w:type="dxa" w:w="1215"/>
          </w:tcPr>
          <w:p>
            <w:pPr>
              <w:spacing w:after="0"/>
              <w:jc w:val="right"/>
            </w:pPr>
          </w:p>
        </w:tc>
        <w:tc>
          <w:tcPr>
            <w:tcW w:type="dxa" w:w="1046"/>
          </w:tcPr>
          <w:p>
            <w:pPr>
              <w:spacing w:after="0"/>
              <w:jc w:val="right"/>
            </w:pPr>
            <w:r>
              <w:rPr>
                <w:sz w:val="16"/>
              </w:rPr>
              <w:t>3,506</w:t>
            </w:r>
          </w:p>
        </w:tc>
        <w:tc>
          <w:tcPr>
            <w:tcW w:type="dxa" w:w="948"/>
          </w:tcPr>
          <w:p>
            <w:pPr>
              <w:spacing w:after="0"/>
              <w:jc w:val="right"/>
            </w:pPr>
            <w:r>
              <w:rPr>
                <w:sz w:val="16"/>
              </w:rPr>
              <w:t>$11,823</w:t>
            </w:r>
          </w:p>
        </w:tc>
        <w:tc>
          <w:tcPr>
            <w:tcW w:type="dxa" w:w="1126"/>
          </w:tcPr>
          <w:p>
            <w:pPr>
              <w:spacing w:after="0"/>
              <w:jc w:val="right"/>
            </w:pPr>
          </w:p>
        </w:tc>
        <w:tc>
          <w:tcPr>
            <w:tcW w:type="dxa" w:w="1177"/>
          </w:tcPr>
          <w:p>
            <w:pPr>
              <w:spacing w:after="0"/>
              <w:jc w:val="right"/>
            </w:pPr>
            <w:r>
              <w:rPr>
                <w:sz w:val="16"/>
              </w:rPr>
              <w:t>$3,968</w:t>
            </w:r>
          </w:p>
        </w:tc>
        <w:tc>
          <w:tcPr>
            <w:tcW w:type="dxa" w:w="1305"/>
          </w:tcPr>
          <w:p>
            <w:pPr>
              <w:spacing w:after="0"/>
              <w:jc w:val="right"/>
            </w:pPr>
            <w:r>
              <w:rPr>
                <w:sz w:val="16"/>
              </w:rPr>
              <w:t>0.000758%</w:t>
            </w:r>
          </w:p>
        </w:tc>
        <w:tc>
          <w:tcPr>
            <w:tcW w:type="dxa" w:w="1228"/>
          </w:tcPr>
          <w:p>
            <w:pPr>
              <w:spacing w:after="0"/>
              <w:jc w:val="right"/>
            </w:pPr>
          </w:p>
        </w:tc>
        <w:tc>
          <w:tcPr>
            <w:tcW w:type="dxa" w:w="1112"/>
          </w:tcPr>
          <w:p>
            <w:pPr>
              <w:spacing w:after="0"/>
              <w:jc w:val="right"/>
            </w:pPr>
          </w:p>
        </w:tc>
        <w:tc>
          <w:tcPr>
            <w:tcW w:type="dxa" w:w="1268"/>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$935,338,767</w:t>
            </w:r>
          </w:p>
        </w:tc>
        <w:tc>
          <w:tcPr>
            <w:tcW w:type="dxa" w:w="1215"/>
          </w:tcPr>
          <w:p>
            <w:pPr>
              <w:spacing w:after="0"/>
              <w:jc w:val="right"/>
            </w:pPr>
            <w:r>
              <w:rPr>
                <w:sz w:val="16"/>
              </w:rPr>
              <w:t>$146,874,862</w:t>
            </w:r>
          </w:p>
        </w:tc>
        <w:tc>
          <w:tcPr>
            <w:tcW w:type="dxa" w:w="1046"/>
          </w:tcPr>
          <w:p>
            <w:pPr>
              <w:spacing w:after="0"/>
              <w:jc w:val="right"/>
            </w:pPr>
            <w:r>
              <w:rPr>
                <w:sz w:val="16"/>
              </w:rPr>
              <w:t>3,490</w:t>
            </w:r>
          </w:p>
        </w:tc>
        <w:tc>
          <w:tcPr>
            <w:tcW w:type="dxa" w:w="948"/>
          </w:tcPr>
          <w:p>
            <w:pPr>
              <w:spacing w:after="0"/>
              <w:jc w:val="right"/>
            </w:pPr>
            <w:r>
              <w:rPr>
                <w:sz w:val="16"/>
              </w:rPr>
              <w:t>$78,562</w:t>
            </w:r>
          </w:p>
        </w:tc>
        <w:tc>
          <w:tcPr>
            <w:tcW w:type="dxa" w:w="1126"/>
          </w:tcPr>
          <w:p>
            <w:pPr>
              <w:spacing w:after="0"/>
              <w:jc w:val="right"/>
            </w:pPr>
            <w:r>
              <w:rPr>
                <w:sz w:val="16"/>
              </w:rPr>
              <w:t>$258,866</w:t>
            </w:r>
          </w:p>
        </w:tc>
        <w:tc>
          <w:tcPr>
            <w:tcW w:type="dxa" w:w="1177"/>
          </w:tcPr>
          <w:p>
            <w:pPr>
              <w:spacing w:after="0"/>
              <w:jc w:val="right"/>
            </w:pPr>
            <w:r>
              <w:rPr>
                <w:sz w:val="16"/>
              </w:rPr>
              <w:t>$7,381</w:t>
            </w:r>
          </w:p>
        </w:tc>
        <w:tc>
          <w:tcPr>
            <w:tcW w:type="dxa" w:w="1305"/>
          </w:tcPr>
          <w:p>
            <w:pPr>
              <w:spacing w:after="0"/>
              <w:jc w:val="right"/>
            </w:pPr>
            <w:r>
              <w:rPr>
                <w:sz w:val="16"/>
              </w:rPr>
              <w:t>0.0084%</w:t>
            </w:r>
          </w:p>
        </w:tc>
        <w:tc>
          <w:tcPr>
            <w:tcW w:type="dxa" w:w="1228"/>
          </w:tcPr>
          <w:p>
            <w:pPr>
              <w:spacing w:after="0"/>
              <w:jc w:val="right"/>
            </w:pPr>
            <w:r>
              <w:rPr>
                <w:sz w:val="16"/>
              </w:rPr>
              <w:t>$0</w:t>
            </w:r>
          </w:p>
        </w:tc>
        <w:tc>
          <w:tcPr>
            <w:tcW w:type="dxa" w:w="1112"/>
          </w:tcPr>
          <w:p>
            <w:pPr>
              <w:spacing w:after="0"/>
              <w:jc w:val="right"/>
            </w:pPr>
          </w:p>
        </w:tc>
        <w:tc>
          <w:tcPr>
            <w:tcW w:type="dxa" w:w="1268"/>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$935,338,767</w:t>
            </w:r>
          </w:p>
        </w:tc>
        <w:tc>
          <w:tcPr>
            <w:tcW w:type="dxa" w:w="1215"/>
          </w:tcPr>
          <w:p>
            <w:pPr>
              <w:spacing w:after="0"/>
              <w:jc w:val="right"/>
            </w:pPr>
            <w:r>
              <w:rPr>
                <w:sz w:val="16"/>
              </w:rPr>
              <w:t>$146,874,862</w:t>
            </w:r>
          </w:p>
        </w:tc>
        <w:tc>
          <w:tcPr>
            <w:tcW w:type="dxa" w:w="1046"/>
          </w:tcPr>
          <w:p>
            <w:pPr>
              <w:spacing w:after="0"/>
              <w:jc w:val="right"/>
            </w:pPr>
            <w:r>
              <w:rPr>
                <w:sz w:val="16"/>
              </w:rPr>
              <w:t>3,490</w:t>
            </w:r>
          </w:p>
        </w:tc>
        <w:tc>
          <w:tcPr>
            <w:tcW w:type="dxa" w:w="948"/>
          </w:tcPr>
          <w:p>
            <w:pPr>
              <w:spacing w:after="0"/>
              <w:jc w:val="right"/>
            </w:pPr>
            <w:r>
              <w:rPr>
                <w:sz w:val="16"/>
              </w:rPr>
              <w:t>under $1</w:t>
            </w:r>
          </w:p>
        </w:tc>
        <w:tc>
          <w:tcPr>
            <w:tcW w:type="dxa" w:w="1126"/>
          </w:tcPr>
          <w:p>
            <w:pPr>
              <w:spacing w:after="0"/>
              <w:jc w:val="right"/>
            </w:pPr>
            <w:r>
              <w:rPr>
                <w:sz w:val="16"/>
              </w:rPr>
              <w:t>$444</w:t>
            </w:r>
          </w:p>
        </w:tc>
        <w:tc>
          <w:tcPr>
            <w:tcW w:type="dxa" w:w="1177"/>
          </w:tcPr>
          <w:p>
            <w:pPr>
              <w:spacing w:after="0"/>
              <w:jc w:val="right"/>
            </w:pPr>
            <w:r>
              <w:rPr>
                <w:sz w:val="16"/>
              </w:rPr>
              <w:t>$1,809</w:t>
            </w:r>
          </w:p>
        </w:tc>
        <w:tc>
          <w:tcPr>
            <w:tcW w:type="dxa" w:w="1305"/>
          </w:tcPr>
          <w:p>
            <w:pPr>
              <w:spacing w:after="0"/>
              <w:jc w:val="right"/>
            </w:pPr>
            <w:r>
              <w:rPr>
                <w:sz w:val="16"/>
              </w:rPr>
              <w:t>under 0.0001%</w:t>
            </w:r>
          </w:p>
        </w:tc>
        <w:tc>
          <w:tcPr>
            <w:tcW w:type="dxa" w:w="1228"/>
          </w:tcPr>
          <w:p>
            <w:pPr>
              <w:spacing w:after="0"/>
              <w:jc w:val="right"/>
            </w:pPr>
          </w:p>
        </w:tc>
        <w:tc>
          <w:tcPr>
            <w:tcW w:type="dxa" w:w="1112"/>
          </w:tcPr>
          <w:p>
            <w:pPr>
              <w:spacing w:after="0"/>
              <w:jc w:val="right"/>
            </w:pPr>
          </w:p>
        </w:tc>
        <w:tc>
          <w:tcPr>
            <w:tcW w:type="dxa" w:w="1268"/>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6"/>
          </w:tcPr>
          <w:p>
            <w:pPr>
              <w:spacing w:after="0"/>
              <w:jc w:val="right"/>
            </w:pPr>
          </w:p>
        </w:tc>
        <w:tc>
          <w:tcPr>
            <w:tcW w:type="dxa" w:w="948"/>
          </w:tcPr>
          <w:p>
            <w:pPr>
              <w:spacing w:after="0"/>
              <w:jc w:val="right"/>
            </w:pPr>
          </w:p>
        </w:tc>
        <w:tc>
          <w:tcPr>
            <w:tcW w:type="dxa" w:w="1126"/>
          </w:tcPr>
          <w:p>
            <w:pPr>
              <w:spacing w:after="0"/>
              <w:jc w:val="right"/>
            </w:pPr>
          </w:p>
        </w:tc>
        <w:tc>
          <w:tcPr>
            <w:tcW w:type="dxa" w:w="1177"/>
          </w:tcPr>
          <w:p>
            <w:pPr>
              <w:spacing w:after="0"/>
              <w:jc w:val="right"/>
            </w:pPr>
          </w:p>
        </w:tc>
        <w:tc>
          <w:tcPr>
            <w:tcW w:type="dxa" w:w="1305"/>
          </w:tcPr>
          <w:p>
            <w:pPr>
              <w:spacing w:after="0"/>
              <w:jc w:val="right"/>
            </w:pPr>
          </w:p>
        </w:tc>
        <w:tc>
          <w:tcPr>
            <w:tcW w:type="dxa" w:w="1228"/>
          </w:tcPr>
          <w:p>
            <w:pPr>
              <w:spacing w:after="0"/>
              <w:jc w:val="right"/>
            </w:pPr>
          </w:p>
        </w:tc>
        <w:tc>
          <w:tcPr>
            <w:tcW w:type="dxa" w:w="1112"/>
          </w:tcPr>
          <w:p>
            <w:pPr>
              <w:spacing w:after="0"/>
              <w:jc w:val="right"/>
            </w:pPr>
          </w:p>
        </w:tc>
        <w:tc>
          <w:tcPr>
            <w:tcW w:type="dxa" w:w="1268"/>
          </w:tcPr>
          <w:p>
            <w:pPr>
              <w:spacing w:after="0"/>
              <w:jc w:val="right"/>
            </w:pPr>
          </w:p>
        </w:tc>
        <w:tc>
          <w:tcPr>
            <w:tcW w:type="dxa" w:w="1257"/>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$935,338,767</w:t>
            </w:r>
          </w:p>
        </w:tc>
        <w:tc>
          <w:tcPr>
            <w:tcW w:type="dxa" w:w="1215"/>
          </w:tcPr>
          <w:p>
            <w:pPr>
              <w:spacing w:after="0"/>
              <w:jc w:val="right"/>
            </w:pPr>
          </w:p>
        </w:tc>
        <w:tc>
          <w:tcPr>
            <w:tcW w:type="dxa" w:w="1046"/>
          </w:tcPr>
          <w:p>
            <w:pPr>
              <w:spacing w:after="0"/>
              <w:jc w:val="right"/>
            </w:pPr>
            <w:r>
              <w:rPr>
                <w:sz w:val="16"/>
              </w:rPr>
              <w:t>3,490</w:t>
            </w:r>
          </w:p>
        </w:tc>
        <w:tc>
          <w:tcPr>
            <w:tcW w:type="dxa" w:w="948"/>
          </w:tcPr>
          <w:p>
            <w:pPr>
              <w:spacing w:after="0"/>
              <w:jc w:val="right"/>
            </w:pPr>
            <w:r>
              <w:rPr>
                <w:sz w:val="16"/>
              </w:rPr>
              <w:t>$10,107</w:t>
            </w:r>
          </w:p>
        </w:tc>
        <w:tc>
          <w:tcPr>
            <w:tcW w:type="dxa" w:w="1126"/>
          </w:tcPr>
          <w:p>
            <w:pPr>
              <w:spacing w:after="0"/>
              <w:jc w:val="right"/>
            </w:pPr>
          </w:p>
        </w:tc>
        <w:tc>
          <w:tcPr>
            <w:tcW w:type="dxa" w:w="1177"/>
          </w:tcPr>
          <w:p>
            <w:pPr>
              <w:spacing w:after="0"/>
              <w:jc w:val="right"/>
            </w:pPr>
            <w:r>
              <w:rPr>
                <w:sz w:val="16"/>
              </w:rPr>
              <w:t>$3,496</w:t>
            </w:r>
          </w:p>
        </w:tc>
        <w:tc>
          <w:tcPr>
            <w:tcW w:type="dxa" w:w="1305"/>
          </w:tcPr>
          <w:p>
            <w:pPr>
              <w:spacing w:after="0"/>
              <w:jc w:val="right"/>
            </w:pPr>
            <w:r>
              <w:rPr>
                <w:sz w:val="16"/>
              </w:rPr>
              <w:t>0.00108%</w:t>
            </w:r>
          </w:p>
        </w:tc>
        <w:tc>
          <w:tcPr>
            <w:tcW w:type="dxa" w:w="1228"/>
          </w:tcPr>
          <w:p>
            <w:pPr>
              <w:spacing w:after="0"/>
              <w:jc w:val="right"/>
            </w:pPr>
          </w:p>
        </w:tc>
        <w:tc>
          <w:tcPr>
            <w:tcW w:type="dxa" w:w="1112"/>
          </w:tcPr>
          <w:p>
            <w:pPr>
              <w:spacing w:after="0"/>
              <w:jc w:val="right"/>
            </w:pPr>
          </w:p>
        </w:tc>
        <w:tc>
          <w:tcPr>
            <w:tcW w:type="dxa" w:w="1268"/>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$935,097,032</w:t>
            </w:r>
          </w:p>
        </w:tc>
        <w:tc>
          <w:tcPr>
            <w:tcW w:type="dxa" w:w="1215"/>
          </w:tcPr>
          <w:p>
            <w:pPr>
              <w:spacing w:after="0"/>
              <w:jc w:val="right"/>
            </w:pPr>
            <w:r>
              <w:rPr>
                <w:sz w:val="16"/>
              </w:rPr>
              <w:t>$900</w:t>
            </w:r>
          </w:p>
        </w:tc>
        <w:tc>
          <w:tcPr>
            <w:tcW w:type="dxa" w:w="1046"/>
          </w:tcPr>
          <w:p>
            <w:pPr>
              <w:spacing w:after="0"/>
              <w:jc w:val="right"/>
            </w:pPr>
            <w:r>
              <w:rPr>
                <w:sz w:val="16"/>
              </w:rPr>
              <w:t>0</w:t>
            </w:r>
          </w:p>
        </w:tc>
        <w:tc>
          <w:tcPr>
            <w:tcW w:type="dxa" w:w="948"/>
          </w:tcPr>
          <w:p>
            <w:pPr>
              <w:spacing w:after="0"/>
              <w:jc w:val="right"/>
            </w:pPr>
            <w:r>
              <w:rPr>
                <w:sz w:val="16"/>
              </w:rPr>
              <w:t>$545,948</w:t>
            </w:r>
          </w:p>
        </w:tc>
        <w:tc>
          <w:tcPr>
            <w:tcW w:type="dxa" w:w="1126"/>
          </w:tcPr>
          <w:p>
            <w:pPr>
              <w:spacing w:after="0"/>
              <w:jc w:val="right"/>
            </w:pPr>
            <w:r>
              <w:rPr>
                <w:sz w:val="16"/>
              </w:rPr>
              <w:t>$8</w:t>
            </w:r>
          </w:p>
        </w:tc>
        <w:tc>
          <w:tcPr>
            <w:tcW w:type="dxa" w:w="1177"/>
          </w:tcPr>
          <w:p>
            <w:pPr>
              <w:spacing w:after="0"/>
              <w:jc w:val="right"/>
            </w:pPr>
            <w:r>
              <w:rPr>
                <w:sz w:val="16"/>
              </w:rPr>
              <w:t>$0</w:t>
            </w:r>
          </w:p>
        </w:tc>
        <w:tc>
          <w:tcPr>
            <w:tcW w:type="dxa" w:w="1305"/>
          </w:tcPr>
          <w:p>
            <w:pPr>
              <w:spacing w:after="0"/>
              <w:jc w:val="right"/>
            </w:pPr>
            <w:r>
              <w:rPr>
                <w:sz w:val="16"/>
              </w:rPr>
              <w:t>n/a (see note)</w:t>
            </w:r>
          </w:p>
        </w:tc>
        <w:tc>
          <w:tcPr>
            <w:tcW w:type="dxa" w:w="1228"/>
          </w:tcPr>
          <w:p>
            <w:pPr>
              <w:spacing w:after="0"/>
              <w:jc w:val="right"/>
            </w:pPr>
            <w:r>
              <w:rPr>
                <w:sz w:val="16"/>
              </w:rPr>
              <w:t>$0</w:t>
            </w:r>
          </w:p>
        </w:tc>
        <w:tc>
          <w:tcPr>
            <w:tcW w:type="dxa" w:w="1112"/>
          </w:tcPr>
          <w:p>
            <w:pPr>
              <w:spacing w:after="0"/>
              <w:jc w:val="right"/>
            </w:pPr>
          </w:p>
        </w:tc>
        <w:tc>
          <w:tcPr>
            <w:tcW w:type="dxa" w:w="1268"/>
          </w:tcPr>
          <w:p>
            <w:pPr>
              <w:spacing w:after="0"/>
              <w:jc w:val="right"/>
            </w:pPr>
            <w:r>
              <w:rPr>
                <w:sz w:val="16"/>
              </w:rPr>
              <w:t>none found (1 declaration)</w:t>
            </w:r>
          </w:p>
        </w:tc>
        <w:tc>
          <w:tcPr>
            <w:tcW w:type="dxa" w:w="125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$919,100</w:t>
            </w:r>
          </w:p>
        </w:tc>
        <w:tc>
          <w:tcPr>
            <w:tcW w:type="dxa" w:w="1215"/>
          </w:tcPr>
          <w:p>
            <w:pPr>
              <w:spacing w:after="0"/>
              <w:jc w:val="right"/>
            </w:pPr>
          </w:p>
        </w:tc>
        <w:tc>
          <w:tcPr>
            <w:tcW w:type="dxa" w:w="1046"/>
          </w:tcPr>
          <w:p>
            <w:pPr>
              <w:spacing w:after="0"/>
              <w:jc w:val="right"/>
            </w:pPr>
            <w:r>
              <w:rPr>
                <w:sz w:val="16"/>
              </w:rPr>
              <w:t>3</w:t>
            </w:r>
          </w:p>
        </w:tc>
        <w:tc>
          <w:tcPr>
            <w:tcW w:type="dxa" w:w="948"/>
          </w:tcPr>
          <w:p>
            <w:pPr>
              <w:spacing w:after="0"/>
              <w:jc w:val="right"/>
            </w:pPr>
            <w:r>
              <w:rPr>
                <w:sz w:val="16"/>
              </w:rPr>
              <w:t>$3</w:t>
            </w:r>
          </w:p>
        </w:tc>
        <w:tc>
          <w:tcPr>
            <w:tcW w:type="dxa" w:w="1126"/>
          </w:tcPr>
          <w:p>
            <w:pPr>
              <w:spacing w:after="0"/>
              <w:jc w:val="right"/>
            </w:pPr>
          </w:p>
        </w:tc>
        <w:tc>
          <w:tcPr>
            <w:tcW w:type="dxa" w:w="1177"/>
          </w:tcPr>
          <w:p>
            <w:pPr>
              <w:spacing w:after="0"/>
              <w:jc w:val="right"/>
            </w:pPr>
            <w:r>
              <w:rPr>
                <w:sz w:val="16"/>
              </w:rPr>
              <w:t>$3</w:t>
            </w:r>
          </w:p>
        </w:tc>
        <w:tc>
          <w:tcPr>
            <w:tcW w:type="dxa" w:w="1305"/>
          </w:tcPr>
          <w:p>
            <w:pPr>
              <w:spacing w:after="0"/>
              <w:jc w:val="right"/>
            </w:pPr>
            <w:r>
              <w:rPr>
                <w:sz w:val="16"/>
              </w:rPr>
              <w:t>0.000282%</w:t>
            </w:r>
          </w:p>
        </w:tc>
        <w:tc>
          <w:tcPr>
            <w:tcW w:type="dxa" w:w="1228"/>
          </w:tcPr>
          <w:p>
            <w:pPr>
              <w:spacing w:after="0"/>
              <w:jc w:val="right"/>
            </w:pPr>
          </w:p>
        </w:tc>
        <w:tc>
          <w:tcPr>
            <w:tcW w:type="dxa" w:w="1112"/>
          </w:tcPr>
          <w:p>
            <w:pPr>
              <w:spacing w:after="0"/>
              <w:jc w:val="right"/>
            </w:pPr>
          </w:p>
        </w:tc>
        <w:tc>
          <w:tcPr>
            <w:tcW w:type="dxa" w:w="1268"/>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$935,338,767</w:t>
            </w:r>
          </w:p>
        </w:tc>
        <w:tc>
          <w:tcPr>
            <w:tcW w:type="dxa" w:w="1215"/>
          </w:tcPr>
          <w:p>
            <w:pPr>
              <w:spacing w:after="0"/>
              <w:jc w:val="right"/>
            </w:pPr>
          </w:p>
        </w:tc>
        <w:tc>
          <w:tcPr>
            <w:tcW w:type="dxa" w:w="1046"/>
          </w:tcPr>
          <w:p>
            <w:pPr>
              <w:spacing w:after="0"/>
              <w:jc w:val="right"/>
            </w:pPr>
            <w:r>
              <w:rPr>
                <w:sz w:val="16"/>
              </w:rPr>
              <w:t>3,490</w:t>
            </w:r>
          </w:p>
        </w:tc>
        <w:tc>
          <w:tcPr>
            <w:tcW w:type="dxa" w:w="948"/>
          </w:tcPr>
          <w:p>
            <w:pPr>
              <w:spacing w:after="0"/>
              <w:jc w:val="right"/>
            </w:pPr>
            <w:r>
              <w:rPr>
                <w:sz w:val="16"/>
              </w:rPr>
              <w:t>$585</w:t>
            </w:r>
          </w:p>
        </w:tc>
        <w:tc>
          <w:tcPr>
            <w:tcW w:type="dxa" w:w="1126"/>
          </w:tcPr>
          <w:p>
            <w:pPr>
              <w:spacing w:after="0"/>
              <w:jc w:val="right"/>
            </w:pPr>
          </w:p>
        </w:tc>
        <w:tc>
          <w:tcPr>
            <w:tcW w:type="dxa" w:w="1177"/>
          </w:tcPr>
          <w:p>
            <w:pPr>
              <w:spacing w:after="0"/>
              <w:jc w:val="right"/>
            </w:pPr>
            <w:r>
              <w:rPr>
                <w:sz w:val="16"/>
              </w:rPr>
              <w:t>$184,858</w:t>
            </w:r>
          </w:p>
        </w:tc>
        <w:tc>
          <w:tcPr>
            <w:tcW w:type="dxa" w:w="1305"/>
          </w:tcPr>
          <w:p>
            <w:pPr>
              <w:spacing w:after="0"/>
              <w:jc w:val="right"/>
            </w:pPr>
            <w:r>
              <w:rPr>
                <w:sz w:val="16"/>
              </w:rPr>
              <w:t>under 0.0001%</w:t>
            </w:r>
          </w:p>
        </w:tc>
        <w:tc>
          <w:tcPr>
            <w:tcW w:type="dxa" w:w="1228"/>
          </w:tcPr>
          <w:p>
            <w:pPr>
              <w:spacing w:after="0"/>
              <w:jc w:val="right"/>
            </w:pPr>
          </w:p>
        </w:tc>
        <w:tc>
          <w:tcPr>
            <w:tcW w:type="dxa" w:w="1112"/>
          </w:tcPr>
          <w:p>
            <w:pPr>
              <w:spacing w:after="0"/>
              <w:jc w:val="right"/>
            </w:pPr>
          </w:p>
        </w:tc>
        <w:tc>
          <w:tcPr>
            <w:tcW w:type="dxa" w:w="1268"/>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$935,338,767</w:t>
            </w:r>
          </w:p>
        </w:tc>
        <w:tc>
          <w:tcPr>
            <w:tcW w:type="dxa" w:w="1215"/>
          </w:tcPr>
          <w:p>
            <w:pPr>
              <w:spacing w:after="0"/>
              <w:jc w:val="right"/>
            </w:pPr>
            <w:r>
              <w:rPr>
                <w:sz w:val="16"/>
              </w:rPr>
              <w:t>$146,874,862</w:t>
            </w:r>
          </w:p>
        </w:tc>
        <w:tc>
          <w:tcPr>
            <w:tcW w:type="dxa" w:w="1046"/>
          </w:tcPr>
          <w:p>
            <w:pPr>
              <w:spacing w:after="0"/>
              <w:jc w:val="right"/>
            </w:pPr>
            <w:r>
              <w:rPr>
                <w:sz w:val="16"/>
              </w:rPr>
              <w:t>3,490</w:t>
            </w:r>
          </w:p>
        </w:tc>
        <w:tc>
          <w:tcPr>
            <w:tcW w:type="dxa" w:w="948"/>
          </w:tcPr>
          <w:p>
            <w:pPr>
              <w:spacing w:after="0"/>
              <w:jc w:val="right"/>
            </w:pPr>
            <w:r>
              <w:rPr>
                <w:sz w:val="16"/>
              </w:rPr>
              <w:t>$169,247</w:t>
            </w:r>
          </w:p>
        </w:tc>
        <w:tc>
          <w:tcPr>
            <w:tcW w:type="dxa" w:w="1126"/>
          </w:tcPr>
          <w:p>
            <w:pPr>
              <w:spacing w:after="0"/>
              <w:jc w:val="right"/>
            </w:pPr>
            <w:r>
              <w:rPr>
                <w:sz w:val="16"/>
              </w:rPr>
              <w:t>$27</w:t>
            </w:r>
          </w:p>
        </w:tc>
        <w:tc>
          <w:tcPr>
            <w:tcW w:type="dxa" w:w="1177"/>
          </w:tcPr>
          <w:p>
            <w:pPr>
              <w:spacing w:after="0"/>
              <w:jc w:val="right"/>
            </w:pPr>
            <w:r>
              <w:rPr>
                <w:sz w:val="16"/>
              </w:rPr>
              <w:t>$320,113</w:t>
            </w:r>
          </w:p>
        </w:tc>
        <w:tc>
          <w:tcPr>
            <w:tcW w:type="dxa" w:w="1305"/>
          </w:tcPr>
          <w:p>
            <w:pPr>
              <w:spacing w:after="0"/>
              <w:jc w:val="right"/>
            </w:pPr>
            <w:r>
              <w:rPr>
                <w:sz w:val="16"/>
              </w:rPr>
              <w:t>0.0181%</w:t>
            </w:r>
          </w:p>
        </w:tc>
        <w:tc>
          <w:tcPr>
            <w:tcW w:type="dxa" w:w="1228"/>
          </w:tcPr>
          <w:p>
            <w:pPr>
              <w:spacing w:after="0"/>
              <w:jc w:val="right"/>
            </w:pPr>
            <w:r>
              <w:rPr>
                <w:sz w:val="16"/>
              </w:rPr>
              <w:t>$0</w:t>
            </w:r>
          </w:p>
        </w:tc>
        <w:tc>
          <w:tcPr>
            <w:tcW w:type="dxa" w:w="1112"/>
          </w:tcPr>
          <w:p>
            <w:pPr>
              <w:spacing w:after="0"/>
              <w:jc w:val="right"/>
            </w:pPr>
            <w:r>
              <w:rPr>
                <w:sz w:val="16"/>
              </w:rPr>
              <w:t>$0</w:t>
            </w:r>
          </w:p>
        </w:tc>
        <w:tc>
          <w:tcPr>
            <w:tcW w:type="dxa" w:w="1268"/>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$935,338,767</w:t>
            </w:r>
          </w:p>
        </w:tc>
        <w:tc>
          <w:tcPr>
            <w:tcW w:type="dxa" w:w="1215"/>
          </w:tcPr>
          <w:p>
            <w:pPr>
              <w:spacing w:after="0"/>
              <w:jc w:val="right"/>
            </w:pPr>
            <w:r>
              <w:rPr>
                <w:sz w:val="16"/>
              </w:rPr>
              <w:t>$146,874,862</w:t>
            </w:r>
          </w:p>
        </w:tc>
        <w:tc>
          <w:tcPr>
            <w:tcW w:type="dxa" w:w="1046"/>
          </w:tcPr>
          <w:p>
            <w:pPr>
              <w:spacing w:after="0"/>
              <w:jc w:val="right"/>
            </w:pPr>
            <w:r>
              <w:rPr>
                <w:sz w:val="16"/>
              </w:rPr>
              <w:t>3,490</w:t>
            </w:r>
          </w:p>
        </w:tc>
        <w:tc>
          <w:tcPr>
            <w:tcW w:type="dxa" w:w="948"/>
          </w:tcPr>
          <w:p>
            <w:pPr>
              <w:spacing w:after="0"/>
              <w:jc w:val="right"/>
            </w:pPr>
            <w:r>
              <w:rPr>
                <w:sz w:val="16"/>
              </w:rPr>
              <w:t>$109,947</w:t>
            </w:r>
          </w:p>
        </w:tc>
        <w:tc>
          <w:tcPr>
            <w:tcW w:type="dxa" w:w="1126"/>
          </w:tcPr>
          <w:p>
            <w:pPr>
              <w:spacing w:after="0"/>
              <w:jc w:val="right"/>
            </w:pPr>
            <w:r>
              <w:rPr>
                <w:sz w:val="16"/>
              </w:rPr>
              <w:t>$4,620</w:t>
            </w:r>
          </w:p>
        </w:tc>
        <w:tc>
          <w:tcPr>
            <w:tcW w:type="dxa" w:w="1177"/>
          </w:tcPr>
          <w:p>
            <w:pPr>
              <w:spacing w:after="0"/>
              <w:jc w:val="right"/>
            </w:pPr>
            <w:r>
              <w:rPr>
                <w:sz w:val="16"/>
              </w:rPr>
              <w:t>$120,819</w:t>
            </w:r>
          </w:p>
        </w:tc>
        <w:tc>
          <w:tcPr>
            <w:tcW w:type="dxa" w:w="1305"/>
          </w:tcPr>
          <w:p>
            <w:pPr>
              <w:spacing w:after="0"/>
              <w:jc w:val="right"/>
            </w:pPr>
            <w:r>
              <w:rPr>
                <w:sz w:val="16"/>
              </w:rPr>
              <w:t>0.0118%</w:t>
            </w:r>
          </w:p>
        </w:tc>
        <w:tc>
          <w:tcPr>
            <w:tcW w:type="dxa" w:w="1228"/>
          </w:tcPr>
          <w:p>
            <w:pPr>
              <w:spacing w:after="0"/>
              <w:jc w:val="right"/>
            </w:pPr>
            <w:r>
              <w:rPr>
                <w:sz w:val="16"/>
              </w:rPr>
              <w:t>$0</w:t>
            </w:r>
          </w:p>
        </w:tc>
        <w:tc>
          <w:tcPr>
            <w:tcW w:type="dxa" w:w="1112"/>
          </w:tcPr>
          <w:p>
            <w:pPr>
              <w:spacing w:after="0"/>
              <w:jc w:val="right"/>
            </w:pPr>
          </w:p>
        </w:tc>
        <w:tc>
          <w:tcPr>
            <w:tcW w:type="dxa" w:w="1268"/>
          </w:tcPr>
          <w:p>
            <w:pPr>
              <w:spacing w:after="0"/>
              <w:jc w:val="right"/>
            </w:pPr>
            <w:r>
              <w:rPr>
                <w:sz w:val="16"/>
              </w:rPr>
              <w:t>none found (1 declaration)</w:t>
            </w:r>
          </w:p>
        </w:tc>
        <w:tc>
          <w:tcPr>
            <w:tcW w:type="dxa" w:w="1257"/>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6"/>
          </w:tcPr>
          <w:p>
            <w:pPr>
              <w:spacing w:after="0"/>
              <w:jc w:val="right"/>
            </w:pPr>
          </w:p>
        </w:tc>
        <w:tc>
          <w:tcPr>
            <w:tcW w:type="dxa" w:w="948"/>
          </w:tcPr>
          <w:p>
            <w:pPr>
              <w:spacing w:after="0"/>
              <w:jc w:val="right"/>
            </w:pPr>
          </w:p>
        </w:tc>
        <w:tc>
          <w:tcPr>
            <w:tcW w:type="dxa" w:w="1126"/>
          </w:tcPr>
          <w:p>
            <w:pPr>
              <w:spacing w:after="0"/>
              <w:jc w:val="right"/>
            </w:pPr>
          </w:p>
        </w:tc>
        <w:tc>
          <w:tcPr>
            <w:tcW w:type="dxa" w:w="1177"/>
          </w:tcPr>
          <w:p>
            <w:pPr>
              <w:spacing w:after="0"/>
              <w:jc w:val="right"/>
            </w:pPr>
          </w:p>
        </w:tc>
        <w:tc>
          <w:tcPr>
            <w:tcW w:type="dxa" w:w="1305"/>
          </w:tcPr>
          <w:p>
            <w:pPr>
              <w:spacing w:after="0"/>
              <w:jc w:val="right"/>
            </w:pPr>
          </w:p>
        </w:tc>
        <w:tc>
          <w:tcPr>
            <w:tcW w:type="dxa" w:w="1228"/>
          </w:tcPr>
          <w:p>
            <w:pPr>
              <w:spacing w:after="0"/>
              <w:jc w:val="right"/>
            </w:pPr>
          </w:p>
        </w:tc>
        <w:tc>
          <w:tcPr>
            <w:tcW w:type="dxa" w:w="1112"/>
          </w:tcPr>
          <w:p>
            <w:pPr>
              <w:spacing w:after="0"/>
              <w:jc w:val="right"/>
            </w:pPr>
          </w:p>
        </w:tc>
        <w:tc>
          <w:tcPr>
            <w:tcW w:type="dxa" w:w="1268"/>
          </w:tcPr>
          <w:p>
            <w:pPr>
              <w:spacing w:after="0"/>
              <w:jc w:val="right"/>
            </w:pPr>
          </w:p>
        </w:tc>
        <w:tc>
          <w:tcPr>
            <w:tcW w:type="dxa" w:w="1257"/>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6"/>
          </w:tcPr>
          <w:p>
            <w:pPr>
              <w:spacing w:after="0"/>
              <w:jc w:val="right"/>
            </w:pPr>
          </w:p>
        </w:tc>
        <w:tc>
          <w:tcPr>
            <w:tcW w:type="dxa" w:w="948"/>
          </w:tcPr>
          <w:p>
            <w:pPr>
              <w:spacing w:after="0"/>
              <w:jc w:val="right"/>
            </w:pPr>
          </w:p>
        </w:tc>
        <w:tc>
          <w:tcPr>
            <w:tcW w:type="dxa" w:w="1126"/>
          </w:tcPr>
          <w:p>
            <w:pPr>
              <w:spacing w:after="0"/>
              <w:jc w:val="right"/>
            </w:pPr>
          </w:p>
        </w:tc>
        <w:tc>
          <w:tcPr>
            <w:tcW w:type="dxa" w:w="1177"/>
          </w:tcPr>
          <w:p>
            <w:pPr>
              <w:spacing w:after="0"/>
              <w:jc w:val="right"/>
            </w:pPr>
          </w:p>
        </w:tc>
        <w:tc>
          <w:tcPr>
            <w:tcW w:type="dxa" w:w="1305"/>
          </w:tcPr>
          <w:p>
            <w:pPr>
              <w:spacing w:after="0"/>
              <w:jc w:val="right"/>
            </w:pPr>
          </w:p>
        </w:tc>
        <w:tc>
          <w:tcPr>
            <w:tcW w:type="dxa" w:w="1228"/>
          </w:tcPr>
          <w:p>
            <w:pPr>
              <w:spacing w:after="0"/>
              <w:jc w:val="right"/>
            </w:pPr>
          </w:p>
        </w:tc>
        <w:tc>
          <w:tcPr>
            <w:tcW w:type="dxa" w:w="1112"/>
          </w:tcPr>
          <w:p>
            <w:pPr>
              <w:spacing w:after="0"/>
              <w:jc w:val="right"/>
            </w:pPr>
          </w:p>
        </w:tc>
        <w:tc>
          <w:tcPr>
            <w:tcW w:type="dxa" w:w="1268"/>
          </w:tcPr>
          <w:p>
            <w:pPr>
              <w:spacing w:after="0"/>
              <w:jc w:val="right"/>
            </w:pPr>
          </w:p>
        </w:tc>
        <w:tc>
          <w:tcPr>
            <w:tcW w:type="dxa" w:w="1257"/>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$213,254,208</w:t>
            </w:r>
          </w:p>
        </w:tc>
        <w:tc>
          <w:tcPr>
            <w:tcW w:type="dxa" w:w="1215"/>
          </w:tcPr>
          <w:p>
            <w:pPr>
              <w:spacing w:after="0"/>
              <w:jc w:val="right"/>
            </w:pPr>
            <w:r>
              <w:rPr>
                <w:sz w:val="16"/>
              </w:rPr>
              <w:t>$88,164,240</w:t>
            </w:r>
          </w:p>
        </w:tc>
        <w:tc>
          <w:tcPr>
            <w:tcW w:type="dxa" w:w="1046"/>
          </w:tcPr>
          <w:p>
            <w:pPr>
              <w:spacing w:after="0"/>
              <w:jc w:val="right"/>
            </w:pPr>
            <w:r>
              <w:rPr>
                <w:sz w:val="16"/>
              </w:rPr>
              <w:t>1,244</w:t>
            </w:r>
          </w:p>
        </w:tc>
        <w:tc>
          <w:tcPr>
            <w:tcW w:type="dxa" w:w="948"/>
          </w:tcPr>
          <w:p>
            <w:pPr>
              <w:spacing w:after="0"/>
              <w:jc w:val="right"/>
            </w:pPr>
            <w:r>
              <w:rPr>
                <w:sz w:val="16"/>
              </w:rPr>
              <w:t>$241,669</w:t>
            </w:r>
          </w:p>
        </w:tc>
        <w:tc>
          <w:tcPr>
            <w:tcW w:type="dxa" w:w="1126"/>
          </w:tcPr>
          <w:p>
            <w:pPr>
              <w:spacing w:after="0"/>
              <w:jc w:val="right"/>
            </w:pPr>
            <w:r>
              <w:rPr>
                <w:sz w:val="16"/>
              </w:rPr>
              <w:t>$977</w:t>
            </w:r>
          </w:p>
        </w:tc>
        <w:tc>
          <w:tcPr>
            <w:tcW w:type="dxa" w:w="1177"/>
          </w:tcPr>
          <w:p>
            <w:pPr>
              <w:spacing w:after="0"/>
              <w:jc w:val="right"/>
            </w:pPr>
            <w:r>
              <w:rPr>
                <w:sz w:val="16"/>
              </w:rPr>
              <w:t>$12,062</w:t>
            </w:r>
          </w:p>
        </w:tc>
        <w:tc>
          <w:tcPr>
            <w:tcW w:type="dxa" w:w="1305"/>
          </w:tcPr>
          <w:p>
            <w:pPr>
              <w:spacing w:after="0"/>
              <w:jc w:val="right"/>
            </w:pPr>
            <w:r>
              <w:rPr>
                <w:sz w:val="16"/>
              </w:rPr>
              <w:t>0.113%</w:t>
            </w:r>
          </w:p>
        </w:tc>
        <w:tc>
          <w:tcPr>
            <w:tcW w:type="dxa" w:w="1228"/>
          </w:tcPr>
          <w:p>
            <w:pPr>
              <w:spacing w:after="0"/>
              <w:jc w:val="right"/>
            </w:pPr>
          </w:p>
        </w:tc>
        <w:tc>
          <w:tcPr>
            <w:tcW w:type="dxa" w:w="1112"/>
          </w:tcPr>
          <w:p>
            <w:pPr>
              <w:spacing w:after="0"/>
              <w:jc w:val="right"/>
            </w:pPr>
          </w:p>
        </w:tc>
        <w:tc>
          <w:tcPr>
            <w:tcW w:type="dxa" w:w="1268"/>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$935,338,767</w:t>
            </w:r>
          </w:p>
        </w:tc>
        <w:tc>
          <w:tcPr>
            <w:tcW w:type="dxa" w:w="1215"/>
          </w:tcPr>
          <w:p>
            <w:pPr>
              <w:spacing w:after="0"/>
              <w:jc w:val="right"/>
            </w:pPr>
            <w:r>
              <w:rPr>
                <w:sz w:val="16"/>
              </w:rPr>
              <w:t>$146,874,862</w:t>
            </w:r>
          </w:p>
        </w:tc>
        <w:tc>
          <w:tcPr>
            <w:tcW w:type="dxa" w:w="1046"/>
          </w:tcPr>
          <w:p>
            <w:pPr>
              <w:spacing w:after="0"/>
              <w:jc w:val="right"/>
            </w:pPr>
            <w:r>
              <w:rPr>
                <w:sz w:val="16"/>
              </w:rPr>
              <w:t>3,490</w:t>
            </w:r>
          </w:p>
        </w:tc>
        <w:tc>
          <w:tcPr>
            <w:tcW w:type="dxa" w:w="948"/>
          </w:tcPr>
          <w:p>
            <w:pPr>
              <w:spacing w:after="0"/>
              <w:jc w:val="right"/>
            </w:pPr>
            <w:r>
              <w:rPr>
                <w:sz w:val="16"/>
              </w:rPr>
              <w:t>$12,548</w:t>
            </w:r>
          </w:p>
        </w:tc>
        <w:tc>
          <w:tcPr>
            <w:tcW w:type="dxa" w:w="1126"/>
          </w:tcPr>
          <w:p>
            <w:pPr>
              <w:spacing w:after="0"/>
              <w:jc w:val="right"/>
            </w:pPr>
            <w:r>
              <w:rPr>
                <w:sz w:val="16"/>
              </w:rPr>
              <w:t>$80</w:t>
            </w:r>
          </w:p>
        </w:tc>
        <w:tc>
          <w:tcPr>
            <w:tcW w:type="dxa" w:w="1177"/>
          </w:tcPr>
          <w:p>
            <w:pPr>
              <w:spacing w:after="0"/>
              <w:jc w:val="right"/>
            </w:pPr>
            <w:r>
              <w:rPr>
                <w:sz w:val="16"/>
              </w:rPr>
              <w:t>$25,792</w:t>
            </w:r>
          </w:p>
        </w:tc>
        <w:tc>
          <w:tcPr>
            <w:tcW w:type="dxa" w:w="1305"/>
          </w:tcPr>
          <w:p>
            <w:pPr>
              <w:spacing w:after="0"/>
              <w:jc w:val="right"/>
            </w:pPr>
            <w:r>
              <w:rPr>
                <w:sz w:val="16"/>
              </w:rPr>
              <w:t>0.00134%</w:t>
            </w:r>
          </w:p>
        </w:tc>
        <w:tc>
          <w:tcPr>
            <w:tcW w:type="dxa" w:w="1228"/>
          </w:tcPr>
          <w:p>
            <w:pPr>
              <w:spacing w:after="0"/>
              <w:jc w:val="right"/>
            </w:pPr>
          </w:p>
        </w:tc>
        <w:tc>
          <w:tcPr>
            <w:tcW w:type="dxa" w:w="1112"/>
          </w:tcPr>
          <w:p>
            <w:pPr>
              <w:spacing w:after="0"/>
              <w:jc w:val="right"/>
            </w:pPr>
            <w:r>
              <w:rPr>
                <w:sz w:val="16"/>
              </w:rPr>
              <w:t>$0</w:t>
            </w:r>
          </w:p>
        </w:tc>
        <w:tc>
          <w:tcPr>
            <w:tcW w:type="dxa" w:w="1268"/>
          </w:tcPr>
          <w:p>
            <w:pPr>
              <w:spacing w:after="0"/>
              <w:jc w:val="right"/>
            </w:pPr>
          </w:p>
        </w:tc>
        <w:tc>
          <w:tcPr>
            <w:tcW w:type="dxa" w:w="1257"/>
          </w:tcPr>
          <w:p>
            <w:pPr>
              <w:spacing w:after="0"/>
              <w:jc w:val="left"/>
            </w:pPr>
          </w:p>
        </w:tc>
      </w:tr>
    </w:tbl>
    <w:p>
      <w:pPr>
        <w:spacing w:after="40" w:before="60"/>
      </w:pPr>
      <w:r>
        <w:rPr>
          <w:sz w:val="15"/>
        </w:rPr>
        <w:t>Totals since 2020-12-29 (Storm Events through 2026-06-30): 61 county-coded records, 48 with a damage value recorded (including $0), $0; 41 zone-level records, 41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3,490</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$935,338,767</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$146,874,862</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$3,831,813</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$882,593</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Very High</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8</w:t>
            </w:r>
          </w:p>
        </w:tc>
        <w:tc>
          <w:tcPr>
            <w:tcW w:type="dxa" w:w="1572"/>
          </w:tcPr>
          <w:p>
            <w:pPr>
              <w:spacing w:after="0"/>
              <w:jc w:val="right"/>
            </w:pPr>
            <w:r>
              <w:rPr>
                <w:sz w:val="16"/>
              </w:rPr>
              <w:t>0</w:t>
            </w:r>
          </w:p>
        </w:tc>
        <w:tc>
          <w:tcPr>
            <w:tcW w:type="dxa" w:w="1572"/>
          </w:tcPr>
          <w:p>
            <w:pPr>
              <w:spacing w:after="0"/>
              <w:jc w:val="right"/>
            </w:pPr>
            <w:r>
              <w:rPr>
                <w:sz w:val="16"/>
              </w:rPr>
              <w:t>8</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661"/>
        <w:gridCol w:w="1555"/>
        <w:gridCol w:w="1397"/>
        <w:gridCol w:w="1397"/>
        <w:gridCol w:w="1397"/>
        <w:gridCol w:w="1397"/>
        <w:gridCol w:w="1397"/>
        <w:gridCol w:w="1397"/>
        <w:gridCol w:w="1555"/>
        <w:gridCol w:w="956"/>
      </w:tblGrid>
      <w:tr>
        <w:trPr>
          <w:cantSplit/>
          <w:tblHeader/>
        </w:trPr>
        <w:tc>
          <w:tcPr>
            <w:tcW w:type="dxa" w:w="1661"/>
            <w:shd w:val="clear" w:color="auto" w:fill="E8E8E8"/>
          </w:tcPr>
          <w:p>
            <w:pPr>
              <w:spacing w:after="0"/>
              <w:jc w:val="left"/>
            </w:pPr>
            <w:r>
              <w:rPr>
                <w:b/>
                <w:sz w:val="16"/>
              </w:rPr>
              <w:t>Member</w:t>
            </w:r>
          </w:p>
        </w:tc>
        <w:tc>
          <w:tcPr>
            <w:tcW w:type="dxa" w:w="1555"/>
            <w:shd w:val="clear" w:color="auto" w:fill="E8E8E8"/>
          </w:tcPr>
          <w:p>
            <w:pPr>
              <w:spacing w:after="0"/>
              <w:jc w:val="left"/>
            </w:pPr>
            <w:r>
              <w:rPr>
                <w:b/>
                <w:sz w:val="16"/>
              </w:rPr>
              <w:t>NFIP community ID</w:t>
            </w:r>
          </w:p>
        </w:tc>
        <w:tc>
          <w:tcPr>
            <w:tcW w:type="dxa" w:w="1397"/>
            <w:shd w:val="clear" w:color="auto" w:fill="E8E8E8"/>
          </w:tcPr>
          <w:p>
            <w:pPr>
              <w:spacing w:after="0"/>
              <w:jc w:val="right"/>
            </w:pPr>
            <w:r>
              <w:rPr>
                <w:b/>
                <w:sz w:val="16"/>
              </w:rPr>
              <w:t>RL, FMA</w:t>
            </w:r>
          </w:p>
          <w:p>
            <w:pPr>
              <w:spacing w:after="0"/>
              <w:jc w:val="right"/>
            </w:pPr>
            <w:r>
              <w:rPr>
                <w:i/>
                <w:color w:val="555555"/>
                <w:sz w:val="14"/>
              </w:rPr>
              <w:t>properties</w:t>
            </w:r>
          </w:p>
        </w:tc>
        <w:tc>
          <w:tcPr>
            <w:tcW w:type="dxa" w:w="1397"/>
            <w:shd w:val="clear" w:color="auto" w:fill="E8E8E8"/>
          </w:tcPr>
          <w:p>
            <w:pPr>
              <w:spacing w:after="0"/>
              <w:jc w:val="right"/>
            </w:pPr>
            <w:r>
              <w:rPr>
                <w:b/>
                <w:sz w:val="16"/>
              </w:rPr>
              <w:t>SRL, FMA</w:t>
            </w:r>
          </w:p>
          <w:p>
            <w:pPr>
              <w:spacing w:after="0"/>
              <w:jc w:val="right"/>
            </w:pPr>
            <w:r>
              <w:rPr>
                <w:i/>
                <w:color w:val="555555"/>
                <w:sz w:val="14"/>
              </w:rPr>
              <w:t>properties</w:t>
            </w:r>
          </w:p>
        </w:tc>
        <w:tc>
          <w:tcPr>
            <w:tcW w:type="dxa" w:w="1397"/>
            <w:shd w:val="clear" w:color="auto" w:fill="E8E8E8"/>
          </w:tcPr>
          <w:p>
            <w:pPr>
              <w:spacing w:after="0"/>
              <w:jc w:val="right"/>
            </w:pPr>
            <w:r>
              <w:rPr>
                <w:b/>
                <w:sz w:val="16"/>
              </w:rPr>
              <w:t>RL, NFIP</w:t>
            </w:r>
          </w:p>
          <w:p>
            <w:pPr>
              <w:spacing w:after="0"/>
              <w:jc w:val="right"/>
            </w:pPr>
            <w:r>
              <w:rPr>
                <w:i/>
                <w:color w:val="555555"/>
                <w:sz w:val="14"/>
              </w:rPr>
              <w:t>properties</w:t>
            </w:r>
          </w:p>
        </w:tc>
        <w:tc>
          <w:tcPr>
            <w:tcW w:type="dxa" w:w="1397"/>
            <w:shd w:val="clear" w:color="auto" w:fill="E8E8E8"/>
          </w:tcPr>
          <w:p>
            <w:pPr>
              <w:spacing w:after="0"/>
              <w:jc w:val="right"/>
            </w:pPr>
            <w:r>
              <w:rPr>
                <w:b/>
                <w:sz w:val="16"/>
              </w:rPr>
              <w:t>SRL, NFIP</w:t>
            </w:r>
          </w:p>
          <w:p>
            <w:pPr>
              <w:spacing w:after="0"/>
              <w:jc w:val="right"/>
            </w:pPr>
            <w:r>
              <w:rPr>
                <w:i/>
                <w:color w:val="555555"/>
                <w:sz w:val="14"/>
              </w:rPr>
              <w:t>properties</w:t>
            </w:r>
          </w:p>
        </w:tc>
        <w:tc>
          <w:tcPr>
            <w:tcW w:type="dxa" w:w="139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7"/>
            <w:shd w:val="clear" w:color="auto" w:fill="E8E8E8"/>
          </w:tcPr>
          <w:p>
            <w:pPr>
              <w:spacing w:after="0"/>
              <w:jc w:val="right"/>
            </w:pPr>
            <w:r>
              <w:rPr>
                <w:b/>
                <w:sz w:val="16"/>
              </w:rPr>
              <w:t>Mitigated</w:t>
            </w:r>
          </w:p>
          <w:p>
            <w:pPr>
              <w:spacing w:after="0"/>
              <w:jc w:val="right"/>
            </w:pPr>
            <w:r>
              <w:rPr>
                <w:i/>
                <w:color w:val="555555"/>
                <w:sz w:val="14"/>
              </w:rPr>
              <w:t>properties</w:t>
            </w:r>
          </w:p>
        </w:tc>
        <w:tc>
          <w:tcPr>
            <w:tcW w:type="dxa" w:w="155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56"/>
            <w:shd w:val="clear" w:color="auto" w:fill="E8E8E8"/>
          </w:tcPr>
          <w:p>
            <w:pPr>
              <w:spacing w:after="0"/>
              <w:jc w:val="left"/>
            </w:pPr>
            <w:r>
              <w:rPr>
                <w:b/>
                <w:sz w:val="16"/>
              </w:rPr>
              <w:t>Note</w:t>
            </w:r>
          </w:p>
        </w:tc>
      </w:tr>
      <w:tr>
        <w:trPr>
          <w:cantSplit/>
        </w:trPr>
        <w:tc>
          <w:tcPr>
            <w:tcW w:type="dxa" w:w="1661"/>
          </w:tcPr>
          <w:p>
            <w:pPr>
              <w:spacing w:after="0"/>
              <w:jc w:val="left"/>
            </w:pPr>
            <w:r>
              <w:rPr>
                <w:sz w:val="16"/>
              </w:rPr>
              <w:t>Baca County</w:t>
            </w:r>
          </w:p>
        </w:tc>
        <w:tc>
          <w:tcPr>
            <w:tcW w:type="dxa" w:w="1555"/>
          </w:tcPr>
          <w:p>
            <w:pPr>
              <w:spacing w:after="0"/>
              <w:jc w:val="left"/>
            </w:pPr>
            <w:r>
              <w:rPr>
                <w:sz w:val="16"/>
              </w:rPr>
              <w:t>080274</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Campo town</w:t>
            </w:r>
          </w:p>
        </w:tc>
        <w:tc>
          <w:tcPr>
            <w:tcW w:type="dxa" w:w="1555"/>
          </w:tcPr>
          <w:p>
            <w:pPr>
              <w:spacing w:after="0"/>
              <w:jc w:val="left"/>
            </w:pPr>
            <w:r>
              <w:rPr>
                <w:sz w:val="16"/>
              </w:rPr>
              <w:t>080209</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Springfield town</w:t>
            </w:r>
          </w:p>
        </w:tc>
        <w:tc>
          <w:tcPr>
            <w:tcW w:type="dxa" w:w="1555"/>
          </w:tcPr>
          <w:p>
            <w:pPr>
              <w:spacing w:after="0"/>
              <w:jc w:val="left"/>
            </w:pPr>
            <w:r>
              <w:rPr>
                <w:sz w:val="16"/>
              </w:rPr>
              <w:t>080262</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Vilas town</w:t>
            </w:r>
          </w:p>
        </w:tc>
        <w:tc>
          <w:tcPr>
            <w:tcW w:type="dxa" w:w="1555"/>
          </w:tcPr>
          <w:p>
            <w:pPr>
              <w:spacing w:after="0"/>
              <w:jc w:val="left"/>
            </w:pPr>
            <w:r>
              <w:rPr>
                <w:sz w:val="16"/>
              </w:rPr>
              <w:t>080020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Walsh town</w:t>
            </w:r>
          </w:p>
        </w:tc>
        <w:tc>
          <w:tcPr>
            <w:tcW w:type="dxa" w:w="1555"/>
          </w:tcPr>
          <w:p>
            <w:pPr>
              <w:spacing w:after="0"/>
              <w:jc w:val="left"/>
            </w:pPr>
            <w:r>
              <w:rPr>
                <w:sz w:val="16"/>
              </w:rPr>
              <w:t>080021</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Baca County, CO: risk-assessment baseline packet, release 2026-10 (data as of 2026-09-28; County area 08009).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hazard-plain_2026-10_CO_08009.docx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Baca County, CO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Baca County, CO: Risk-assessment baseline packet</dc:title>
  <dc:subject>Hazard Plain release 2026-10, as of 2026-09-28. Preview: automated baseline</dc:subject>
  <dc:creator>Hazard Plain</dc:creator>
  <cp:keywords>Hazard Plain; hazard mitigation; risk assessment; 08009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