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Alamosa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9"/>
        <w:gridCol w:w="1034"/>
        <w:gridCol w:w="3185"/>
        <w:gridCol w:w="2719"/>
        <w:gridCol w:w="1249"/>
        <w:gridCol w:w="1249"/>
        <w:gridCol w:w="1077"/>
        <w:gridCol w:w="1141"/>
        <w:gridCol w:w="781"/>
      </w:tblGrid>
      <w:tr>
        <w:trPr>
          <w:cantSplit/>
          <w:tblHeader/>
        </w:trPr>
        <w:tc>
          <w:tcPr>
            <w:tcW w:type="dxa" w:w="1679"/>
            <w:shd w:val="clear" w:color="auto" w:fill="E8E8E8"/>
          </w:tcPr>
          <w:p>
            <w:pPr>
              <w:spacing w:after="0"/>
              <w:jc w:val="left"/>
            </w:pPr>
            <w:r>
              <w:rPr>
                <w:b/>
                <w:sz w:val="16"/>
              </w:rPr>
              <w:t>Jurisdiction</w:t>
            </w:r>
          </w:p>
        </w:tc>
        <w:tc>
          <w:tcPr>
            <w:tcW w:type="dxa" w:w="1034"/>
            <w:shd w:val="clear" w:color="auto" w:fill="E8E8E8"/>
          </w:tcPr>
          <w:p>
            <w:pPr>
              <w:spacing w:after="0"/>
              <w:jc w:val="left"/>
            </w:pPr>
            <w:r>
              <w:rPr>
                <w:b/>
                <w:sz w:val="16"/>
              </w:rPr>
              <w:t>Type</w:t>
            </w:r>
          </w:p>
        </w:tc>
        <w:tc>
          <w:tcPr>
            <w:tcW w:type="dxa" w:w="3185"/>
            <w:shd w:val="clear" w:color="auto" w:fill="E8E8E8"/>
          </w:tcPr>
          <w:p>
            <w:pPr>
              <w:spacing w:after="0"/>
              <w:jc w:val="left"/>
            </w:pPr>
            <w:r>
              <w:rPr>
                <w:b/>
                <w:sz w:val="16"/>
              </w:rPr>
              <w:t>Status</w:t>
            </w:r>
          </w:p>
        </w:tc>
        <w:tc>
          <w:tcPr>
            <w:tcW w:type="dxa" w:w="2719"/>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249"/>
            <w:shd w:val="clear" w:color="auto" w:fill="E8E8E8"/>
          </w:tcPr>
          <w:p>
            <w:pPr>
              <w:spacing w:after="0"/>
              <w:jc w:val="left"/>
            </w:pPr>
            <w:r>
              <w:rPr>
                <w:b/>
                <w:sz w:val="16"/>
              </w:rPr>
              <w:t>Expires</w:t>
            </w:r>
          </w:p>
        </w:tc>
        <w:tc>
          <w:tcPr>
            <w:tcW w:type="dxa" w:w="10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1"/>
            <w:shd w:val="clear" w:color="auto" w:fill="E8E8E8"/>
          </w:tcPr>
          <w:p>
            <w:pPr>
              <w:spacing w:after="0"/>
              <w:jc w:val="left"/>
            </w:pPr>
            <w:r>
              <w:rPr>
                <w:b/>
                <w:sz w:val="16"/>
              </w:rPr>
              <w:t>Update underway</w:t>
            </w:r>
          </w:p>
        </w:tc>
        <w:tc>
          <w:tcPr>
            <w:tcW w:type="dxa" w:w="781"/>
            <w:shd w:val="clear" w:color="auto" w:fill="E8E8E8"/>
          </w:tcPr>
          <w:p>
            <w:pPr>
              <w:spacing w:after="0"/>
              <w:jc w:val="left"/>
            </w:pPr>
            <w:r>
              <w:rPr>
                <w:b/>
                <w:sz w:val="16"/>
              </w:rPr>
              <w:t>Notes</w:t>
            </w:r>
          </w:p>
        </w:tc>
      </w:tr>
      <w:tr>
        <w:trPr>
          <w:cantSplit/>
        </w:trPr>
        <w:tc>
          <w:tcPr>
            <w:tcW w:type="dxa" w:w="1679"/>
          </w:tcPr>
          <w:p>
            <w:pPr>
              <w:spacing w:after="0"/>
              <w:jc w:val="left"/>
            </w:pPr>
            <w:r>
              <w:rPr>
                <w:sz w:val="16"/>
              </w:rPr>
              <w:t>Alamosa County</w:t>
            </w:r>
          </w:p>
        </w:tc>
        <w:tc>
          <w:tcPr>
            <w:tcW w:type="dxa" w:w="1034"/>
          </w:tcPr>
          <w:p>
            <w:pPr>
              <w:spacing w:after="0"/>
              <w:jc w:val="left"/>
            </w:pPr>
            <w:r>
              <w:rPr>
                <w:sz w:val="16"/>
              </w:rPr>
              <w:t>County</w:t>
            </w:r>
          </w:p>
        </w:tc>
        <w:tc>
          <w:tcPr>
            <w:tcW w:type="dxa" w:w="3185"/>
          </w:tcPr>
          <w:p>
            <w:pPr>
              <w:spacing w:after="0"/>
              <w:jc w:val="left"/>
            </w:pPr>
            <w:r>
              <w:rPr>
                <w:sz w:val="16"/>
              </w:rPr>
              <w:t>Approved, expires 2028-04-13</w:t>
            </w:r>
          </w:p>
        </w:tc>
        <w:tc>
          <w:tcPr>
            <w:tcW w:type="dxa" w:w="2719"/>
          </w:tcPr>
          <w:p>
            <w:pPr>
              <w:spacing w:after="0"/>
              <w:jc w:val="left"/>
            </w:pPr>
            <w:r>
              <w:rPr>
                <w:sz w:val="16"/>
              </w:rPr>
              <w:t>San Luis Valley Regional Hazard Mitigation Plan 2023 (FEMA plan 108904)</w:t>
            </w:r>
          </w:p>
        </w:tc>
        <w:tc>
          <w:tcPr>
            <w:tcW w:type="dxa" w:w="1249"/>
          </w:tcPr>
          <w:p>
            <w:pPr>
              <w:spacing w:after="0"/>
              <w:jc w:val="left"/>
            </w:pPr>
            <w:r>
              <w:rPr>
                <w:sz w:val="16"/>
              </w:rPr>
              <w:t>2023-04-14</w:t>
            </w:r>
          </w:p>
        </w:tc>
        <w:tc>
          <w:tcPr>
            <w:tcW w:type="dxa" w:w="1249"/>
          </w:tcPr>
          <w:p>
            <w:pPr>
              <w:spacing w:after="0"/>
              <w:jc w:val="left"/>
            </w:pPr>
            <w:r>
              <w:rPr>
                <w:sz w:val="16"/>
              </w:rPr>
              <w:t>2028-04-13</w:t>
            </w:r>
          </w:p>
        </w:tc>
        <w:tc>
          <w:tcPr>
            <w:tcW w:type="dxa" w:w="1077"/>
          </w:tcPr>
          <w:p>
            <w:pPr>
              <w:spacing w:after="0"/>
              <w:jc w:val="right"/>
            </w:pPr>
            <w:r>
              <w:rPr>
                <w:sz w:val="16"/>
              </w:rPr>
              <w:t>563</w:t>
            </w:r>
          </w:p>
        </w:tc>
        <w:tc>
          <w:tcPr>
            <w:tcW w:type="dxa" w:w="1141"/>
          </w:tcPr>
          <w:p>
            <w:pPr>
              <w:spacing w:after="0"/>
              <w:jc w:val="left"/>
            </w:pPr>
          </w:p>
        </w:tc>
        <w:tc>
          <w:tcPr>
            <w:tcW w:type="dxa" w:w="781"/>
          </w:tcPr>
          <w:p>
            <w:pPr>
              <w:spacing w:after="0"/>
              <w:jc w:val="left"/>
            </w:pPr>
          </w:p>
        </w:tc>
      </w:tr>
      <w:tr>
        <w:trPr>
          <w:cantSplit/>
        </w:trPr>
        <w:tc>
          <w:tcPr>
            <w:tcW w:type="dxa" w:w="1679"/>
          </w:tcPr>
          <w:p>
            <w:pPr>
              <w:spacing w:after="0"/>
              <w:jc w:val="left"/>
            </w:pPr>
            <w:r>
              <w:rPr>
                <w:sz w:val="16"/>
              </w:rPr>
              <w:t>Alamosa city</w:t>
            </w:r>
          </w:p>
        </w:tc>
        <w:tc>
          <w:tcPr>
            <w:tcW w:type="dxa" w:w="1034"/>
          </w:tcPr>
          <w:p>
            <w:pPr>
              <w:spacing w:after="0"/>
              <w:jc w:val="left"/>
            </w:pPr>
            <w:r>
              <w:rPr>
                <w:sz w:val="16"/>
              </w:rPr>
              <w:t>City</w:t>
            </w:r>
          </w:p>
        </w:tc>
        <w:tc>
          <w:tcPr>
            <w:tcW w:type="dxa" w:w="3185"/>
          </w:tcPr>
          <w:p>
            <w:pPr>
              <w:spacing w:after="0"/>
              <w:jc w:val="left"/>
            </w:pPr>
            <w:r>
              <w:rPr>
                <w:sz w:val="16"/>
              </w:rPr>
              <w:t>Approved, expires 2028-04-13</w:t>
            </w:r>
          </w:p>
        </w:tc>
        <w:tc>
          <w:tcPr>
            <w:tcW w:type="dxa" w:w="2719"/>
          </w:tcPr>
          <w:p>
            <w:pPr>
              <w:spacing w:after="0"/>
              <w:jc w:val="left"/>
            </w:pPr>
            <w:r>
              <w:rPr>
                <w:sz w:val="16"/>
              </w:rPr>
              <w:t>San Luis Valley Regional Hazard Mitigation Plan 2023 (FEMA plan 108904)</w:t>
            </w:r>
          </w:p>
        </w:tc>
        <w:tc>
          <w:tcPr>
            <w:tcW w:type="dxa" w:w="1249"/>
          </w:tcPr>
          <w:p>
            <w:pPr>
              <w:spacing w:after="0"/>
              <w:jc w:val="left"/>
            </w:pPr>
            <w:r>
              <w:rPr>
                <w:sz w:val="16"/>
              </w:rPr>
              <w:t>2023-04-14</w:t>
            </w:r>
          </w:p>
        </w:tc>
        <w:tc>
          <w:tcPr>
            <w:tcW w:type="dxa" w:w="1249"/>
          </w:tcPr>
          <w:p>
            <w:pPr>
              <w:spacing w:after="0"/>
              <w:jc w:val="left"/>
            </w:pPr>
            <w:r>
              <w:rPr>
                <w:sz w:val="16"/>
              </w:rPr>
              <w:t>2028-04-13</w:t>
            </w:r>
          </w:p>
        </w:tc>
        <w:tc>
          <w:tcPr>
            <w:tcW w:type="dxa" w:w="1077"/>
          </w:tcPr>
          <w:p>
            <w:pPr>
              <w:spacing w:after="0"/>
              <w:jc w:val="right"/>
            </w:pPr>
            <w:r>
              <w:rPr>
                <w:sz w:val="16"/>
              </w:rPr>
              <w:t>563</w:t>
            </w:r>
          </w:p>
        </w:tc>
        <w:tc>
          <w:tcPr>
            <w:tcW w:type="dxa" w:w="1141"/>
          </w:tcPr>
          <w:p>
            <w:pPr>
              <w:spacing w:after="0"/>
              <w:jc w:val="left"/>
            </w:pPr>
          </w:p>
        </w:tc>
        <w:tc>
          <w:tcPr>
            <w:tcW w:type="dxa" w:w="781"/>
          </w:tcPr>
          <w:p>
            <w:pPr>
              <w:spacing w:after="0"/>
              <w:jc w:val="left"/>
            </w:pPr>
          </w:p>
        </w:tc>
      </w:tr>
      <w:tr>
        <w:trPr>
          <w:cantSplit/>
        </w:trPr>
        <w:tc>
          <w:tcPr>
            <w:tcW w:type="dxa" w:w="1679"/>
          </w:tcPr>
          <w:p>
            <w:pPr>
              <w:spacing w:after="0"/>
              <w:jc w:val="left"/>
            </w:pPr>
            <w:r>
              <w:rPr>
                <w:sz w:val="16"/>
              </w:rPr>
              <w:t>Alamosa County Fire Protection District</w:t>
            </w:r>
          </w:p>
        </w:tc>
        <w:tc>
          <w:tcPr>
            <w:tcW w:type="dxa" w:w="1034"/>
          </w:tcPr>
          <w:p>
            <w:pPr>
              <w:spacing w:after="0"/>
              <w:jc w:val="left"/>
            </w:pPr>
            <w:r>
              <w:rPr>
                <w:sz w:val="16"/>
              </w:rPr>
              <w:t>Fire/EMS District</w:t>
            </w:r>
          </w:p>
        </w:tc>
        <w:tc>
          <w:tcPr>
            <w:tcW w:type="dxa" w:w="3185"/>
          </w:tcPr>
          <w:p>
            <w:pPr>
              <w:spacing w:after="0"/>
              <w:jc w:val="left"/>
            </w:pPr>
            <w:r>
              <w:rPr>
                <w:sz w:val="16"/>
              </w:rPr>
              <w:t>Approved, expires 2028-04-13</w:t>
            </w:r>
          </w:p>
        </w:tc>
        <w:tc>
          <w:tcPr>
            <w:tcW w:type="dxa" w:w="2719"/>
          </w:tcPr>
          <w:p>
            <w:pPr>
              <w:spacing w:after="0"/>
              <w:jc w:val="left"/>
            </w:pPr>
            <w:r>
              <w:rPr>
                <w:sz w:val="16"/>
              </w:rPr>
              <w:t>San Luis Valley Regional Hazard Mitigation Plan 2023 (FEMA plan 108904)</w:t>
            </w:r>
          </w:p>
        </w:tc>
        <w:tc>
          <w:tcPr>
            <w:tcW w:type="dxa" w:w="1249"/>
          </w:tcPr>
          <w:p>
            <w:pPr>
              <w:spacing w:after="0"/>
              <w:jc w:val="left"/>
            </w:pPr>
            <w:r>
              <w:rPr>
                <w:sz w:val="16"/>
              </w:rPr>
              <w:t>2023-04-14</w:t>
            </w:r>
          </w:p>
        </w:tc>
        <w:tc>
          <w:tcPr>
            <w:tcW w:type="dxa" w:w="1249"/>
          </w:tcPr>
          <w:p>
            <w:pPr>
              <w:spacing w:after="0"/>
              <w:jc w:val="left"/>
            </w:pPr>
            <w:r>
              <w:rPr>
                <w:sz w:val="16"/>
              </w:rPr>
              <w:t>2028-04-13</w:t>
            </w:r>
          </w:p>
        </w:tc>
        <w:tc>
          <w:tcPr>
            <w:tcW w:type="dxa" w:w="1077"/>
          </w:tcPr>
          <w:p>
            <w:pPr>
              <w:spacing w:after="0"/>
              <w:jc w:val="right"/>
            </w:pPr>
            <w:r>
              <w:rPr>
                <w:sz w:val="16"/>
              </w:rPr>
              <w:t>563</w:t>
            </w:r>
          </w:p>
        </w:tc>
        <w:tc>
          <w:tcPr>
            <w:tcW w:type="dxa" w:w="1141"/>
          </w:tcPr>
          <w:p>
            <w:pPr>
              <w:spacing w:after="0"/>
              <w:jc w:val="left"/>
            </w:pPr>
          </w:p>
        </w:tc>
        <w:tc>
          <w:tcPr>
            <w:tcW w:type="dxa" w:w="781"/>
          </w:tcPr>
          <w:p>
            <w:pPr>
              <w:spacing w:after="0"/>
              <w:jc w:val="left"/>
            </w:pPr>
          </w:p>
        </w:tc>
      </w:tr>
    </w:tbl>
    <w:p>
      <w:pPr>
        <w:spacing w:after="40" w:before="60"/>
      </w:pPr>
      <w:r>
        <w:rPr>
          <w:sz w:val="15"/>
        </w:rPr>
        <w:t>Plan 108904 also covers 18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$3,449,786</w:t>
            </w:r>
          </w:p>
        </w:tc>
        <w:tc>
          <w:tcPr>
            <w:tcW w:type="dxa" w:w="1126"/>
          </w:tcPr>
          <w:p>
            <w:pPr>
              <w:spacing w:after="0"/>
              <w:jc w:val="right"/>
            </w:pPr>
            <w:r>
              <w:rPr>
                <w:sz w:val="16"/>
              </w:rPr>
              <w:t>$437</w:t>
            </w:r>
          </w:p>
        </w:tc>
        <w:tc>
          <w:tcPr>
            <w:tcW w:type="dxa" w:w="1396"/>
          </w:tcPr>
          <w:p>
            <w:pPr>
              <w:spacing w:after="0"/>
              <w:jc w:val="right"/>
            </w:pPr>
            <w:r>
              <w:rPr>
                <w:sz w:val="16"/>
              </w:rPr>
              <w:t>$1,466</w:t>
            </w:r>
          </w:p>
        </w:tc>
        <w:tc>
          <w:tcPr>
            <w:tcW w:type="dxa" w:w="1154"/>
          </w:tcPr>
          <w:p>
            <w:pPr>
              <w:spacing w:after="0"/>
              <w:jc w:val="right"/>
            </w:pPr>
            <w:r>
              <w:rPr>
                <w:sz w:val="16"/>
              </w:rPr>
              <w:t>$3,451,690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2 times; no Storm Events record of this type.</w:t>
            </w:r>
          </w:p>
        </w:tc>
      </w:tr>
      <w:tr>
        <w:trPr>
          <w:cantSplit/>
        </w:trPr>
        <w:tc>
          <w:tcPr>
            <w:tcW w:type="dxa" w:w="704"/>
          </w:tcPr>
          <w:p>
            <w:pPr>
              <w:spacing w:after="0"/>
              <w:jc w:val="right"/>
            </w:pPr>
            <w:r>
              <w:rPr>
                <w:sz w:val="16"/>
              </w:rPr>
              <w:t>2</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$1,044,702</w:t>
            </w:r>
          </w:p>
        </w:tc>
        <w:tc>
          <w:tcPr>
            <w:tcW w:type="dxa" w:w="1126"/>
          </w:tcPr>
          <w:p>
            <w:pPr>
              <w:spacing w:after="0"/>
              <w:jc w:val="right"/>
            </w:pPr>
          </w:p>
        </w:tc>
        <w:tc>
          <w:tcPr>
            <w:tcW w:type="dxa" w:w="1396"/>
          </w:tcPr>
          <w:p>
            <w:pPr>
              <w:spacing w:after="0"/>
              <w:jc w:val="right"/>
            </w:pPr>
            <w:r>
              <w:rPr>
                <w:sz w:val="16"/>
              </w:rPr>
              <w:t>$303,910</w:t>
            </w:r>
          </w:p>
        </w:tc>
        <w:tc>
          <w:tcPr>
            <w:tcW w:type="dxa" w:w="1154"/>
          </w:tcPr>
          <w:p>
            <w:pPr>
              <w:spacing w:after="0"/>
              <w:jc w:val="right"/>
            </w:pPr>
            <w:r>
              <w:rPr>
                <w:sz w:val="16"/>
              </w:rPr>
              <w:t>$1,348,611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$1,171,500</w:t>
            </w:r>
          </w:p>
        </w:tc>
        <w:tc>
          <w:tcPr>
            <w:tcW w:type="dxa" w:w="1396"/>
          </w:tcPr>
          <w:p>
            <w:pPr>
              <w:spacing w:after="0"/>
              <w:jc w:val="right"/>
            </w:pPr>
          </w:p>
        </w:tc>
        <w:tc>
          <w:tcPr>
            <w:tcW w:type="dxa" w:w="1154"/>
          </w:tcPr>
          <w:p>
            <w:pPr>
              <w:spacing w:after="0"/>
              <w:jc w:val="right"/>
            </w:pPr>
            <w:r>
              <w:rPr>
                <w:sz w:val="16"/>
              </w:rPr>
              <w:t>$1,171,500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$1,274</w:t>
            </w:r>
          </w:p>
        </w:tc>
        <w:tc>
          <w:tcPr>
            <w:tcW w:type="dxa" w:w="1126"/>
          </w:tcPr>
          <w:p>
            <w:pPr>
              <w:spacing w:after="0"/>
              <w:jc w:val="right"/>
            </w:pPr>
            <w:r>
              <w:rPr>
                <w:sz w:val="16"/>
              </w:rPr>
              <w:t>$136,559</w:t>
            </w:r>
          </w:p>
        </w:tc>
        <w:tc>
          <w:tcPr>
            <w:tcW w:type="dxa" w:w="1396"/>
          </w:tcPr>
          <w:p>
            <w:pPr>
              <w:spacing w:after="0"/>
              <w:jc w:val="right"/>
            </w:pPr>
            <w:r>
              <w:rPr>
                <w:sz w:val="16"/>
              </w:rPr>
              <w:t>$687,700</w:t>
            </w:r>
          </w:p>
        </w:tc>
        <w:tc>
          <w:tcPr>
            <w:tcW w:type="dxa" w:w="1154"/>
          </w:tcPr>
          <w:p>
            <w:pPr>
              <w:spacing w:after="0"/>
              <w:jc w:val="right"/>
            </w:pPr>
            <w:r>
              <w:rPr>
                <w:sz w:val="16"/>
              </w:rPr>
              <w:t>$825,533</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$456,667</w:t>
            </w:r>
          </w:p>
        </w:tc>
        <w:tc>
          <w:tcPr>
            <w:tcW w:type="dxa" w:w="1154"/>
          </w:tcPr>
          <w:p>
            <w:pPr>
              <w:spacing w:after="0"/>
              <w:jc w:val="right"/>
            </w:pPr>
            <w:r>
              <w:rPr>
                <w:sz w:val="16"/>
              </w:rPr>
              <w:t>$456,667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$4,884</w:t>
            </w:r>
          </w:p>
        </w:tc>
        <w:tc>
          <w:tcPr>
            <w:tcW w:type="dxa" w:w="1126"/>
          </w:tcPr>
          <w:p>
            <w:pPr>
              <w:spacing w:after="0"/>
              <w:jc w:val="right"/>
            </w:pPr>
          </w:p>
        </w:tc>
        <w:tc>
          <w:tcPr>
            <w:tcW w:type="dxa" w:w="1396"/>
          </w:tcPr>
          <w:p>
            <w:pPr>
              <w:spacing w:after="0"/>
              <w:jc w:val="right"/>
            </w:pPr>
            <w:r>
              <w:rPr>
                <w:sz w:val="16"/>
              </w:rPr>
              <w:t>$257,975</w:t>
            </w:r>
          </w:p>
        </w:tc>
        <w:tc>
          <w:tcPr>
            <w:tcW w:type="dxa" w:w="1154"/>
          </w:tcPr>
          <w:p>
            <w:pPr>
              <w:spacing w:after="0"/>
              <w:jc w:val="right"/>
            </w:pPr>
            <w:r>
              <w:rPr>
                <w:sz w:val="16"/>
              </w:rPr>
              <w:t>$262,860</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$111,875</w:t>
            </w:r>
          </w:p>
        </w:tc>
        <w:tc>
          <w:tcPr>
            <w:tcW w:type="dxa" w:w="1126"/>
          </w:tcPr>
          <w:p>
            <w:pPr>
              <w:spacing w:after="0"/>
              <w:jc w:val="right"/>
            </w:pPr>
            <w:r>
              <w:rPr>
                <w:sz w:val="16"/>
              </w:rPr>
              <w:t>$34,126</w:t>
            </w:r>
          </w:p>
        </w:tc>
        <w:tc>
          <w:tcPr>
            <w:tcW w:type="dxa" w:w="1396"/>
          </w:tcPr>
          <w:p>
            <w:pPr>
              <w:spacing w:after="0"/>
              <w:jc w:val="right"/>
            </w:pPr>
            <w:r>
              <w:rPr>
                <w:sz w:val="16"/>
              </w:rPr>
              <w:t>$1,875</w:t>
            </w:r>
          </w:p>
        </w:tc>
        <w:tc>
          <w:tcPr>
            <w:tcW w:type="dxa" w:w="1154"/>
          </w:tcPr>
          <w:p>
            <w:pPr>
              <w:spacing w:after="0"/>
              <w:jc w:val="right"/>
            </w:pPr>
            <w:r>
              <w:rPr>
                <w:sz w:val="16"/>
              </w:rPr>
              <w:t>$147,875</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$90,692</w:t>
            </w:r>
          </w:p>
        </w:tc>
        <w:tc>
          <w:tcPr>
            <w:tcW w:type="dxa" w:w="1126"/>
          </w:tcPr>
          <w:p>
            <w:pPr>
              <w:spacing w:after="0"/>
              <w:jc w:val="right"/>
            </w:pPr>
            <w:r>
              <w:rPr>
                <w:sz w:val="16"/>
              </w:rPr>
              <w:t>$203</w:t>
            </w:r>
          </w:p>
        </w:tc>
        <w:tc>
          <w:tcPr>
            <w:tcW w:type="dxa" w:w="1396"/>
          </w:tcPr>
          <w:p>
            <w:pPr>
              <w:spacing w:after="0"/>
              <w:jc w:val="right"/>
            </w:pPr>
            <w:r>
              <w:rPr>
                <w:sz w:val="16"/>
              </w:rPr>
              <w:t>$18,507</w:t>
            </w:r>
          </w:p>
        </w:tc>
        <w:tc>
          <w:tcPr>
            <w:tcW w:type="dxa" w:w="1154"/>
          </w:tcPr>
          <w:p>
            <w:pPr>
              <w:spacing w:after="0"/>
              <w:jc w:val="right"/>
            </w:pPr>
            <w:r>
              <w:rPr>
                <w:sz w:val="16"/>
              </w:rPr>
              <w:t>$109,403</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$61,297</w:t>
            </w:r>
          </w:p>
        </w:tc>
        <w:tc>
          <w:tcPr>
            <w:tcW w:type="dxa" w:w="1126"/>
          </w:tcPr>
          <w:p>
            <w:pPr>
              <w:spacing w:after="0"/>
              <w:jc w:val="right"/>
            </w:pPr>
            <w:r>
              <w:rPr>
                <w:sz w:val="16"/>
              </w:rPr>
              <w:t>$13</w:t>
            </w:r>
          </w:p>
        </w:tc>
        <w:tc>
          <w:tcPr>
            <w:tcW w:type="dxa" w:w="1396"/>
          </w:tcPr>
          <w:p>
            <w:pPr>
              <w:spacing w:after="0"/>
              <w:jc w:val="right"/>
            </w:pPr>
            <w:r>
              <w:rPr>
                <w:sz w:val="16"/>
              </w:rPr>
              <w:t>$829</w:t>
            </w:r>
          </w:p>
        </w:tc>
        <w:tc>
          <w:tcPr>
            <w:tcW w:type="dxa" w:w="1154"/>
          </w:tcPr>
          <w:p>
            <w:pPr>
              <w:spacing w:after="0"/>
              <w:jc w:val="right"/>
            </w:pPr>
            <w:r>
              <w:rPr>
                <w:sz w:val="16"/>
              </w:rPr>
              <w:t>$62,140</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$4,464</w:t>
            </w:r>
          </w:p>
        </w:tc>
        <w:tc>
          <w:tcPr>
            <w:tcW w:type="dxa" w:w="1126"/>
          </w:tcPr>
          <w:p>
            <w:pPr>
              <w:spacing w:after="0"/>
              <w:jc w:val="right"/>
            </w:pPr>
            <w:r>
              <w:rPr>
                <w:sz w:val="16"/>
              </w:rPr>
              <w:t>$36</w:t>
            </w:r>
          </w:p>
        </w:tc>
        <w:tc>
          <w:tcPr>
            <w:tcW w:type="dxa" w:w="1396"/>
          </w:tcPr>
          <w:p>
            <w:pPr>
              <w:spacing w:after="0"/>
              <w:jc w:val="right"/>
            </w:pPr>
            <w:r>
              <w:rPr>
                <w:sz w:val="16"/>
              </w:rPr>
              <w:t>$35,201</w:t>
            </w:r>
          </w:p>
        </w:tc>
        <w:tc>
          <w:tcPr>
            <w:tcW w:type="dxa" w:w="1154"/>
          </w:tcPr>
          <w:p>
            <w:pPr>
              <w:spacing w:after="0"/>
              <w:jc w:val="right"/>
            </w:pPr>
            <w:r>
              <w:rPr>
                <w:sz w:val="16"/>
              </w:rPr>
              <w:t>$39,702</w:t>
            </w:r>
          </w:p>
        </w:tc>
        <w:tc>
          <w:tcPr>
            <w:tcW w:type="dxa" w:w="1449"/>
          </w:tcPr>
          <w:p>
            <w:pPr>
              <w:spacing w:after="0"/>
              <w:jc w:val="right"/>
            </w:pPr>
            <w:r>
              <w:rPr>
                <w:sz w:val="16"/>
              </w:rPr>
              <w:t>194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$1,216</w:t>
            </w:r>
          </w:p>
        </w:tc>
        <w:tc>
          <w:tcPr>
            <w:tcW w:type="dxa" w:w="1396"/>
          </w:tcPr>
          <w:p>
            <w:pPr>
              <w:spacing w:after="0"/>
              <w:jc w:val="right"/>
            </w:pPr>
            <w:r>
              <w:rPr>
                <w:sz w:val="16"/>
              </w:rPr>
              <w:t>$21,538</w:t>
            </w:r>
          </w:p>
        </w:tc>
        <w:tc>
          <w:tcPr>
            <w:tcW w:type="dxa" w:w="1154"/>
          </w:tcPr>
          <w:p>
            <w:pPr>
              <w:spacing w:after="0"/>
              <w:jc w:val="right"/>
            </w:pPr>
            <w:r>
              <w:rPr>
                <w:sz w:val="16"/>
              </w:rPr>
              <w:t>$22,767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$6,582</w:t>
            </w:r>
          </w:p>
        </w:tc>
        <w:tc>
          <w:tcPr>
            <w:tcW w:type="dxa" w:w="1126"/>
          </w:tcPr>
          <w:p>
            <w:pPr>
              <w:spacing w:after="0"/>
              <w:jc w:val="right"/>
            </w:pPr>
            <w:r>
              <w:rPr>
                <w:sz w:val="16"/>
              </w:rPr>
              <w:t>$3</w:t>
            </w:r>
          </w:p>
        </w:tc>
        <w:tc>
          <w:tcPr>
            <w:tcW w:type="dxa" w:w="1396"/>
          </w:tcPr>
          <w:p>
            <w:pPr>
              <w:spacing w:after="0"/>
              <w:jc w:val="right"/>
            </w:pPr>
            <w:r>
              <w:rPr>
                <w:sz w:val="16"/>
              </w:rPr>
              <w:t>$6,213</w:t>
            </w:r>
          </w:p>
        </w:tc>
        <w:tc>
          <w:tcPr>
            <w:tcW w:type="dxa" w:w="1154"/>
          </w:tcPr>
          <w:p>
            <w:pPr>
              <w:spacing w:after="0"/>
              <w:jc w:val="right"/>
            </w:pPr>
            <w:r>
              <w:rPr>
                <w:sz w:val="16"/>
              </w:rPr>
              <w:t>$12,797</w:t>
            </w:r>
          </w:p>
        </w:tc>
        <w:tc>
          <w:tcPr>
            <w:tcW w:type="dxa" w:w="1449"/>
          </w:tcPr>
          <w:p>
            <w:pPr>
              <w:spacing w:after="0"/>
              <w:jc w:val="right"/>
            </w:pPr>
            <w:r>
              <w:rPr>
                <w:sz w:val="16"/>
              </w:rPr>
              <w:t>120</w:t>
            </w:r>
          </w:p>
        </w:tc>
        <w:tc>
          <w:tcPr>
            <w:tcW w:type="dxa" w:w="1747"/>
          </w:tcPr>
          <w:p>
            <w:pPr>
              <w:spacing w:after="0"/>
              <w:jc w:val="left"/>
            </w:pPr>
          </w:p>
        </w:tc>
        <w:tc>
          <w:tcPr>
            <w:tcW w:type="dxa" w:w="1919"/>
          </w:tcPr>
          <w:p>
            <w:pPr>
              <w:spacing w:after="0"/>
              <w:jc w:val="left"/>
            </w:pPr>
            <w:r>
              <w:rPr>
                <w:sz w:val="16"/>
              </w:rPr>
              <w:t>Includes 112 High Wind records, event types the NRI definition of this hazard leaves out.</w:t>
            </w: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$7,956</w:t>
            </w:r>
          </w:p>
        </w:tc>
        <w:tc>
          <w:tcPr>
            <w:tcW w:type="dxa" w:w="1126"/>
          </w:tcPr>
          <w:p>
            <w:pPr>
              <w:spacing w:after="0"/>
              <w:jc w:val="right"/>
            </w:pPr>
          </w:p>
        </w:tc>
        <w:tc>
          <w:tcPr>
            <w:tcW w:type="dxa" w:w="1396"/>
          </w:tcPr>
          <w:p>
            <w:pPr>
              <w:spacing w:after="0"/>
              <w:jc w:val="right"/>
            </w:pPr>
            <w:r>
              <w:rPr>
                <w:sz w:val="16"/>
              </w:rPr>
              <w:t>$1,116</w:t>
            </w:r>
          </w:p>
        </w:tc>
        <w:tc>
          <w:tcPr>
            <w:tcW w:type="dxa" w:w="1154"/>
          </w:tcPr>
          <w:p>
            <w:pPr>
              <w:spacing w:after="0"/>
              <w:jc w:val="right"/>
            </w:pPr>
            <w:r>
              <w:rPr>
                <w:sz w:val="16"/>
              </w:rPr>
              <w:t>$9,072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$167</w:t>
            </w:r>
          </w:p>
        </w:tc>
        <w:tc>
          <w:tcPr>
            <w:tcW w:type="dxa" w:w="1126"/>
          </w:tcPr>
          <w:p>
            <w:pPr>
              <w:spacing w:after="0"/>
              <w:jc w:val="right"/>
            </w:pPr>
          </w:p>
        </w:tc>
        <w:tc>
          <w:tcPr>
            <w:tcW w:type="dxa" w:w="1396"/>
          </w:tcPr>
          <w:p>
            <w:pPr>
              <w:spacing w:after="0"/>
              <w:jc w:val="right"/>
            </w:pPr>
            <w:r>
              <w:rPr>
                <w:sz w:val="16"/>
              </w:rPr>
              <w:t>$196</w:t>
            </w:r>
          </w:p>
        </w:tc>
        <w:tc>
          <w:tcPr>
            <w:tcW w:type="dxa" w:w="1154"/>
          </w:tcPr>
          <w:p>
            <w:pPr>
              <w:spacing w:after="0"/>
              <w:jc w:val="right"/>
            </w:pPr>
            <w:r>
              <w:rPr>
                <w:sz w:val="16"/>
              </w:rPr>
              <w:t>$363</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786"/>
        <w:gridCol w:w="1623"/>
        <w:gridCol w:w="1486"/>
        <w:gridCol w:w="1610"/>
        <w:gridCol w:w="1736"/>
        <w:gridCol w:w="1702"/>
        <w:gridCol w:w="2352"/>
      </w:tblGrid>
      <w:tr>
        <w:trPr>
          <w:cantSplit/>
          <w:tblHeader/>
        </w:trPr>
        <w:tc>
          <w:tcPr>
            <w:tcW w:type="dxa" w:w="1817"/>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486"/>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352"/>
            <w:shd w:val="clear" w:color="auto" w:fill="E8E8E8"/>
          </w:tcPr>
          <w:p>
            <w:pPr>
              <w:spacing w:after="0"/>
              <w:jc w:val="left"/>
            </w:pPr>
            <w:r>
              <w:rPr>
                <w:b/>
                <w:sz w:val="16"/>
              </w:rPr>
              <w:t>Note</w:t>
            </w:r>
          </w:p>
        </w:tc>
      </w:tr>
      <w:tr>
        <w:trPr>
          <w:cantSplit/>
        </w:trPr>
        <w:tc>
          <w:tcPr>
            <w:tcW w:type="dxa" w:w="1817"/>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1, 2008 to 2008 (1 zone-level)</w:t>
            </w:r>
          </w:p>
        </w:tc>
        <w:tc>
          <w:tcPr>
            <w:tcW w:type="dxa" w:w="1486"/>
          </w:tcPr>
          <w:p>
            <w:pPr>
              <w:spacing w:after="0"/>
              <w:jc w:val="left"/>
            </w:pPr>
          </w:p>
        </w:tc>
        <w:tc>
          <w:tcPr>
            <w:tcW w:type="dxa" w:w="1610"/>
          </w:tcPr>
          <w:p>
            <w:pPr>
              <w:spacing w:after="0"/>
              <w:jc w:val="left"/>
            </w:pPr>
            <w:r>
              <w:rPr>
                <w:sz w:val="16"/>
              </w:rPr>
              <w:t>No damage reported in 1 records.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w:t>
            </w:r>
          </w:p>
        </w:tc>
      </w:tr>
      <w:tr>
        <w:trPr>
          <w:cantSplit/>
        </w:trPr>
        <w:tc>
          <w:tcPr>
            <w:tcW w:type="dxa" w:w="1817"/>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6, 1996 to 1997 (6 zone-level)</w:t>
            </w:r>
          </w:p>
        </w:tc>
        <w:tc>
          <w:tcPr>
            <w:tcW w:type="dxa" w:w="1486"/>
          </w:tcPr>
          <w:p>
            <w:pPr>
              <w:spacing w:after="0"/>
              <w:jc w:val="left"/>
            </w:pPr>
            <w:r>
              <w:rPr>
                <w:sz w:val="16"/>
              </w:rPr>
              <w:t>2 days to 4 days (median 2 days); 5 with a recorded value</w:t>
            </w:r>
          </w:p>
        </w:tc>
        <w:tc>
          <w:tcPr>
            <w:tcW w:type="dxa" w:w="1610"/>
          </w:tcPr>
          <w:p>
            <w:pPr>
              <w:spacing w:after="0"/>
              <w:jc w:val="left"/>
            </w:pPr>
            <w:r>
              <w:rPr>
                <w:sz w:val="16"/>
              </w:rPr>
              <w:t>4 consecutive days, 1996-02-01 to 1996-02-04, zone-level</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Wind chill: in event narratives only; local data required.</w:t>
            </w:r>
          </w:p>
        </w:tc>
      </w:tr>
      <w:tr>
        <w:trPr>
          <w:cantSplit/>
        </w:trPr>
        <w:tc>
          <w:tcPr>
            <w:tcW w:type="dxa" w:w="1817"/>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Temperature: in event narratives only; local data required.</w:t>
            </w:r>
          </w:p>
        </w:tc>
      </w:tr>
      <w:tr>
        <w:trPr>
          <w:cantSplit/>
        </w:trPr>
        <w:tc>
          <w:tcPr>
            <w:tcW w:type="dxa" w:w="1817"/>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1, 2002 to 2002 (1 zone-level)</w:t>
            </w:r>
          </w:p>
        </w:tc>
        <w:tc>
          <w:tcPr>
            <w:tcW w:type="dxa" w:w="1486"/>
          </w:tcPr>
          <w:p>
            <w:pPr>
              <w:spacing w:after="0"/>
              <w:jc w:val="left"/>
            </w:pPr>
            <w:r>
              <w:rPr>
                <w:sz w:val="16"/>
              </w:rPr>
              <w:t>31 days; 1 with a recorded value</w:t>
            </w:r>
          </w:p>
        </w:tc>
        <w:tc>
          <w:tcPr>
            <w:tcW w:type="dxa" w:w="1610"/>
          </w:tcPr>
          <w:p>
            <w:pPr>
              <w:spacing w:after="0"/>
              <w:jc w:val="left"/>
            </w:pPr>
            <w:r>
              <w:rPr>
                <w:sz w:val="16"/>
              </w:rPr>
              <w:t>31 days (1 month), 2002-07-01 to 2002-07-31, zone-level</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No Storm Events record; local data required (e.g., USGS).</w:t>
            </w:r>
          </w:p>
        </w:tc>
      </w:tr>
      <w:tr>
        <w:trPr>
          <w:cantSplit/>
        </w:trPr>
        <w:tc>
          <w:tcPr>
            <w:tcW w:type="dxa" w:w="1817"/>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14, 1961 to 2013</w:t>
            </w:r>
          </w:p>
        </w:tc>
        <w:tc>
          <w:tcPr>
            <w:tcW w:type="dxa" w:w="1486"/>
          </w:tcPr>
          <w:p>
            <w:pPr>
              <w:spacing w:after="0"/>
              <w:jc w:val="left"/>
            </w:pPr>
            <w:r>
              <w:rPr>
                <w:sz w:val="16"/>
              </w:rPr>
              <w:t>0.5 in to 2.5 in (median 0.81 in); 14 with a recorded value</w:t>
            </w:r>
          </w:p>
        </w:tc>
        <w:tc>
          <w:tcPr>
            <w:tcW w:type="dxa" w:w="1610"/>
          </w:tcPr>
          <w:p>
            <w:pPr>
              <w:spacing w:after="0"/>
              <w:jc w:val="left"/>
            </w:pPr>
            <w:r>
              <w:rPr>
                <w:sz w:val="16"/>
              </w:rPr>
              <w:t>2.5 in hail, 2008-08-16</w:t>
            </w:r>
          </w:p>
        </w:tc>
        <w:tc>
          <w:tcPr>
            <w:tcW w:type="dxa" w:w="1736"/>
          </w:tcPr>
          <w:p>
            <w:pPr>
              <w:spacing w:after="0"/>
              <w:jc w:val="left"/>
            </w:pPr>
            <w:r>
              <w:rPr>
                <w:sz w:val="16"/>
              </w:rPr>
              <w:t>Hail, 1993-08-10, $500,000 property; $500,000 crops (1993 dollars)</w:t>
            </w:r>
          </w:p>
        </w:tc>
        <w:tc>
          <w:tcPr>
            <w:tcW w:type="dxa" w:w="1702"/>
          </w:tcPr>
          <w:p>
            <w:pPr>
              <w:spacing w:after="0"/>
              <w:jc w:val="left"/>
            </w:pPr>
            <w:r>
              <w:rPr>
                <w:sz w:val="16"/>
              </w:rPr>
              <w:t>Event records naming member places: Alamosa city (5 records).</w:t>
            </w:r>
          </w:p>
        </w:tc>
        <w:tc>
          <w:tcPr>
            <w:tcW w:type="dxa" w:w="2352"/>
          </w:tcPr>
          <w:p>
            <w:pPr>
              <w:spacing w:after="0"/>
              <w:jc w:val="left"/>
            </w:pPr>
          </w:p>
        </w:tc>
      </w:tr>
      <w:tr>
        <w:trPr>
          <w:cantSplit/>
        </w:trPr>
        <w:tc>
          <w:tcPr>
            <w:tcW w:type="dxa" w:w="1817"/>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Heat index: in event narratives only; local data required.</w:t>
            </w:r>
          </w:p>
        </w:tc>
      </w:tr>
      <w:tr>
        <w:trPr>
          <w:cantSplit/>
        </w:trPr>
        <w:tc>
          <w:tcPr>
            <w:tcW w:type="dxa" w:w="1817"/>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7"/>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Ice thickness: in event narratives only; local data required.</w:t>
            </w:r>
          </w:p>
        </w:tc>
      </w:tr>
      <w:tr>
        <w:trPr>
          <w:cantSplit/>
        </w:trPr>
        <w:tc>
          <w:tcPr>
            <w:tcW w:type="dxa" w:w="1817"/>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7"/>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3, 2008 to 2008 (3 zone-level)</w:t>
            </w:r>
          </w:p>
        </w:tc>
        <w:tc>
          <w:tcPr>
            <w:tcW w:type="dxa" w:w="1486"/>
          </w:tcPr>
          <w:p>
            <w:pPr>
              <w:spacing w:after="0"/>
              <w:jc w:val="left"/>
            </w:pPr>
          </w:p>
        </w:tc>
        <w:tc>
          <w:tcPr>
            <w:tcW w:type="dxa" w:w="1610"/>
          </w:tcPr>
          <w:p>
            <w:pPr>
              <w:spacing w:after="0"/>
              <w:jc w:val="left"/>
            </w:pPr>
            <w:r>
              <w:rPr>
                <w:sz w:val="16"/>
              </w:rPr>
              <w:t>No damage reported in 3 records.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4, 1996 to 2007</w:t>
            </w:r>
          </w:p>
        </w:tc>
        <w:tc>
          <w:tcPr>
            <w:tcW w:type="dxa" w:w="1486"/>
          </w:tcPr>
          <w:p>
            <w:pPr>
              <w:spacing w:after="0"/>
              <w:jc w:val="left"/>
            </w:pPr>
          </w:p>
        </w:tc>
        <w:tc>
          <w:tcPr>
            <w:tcW w:type="dxa" w:w="1610"/>
          </w:tcPr>
          <w:p>
            <w:pPr>
              <w:spacing w:after="0"/>
              <w:jc w:val="left"/>
            </w:pPr>
            <w:r>
              <w:rPr>
                <w:sz w:val="16"/>
              </w:rPr>
              <w:t>Lightning, 1997-09-06, $40,000 property; crops not reported (1997 dollars)</w:t>
            </w:r>
          </w:p>
        </w:tc>
        <w:tc>
          <w:tcPr>
            <w:tcW w:type="dxa" w:w="1736"/>
          </w:tcPr>
          <w:p>
            <w:pPr>
              <w:spacing w:after="0"/>
              <w:jc w:val="left"/>
            </w:pPr>
          </w:p>
        </w:tc>
        <w:tc>
          <w:tcPr>
            <w:tcW w:type="dxa" w:w="1702"/>
          </w:tcPr>
          <w:p>
            <w:pPr>
              <w:spacing w:after="0"/>
              <w:jc w:val="left"/>
            </w:pPr>
            <w:r>
              <w:rPr>
                <w:sz w:val="16"/>
              </w:rPr>
              <w:t>Event records naming member places: Alamosa city (3 records).</w:t>
            </w:r>
          </w:p>
        </w:tc>
        <w:tc>
          <w:tcPr>
            <w:tcW w:type="dxa" w:w="2352"/>
          </w:tcPr>
          <w:p>
            <w:pPr>
              <w:spacing w:after="0"/>
              <w:jc w:val="left"/>
            </w:pPr>
            <w:r>
              <w:rPr>
                <w:sz w:val="16"/>
              </w:rPr>
              <w:t>Storm Events lists lightning with damage or casualties; physical measure in event narratives only; local data required.</w:t>
            </w:r>
          </w:p>
        </w:tc>
      </w:tr>
      <w:tr>
        <w:trPr>
          <w:cantSplit/>
        </w:trPr>
        <w:tc>
          <w:tcPr>
            <w:tcW w:type="dxa" w:w="1817"/>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112, 1996 to 2026 (112 zone-level)</w:t>
            </w:r>
          </w:p>
        </w:tc>
        <w:tc>
          <w:tcPr>
            <w:tcW w:type="dxa" w:w="1486"/>
          </w:tcPr>
          <w:p>
            <w:pPr>
              <w:spacing w:after="0"/>
              <w:jc w:val="left"/>
            </w:pPr>
            <w:r>
              <w:rPr>
                <w:sz w:val="16"/>
              </w:rPr>
              <w:t>41 kt (47 mph) to 91 kt (105 mph) (median 64 kt (74 mph)); 112 with a recorded value</w:t>
            </w:r>
          </w:p>
        </w:tc>
        <w:tc>
          <w:tcPr>
            <w:tcW w:type="dxa" w:w="1610"/>
          </w:tcPr>
          <w:p>
            <w:pPr>
              <w:spacing w:after="0"/>
              <w:jc w:val="left"/>
            </w:pPr>
            <w:r>
              <w:rPr>
                <w:sz w:val="16"/>
              </w:rPr>
              <w:t>91 kt (105 mph) measured gust, High Wind, 2004-03-06; NWS zone COZ072 (NORTHERN SANGRE DE CRISTO MOUNTAINS BETWEEN 8500 &amp; 11000 FT), zone-level: may include parts of neighboring counties</w:t>
            </w:r>
          </w:p>
        </w:tc>
        <w:tc>
          <w:tcPr>
            <w:tcW w:type="dxa" w:w="1736"/>
          </w:tcPr>
          <w:p>
            <w:pPr>
              <w:spacing w:after="0"/>
              <w:jc w:val="left"/>
            </w:pPr>
            <w:r>
              <w:rPr>
                <w:sz w:val="16"/>
              </w:rPr>
              <w:t>High Wind, 1996-02-22, $150,000 property; crops not reported, reported for the zone (1996 dollars)</w:t>
            </w: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p>
        </w:tc>
      </w:tr>
      <w:tr>
        <w:trPr>
          <w:cantSplit/>
        </w:trPr>
        <w:tc>
          <w:tcPr>
            <w:tcW w:type="dxa" w:w="1817"/>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15, 1962 to 2025</w:t>
            </w:r>
          </w:p>
        </w:tc>
        <w:tc>
          <w:tcPr>
            <w:tcW w:type="dxa" w:w="1486"/>
          </w:tcPr>
          <w:p>
            <w:pPr>
              <w:spacing w:after="0"/>
              <w:jc w:val="left"/>
            </w:pPr>
            <w:r>
              <w:rPr>
                <w:sz w:val="16"/>
              </w:rPr>
              <w:t>50 kt (58 mph) to 60 kt (69 mph) (median 53.5 kt (62 mph)); 14 with a recorded value</w:t>
            </w:r>
          </w:p>
        </w:tc>
        <w:tc>
          <w:tcPr>
            <w:tcW w:type="dxa" w:w="1610"/>
          </w:tcPr>
          <w:p>
            <w:pPr>
              <w:spacing w:after="0"/>
              <w:jc w:val="left"/>
            </w:pPr>
            <w:r>
              <w:rPr>
                <w:sz w:val="16"/>
              </w:rPr>
              <w:t>60 kt (69 mph), measurement type not recorded, Thunderstorm Wind, 1972-07-15</w:t>
            </w:r>
          </w:p>
        </w:tc>
        <w:tc>
          <w:tcPr>
            <w:tcW w:type="dxa" w:w="1736"/>
          </w:tcPr>
          <w:p>
            <w:pPr>
              <w:spacing w:after="0"/>
              <w:jc w:val="left"/>
            </w:pPr>
          </w:p>
        </w:tc>
        <w:tc>
          <w:tcPr>
            <w:tcW w:type="dxa" w:w="1702"/>
          </w:tcPr>
          <w:p>
            <w:pPr>
              <w:spacing w:after="0"/>
              <w:jc w:val="left"/>
            </w:pPr>
            <w:r>
              <w:rPr>
                <w:sz w:val="16"/>
              </w:rPr>
              <w:t>Event records naming member places: Alamosa city (6 records).</w:t>
            </w:r>
          </w:p>
        </w:tc>
        <w:tc>
          <w:tcPr>
            <w:tcW w:type="dxa" w:w="2352"/>
          </w:tcPr>
          <w:p>
            <w:pPr>
              <w:spacing w:after="0"/>
              <w:jc w:val="left"/>
            </w:pPr>
          </w:p>
        </w:tc>
      </w:tr>
      <w:tr>
        <w:trPr>
          <w:cantSplit/>
        </w:trPr>
        <w:tc>
          <w:tcPr>
            <w:tcW w:type="dxa" w:w="1817"/>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17, 1955 to 2014</w:t>
            </w:r>
          </w:p>
        </w:tc>
        <w:tc>
          <w:tcPr>
            <w:tcW w:type="dxa" w:w="1486"/>
          </w:tcPr>
          <w:p>
            <w:pPr>
              <w:spacing w:after="0"/>
              <w:jc w:val="left"/>
            </w:pPr>
            <w:r>
              <w:rPr>
                <w:sz w:val="16"/>
              </w:rPr>
              <w:t>F/EF0 to F/EF2 (median F/EF0); 17 with a recorded value</w:t>
            </w:r>
          </w:p>
        </w:tc>
        <w:tc>
          <w:tcPr>
            <w:tcW w:type="dxa" w:w="1610"/>
          </w:tcPr>
          <w:p>
            <w:pPr>
              <w:spacing w:after="0"/>
              <w:jc w:val="left"/>
            </w:pPr>
            <w:r>
              <w:rPr>
                <w:sz w:val="16"/>
              </w:rPr>
              <w:t>F2 tornado, 1955-07-10, 33 yd wide, $2,500 property; crops not recorded (1955 dollars)</w:t>
            </w:r>
          </w:p>
        </w:tc>
        <w:tc>
          <w:tcPr>
            <w:tcW w:type="dxa" w:w="1736"/>
          </w:tcPr>
          <w:p>
            <w:pPr>
              <w:spacing w:after="0"/>
              <w:jc w:val="left"/>
            </w:pPr>
            <w:r>
              <w:rPr>
                <w:sz w:val="16"/>
              </w:rPr>
              <w:t>Tornado, 1995-03-19, $11,000 property; crops not recorded (1995 dollars)</w:t>
            </w:r>
          </w:p>
        </w:tc>
        <w:tc>
          <w:tcPr>
            <w:tcW w:type="dxa" w:w="1702"/>
          </w:tcPr>
          <w:p>
            <w:pPr>
              <w:spacing w:after="0"/>
              <w:jc w:val="left"/>
            </w:pPr>
            <w:r>
              <w:rPr>
                <w:sz w:val="16"/>
              </w:rPr>
              <w:t>Event records naming member places: Alamosa city (7 records).</w:t>
            </w:r>
          </w:p>
        </w:tc>
        <w:tc>
          <w:tcPr>
            <w:tcW w:type="dxa" w:w="23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7"/>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9, 2000 to 2016 (8 zone-level)</w:t>
            </w:r>
          </w:p>
        </w:tc>
        <w:tc>
          <w:tcPr>
            <w:tcW w:type="dxa" w:w="1486"/>
          </w:tcPr>
          <w:p>
            <w:pPr>
              <w:spacing w:after="0"/>
              <w:jc w:val="left"/>
            </w:pPr>
          </w:p>
        </w:tc>
        <w:tc>
          <w:tcPr>
            <w:tcW w:type="dxa" w:w="1610"/>
          </w:tcPr>
          <w:p>
            <w:pPr>
              <w:spacing w:after="0"/>
              <w:jc w:val="left"/>
            </w:pPr>
            <w:r>
              <w:rPr>
                <w:sz w:val="16"/>
              </w:rPr>
              <w:t>Wildfire, 2007-06-06, $1,000 property; $0 crops, reported for the zone (2007 dollars); NWS zone COZ070 (ALAMOSA VICINITY / CENTRAL SAN LUIS VALLEY BELOW 8500 FT), zone-level: may include parts of neighboring counties</w:t>
            </w:r>
          </w:p>
        </w:tc>
        <w:tc>
          <w:tcPr>
            <w:tcW w:type="dxa" w:w="1736"/>
          </w:tcPr>
          <w:p>
            <w:pPr>
              <w:spacing w:after="0"/>
              <w:jc w:val="left"/>
            </w:pPr>
          </w:p>
        </w:tc>
        <w:tc>
          <w:tcPr>
            <w:tcW w:type="dxa" w:w="1702"/>
          </w:tcPr>
          <w:p>
            <w:pPr>
              <w:spacing w:after="0"/>
              <w:jc w:val="left"/>
            </w:pPr>
            <w:r>
              <w:rPr>
                <w:sz w:val="16"/>
              </w:rPr>
              <w:t>Event records naming member places: Alamosa city (1 record). Zone-level records (8) apply countywide.</w:t>
            </w:r>
          </w:p>
        </w:tc>
        <w:tc>
          <w:tcPr>
            <w:tcW w:type="dxa" w:w="2352"/>
          </w:tcPr>
          <w:p>
            <w:pPr>
              <w:spacing w:after="0"/>
              <w:jc w:val="left"/>
            </w:pPr>
            <w:r>
              <w:rPr>
                <w:sz w:val="16"/>
              </w:rPr>
              <w:t>Acres burned: in event narratives only; local data required.</w:t>
            </w:r>
          </w:p>
        </w:tc>
      </w:tr>
      <w:tr>
        <w:trPr>
          <w:cantSplit/>
        </w:trPr>
        <w:tc>
          <w:tcPr>
            <w:tcW w:type="dxa" w:w="1817"/>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194, 1996 to 2026 (194 zone-level)</w:t>
            </w:r>
          </w:p>
        </w:tc>
        <w:tc>
          <w:tcPr>
            <w:tcW w:type="dxa" w:w="1486"/>
          </w:tcPr>
          <w:p>
            <w:pPr>
              <w:spacing w:after="0"/>
              <w:jc w:val="left"/>
            </w:pPr>
          </w:p>
        </w:tc>
        <w:tc>
          <w:tcPr>
            <w:tcW w:type="dxa" w:w="1610"/>
          </w:tcPr>
          <w:p>
            <w:pPr>
              <w:spacing w:after="0"/>
              <w:jc w:val="left"/>
            </w:pPr>
            <w:r>
              <w:rPr>
                <w:sz w:val="16"/>
              </w:rPr>
              <w:t>Blizzard, 1997-10-24, $50,000 property; crops not reported, reported for the zone (1997 dollars); Storm Events area NORTHERN SANGRE DE CRISTO MOUNTAINS (legacy zone code COZ065), zone-level: may include parts of neighboring counties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2"/>
        <w:gridCol w:w="1242"/>
        <w:gridCol w:w="1242"/>
        <w:gridCol w:w="1670"/>
        <w:gridCol w:w="2418"/>
        <w:gridCol w:w="2739"/>
        <w:gridCol w:w="1712"/>
        <w:gridCol w:w="776"/>
        <w:gridCol w:w="1071"/>
      </w:tblGrid>
      <w:tr>
        <w:trPr>
          <w:cantSplit/>
          <w:tblHeader/>
        </w:trPr>
        <w:tc>
          <w:tcPr>
            <w:tcW w:type="dxa" w:w="1242"/>
            <w:shd w:val="clear" w:color="auto" w:fill="E8E8E8"/>
          </w:tcPr>
          <w:p>
            <w:pPr>
              <w:spacing w:after="0"/>
              <w:jc w:val="left"/>
            </w:pPr>
            <w:r>
              <w:rPr>
                <w:b/>
                <w:sz w:val="16"/>
              </w:rPr>
              <w:t>Declared</w:t>
            </w:r>
          </w:p>
        </w:tc>
        <w:tc>
          <w:tcPr>
            <w:tcW w:type="dxa" w:w="1242"/>
            <w:shd w:val="clear" w:color="auto" w:fill="E8E8E8"/>
          </w:tcPr>
          <w:p>
            <w:pPr>
              <w:spacing w:after="0"/>
              <w:jc w:val="left"/>
            </w:pPr>
            <w:r>
              <w:rPr>
                <w:b/>
                <w:sz w:val="16"/>
              </w:rPr>
              <w:t>Incident began</w:t>
            </w:r>
          </w:p>
        </w:tc>
        <w:tc>
          <w:tcPr>
            <w:tcW w:type="dxa" w:w="1242"/>
            <w:shd w:val="clear" w:color="auto" w:fill="E8E8E8"/>
          </w:tcPr>
          <w:p>
            <w:pPr>
              <w:spacing w:after="0"/>
              <w:jc w:val="left"/>
            </w:pPr>
            <w:r>
              <w:rPr>
                <w:b/>
                <w:sz w:val="16"/>
              </w:rPr>
              <w:t>FEMA number</w:t>
            </w:r>
          </w:p>
        </w:tc>
        <w:tc>
          <w:tcPr>
            <w:tcW w:type="dxa" w:w="1670"/>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7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6"/>
            <w:shd w:val="clear" w:color="auto" w:fill="E8E8E8"/>
          </w:tcPr>
          <w:p>
            <w:pPr>
              <w:spacing w:after="0"/>
              <w:jc w:val="left"/>
            </w:pPr>
            <w:r>
              <w:rPr>
                <w:b/>
                <w:sz w:val="16"/>
              </w:rPr>
              <w:t>Flags</w:t>
            </w:r>
          </w:p>
        </w:tc>
        <w:tc>
          <w:tcPr>
            <w:tcW w:type="dxa" w:w="1071"/>
            <w:shd w:val="clear" w:color="auto" w:fill="E8E8E8"/>
          </w:tcPr>
          <w:p>
            <w:pPr>
              <w:spacing w:after="0"/>
              <w:jc w:val="left"/>
            </w:pPr>
            <w:r>
              <w:rPr>
                <w:b/>
                <w:sz w:val="16"/>
              </w:rPr>
              <w:t>Notes</w:t>
            </w:r>
          </w:p>
        </w:tc>
      </w:tr>
      <w:tr>
        <w:trPr>
          <w:cantSplit/>
        </w:trPr>
        <w:tc>
          <w:tcPr>
            <w:tcW w:type="dxa" w:w="1242"/>
          </w:tcPr>
          <w:p>
            <w:pPr>
              <w:spacing w:after="0"/>
              <w:jc w:val="left"/>
            </w:pPr>
            <w:r>
              <w:rPr>
                <w:sz w:val="16"/>
              </w:rPr>
              <w:t>2020-03-28</w:t>
            </w:r>
          </w:p>
        </w:tc>
        <w:tc>
          <w:tcPr>
            <w:tcW w:type="dxa" w:w="1242"/>
          </w:tcPr>
          <w:p>
            <w:pPr>
              <w:spacing w:after="0"/>
              <w:jc w:val="left"/>
            </w:pPr>
            <w:r>
              <w:rPr>
                <w:sz w:val="16"/>
              </w:rPr>
              <w:t>2020-01-20</w:t>
            </w:r>
          </w:p>
        </w:tc>
        <w:tc>
          <w:tcPr>
            <w:tcW w:type="dxa" w:w="1242"/>
          </w:tcPr>
          <w:p>
            <w:pPr>
              <w:spacing w:after="0"/>
              <w:jc w:val="left"/>
            </w:pPr>
            <w:r>
              <w:rPr>
                <w:sz w:val="16"/>
              </w:rPr>
              <w:t>DR-4498-CO</w:t>
            </w:r>
          </w:p>
        </w:tc>
        <w:tc>
          <w:tcPr>
            <w:tcW w:type="dxa" w:w="1670"/>
          </w:tcPr>
          <w:p>
            <w:pPr>
              <w:spacing w:after="0"/>
              <w:jc w:val="left"/>
            </w:pPr>
            <w:r>
              <w:rPr>
                <w:sz w:val="16"/>
              </w:rPr>
              <w:t>Major disaster</w:t>
            </w:r>
          </w:p>
        </w:tc>
        <w:tc>
          <w:tcPr>
            <w:tcW w:type="dxa" w:w="2418"/>
          </w:tcPr>
          <w:p>
            <w:pPr>
              <w:spacing w:after="0"/>
              <w:jc w:val="left"/>
            </w:pPr>
            <w:r>
              <w:rPr>
                <w:sz w:val="16"/>
              </w:rPr>
              <w:t>COVID-19 PANDEMIC</w:t>
            </w:r>
          </w:p>
        </w:tc>
        <w:tc>
          <w:tcPr>
            <w:tcW w:type="dxa" w:w="2739"/>
          </w:tcPr>
          <w:p>
            <w:pPr>
              <w:spacing w:after="0"/>
              <w:jc w:val="left"/>
            </w:pPr>
            <w:r>
              <w:rPr>
                <w:sz w:val="16"/>
              </w:rPr>
              <w:t>Non-natural, not counted</w:t>
            </w:r>
          </w:p>
        </w:tc>
        <w:tc>
          <w:tcPr>
            <w:tcW w:type="dxa" w:w="1712"/>
          </w:tcPr>
          <w:p>
            <w:pPr>
              <w:spacing w:after="0"/>
              <w:jc w:val="right"/>
            </w:pPr>
            <w:r>
              <w:rPr>
                <w:sz w:val="16"/>
              </w:rPr>
              <w:t>$93,519.47</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2020-03-13</w:t>
            </w:r>
          </w:p>
        </w:tc>
        <w:tc>
          <w:tcPr>
            <w:tcW w:type="dxa" w:w="1242"/>
          </w:tcPr>
          <w:p>
            <w:pPr>
              <w:spacing w:after="0"/>
              <w:jc w:val="left"/>
            </w:pPr>
            <w:r>
              <w:rPr>
                <w:sz w:val="16"/>
              </w:rPr>
              <w:t>2020-01-20</w:t>
            </w:r>
          </w:p>
        </w:tc>
        <w:tc>
          <w:tcPr>
            <w:tcW w:type="dxa" w:w="1242"/>
          </w:tcPr>
          <w:p>
            <w:pPr>
              <w:spacing w:after="0"/>
              <w:jc w:val="left"/>
            </w:pPr>
            <w:r>
              <w:rPr>
                <w:sz w:val="16"/>
              </w:rPr>
              <w:t>EM-3436-CO</w:t>
            </w:r>
          </w:p>
        </w:tc>
        <w:tc>
          <w:tcPr>
            <w:tcW w:type="dxa" w:w="1670"/>
          </w:tcPr>
          <w:p>
            <w:pPr>
              <w:spacing w:after="0"/>
              <w:jc w:val="left"/>
            </w:pPr>
            <w:r>
              <w:rPr>
                <w:sz w:val="16"/>
              </w:rPr>
              <w:t>Emergency</w:t>
            </w:r>
          </w:p>
        </w:tc>
        <w:tc>
          <w:tcPr>
            <w:tcW w:type="dxa" w:w="2418"/>
          </w:tcPr>
          <w:p>
            <w:pPr>
              <w:spacing w:after="0"/>
              <w:jc w:val="left"/>
            </w:pPr>
            <w:r>
              <w:rPr>
                <w:sz w:val="16"/>
              </w:rPr>
              <w:t>COVID-19</w:t>
            </w:r>
          </w:p>
        </w:tc>
        <w:tc>
          <w:tcPr>
            <w:tcW w:type="dxa" w:w="2739"/>
          </w:tcPr>
          <w:p>
            <w:pPr>
              <w:spacing w:after="0"/>
              <w:jc w:val="left"/>
            </w:pPr>
            <w:r>
              <w:rPr>
                <w:sz w:val="16"/>
              </w:rPr>
              <w:t>Non-natural, not counted</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r>
              <w:rPr>
                <w:sz w:val="16"/>
              </w:rPr>
              <w:t>same incident as DR-4498</w:t>
            </w:r>
          </w:p>
        </w:tc>
      </w:tr>
      <w:tr>
        <w:trPr>
          <w:cantSplit/>
        </w:trPr>
        <w:tc>
          <w:tcPr>
            <w:tcW w:type="dxa" w:w="1242"/>
          </w:tcPr>
          <w:p>
            <w:pPr>
              <w:spacing w:after="0"/>
              <w:jc w:val="left"/>
            </w:pPr>
            <w:r>
              <w:rPr>
                <w:sz w:val="16"/>
              </w:rPr>
              <w:t>2005-09-05</w:t>
            </w:r>
          </w:p>
        </w:tc>
        <w:tc>
          <w:tcPr>
            <w:tcW w:type="dxa" w:w="1242"/>
          </w:tcPr>
          <w:p>
            <w:pPr>
              <w:spacing w:after="0"/>
              <w:jc w:val="left"/>
            </w:pPr>
            <w:r>
              <w:rPr>
                <w:sz w:val="16"/>
              </w:rPr>
              <w:t>2005-08-29</w:t>
            </w:r>
          </w:p>
        </w:tc>
        <w:tc>
          <w:tcPr>
            <w:tcW w:type="dxa" w:w="1242"/>
          </w:tcPr>
          <w:p>
            <w:pPr>
              <w:spacing w:after="0"/>
              <w:jc w:val="left"/>
            </w:pPr>
            <w:r>
              <w:rPr>
                <w:sz w:val="16"/>
              </w:rPr>
              <w:t>EM-3224-CO</w:t>
            </w:r>
          </w:p>
        </w:tc>
        <w:tc>
          <w:tcPr>
            <w:tcW w:type="dxa" w:w="1670"/>
          </w:tcPr>
          <w:p>
            <w:pPr>
              <w:spacing w:after="0"/>
              <w:jc w:val="left"/>
            </w:pPr>
            <w:r>
              <w:rPr>
                <w:sz w:val="16"/>
              </w:rPr>
              <w:t>Emergency</w:t>
            </w:r>
          </w:p>
        </w:tc>
        <w:tc>
          <w:tcPr>
            <w:tcW w:type="dxa" w:w="2418"/>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2003-04-09</w:t>
            </w:r>
          </w:p>
        </w:tc>
        <w:tc>
          <w:tcPr>
            <w:tcW w:type="dxa" w:w="1242"/>
          </w:tcPr>
          <w:p>
            <w:pPr>
              <w:spacing w:after="0"/>
              <w:jc w:val="left"/>
            </w:pPr>
            <w:r>
              <w:rPr>
                <w:sz w:val="16"/>
              </w:rPr>
              <w:t>2003-03-17</w:t>
            </w:r>
          </w:p>
        </w:tc>
        <w:tc>
          <w:tcPr>
            <w:tcW w:type="dxa" w:w="1242"/>
          </w:tcPr>
          <w:p>
            <w:pPr>
              <w:spacing w:after="0"/>
              <w:jc w:val="left"/>
            </w:pPr>
            <w:r>
              <w:rPr>
                <w:sz w:val="16"/>
              </w:rPr>
              <w:t>EM-3185-CO</w:t>
            </w:r>
          </w:p>
        </w:tc>
        <w:tc>
          <w:tcPr>
            <w:tcW w:type="dxa" w:w="1670"/>
          </w:tcPr>
          <w:p>
            <w:pPr>
              <w:spacing w:after="0"/>
              <w:jc w:val="left"/>
            </w:pPr>
            <w:r>
              <w:rPr>
                <w:sz w:val="16"/>
              </w:rPr>
              <w:t>Emergency</w:t>
            </w:r>
          </w:p>
        </w:tc>
        <w:tc>
          <w:tcPr>
            <w:tcW w:type="dxa" w:w="2418"/>
          </w:tcPr>
          <w:p>
            <w:pPr>
              <w:spacing w:after="0"/>
              <w:jc w:val="left"/>
            </w:pPr>
            <w:r>
              <w:rPr>
                <w:sz w:val="16"/>
              </w:rPr>
              <w:t>SNOW</w:t>
            </w:r>
          </w:p>
        </w:tc>
        <w:tc>
          <w:tcPr>
            <w:tcW w:type="dxa" w:w="2739"/>
          </w:tcPr>
          <w:p>
            <w:pPr>
              <w:spacing w:after="0"/>
              <w:jc w:val="left"/>
            </w:pPr>
            <w:r>
              <w:rPr>
                <w:sz w:val="16"/>
              </w:rPr>
              <w:t>Winter Weather</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2002-06-19</w:t>
            </w:r>
          </w:p>
        </w:tc>
        <w:tc>
          <w:tcPr>
            <w:tcW w:type="dxa" w:w="1242"/>
          </w:tcPr>
          <w:p>
            <w:pPr>
              <w:spacing w:after="0"/>
              <w:jc w:val="left"/>
            </w:pPr>
            <w:r>
              <w:rPr>
                <w:sz w:val="16"/>
              </w:rPr>
              <w:t>2002-04-23</w:t>
            </w:r>
          </w:p>
        </w:tc>
        <w:tc>
          <w:tcPr>
            <w:tcW w:type="dxa" w:w="1242"/>
          </w:tcPr>
          <w:p>
            <w:pPr>
              <w:spacing w:after="0"/>
              <w:jc w:val="left"/>
            </w:pPr>
            <w:r>
              <w:rPr>
                <w:sz w:val="16"/>
              </w:rPr>
              <w:t>DR-1421-CO</w:t>
            </w:r>
          </w:p>
        </w:tc>
        <w:tc>
          <w:tcPr>
            <w:tcW w:type="dxa" w:w="1670"/>
          </w:tcPr>
          <w:p>
            <w:pPr>
              <w:spacing w:after="0"/>
              <w:jc w:val="left"/>
            </w:pPr>
            <w:r>
              <w:rPr>
                <w:sz w:val="16"/>
              </w:rPr>
              <w:t>Major disaster</w:t>
            </w:r>
          </w:p>
        </w:tc>
        <w:tc>
          <w:tcPr>
            <w:tcW w:type="dxa" w:w="2418"/>
          </w:tcPr>
          <w:p>
            <w:pPr>
              <w:spacing w:after="0"/>
              <w:jc w:val="left"/>
            </w:pPr>
            <w:r>
              <w:rPr>
                <w:sz w:val="16"/>
              </w:rPr>
              <w:t>WILDFIRES</w:t>
            </w:r>
          </w:p>
        </w:tc>
        <w:tc>
          <w:tcPr>
            <w:tcW w:type="dxa" w:w="2739"/>
          </w:tcPr>
          <w:p>
            <w:pPr>
              <w:spacing w:after="0"/>
              <w:jc w:val="left"/>
            </w:pPr>
            <w:r>
              <w:rPr>
                <w:sz w:val="16"/>
              </w:rPr>
              <w:t>Wildfire</w:t>
            </w:r>
          </w:p>
        </w:tc>
        <w:tc>
          <w:tcPr>
            <w:tcW w:type="dxa" w:w="1712"/>
          </w:tcPr>
          <w:p>
            <w:pPr>
              <w:spacing w:after="0"/>
              <w:jc w:val="right"/>
            </w:pPr>
            <w:r>
              <w:rPr>
                <w:sz w:val="16"/>
              </w:rPr>
              <w:t>PA not declared for this county</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1973-07-06</w:t>
            </w:r>
          </w:p>
        </w:tc>
        <w:tc>
          <w:tcPr>
            <w:tcW w:type="dxa" w:w="1242"/>
          </w:tcPr>
          <w:p>
            <w:pPr>
              <w:spacing w:after="0"/>
              <w:jc w:val="left"/>
            </w:pPr>
            <w:r>
              <w:rPr>
                <w:sz w:val="16"/>
              </w:rPr>
              <w:t>1973-07-06</w:t>
            </w:r>
          </w:p>
        </w:tc>
        <w:tc>
          <w:tcPr>
            <w:tcW w:type="dxa" w:w="1242"/>
          </w:tcPr>
          <w:p>
            <w:pPr>
              <w:spacing w:after="0"/>
              <w:jc w:val="left"/>
            </w:pPr>
            <w:r>
              <w:rPr>
                <w:sz w:val="16"/>
              </w:rPr>
              <w:t>DR-396-CO</w:t>
            </w:r>
          </w:p>
        </w:tc>
        <w:tc>
          <w:tcPr>
            <w:tcW w:type="dxa" w:w="1670"/>
          </w:tcPr>
          <w:p>
            <w:pPr>
              <w:spacing w:after="0"/>
              <w:jc w:val="left"/>
            </w:pPr>
            <w:r>
              <w:rPr>
                <w:sz w:val="16"/>
              </w:rPr>
              <w:t>Major disaster</w:t>
            </w:r>
          </w:p>
        </w:tc>
        <w:tc>
          <w:tcPr>
            <w:tcW w:type="dxa" w:w="2418"/>
          </w:tcPr>
          <w:p>
            <w:pPr>
              <w:spacing w:after="0"/>
              <w:jc w:val="left"/>
            </w:pPr>
            <w:r>
              <w:rPr>
                <w:sz w:val="16"/>
              </w:rPr>
              <w:t>FLOODING &amp; LANDSLIDES</w:t>
            </w:r>
          </w:p>
        </w:tc>
        <w:tc>
          <w:tcPr>
            <w:tcW w:type="dxa" w:w="2739"/>
          </w:tcPr>
          <w:p>
            <w:pPr>
              <w:spacing w:after="0"/>
              <w:jc w:val="left"/>
            </w:pPr>
            <w:r>
              <w:rPr>
                <w:sz w:val="16"/>
              </w:rPr>
              <w:t>Inland Flooding (primary); also designated: Landslide</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1970-09-22</w:t>
            </w:r>
          </w:p>
        </w:tc>
        <w:tc>
          <w:tcPr>
            <w:tcW w:type="dxa" w:w="1242"/>
          </w:tcPr>
          <w:p>
            <w:pPr>
              <w:spacing w:after="0"/>
              <w:jc w:val="left"/>
            </w:pPr>
            <w:r>
              <w:rPr>
                <w:sz w:val="16"/>
              </w:rPr>
              <w:t>1970-09-22</w:t>
            </w:r>
          </w:p>
        </w:tc>
        <w:tc>
          <w:tcPr>
            <w:tcW w:type="dxa" w:w="1242"/>
          </w:tcPr>
          <w:p>
            <w:pPr>
              <w:spacing w:after="0"/>
              <w:jc w:val="left"/>
            </w:pPr>
            <w:r>
              <w:rPr>
                <w:sz w:val="16"/>
              </w:rPr>
              <w:t>DR-293-CO</w:t>
            </w:r>
          </w:p>
        </w:tc>
        <w:tc>
          <w:tcPr>
            <w:tcW w:type="dxa" w:w="1670"/>
          </w:tcPr>
          <w:p>
            <w:pPr>
              <w:spacing w:after="0"/>
              <w:jc w:val="left"/>
            </w:pPr>
            <w:r>
              <w:rPr>
                <w:sz w:val="16"/>
              </w:rPr>
              <w:t>Major disaster</w:t>
            </w:r>
          </w:p>
        </w:tc>
        <w:tc>
          <w:tcPr>
            <w:tcW w:type="dxa" w:w="2418"/>
          </w:tcPr>
          <w:p>
            <w:pPr>
              <w:spacing w:after="0"/>
              <w:jc w:val="left"/>
            </w:pPr>
            <w:r>
              <w:rPr>
                <w:sz w:val="16"/>
              </w:rPr>
              <w:t>HEAVY RAINS &amp; FLOODING</w:t>
            </w:r>
          </w:p>
        </w:tc>
        <w:tc>
          <w:tcPr>
            <w:tcW w:type="dxa" w:w="2739"/>
          </w:tcPr>
          <w:p>
            <w:pPr>
              <w:spacing w:after="0"/>
              <w:jc w:val="left"/>
            </w:pPr>
            <w:r>
              <w:rPr>
                <w:sz w:val="16"/>
              </w:rPr>
              <w:t>Inland Flooding</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14</w:t>
            </w:r>
          </w:p>
        </w:tc>
        <w:tc>
          <w:tcPr>
            <w:tcW w:type="dxa" w:w="1356"/>
          </w:tcPr>
          <w:p>
            <w:pPr>
              <w:spacing w:after="0"/>
              <w:jc w:val="right"/>
            </w:pPr>
            <w:r>
              <w:rPr>
                <w:sz w:val="16"/>
              </w:rPr>
              <w:t>16</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194</w:t>
            </w:r>
          </w:p>
        </w:tc>
        <w:tc>
          <w:tcPr>
            <w:tcW w:type="dxa" w:w="1422"/>
          </w:tcPr>
          <w:p>
            <w:pPr>
              <w:spacing w:after="0"/>
              <w:jc w:val="right"/>
            </w:pPr>
            <w:r>
              <w:rPr>
                <w:sz w:val="16"/>
              </w:rPr>
              <w:t>22</w:t>
            </w:r>
          </w:p>
        </w:tc>
        <w:tc>
          <w:tcPr>
            <w:tcW w:type="dxa" w:w="1356"/>
          </w:tcPr>
          <w:p>
            <w:pPr>
              <w:spacing w:after="0"/>
              <w:jc w:val="right"/>
            </w:pPr>
            <w:r>
              <w:rPr>
                <w:sz w:val="16"/>
              </w:rPr>
              <w:t>1</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4"/>
        <w:gridCol w:w="3142"/>
        <w:gridCol w:w="1161"/>
        <w:gridCol w:w="2961"/>
        <w:gridCol w:w="648"/>
        <w:gridCol w:w="25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4"/>
            <w:shd w:val="clear" w:color="auto" w:fill="E8E8E8"/>
          </w:tcPr>
          <w:p>
            <w:pPr>
              <w:spacing w:after="0"/>
              <w:jc w:val="left"/>
            </w:pPr>
            <w:r>
              <w:rPr>
                <w:b/>
                <w:sz w:val="16"/>
              </w:rPr>
              <w:t>Magnitude or extent</w:t>
            </w:r>
          </w:p>
        </w:tc>
        <w:tc>
          <w:tcPr>
            <w:tcW w:type="dxa" w:w="31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6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2008-08-16</w:t>
            </w:r>
          </w:p>
        </w:tc>
        <w:tc>
          <w:tcPr>
            <w:tcW w:type="dxa" w:w="1215"/>
          </w:tcPr>
          <w:p>
            <w:pPr>
              <w:spacing w:after="0"/>
              <w:jc w:val="left"/>
            </w:pPr>
            <w:r>
              <w:rPr>
                <w:sz w:val="16"/>
              </w:rPr>
              <w:t>Hail</w:t>
            </w:r>
          </w:p>
        </w:tc>
        <w:tc>
          <w:tcPr>
            <w:tcW w:type="dxa" w:w="1374"/>
          </w:tcPr>
          <w:p>
            <w:pPr>
              <w:spacing w:after="0"/>
              <w:jc w:val="left"/>
            </w:pPr>
            <w:r>
              <w:rPr>
                <w:sz w:val="16"/>
              </w:rPr>
              <w:t>2.5 in</w:t>
            </w:r>
          </w:p>
        </w:tc>
        <w:tc>
          <w:tcPr>
            <w:tcW w:type="dxa" w:w="3142"/>
          </w:tcPr>
          <w:p>
            <w:pPr>
              <w:spacing w:after="0"/>
              <w:jc w:val="left"/>
            </w:pPr>
            <w:r>
              <w:rPr>
                <w:sz w:val="16"/>
              </w:rPr>
              <w:t>$0 property; $0 crops (2008 dollars)</w:t>
            </w:r>
          </w:p>
        </w:tc>
        <w:tc>
          <w:tcPr>
            <w:tcW w:type="dxa" w:w="1161"/>
          </w:tcPr>
          <w:p>
            <w:pPr>
              <w:spacing w:after="0"/>
              <w:jc w:val="right"/>
            </w:pPr>
            <w:r>
              <w:rPr>
                <w:sz w:val="16"/>
              </w:rPr>
              <w:t>0, 0</w:t>
            </w:r>
          </w:p>
        </w:tc>
        <w:tc>
          <w:tcPr>
            <w:tcW w:type="dxa" w:w="2961"/>
          </w:tcPr>
          <w:p>
            <w:pPr>
              <w:spacing w:after="0"/>
              <w:jc w:val="left"/>
            </w:pPr>
            <w:r>
              <w:rPr>
                <w:sz w:val="16"/>
              </w:rPr>
              <w:t>MOSCA</w:t>
            </w:r>
          </w:p>
        </w:tc>
        <w:tc>
          <w:tcPr>
            <w:tcW w:type="dxa" w:w="648"/>
          </w:tcPr>
          <w:p>
            <w:pPr>
              <w:spacing w:after="0"/>
              <w:jc w:val="left"/>
            </w:pPr>
          </w:p>
        </w:tc>
        <w:tc>
          <w:tcPr>
            <w:tcW w:type="dxa" w:w="2574"/>
          </w:tcPr>
          <w:p>
            <w:pPr>
              <w:spacing w:after="0"/>
              <w:jc w:val="left"/>
            </w:pPr>
            <w:r>
              <w:rPr>
                <w:sz w:val="16"/>
              </w:rPr>
              <w:t>B1-c worst recorded: Hail</w:t>
            </w:r>
          </w:p>
        </w:tc>
      </w:tr>
      <w:tr>
        <w:trPr>
          <w:cantSplit/>
        </w:trPr>
        <w:tc>
          <w:tcPr>
            <w:tcW w:type="dxa" w:w="1037"/>
          </w:tcPr>
          <w:p>
            <w:pPr>
              <w:spacing w:after="0"/>
              <w:jc w:val="left"/>
            </w:pPr>
            <w:r>
              <w:rPr>
                <w:sz w:val="16"/>
              </w:rPr>
              <w:t>2008-01-10</w:t>
            </w:r>
          </w:p>
        </w:tc>
        <w:tc>
          <w:tcPr>
            <w:tcW w:type="dxa" w:w="1215"/>
          </w:tcPr>
          <w:p>
            <w:pPr>
              <w:spacing w:after="0"/>
              <w:jc w:val="left"/>
            </w:pPr>
            <w:r>
              <w:rPr>
                <w:sz w:val="16"/>
              </w:rPr>
              <w:t>Avalanche</w:t>
            </w:r>
          </w:p>
        </w:tc>
        <w:tc>
          <w:tcPr>
            <w:tcW w:type="dxa" w:w="1374"/>
          </w:tcPr>
          <w:p>
            <w:pPr>
              <w:spacing w:after="0"/>
              <w:jc w:val="left"/>
            </w:pPr>
          </w:p>
        </w:tc>
        <w:tc>
          <w:tcPr>
            <w:tcW w:type="dxa" w:w="3142"/>
          </w:tcPr>
          <w:p>
            <w:pPr>
              <w:spacing w:after="0"/>
              <w:jc w:val="left"/>
            </w:pPr>
            <w:r>
              <w:rPr>
                <w:sz w:val="16"/>
              </w:rPr>
              <w:t>$0 property; $0 crops, reported for the zone (2008 dollars)</w:t>
            </w:r>
          </w:p>
        </w:tc>
        <w:tc>
          <w:tcPr>
            <w:tcW w:type="dxa" w:w="1161"/>
          </w:tcPr>
          <w:p>
            <w:pPr>
              <w:spacing w:after="0"/>
              <w:jc w:val="right"/>
            </w:pPr>
            <w:r>
              <w:rPr>
                <w:sz w:val="16"/>
              </w:rPr>
              <w:t>1, 0</w:t>
            </w:r>
          </w:p>
        </w:tc>
        <w:tc>
          <w:tcPr>
            <w:tcW w:type="dxa" w:w="2961"/>
          </w:tcPr>
          <w:p>
            <w:pPr>
              <w:spacing w:after="0"/>
              <w:jc w:val="left"/>
            </w:pPr>
            <w:r>
              <w:rPr>
                <w:sz w:val="16"/>
              </w:rPr>
              <w:t>NWS zone COZ073 (NORTHERN SANGRE DE CRISTO MOUNTAINS ABOVE 11000 FT), zone-level: may include parts of neighboring counties</w:t>
            </w:r>
          </w:p>
        </w:tc>
        <w:tc>
          <w:tcPr>
            <w:tcW w:type="dxa" w:w="648"/>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2007-06-06</w:t>
            </w:r>
          </w:p>
        </w:tc>
        <w:tc>
          <w:tcPr>
            <w:tcW w:type="dxa" w:w="1215"/>
          </w:tcPr>
          <w:p>
            <w:pPr>
              <w:spacing w:after="0"/>
              <w:jc w:val="left"/>
            </w:pPr>
            <w:r>
              <w:rPr>
                <w:sz w:val="16"/>
              </w:rPr>
              <w:t>Wildfire</w:t>
            </w:r>
          </w:p>
        </w:tc>
        <w:tc>
          <w:tcPr>
            <w:tcW w:type="dxa" w:w="1374"/>
          </w:tcPr>
          <w:p>
            <w:pPr>
              <w:spacing w:after="0"/>
              <w:jc w:val="left"/>
            </w:pPr>
          </w:p>
        </w:tc>
        <w:tc>
          <w:tcPr>
            <w:tcW w:type="dxa" w:w="3142"/>
          </w:tcPr>
          <w:p>
            <w:pPr>
              <w:spacing w:after="0"/>
              <w:jc w:val="left"/>
            </w:pPr>
            <w:r>
              <w:rPr>
                <w:sz w:val="16"/>
              </w:rPr>
              <w:t>$1,000 property; $0 crops, reported for the zone (2007 dollars)</w:t>
            </w:r>
          </w:p>
        </w:tc>
        <w:tc>
          <w:tcPr>
            <w:tcW w:type="dxa" w:w="1161"/>
          </w:tcPr>
          <w:p>
            <w:pPr>
              <w:spacing w:after="0"/>
              <w:jc w:val="right"/>
            </w:pPr>
            <w:r>
              <w:rPr>
                <w:sz w:val="16"/>
              </w:rPr>
              <w:t>0, 0</w:t>
            </w:r>
          </w:p>
        </w:tc>
        <w:tc>
          <w:tcPr>
            <w:tcW w:type="dxa" w:w="2961"/>
          </w:tcPr>
          <w:p>
            <w:pPr>
              <w:spacing w:after="0"/>
              <w:jc w:val="left"/>
            </w:pPr>
            <w:r>
              <w:rPr>
                <w:sz w:val="16"/>
              </w:rPr>
              <w:t>NWS zone COZ070 (ALAMOSA VICINITY / CENTRAL SAN LUIS VALLEY BELOW 8500 FT), zone-level: may include parts of neighboring counties</w:t>
            </w:r>
          </w:p>
        </w:tc>
        <w:tc>
          <w:tcPr>
            <w:tcW w:type="dxa" w:w="648"/>
          </w:tcPr>
          <w:p>
            <w:pPr>
              <w:spacing w:after="0"/>
              <w:jc w:val="left"/>
            </w:pPr>
          </w:p>
        </w:tc>
        <w:tc>
          <w:tcPr>
            <w:tcW w:type="dxa" w:w="2574"/>
          </w:tcPr>
          <w:p>
            <w:pPr>
              <w:spacing w:after="0"/>
              <w:jc w:val="left"/>
            </w:pPr>
            <w:r>
              <w:rPr>
                <w:sz w:val="16"/>
              </w:rPr>
              <w:t>B1-c worst recorded: Wildfire</w:t>
            </w:r>
          </w:p>
        </w:tc>
      </w:tr>
      <w:tr>
        <w:trPr>
          <w:cantSplit/>
        </w:trPr>
        <w:tc>
          <w:tcPr>
            <w:tcW w:type="dxa" w:w="1037"/>
          </w:tcPr>
          <w:p>
            <w:pPr>
              <w:spacing w:after="0"/>
              <w:jc w:val="left"/>
            </w:pPr>
            <w:r>
              <w:rPr>
                <w:sz w:val="16"/>
              </w:rPr>
              <w:t>2004-03-06</w:t>
            </w:r>
          </w:p>
        </w:tc>
        <w:tc>
          <w:tcPr>
            <w:tcW w:type="dxa" w:w="1215"/>
          </w:tcPr>
          <w:p>
            <w:pPr>
              <w:spacing w:after="0"/>
              <w:jc w:val="left"/>
            </w:pPr>
            <w:r>
              <w:rPr>
                <w:sz w:val="16"/>
              </w:rPr>
              <w:t>High Wind</w:t>
            </w:r>
          </w:p>
        </w:tc>
        <w:tc>
          <w:tcPr>
            <w:tcW w:type="dxa" w:w="1374"/>
          </w:tcPr>
          <w:p>
            <w:pPr>
              <w:spacing w:after="0"/>
              <w:jc w:val="left"/>
            </w:pPr>
            <w:r>
              <w:rPr>
                <w:sz w:val="16"/>
              </w:rPr>
              <w:t>91 kt (105 mph) measured gust</w:t>
            </w:r>
          </w:p>
        </w:tc>
        <w:tc>
          <w:tcPr>
            <w:tcW w:type="dxa" w:w="3142"/>
          </w:tcPr>
          <w:p>
            <w:pPr>
              <w:spacing w:after="0"/>
              <w:jc w:val="left"/>
            </w:pPr>
            <w:r>
              <w:rPr>
                <w:sz w:val="16"/>
              </w:rPr>
              <w:t>damage not reported</w:t>
            </w:r>
          </w:p>
        </w:tc>
        <w:tc>
          <w:tcPr>
            <w:tcW w:type="dxa" w:w="1161"/>
          </w:tcPr>
          <w:p>
            <w:pPr>
              <w:spacing w:after="0"/>
              <w:jc w:val="right"/>
            </w:pPr>
            <w:r>
              <w:rPr>
                <w:sz w:val="16"/>
              </w:rPr>
              <w:t>0, 0</w:t>
            </w:r>
          </w:p>
        </w:tc>
        <w:tc>
          <w:tcPr>
            <w:tcW w:type="dxa" w:w="2961"/>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5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374"/>
          </w:tcPr>
          <w:p>
            <w:pPr>
              <w:spacing w:after="0"/>
              <w:jc w:val="left"/>
            </w:pPr>
          </w:p>
        </w:tc>
        <w:tc>
          <w:tcPr>
            <w:tcW w:type="dxa" w:w="3142"/>
          </w:tcPr>
          <w:p>
            <w:pPr>
              <w:spacing w:after="0"/>
              <w:jc w:val="left"/>
            </w:pPr>
            <w:r>
              <w:rPr>
                <w:sz w:val="16"/>
              </w:rPr>
              <w:t>damage not reported</w:t>
            </w:r>
          </w:p>
        </w:tc>
        <w:tc>
          <w:tcPr>
            <w:tcW w:type="dxa" w:w="1161"/>
          </w:tcPr>
          <w:p>
            <w:pPr>
              <w:spacing w:after="0"/>
              <w:jc w:val="right"/>
            </w:pPr>
            <w:r>
              <w:rPr>
                <w:sz w:val="16"/>
              </w:rPr>
              <w:t>0, 0</w:t>
            </w:r>
          </w:p>
        </w:tc>
        <w:tc>
          <w:tcPr>
            <w:tcW w:type="dxa" w:w="2961"/>
          </w:tcPr>
          <w:p>
            <w:pPr>
              <w:spacing w:after="0"/>
              <w:jc w:val="left"/>
            </w:pPr>
            <w:r>
              <w:rPr>
                <w:sz w:val="16"/>
              </w:rPr>
              <w:t>Storm Events area ALAMOSA COUNTY/ALAMOSA AND VICINITY / ALAMOSA / E RIO GRANDE (legacy zone code COZ063), zone-level: may include parts of neighboring counties</w:t>
            </w:r>
          </w:p>
        </w:tc>
        <w:tc>
          <w:tcPr>
            <w:tcW w:type="dxa" w:w="648"/>
          </w:tcPr>
          <w:p>
            <w:pPr>
              <w:spacing w:after="0"/>
              <w:jc w:val="left"/>
            </w:pPr>
          </w:p>
        </w:tc>
        <w:tc>
          <w:tcPr>
            <w:tcW w:type="dxa" w:w="2574"/>
          </w:tcPr>
          <w:p>
            <w:pPr>
              <w:spacing w:after="0"/>
              <w:jc w:val="left"/>
            </w:pPr>
            <w:r>
              <w:rPr>
                <w:sz w:val="16"/>
              </w:rPr>
              <w:t>B1-c worst recorded: Drought</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1374"/>
          </w:tcPr>
          <w:p>
            <w:pPr>
              <w:spacing w:after="0"/>
              <w:jc w:val="left"/>
            </w:pPr>
          </w:p>
        </w:tc>
        <w:tc>
          <w:tcPr>
            <w:tcW w:type="dxa" w:w="3142"/>
          </w:tcPr>
          <w:p>
            <w:pPr>
              <w:spacing w:after="0"/>
              <w:jc w:val="left"/>
            </w:pPr>
            <w:r>
              <w:rPr>
                <w:sz w:val="16"/>
              </w:rPr>
              <w:t>$50,000 property; crops not reported, reported for the zone (1997 dollars)</w:t>
            </w:r>
          </w:p>
        </w:tc>
        <w:tc>
          <w:tcPr>
            <w:tcW w:type="dxa" w:w="1161"/>
          </w:tcPr>
          <w:p>
            <w:pPr>
              <w:spacing w:after="0"/>
              <w:jc w:val="right"/>
            </w:pPr>
            <w:r>
              <w:rPr>
                <w:sz w:val="16"/>
              </w:rPr>
              <w:t>0, 0</w:t>
            </w:r>
          </w:p>
        </w:tc>
        <w:tc>
          <w:tcPr>
            <w:tcW w:type="dxa" w:w="2961"/>
          </w:tcPr>
          <w:p>
            <w:pPr>
              <w:spacing w:after="0"/>
              <w:jc w:val="left"/>
            </w:pPr>
            <w:r>
              <w:rPr>
                <w:sz w:val="16"/>
              </w:rPr>
              <w:t>Storm Events area NORTHERN SANGRE DE CRISTO MOUNTAINS (legacy zone code COZ065), zone-level: may include parts of neighboring counties</w:t>
            </w:r>
          </w:p>
        </w:tc>
        <w:tc>
          <w:tcPr>
            <w:tcW w:type="dxa" w:w="648"/>
          </w:tcPr>
          <w:p>
            <w:pPr>
              <w:spacing w:after="0"/>
              <w:jc w:val="left"/>
            </w:pPr>
          </w:p>
        </w:tc>
        <w:tc>
          <w:tcPr>
            <w:tcW w:type="dxa" w:w="25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1997-09-06</w:t>
            </w:r>
          </w:p>
        </w:tc>
        <w:tc>
          <w:tcPr>
            <w:tcW w:type="dxa" w:w="1215"/>
          </w:tcPr>
          <w:p>
            <w:pPr>
              <w:spacing w:after="0"/>
              <w:jc w:val="left"/>
            </w:pPr>
            <w:r>
              <w:rPr>
                <w:sz w:val="16"/>
              </w:rPr>
              <w:t>Lightning</w:t>
            </w:r>
          </w:p>
        </w:tc>
        <w:tc>
          <w:tcPr>
            <w:tcW w:type="dxa" w:w="1374"/>
          </w:tcPr>
          <w:p>
            <w:pPr>
              <w:spacing w:after="0"/>
              <w:jc w:val="left"/>
            </w:pPr>
          </w:p>
        </w:tc>
        <w:tc>
          <w:tcPr>
            <w:tcW w:type="dxa" w:w="3142"/>
          </w:tcPr>
          <w:p>
            <w:pPr>
              <w:spacing w:after="0"/>
              <w:jc w:val="left"/>
            </w:pPr>
            <w:r>
              <w:rPr>
                <w:sz w:val="16"/>
              </w:rPr>
              <w:t>$40,000 property; crops not reported (1997 dollars)</w:t>
            </w:r>
          </w:p>
        </w:tc>
        <w:tc>
          <w:tcPr>
            <w:tcW w:type="dxa" w:w="1161"/>
          </w:tcPr>
          <w:p>
            <w:pPr>
              <w:spacing w:after="0"/>
              <w:jc w:val="right"/>
            </w:pPr>
            <w:r>
              <w:rPr>
                <w:sz w:val="16"/>
              </w:rPr>
              <w:t>0, 0</w:t>
            </w:r>
          </w:p>
        </w:tc>
        <w:tc>
          <w:tcPr>
            <w:tcW w:type="dxa" w:w="2961"/>
          </w:tcPr>
          <w:p>
            <w:pPr>
              <w:spacing w:after="0"/>
              <w:jc w:val="left"/>
            </w:pPr>
            <w:r>
              <w:rPr>
                <w:sz w:val="16"/>
              </w:rPr>
              <w:t>ALAMOSA</w:t>
            </w:r>
          </w:p>
        </w:tc>
        <w:tc>
          <w:tcPr>
            <w:tcW w:type="dxa" w:w="648"/>
          </w:tcPr>
          <w:p>
            <w:pPr>
              <w:spacing w:after="0"/>
              <w:jc w:val="left"/>
            </w:pPr>
          </w:p>
        </w:tc>
        <w:tc>
          <w:tcPr>
            <w:tcW w:type="dxa" w:w="2574"/>
          </w:tcPr>
          <w:p>
            <w:pPr>
              <w:spacing w:after="0"/>
              <w:jc w:val="left"/>
            </w:pPr>
            <w:r>
              <w:rPr>
                <w:sz w:val="16"/>
              </w:rPr>
              <w:t>B1-c worst recorded: Lightning</w:t>
            </w:r>
          </w:p>
        </w:tc>
      </w:tr>
      <w:tr>
        <w:trPr>
          <w:cantSplit/>
        </w:trPr>
        <w:tc>
          <w:tcPr>
            <w:tcW w:type="dxa" w:w="1037"/>
          </w:tcPr>
          <w:p>
            <w:pPr>
              <w:spacing w:after="0"/>
              <w:jc w:val="left"/>
            </w:pPr>
            <w:r>
              <w:rPr>
                <w:sz w:val="16"/>
              </w:rPr>
              <w:t>1996-08-19</w:t>
            </w:r>
          </w:p>
        </w:tc>
        <w:tc>
          <w:tcPr>
            <w:tcW w:type="dxa" w:w="1215"/>
          </w:tcPr>
          <w:p>
            <w:pPr>
              <w:spacing w:after="0"/>
              <w:jc w:val="left"/>
            </w:pPr>
            <w:r>
              <w:rPr>
                <w:sz w:val="16"/>
              </w:rPr>
              <w:t>Lightning</w:t>
            </w:r>
          </w:p>
        </w:tc>
        <w:tc>
          <w:tcPr>
            <w:tcW w:type="dxa" w:w="1374"/>
          </w:tcPr>
          <w:p>
            <w:pPr>
              <w:spacing w:after="0"/>
              <w:jc w:val="left"/>
            </w:pPr>
          </w:p>
        </w:tc>
        <w:tc>
          <w:tcPr>
            <w:tcW w:type="dxa" w:w="3142"/>
          </w:tcPr>
          <w:p>
            <w:pPr>
              <w:spacing w:after="0"/>
              <w:jc w:val="left"/>
            </w:pPr>
            <w:r>
              <w:rPr>
                <w:sz w:val="16"/>
              </w:rPr>
              <w:t>damage not reported</w:t>
            </w:r>
          </w:p>
        </w:tc>
        <w:tc>
          <w:tcPr>
            <w:tcW w:type="dxa" w:w="1161"/>
          </w:tcPr>
          <w:p>
            <w:pPr>
              <w:spacing w:after="0"/>
              <w:jc w:val="right"/>
            </w:pPr>
            <w:r>
              <w:rPr>
                <w:sz w:val="16"/>
              </w:rPr>
              <w:t>0, 1</w:t>
            </w:r>
          </w:p>
        </w:tc>
        <w:tc>
          <w:tcPr>
            <w:tcW w:type="dxa" w:w="2961"/>
          </w:tcPr>
          <w:p>
            <w:pPr>
              <w:spacing w:after="0"/>
              <w:jc w:val="left"/>
            </w:pPr>
            <w:r>
              <w:rPr>
                <w:sz w:val="16"/>
              </w:rPr>
              <w:t>ALAMOSA</w:t>
            </w:r>
          </w:p>
        </w:tc>
        <w:tc>
          <w:tcPr>
            <w:tcW w:type="dxa" w:w="648"/>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374"/>
          </w:tcPr>
          <w:p>
            <w:pPr>
              <w:spacing w:after="0"/>
              <w:jc w:val="left"/>
            </w:pPr>
          </w:p>
        </w:tc>
        <w:tc>
          <w:tcPr>
            <w:tcW w:type="dxa" w:w="3142"/>
          </w:tcPr>
          <w:p>
            <w:pPr>
              <w:spacing w:after="0"/>
              <w:jc w:val="left"/>
            </w:pPr>
            <w:r>
              <w:rPr>
                <w:sz w:val="16"/>
              </w:rPr>
              <w:t>damage not reported</w:t>
            </w:r>
          </w:p>
        </w:tc>
        <w:tc>
          <w:tcPr>
            <w:tcW w:type="dxa" w:w="1161"/>
          </w:tcPr>
          <w:p>
            <w:pPr>
              <w:spacing w:after="0"/>
              <w:jc w:val="right"/>
            </w:pPr>
            <w:r>
              <w:rPr>
                <w:sz w:val="16"/>
              </w:rPr>
              <w:t>0, 0</w:t>
            </w:r>
          </w:p>
        </w:tc>
        <w:tc>
          <w:tcPr>
            <w:tcW w:type="dxa" w:w="2961"/>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5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1993-08-10</w:t>
            </w:r>
          </w:p>
        </w:tc>
        <w:tc>
          <w:tcPr>
            <w:tcW w:type="dxa" w:w="1215"/>
          </w:tcPr>
          <w:p>
            <w:pPr>
              <w:spacing w:after="0"/>
              <w:jc w:val="left"/>
            </w:pPr>
            <w:r>
              <w:rPr>
                <w:sz w:val="16"/>
              </w:rPr>
              <w:t>Hail</w:t>
            </w:r>
          </w:p>
        </w:tc>
        <w:tc>
          <w:tcPr>
            <w:tcW w:type="dxa" w:w="1374"/>
          </w:tcPr>
          <w:p>
            <w:pPr>
              <w:spacing w:after="0"/>
              <w:jc w:val="left"/>
            </w:pPr>
            <w:r>
              <w:rPr>
                <w:sz w:val="16"/>
              </w:rPr>
              <w:t>0.5 in</w:t>
            </w:r>
          </w:p>
        </w:tc>
        <w:tc>
          <w:tcPr>
            <w:tcW w:type="dxa" w:w="3142"/>
          </w:tcPr>
          <w:p>
            <w:pPr>
              <w:spacing w:after="0"/>
              <w:jc w:val="left"/>
            </w:pPr>
            <w:r>
              <w:rPr>
                <w:sz w:val="16"/>
              </w:rPr>
              <w:t>$500,000 property; $500,000 crops (1993 dollars)</w:t>
            </w:r>
          </w:p>
        </w:tc>
        <w:tc>
          <w:tcPr>
            <w:tcW w:type="dxa" w:w="1161"/>
          </w:tcPr>
          <w:p>
            <w:pPr>
              <w:spacing w:after="0"/>
              <w:jc w:val="right"/>
            </w:pPr>
            <w:r>
              <w:rPr>
                <w:sz w:val="16"/>
              </w:rPr>
              <w:t>0, 0</w:t>
            </w:r>
          </w:p>
        </w:tc>
        <w:tc>
          <w:tcPr>
            <w:tcW w:type="dxa" w:w="2961"/>
          </w:tcPr>
          <w:p>
            <w:pPr>
              <w:spacing w:after="0"/>
              <w:jc w:val="left"/>
            </w:pPr>
            <w:r>
              <w:rPr>
                <w:sz w:val="16"/>
              </w:rPr>
              <w:t>Alamosa</w:t>
            </w:r>
          </w:p>
        </w:tc>
        <w:tc>
          <w:tcPr>
            <w:tcW w:type="dxa" w:w="648"/>
          </w:tcPr>
          <w:p>
            <w:pPr>
              <w:spacing w:after="0"/>
              <w:jc w:val="left"/>
            </w:pPr>
          </w:p>
        </w:tc>
        <w:tc>
          <w:tcPr>
            <w:tcW w:type="dxa" w:w="2574"/>
          </w:tcPr>
          <w:p>
            <w:pPr>
              <w:spacing w:after="0"/>
              <w:jc w:val="left"/>
            </w:pPr>
            <w:r>
              <w:rPr>
                <w:sz w:val="16"/>
              </w:rPr>
              <w:t>B1-c most damaging: Hail</w:t>
            </w:r>
          </w:p>
        </w:tc>
      </w:tr>
      <w:tr>
        <w:trPr>
          <w:cantSplit/>
        </w:trPr>
        <w:tc>
          <w:tcPr>
            <w:tcW w:type="dxa" w:w="1037"/>
          </w:tcPr>
          <w:p>
            <w:pPr>
              <w:spacing w:after="0"/>
              <w:jc w:val="left"/>
            </w:pPr>
            <w:r>
              <w:rPr>
                <w:sz w:val="16"/>
              </w:rPr>
              <w:t>1972-07-15</w:t>
            </w:r>
          </w:p>
        </w:tc>
        <w:tc>
          <w:tcPr>
            <w:tcW w:type="dxa" w:w="1215"/>
          </w:tcPr>
          <w:p>
            <w:pPr>
              <w:spacing w:after="0"/>
              <w:jc w:val="left"/>
            </w:pPr>
            <w:r>
              <w:rPr>
                <w:sz w:val="16"/>
              </w:rPr>
              <w:t>Thunderstorm Wind</w:t>
            </w:r>
          </w:p>
        </w:tc>
        <w:tc>
          <w:tcPr>
            <w:tcW w:type="dxa" w:w="1374"/>
          </w:tcPr>
          <w:p>
            <w:pPr>
              <w:spacing w:after="0"/>
              <w:jc w:val="left"/>
            </w:pPr>
            <w:r>
              <w:rPr>
                <w:sz w:val="16"/>
              </w:rPr>
              <w:t>60 kt (69 mph), measurement type not recorded</w:t>
            </w:r>
          </w:p>
        </w:tc>
        <w:tc>
          <w:tcPr>
            <w:tcW w:type="dxa" w:w="3142"/>
          </w:tcPr>
          <w:p>
            <w:pPr>
              <w:spacing w:after="0"/>
              <w:jc w:val="left"/>
            </w:pPr>
            <w:r>
              <w:rPr>
                <w:sz w:val="16"/>
              </w:rPr>
              <w:t>damage not recorded (pre-1996 record)</w:t>
            </w:r>
          </w:p>
        </w:tc>
        <w:tc>
          <w:tcPr>
            <w:tcW w:type="dxa" w:w="1161"/>
          </w:tcPr>
          <w:p>
            <w:pPr>
              <w:spacing w:after="0"/>
              <w:jc w:val="right"/>
            </w:pPr>
            <w:r>
              <w:rPr>
                <w:sz w:val="16"/>
              </w:rPr>
              <w:t>0, 0</w:t>
            </w:r>
          </w:p>
        </w:tc>
        <w:tc>
          <w:tcPr>
            <w:tcW w:type="dxa" w:w="2961"/>
          </w:tcPr>
          <w:p>
            <w:pPr>
              <w:spacing w:after="0"/>
              <w:jc w:val="left"/>
            </w:pPr>
            <w:r>
              <w:rPr>
                <w:sz w:val="16"/>
              </w:rPr>
              <w:t>location not recorded</w:t>
            </w:r>
          </w:p>
        </w:tc>
        <w:tc>
          <w:tcPr>
            <w:tcW w:type="dxa" w:w="648"/>
          </w:tcPr>
          <w:p>
            <w:pPr>
              <w:spacing w:after="0"/>
              <w:jc w:val="left"/>
            </w:pP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1955-07-10</w:t>
            </w:r>
          </w:p>
        </w:tc>
        <w:tc>
          <w:tcPr>
            <w:tcW w:type="dxa" w:w="1215"/>
          </w:tcPr>
          <w:p>
            <w:pPr>
              <w:spacing w:after="0"/>
              <w:jc w:val="left"/>
            </w:pPr>
            <w:r>
              <w:rPr>
                <w:sz w:val="16"/>
              </w:rPr>
              <w:t>Tornado</w:t>
            </w:r>
          </w:p>
        </w:tc>
        <w:tc>
          <w:tcPr>
            <w:tcW w:type="dxa" w:w="1374"/>
          </w:tcPr>
          <w:p>
            <w:pPr>
              <w:spacing w:after="0"/>
              <w:jc w:val="left"/>
            </w:pPr>
            <w:r>
              <w:rPr>
                <w:sz w:val="16"/>
              </w:rPr>
              <w:t>F2, 33 yd wide</w:t>
            </w:r>
          </w:p>
        </w:tc>
        <w:tc>
          <w:tcPr>
            <w:tcW w:type="dxa" w:w="3142"/>
          </w:tcPr>
          <w:p>
            <w:pPr>
              <w:spacing w:after="0"/>
              <w:jc w:val="left"/>
            </w:pPr>
            <w:r>
              <w:rPr>
                <w:sz w:val="16"/>
              </w:rPr>
              <w:t>$2,500 property; crops not recorded (1955 dollars)</w:t>
            </w:r>
          </w:p>
        </w:tc>
        <w:tc>
          <w:tcPr>
            <w:tcW w:type="dxa" w:w="1161"/>
          </w:tcPr>
          <w:p>
            <w:pPr>
              <w:spacing w:after="0"/>
              <w:jc w:val="right"/>
            </w:pPr>
            <w:r>
              <w:rPr>
                <w:sz w:val="16"/>
              </w:rPr>
              <w:t>0, 0</w:t>
            </w:r>
          </w:p>
        </w:tc>
        <w:tc>
          <w:tcPr>
            <w:tcW w:type="dxa" w:w="2961"/>
          </w:tcPr>
          <w:p>
            <w:pPr>
              <w:spacing w:after="0"/>
              <w:jc w:val="left"/>
            </w:pPr>
            <w:r>
              <w:rPr>
                <w:sz w:val="16"/>
              </w:rPr>
              <w:t>location not recorded</w:t>
            </w:r>
          </w:p>
        </w:tc>
        <w:tc>
          <w:tcPr>
            <w:tcW w:type="dxa" w:w="648"/>
          </w:tcPr>
          <w:p>
            <w:pPr>
              <w:spacing w:after="0"/>
              <w:jc w:val="left"/>
            </w:pPr>
          </w:p>
        </w:tc>
        <w:tc>
          <w:tcPr>
            <w:tcW w:type="dxa" w:w="257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3"/>
          </w:tcPr>
          <w:p>
            <w:pPr>
              <w:spacing w:after="0"/>
              <w:jc w:val="left"/>
            </w:pPr>
            <w:r>
              <w:rPr>
                <w:sz w:val="16"/>
              </w:rPr>
              <w:t>events per year</w:t>
            </w:r>
          </w:p>
        </w:tc>
        <w:tc>
          <w:tcPr>
            <w:tcW w:type="dxa" w:w="1576"/>
          </w:tcPr>
          <w:p>
            <w:pPr>
              <w:spacing w:after="0"/>
              <w:jc w:val="left"/>
            </w:pPr>
            <w:r>
              <w:rPr>
                <w:sz w:val="16"/>
              </w:rPr>
              <w:t>about 1 in 30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1</w:t>
            </w: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1.07</w:t>
            </w:r>
          </w:p>
        </w:tc>
        <w:tc>
          <w:tcPr>
            <w:tcW w:type="dxa" w:w="1453"/>
          </w:tcPr>
          <w:p>
            <w:pPr>
              <w:spacing w:after="0"/>
              <w:jc w:val="left"/>
            </w:pPr>
            <w:r>
              <w:rPr>
                <w:sz w:val="16"/>
              </w:rPr>
              <w:t>event-days per year</w:t>
            </w:r>
          </w:p>
        </w:tc>
        <w:tc>
          <w:tcPr>
            <w:tcW w:type="dxa" w:w="1576"/>
          </w:tcPr>
          <w:p>
            <w:pPr>
              <w:spacing w:after="0"/>
              <w:jc w:val="left"/>
            </w:pPr>
            <w:r>
              <w:rPr>
                <w:sz w:val="16"/>
              </w:rPr>
              <w:t>about 1.07 days per year</w:t>
            </w:r>
          </w:p>
        </w:tc>
        <w:tc>
          <w:tcPr>
            <w:tcW w:type="dxa" w:w="1037"/>
          </w:tcPr>
          <w:p>
            <w:pPr>
              <w:spacing w:after="0"/>
              <w:jc w:val="left"/>
            </w:pPr>
            <w:r>
              <w:rPr>
                <w:sz w:val="16"/>
              </w:rPr>
              <w:t>Possible</w:t>
            </w:r>
          </w:p>
        </w:tc>
        <w:tc>
          <w:tcPr>
            <w:tcW w:type="dxa" w:w="1715"/>
          </w:tcPr>
          <w:p>
            <w:pPr>
              <w:spacing w:after="0"/>
              <w:jc w:val="left"/>
            </w:pPr>
            <w:r>
              <w:rPr>
                <w:sz w:val="16"/>
              </w:rPr>
              <w:t>event-days in 2 of 30 years, 1996 to 2025 (6.67%)</w:t>
            </w:r>
          </w:p>
        </w:tc>
        <w:tc>
          <w:tcPr>
            <w:tcW w:type="dxa" w:w="1522"/>
          </w:tcPr>
          <w:p>
            <w:pPr>
              <w:spacing w:after="0"/>
              <w:jc w:val="right"/>
            </w:pPr>
            <w:r>
              <w:rPr>
                <w:sz w:val="16"/>
              </w:rPr>
              <w:t>20.3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1.07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73</w:t>
            </w:r>
          </w:p>
        </w:tc>
        <w:tc>
          <w:tcPr>
            <w:tcW w:type="dxa" w:w="1453"/>
          </w:tcPr>
          <w:p>
            <w:pPr>
              <w:spacing w:after="0"/>
              <w:jc w:val="left"/>
            </w:pPr>
            <w:r>
              <w:rPr>
                <w:sz w:val="16"/>
              </w:rPr>
              <w:t>event-days per year</w:t>
            </w:r>
          </w:p>
        </w:tc>
        <w:tc>
          <w:tcPr>
            <w:tcW w:type="dxa" w:w="1576"/>
          </w:tcPr>
          <w:p>
            <w:pPr>
              <w:spacing w:after="0"/>
              <w:jc w:val="left"/>
            </w:pPr>
            <w:r>
              <w:rPr>
                <w:sz w:val="16"/>
              </w:rPr>
              <w:t>about 73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1,995</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73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0.00175</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0.79</w:t>
            </w:r>
          </w:p>
        </w:tc>
        <w:tc>
          <w:tcPr>
            <w:tcW w:type="dxa" w:w="1453"/>
          </w:tcPr>
          <w:p>
            <w:pPr>
              <w:spacing w:after="0"/>
              <w:jc w:val="left"/>
            </w:pPr>
            <w:r>
              <w:rPr>
                <w:sz w:val="16"/>
              </w:rPr>
              <w:t>events per year</w:t>
            </w:r>
          </w:p>
        </w:tc>
        <w:tc>
          <w:tcPr>
            <w:tcW w:type="dxa" w:w="1576"/>
          </w:tcPr>
          <w:p>
            <w:pPr>
              <w:spacing w:after="0"/>
              <w:jc w:val="left"/>
            </w:pPr>
            <w:r>
              <w:rPr>
                <w:sz w:val="16"/>
              </w:rPr>
              <w:t>about 0.79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30.0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0.341</w:t>
            </w:r>
          </w:p>
        </w:tc>
        <w:tc>
          <w:tcPr>
            <w:tcW w:type="dxa" w:w="1453"/>
          </w:tcPr>
          <w:p>
            <w:pPr>
              <w:spacing w:after="0"/>
              <w:jc w:val="left"/>
            </w:pPr>
            <w:r>
              <w:rPr>
                <w:sz w:val="16"/>
              </w:rPr>
              <w:t>event-days per year</w:t>
            </w:r>
          </w:p>
        </w:tc>
        <w:tc>
          <w:tcPr>
            <w:tcW w:type="dxa" w:w="1576"/>
          </w:tcPr>
          <w:p>
            <w:pPr>
              <w:spacing w:after="0"/>
              <w:jc w:val="left"/>
            </w:pPr>
            <w:r>
              <w:rPr>
                <w:sz w:val="16"/>
              </w:rPr>
              <w:t>about 0.341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6.48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0.0714</w:t>
            </w:r>
          </w:p>
        </w:tc>
        <w:tc>
          <w:tcPr>
            <w:tcW w:type="dxa" w:w="1453"/>
          </w:tcPr>
          <w:p>
            <w:pPr>
              <w:spacing w:after="0"/>
              <w:jc w:val="left"/>
            </w:pPr>
            <w:r>
              <w:rPr>
                <w:sz w:val="16"/>
              </w:rPr>
              <w:t>event-days per year</w:t>
            </w:r>
          </w:p>
        </w:tc>
        <w:tc>
          <w:tcPr>
            <w:tcW w:type="dxa" w:w="1576"/>
          </w:tcPr>
          <w:p>
            <w:pPr>
              <w:spacing w:after="0"/>
              <w:jc w:val="left"/>
            </w:pPr>
            <w:r>
              <w:rPr>
                <w:sz w:val="16"/>
              </w:rPr>
              <w:t>about 0.0714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Landslide</w:t>
            </w:r>
          </w:p>
        </w:tc>
        <w:tc>
          <w:tcPr>
            <w:tcW w:type="dxa" w:w="1244"/>
          </w:tcPr>
          <w:p>
            <w:pPr>
              <w:spacing w:after="0"/>
              <w:jc w:val="right"/>
            </w:pPr>
            <w:r>
              <w:rPr>
                <w:sz w:val="16"/>
              </w:rPr>
              <w:t>0.0778</w:t>
            </w:r>
          </w:p>
        </w:tc>
        <w:tc>
          <w:tcPr>
            <w:tcW w:type="dxa" w:w="1453"/>
          </w:tcPr>
          <w:p>
            <w:pPr>
              <w:spacing w:after="0"/>
              <w:jc w:val="left"/>
            </w:pPr>
            <w:r>
              <w:rPr>
                <w:sz w:val="16"/>
              </w:rPr>
              <w:t>events per year (modeled)</w:t>
            </w:r>
          </w:p>
        </w:tc>
        <w:tc>
          <w:tcPr>
            <w:tcW w:type="dxa" w:w="1576"/>
          </w:tcPr>
          <w:p>
            <w:pPr>
              <w:spacing w:after="0"/>
              <w:jc w:val="left"/>
            </w:pPr>
            <w:r>
              <w:rPr>
                <w:sz w:val="16"/>
              </w:rPr>
              <w:t>about 1 in 13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57.7</w:t>
            </w:r>
          </w:p>
        </w:tc>
        <w:tc>
          <w:tcPr>
            <w:tcW w:type="dxa" w:w="1453"/>
          </w:tcPr>
          <w:p>
            <w:pPr>
              <w:spacing w:after="0"/>
              <w:jc w:val="left"/>
            </w:pPr>
            <w:r>
              <w:rPr>
                <w:sz w:val="16"/>
              </w:rPr>
              <w:t>days per year with a strike</w:t>
            </w:r>
          </w:p>
        </w:tc>
        <w:tc>
          <w:tcPr>
            <w:tcW w:type="dxa" w:w="1576"/>
          </w:tcPr>
          <w:p>
            <w:pPr>
              <w:spacing w:after="0"/>
              <w:jc w:val="left"/>
            </w:pPr>
            <w:r>
              <w:rPr>
                <w:sz w:val="16"/>
              </w:rPr>
              <w:t>about 57.7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0.0587</w:t>
            </w:r>
          </w:p>
        </w:tc>
        <w:tc>
          <w:tcPr>
            <w:tcW w:type="dxa" w:w="1453"/>
          </w:tcPr>
          <w:p>
            <w:pPr>
              <w:spacing w:after="0"/>
              <w:jc w:val="left"/>
            </w:pPr>
            <w:r>
              <w:rPr>
                <w:sz w:val="16"/>
              </w:rPr>
              <w:t>events per year</w:t>
            </w:r>
          </w:p>
        </w:tc>
        <w:tc>
          <w:tcPr>
            <w:tcW w:type="dxa" w:w="1576"/>
          </w:tcPr>
          <w:p>
            <w:pPr>
              <w:spacing w:after="0"/>
              <w:jc w:val="left"/>
            </w:pPr>
            <w:r>
              <w:rPr>
                <w:sz w:val="16"/>
              </w:rPr>
              <w:t>about 1 in 17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3</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0.0539</w:t>
            </w:r>
          </w:p>
        </w:tc>
        <w:tc>
          <w:tcPr>
            <w:tcW w:type="dxa" w:w="1453"/>
          </w:tcPr>
          <w:p>
            <w:pPr>
              <w:spacing w:after="0"/>
              <w:jc w:val="left"/>
            </w:pPr>
            <w:r>
              <w:rPr>
                <w:sz w:val="16"/>
              </w:rPr>
              <w:t>events per year</w:t>
            </w:r>
          </w:p>
        </w:tc>
        <w:tc>
          <w:tcPr>
            <w:tcW w:type="dxa" w:w="1576"/>
          </w:tcPr>
          <w:p>
            <w:pPr>
              <w:spacing w:after="0"/>
              <w:jc w:val="left"/>
            </w:pPr>
            <w:r>
              <w:rPr>
                <w:sz w:val="16"/>
              </w:rPr>
              <w:t>about 1 in 19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0.000183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0.0183%</w:t>
            </w:r>
          </w:p>
        </w:tc>
        <w:tc>
          <w:tcPr>
            <w:tcW w:type="dxa" w:w="1037"/>
          </w:tcPr>
          <w:p>
            <w:pPr>
              <w:spacing w:after="0"/>
              <w:jc w:val="left"/>
            </w:pPr>
            <w:r>
              <w:rPr>
                <w:sz w:val="16"/>
              </w:rPr>
              <w:t>Likely</w:t>
            </w:r>
          </w:p>
        </w:tc>
        <w:tc>
          <w:tcPr>
            <w:tcW w:type="dxa" w:w="1715"/>
          </w:tcPr>
          <w:p>
            <w:pPr>
              <w:spacing w:after="0"/>
              <w:jc w:val="left"/>
            </w:pPr>
            <w:r>
              <w:rPr>
                <w:sz w:val="16"/>
              </w:rPr>
              <w:t>Storm Events records in 6 of 30 years, 1996 to 2025 (20%)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6.11</w:t>
            </w:r>
          </w:p>
        </w:tc>
        <w:tc>
          <w:tcPr>
            <w:tcW w:type="dxa" w:w="1453"/>
          </w:tcPr>
          <w:p>
            <w:pPr>
              <w:spacing w:after="0"/>
              <w:jc w:val="left"/>
            </w:pPr>
            <w:r>
              <w:rPr>
                <w:sz w:val="16"/>
              </w:rPr>
              <w:t>event-days per year</w:t>
            </w:r>
          </w:p>
        </w:tc>
        <w:tc>
          <w:tcPr>
            <w:tcW w:type="dxa" w:w="1576"/>
          </w:tcPr>
          <w:p>
            <w:pPr>
              <w:spacing w:after="0"/>
              <w:jc w:val="left"/>
            </w:pPr>
            <w:r>
              <w:rPr>
                <w:sz w:val="16"/>
              </w:rPr>
              <w:t>about 6.11 days per year</w:t>
            </w:r>
          </w:p>
        </w:tc>
        <w:tc>
          <w:tcPr>
            <w:tcW w:type="dxa" w:w="1037"/>
          </w:tcPr>
          <w:p>
            <w:pPr>
              <w:spacing w:after="0"/>
              <w:jc w:val="left"/>
            </w:pPr>
            <w:r>
              <w:rPr>
                <w:sz w:val="16"/>
              </w:rPr>
              <w:t>Highly likely</w:t>
            </w:r>
          </w:p>
        </w:tc>
        <w:tc>
          <w:tcPr>
            <w:tcW w:type="dxa" w:w="1715"/>
          </w:tcPr>
          <w:p>
            <w:pPr>
              <w:spacing w:after="0"/>
              <w:jc w:val="left"/>
            </w:pPr>
            <w:r>
              <w:rPr>
                <w:sz w:val="16"/>
              </w:rPr>
              <w:t>event-days in 29 of 30 years, 1996 to 2025 (96.7%)</w:t>
            </w:r>
          </w:p>
        </w:tc>
        <w:tc>
          <w:tcPr>
            <w:tcW w:type="dxa" w:w="1522"/>
          </w:tcPr>
          <w:p>
            <w:pPr>
              <w:spacing w:after="0"/>
              <w:jc w:val="right"/>
            </w:pPr>
            <w:r>
              <w:rPr>
                <w:sz w:val="16"/>
              </w:rPr>
              <w:t>116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1 of 5</w:t>
            </w:r>
          </w:p>
        </w:tc>
        <w:tc>
          <w:tcPr>
            <w:tcW w:type="dxa" w:w="881"/>
          </w:tcPr>
          <w:p>
            <w:pPr>
              <w:spacing w:after="0"/>
              <w:jc w:val="right"/>
            </w:pPr>
            <w:r>
              <w:rPr>
                <w:sz w:val="16"/>
              </w:rPr>
              <w:t>78.7</w:t>
            </w:r>
          </w:p>
        </w:tc>
        <w:tc>
          <w:tcPr>
            <w:tcW w:type="dxa" w:w="680"/>
          </w:tcPr>
          <w:p>
            <w:pPr>
              <w:spacing w:after="0"/>
              <w:jc w:val="right"/>
            </w:pPr>
            <w:r>
              <w:rPr>
                <w:sz w:val="16"/>
              </w:rPr>
              <w:t>78.7</w:t>
            </w:r>
          </w:p>
        </w:tc>
        <w:tc>
          <w:tcPr>
            <w:tcW w:type="dxa" w:w="648"/>
          </w:tcPr>
          <w:p>
            <w:pPr>
              <w:spacing w:after="0"/>
              <w:jc w:val="right"/>
            </w:pPr>
            <w:r>
              <w:rPr>
                <w:sz w:val="16"/>
              </w:rPr>
              <w:t>78.7</w:t>
            </w:r>
          </w:p>
        </w:tc>
        <w:tc>
          <w:tcPr>
            <w:tcW w:type="dxa" w:w="3571"/>
          </w:tcPr>
          <w:p>
            <w:pPr>
              <w:spacing w:after="0"/>
              <w:jc w:val="left"/>
            </w:pPr>
            <w:r>
              <w:rPr>
                <w:sz w:val="16"/>
              </w:rPr>
              <w:t>Relatively Low 1, 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69.4</w:t>
            </w:r>
          </w:p>
        </w:tc>
        <w:tc>
          <w:tcPr>
            <w:tcW w:type="dxa" w:w="680"/>
          </w:tcPr>
          <w:p>
            <w:pPr>
              <w:spacing w:after="0"/>
              <w:jc w:val="right"/>
            </w:pPr>
            <w:r>
              <w:rPr>
                <w:sz w:val="16"/>
              </w:rPr>
              <w:t>86.3</w:t>
            </w:r>
          </w:p>
        </w:tc>
        <w:tc>
          <w:tcPr>
            <w:tcW w:type="dxa" w:w="648"/>
          </w:tcPr>
          <w:p>
            <w:pPr>
              <w:spacing w:after="0"/>
              <w:jc w:val="right"/>
            </w:pPr>
            <w:r>
              <w:rPr>
                <w:sz w:val="16"/>
              </w:rPr>
              <w:t>92.0</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78.8</w:t>
            </w:r>
          </w:p>
        </w:tc>
        <w:tc>
          <w:tcPr>
            <w:tcW w:type="dxa" w:w="680"/>
          </w:tcPr>
          <w:p>
            <w:pPr>
              <w:spacing w:after="0"/>
              <w:jc w:val="right"/>
            </w:pPr>
            <w:r>
              <w:rPr>
                <w:sz w:val="16"/>
              </w:rPr>
              <w:t>84.2</w:t>
            </w:r>
          </w:p>
        </w:tc>
        <w:tc>
          <w:tcPr>
            <w:tcW w:type="dxa" w:w="648"/>
          </w:tcPr>
          <w:p>
            <w:pPr>
              <w:spacing w:after="0"/>
              <w:jc w:val="right"/>
            </w:pPr>
            <w:r>
              <w:rPr>
                <w:sz w:val="16"/>
              </w:rPr>
              <w:t>99.5</w:t>
            </w:r>
          </w:p>
        </w:tc>
        <w:tc>
          <w:tcPr>
            <w:tcW w:type="dxa" w:w="3571"/>
          </w:tcPr>
          <w:p>
            <w:pPr>
              <w:spacing w:after="0"/>
              <w:jc w:val="left"/>
            </w:pPr>
            <w:r>
              <w:rPr>
                <w:sz w:val="16"/>
              </w:rPr>
              <w:t>Relatively High 2, Relatively Low 2,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78.2</w:t>
            </w:r>
          </w:p>
        </w:tc>
        <w:tc>
          <w:tcPr>
            <w:tcW w:type="dxa" w:w="680"/>
          </w:tcPr>
          <w:p>
            <w:pPr>
              <w:spacing w:after="0"/>
              <w:jc w:val="right"/>
            </w:pPr>
            <w:r>
              <w:rPr>
                <w:sz w:val="16"/>
              </w:rPr>
              <w:t>82.1</w:t>
            </w:r>
          </w:p>
        </w:tc>
        <w:tc>
          <w:tcPr>
            <w:tcW w:type="dxa" w:w="648"/>
          </w:tcPr>
          <w:p>
            <w:pPr>
              <w:spacing w:after="0"/>
              <w:jc w:val="right"/>
            </w:pPr>
            <w:r>
              <w:rPr>
                <w:sz w:val="16"/>
              </w:rPr>
              <w:t>88.6</w:t>
            </w:r>
          </w:p>
        </w:tc>
        <w:tc>
          <w:tcPr>
            <w:tcW w:type="dxa" w:w="3571"/>
          </w:tcPr>
          <w:p>
            <w:pPr>
              <w:spacing w:after="0"/>
              <w:jc w:val="left"/>
            </w:pPr>
            <w:r>
              <w:rPr>
                <w:sz w:val="16"/>
              </w:rPr>
              <w:t>Relatively High 1, Relatively Moderate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62.1</w:t>
            </w:r>
          </w:p>
        </w:tc>
        <w:tc>
          <w:tcPr>
            <w:tcW w:type="dxa" w:w="680"/>
          </w:tcPr>
          <w:p>
            <w:pPr>
              <w:spacing w:after="0"/>
              <w:jc w:val="right"/>
            </w:pPr>
            <w:r>
              <w:rPr>
                <w:sz w:val="16"/>
              </w:rPr>
              <w:t>81.9</w:t>
            </w:r>
          </w:p>
        </w:tc>
        <w:tc>
          <w:tcPr>
            <w:tcW w:type="dxa" w:w="648"/>
          </w:tcPr>
          <w:p>
            <w:pPr>
              <w:spacing w:after="0"/>
              <w:jc w:val="right"/>
            </w:pPr>
            <w:r>
              <w:rPr>
                <w:sz w:val="16"/>
              </w:rPr>
              <w:t>88.1</w:t>
            </w:r>
          </w:p>
        </w:tc>
        <w:tc>
          <w:tcPr>
            <w:tcW w:type="dxa" w:w="3571"/>
          </w:tcPr>
          <w:p>
            <w:pPr>
              <w:spacing w:after="0"/>
              <w:jc w:val="left"/>
            </w:pPr>
            <w:r>
              <w:rPr>
                <w:sz w:val="16"/>
              </w:rPr>
              <w:t>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4.3</w:t>
            </w:r>
          </w:p>
        </w:tc>
        <w:tc>
          <w:tcPr>
            <w:tcW w:type="dxa" w:w="680"/>
          </w:tcPr>
          <w:p>
            <w:pPr>
              <w:spacing w:after="0"/>
              <w:jc w:val="right"/>
            </w:pPr>
            <w:r>
              <w:rPr>
                <w:sz w:val="16"/>
              </w:rPr>
              <w:t>5.5</w:t>
            </w:r>
          </w:p>
        </w:tc>
        <w:tc>
          <w:tcPr>
            <w:tcW w:type="dxa" w:w="648"/>
          </w:tcPr>
          <w:p>
            <w:pPr>
              <w:spacing w:after="0"/>
              <w:jc w:val="right"/>
            </w:pPr>
            <w:r>
              <w:rPr>
                <w:sz w:val="16"/>
              </w:rPr>
              <w:t>15.1</w:t>
            </w:r>
          </w:p>
        </w:tc>
        <w:tc>
          <w:tcPr>
            <w:tcW w:type="dxa" w:w="3571"/>
          </w:tcPr>
          <w:p>
            <w:pPr>
              <w:spacing w:after="0"/>
              <w:jc w:val="left"/>
            </w:pPr>
            <w:r>
              <w:rPr>
                <w:sz w:val="16"/>
              </w:rPr>
              <w:t>Very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15.7</w:t>
            </w:r>
          </w:p>
        </w:tc>
        <w:tc>
          <w:tcPr>
            <w:tcW w:type="dxa" w:w="680"/>
          </w:tcPr>
          <w:p>
            <w:pPr>
              <w:spacing w:after="0"/>
              <w:jc w:val="right"/>
            </w:pPr>
            <w:r>
              <w:rPr>
                <w:sz w:val="16"/>
              </w:rPr>
              <w:t>32.1</w:t>
            </w:r>
          </w:p>
        </w:tc>
        <w:tc>
          <w:tcPr>
            <w:tcW w:type="dxa" w:w="648"/>
          </w:tcPr>
          <w:p>
            <w:pPr>
              <w:spacing w:after="0"/>
              <w:jc w:val="right"/>
            </w:pPr>
            <w:r>
              <w:rPr>
                <w:sz w:val="16"/>
              </w:rPr>
              <w:t>46.0</w:t>
            </w:r>
          </w:p>
        </w:tc>
        <w:tc>
          <w:tcPr>
            <w:tcW w:type="dxa" w:w="3571"/>
          </w:tcPr>
          <w:p>
            <w:pPr>
              <w:spacing w:after="0"/>
              <w:jc w:val="left"/>
            </w:pPr>
            <w:r>
              <w:rPr>
                <w:sz w:val="16"/>
              </w:rPr>
              <w:t>Relatively Low 2, Very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30.7</w:t>
            </w:r>
          </w:p>
        </w:tc>
        <w:tc>
          <w:tcPr>
            <w:tcW w:type="dxa" w:w="680"/>
          </w:tcPr>
          <w:p>
            <w:pPr>
              <w:spacing w:after="0"/>
              <w:jc w:val="right"/>
            </w:pPr>
            <w:r>
              <w:rPr>
                <w:sz w:val="16"/>
              </w:rPr>
              <w:t>75.3</w:t>
            </w:r>
          </w:p>
        </w:tc>
        <w:tc>
          <w:tcPr>
            <w:tcW w:type="dxa" w:w="648"/>
          </w:tcPr>
          <w:p>
            <w:pPr>
              <w:spacing w:after="0"/>
              <w:jc w:val="right"/>
            </w:pPr>
            <w:r>
              <w:rPr>
                <w:sz w:val="16"/>
              </w:rPr>
              <w:t>91.0</w:t>
            </w:r>
          </w:p>
        </w:tc>
        <w:tc>
          <w:tcPr>
            <w:tcW w:type="dxa" w:w="3571"/>
          </w:tcPr>
          <w:p>
            <w:pPr>
              <w:spacing w:after="0"/>
              <w:jc w:val="left"/>
            </w:pPr>
            <w:r>
              <w:rPr>
                <w:sz w:val="16"/>
              </w:rPr>
              <w:t>Relatively High 2, 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20.7</w:t>
            </w:r>
          </w:p>
        </w:tc>
        <w:tc>
          <w:tcPr>
            <w:tcW w:type="dxa" w:w="680"/>
          </w:tcPr>
          <w:p>
            <w:pPr>
              <w:spacing w:after="0"/>
              <w:jc w:val="right"/>
            </w:pPr>
            <w:r>
              <w:rPr>
                <w:sz w:val="16"/>
              </w:rPr>
              <w:t>26.6</w:t>
            </w:r>
          </w:p>
        </w:tc>
        <w:tc>
          <w:tcPr>
            <w:tcW w:type="dxa" w:w="648"/>
          </w:tcPr>
          <w:p>
            <w:pPr>
              <w:spacing w:after="0"/>
              <w:jc w:val="right"/>
            </w:pPr>
            <w:r>
              <w:rPr>
                <w:sz w:val="16"/>
              </w:rPr>
              <w:t>90.1</w:t>
            </w:r>
          </w:p>
        </w:tc>
        <w:tc>
          <w:tcPr>
            <w:tcW w:type="dxa" w:w="3571"/>
          </w:tcPr>
          <w:p>
            <w:pPr>
              <w:spacing w:after="0"/>
              <w:jc w:val="left"/>
            </w:pPr>
            <w:r>
              <w:rPr>
                <w:sz w:val="16"/>
              </w:rPr>
              <w:t>Relatively Low 1, 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88.1</w:t>
            </w:r>
          </w:p>
        </w:tc>
        <w:tc>
          <w:tcPr>
            <w:tcW w:type="dxa" w:w="680"/>
          </w:tcPr>
          <w:p>
            <w:pPr>
              <w:spacing w:after="0"/>
              <w:jc w:val="right"/>
            </w:pPr>
            <w:r>
              <w:rPr>
                <w:sz w:val="16"/>
              </w:rPr>
              <w:t>90.8</w:t>
            </w:r>
          </w:p>
        </w:tc>
        <w:tc>
          <w:tcPr>
            <w:tcW w:type="dxa" w:w="648"/>
          </w:tcPr>
          <w:p>
            <w:pPr>
              <w:spacing w:after="0"/>
              <w:jc w:val="right"/>
            </w:pPr>
            <w:r>
              <w:rPr>
                <w:sz w:val="16"/>
              </w:rPr>
              <w:t>99.1</w:t>
            </w:r>
          </w:p>
        </w:tc>
        <w:tc>
          <w:tcPr>
            <w:tcW w:type="dxa" w:w="3571"/>
          </w:tcPr>
          <w:p>
            <w:pPr>
              <w:spacing w:after="0"/>
              <w:jc w:val="left"/>
            </w:pPr>
            <w:r>
              <w:rPr>
                <w:sz w:val="16"/>
              </w:rPr>
              <w:t>Very High 2,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12.3</w:t>
            </w:r>
          </w:p>
        </w:tc>
        <w:tc>
          <w:tcPr>
            <w:tcW w:type="dxa" w:w="680"/>
          </w:tcPr>
          <w:p>
            <w:pPr>
              <w:spacing w:after="0"/>
              <w:jc w:val="right"/>
            </w:pPr>
            <w:r>
              <w:rPr>
                <w:sz w:val="16"/>
              </w:rPr>
              <w:t>21.7</w:t>
            </w:r>
          </w:p>
        </w:tc>
        <w:tc>
          <w:tcPr>
            <w:tcW w:type="dxa" w:w="648"/>
          </w:tcPr>
          <w:p>
            <w:pPr>
              <w:spacing w:after="0"/>
              <w:jc w:val="right"/>
            </w:pPr>
            <w:r>
              <w:rPr>
                <w:sz w:val="16"/>
              </w:rPr>
              <w:t>24.1</w:t>
            </w:r>
          </w:p>
        </w:tc>
        <w:tc>
          <w:tcPr>
            <w:tcW w:type="dxa" w:w="3571"/>
          </w:tcPr>
          <w:p>
            <w:pPr>
              <w:spacing w:after="0"/>
              <w:jc w:val="left"/>
            </w:pPr>
            <w:r>
              <w:rPr>
                <w:sz w:val="16"/>
              </w:rPr>
              <w:t>Relatively Low 3,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27.2</w:t>
            </w:r>
          </w:p>
        </w:tc>
        <w:tc>
          <w:tcPr>
            <w:tcW w:type="dxa" w:w="680"/>
          </w:tcPr>
          <w:p>
            <w:pPr>
              <w:spacing w:after="0"/>
              <w:jc w:val="right"/>
            </w:pPr>
            <w:r>
              <w:rPr>
                <w:sz w:val="16"/>
              </w:rPr>
              <w:t>38.1</w:t>
            </w:r>
          </w:p>
        </w:tc>
        <w:tc>
          <w:tcPr>
            <w:tcW w:type="dxa" w:w="648"/>
          </w:tcPr>
          <w:p>
            <w:pPr>
              <w:spacing w:after="0"/>
              <w:jc w:val="right"/>
            </w:pPr>
            <w:r>
              <w:rPr>
                <w:sz w:val="16"/>
              </w:rPr>
              <w:t>45.4</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66.0</w:t>
            </w:r>
          </w:p>
        </w:tc>
        <w:tc>
          <w:tcPr>
            <w:tcW w:type="dxa" w:w="680"/>
          </w:tcPr>
          <w:p>
            <w:pPr>
              <w:spacing w:after="0"/>
              <w:jc w:val="right"/>
            </w:pPr>
            <w:r>
              <w:rPr>
                <w:sz w:val="16"/>
              </w:rPr>
              <w:t>75.7</w:t>
            </w:r>
          </w:p>
        </w:tc>
        <w:tc>
          <w:tcPr>
            <w:tcW w:type="dxa" w:w="648"/>
          </w:tcPr>
          <w:p>
            <w:pPr>
              <w:spacing w:after="0"/>
              <w:jc w:val="right"/>
            </w:pPr>
            <w:r>
              <w:rPr>
                <w:sz w:val="16"/>
              </w:rPr>
              <w:t>94.0</w:t>
            </w:r>
          </w:p>
        </w:tc>
        <w:tc>
          <w:tcPr>
            <w:tcW w:type="dxa" w:w="3571"/>
          </w:tcPr>
          <w:p>
            <w:pPr>
              <w:spacing w:after="0"/>
              <w:jc w:val="left"/>
            </w:pPr>
            <w:r>
              <w:rPr>
                <w:sz w:val="16"/>
              </w:rPr>
              <w:t>Relatively Moderate 1, Relatively Low 3,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70.3</w:t>
            </w:r>
          </w:p>
        </w:tc>
        <w:tc>
          <w:tcPr>
            <w:tcW w:type="dxa" w:w="680"/>
          </w:tcPr>
          <w:p>
            <w:pPr>
              <w:spacing w:after="0"/>
              <w:jc w:val="right"/>
            </w:pPr>
            <w:r>
              <w:rPr>
                <w:sz w:val="16"/>
              </w:rPr>
              <w:t>77.2</w:t>
            </w:r>
          </w:p>
        </w:tc>
        <w:tc>
          <w:tcPr>
            <w:tcW w:type="dxa" w:w="648"/>
          </w:tcPr>
          <w:p>
            <w:pPr>
              <w:spacing w:after="0"/>
              <w:jc w:val="right"/>
            </w:pPr>
            <w:r>
              <w:rPr>
                <w:sz w:val="16"/>
              </w:rPr>
              <w:t>92.5</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Alamosa County</w:t>
            </w:r>
          </w:p>
        </w:tc>
        <w:tc>
          <w:tcPr>
            <w:tcW w:type="dxa" w:w="759"/>
          </w:tcPr>
          <w:p>
            <w:pPr>
              <w:spacing w:after="0"/>
              <w:jc w:val="left"/>
            </w:pPr>
            <w:r>
              <w:rPr>
                <w:sz w:val="16"/>
              </w:rPr>
              <w:t>County</w:t>
            </w:r>
          </w:p>
        </w:tc>
        <w:tc>
          <w:tcPr>
            <w:tcW w:type="dxa" w:w="2951"/>
          </w:tcPr>
          <w:p>
            <w:pPr>
              <w:spacing w:after="0"/>
              <w:jc w:val="left"/>
            </w:pPr>
            <w:r>
              <w:rPr>
                <w:sz w:val="16"/>
              </w:rPr>
              <w:t>Approved, expires 2028-04-13</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0; 0</w:t>
            </w:r>
          </w:p>
        </w:tc>
        <w:tc>
          <w:tcPr>
            <w:tcW w:type="dxa" w:w="3021"/>
          </w:tcPr>
          <w:p>
            <w:pPr>
              <w:spacing w:after="0"/>
              <w:jc w:val="left"/>
            </w:pPr>
          </w:p>
        </w:tc>
      </w:tr>
      <w:tr>
        <w:trPr>
          <w:cantSplit/>
        </w:trPr>
        <w:tc>
          <w:tcPr>
            <w:tcW w:type="dxa" w:w="1357"/>
          </w:tcPr>
          <w:p>
            <w:pPr>
              <w:spacing w:after="0"/>
              <w:jc w:val="left"/>
            </w:pPr>
            <w:r>
              <w:rPr>
                <w:sz w:val="16"/>
              </w:rPr>
              <w:t>Alamosa city</w:t>
            </w:r>
          </w:p>
        </w:tc>
        <w:tc>
          <w:tcPr>
            <w:tcW w:type="dxa" w:w="759"/>
          </w:tcPr>
          <w:p>
            <w:pPr>
              <w:spacing w:after="0"/>
              <w:jc w:val="left"/>
            </w:pPr>
            <w:r>
              <w:rPr>
                <w:sz w:val="16"/>
              </w:rPr>
              <w:t>City</w:t>
            </w:r>
          </w:p>
        </w:tc>
        <w:tc>
          <w:tcPr>
            <w:tcW w:type="dxa" w:w="2951"/>
          </w:tcPr>
          <w:p>
            <w:pPr>
              <w:spacing w:after="0"/>
              <w:jc w:val="left"/>
            </w:pPr>
            <w:r>
              <w:rPr>
                <w:sz w:val="16"/>
              </w:rPr>
              <w:t>Approved, expires 2028-04-13</w:t>
            </w:r>
          </w:p>
        </w:tc>
        <w:tc>
          <w:tcPr>
            <w:tcW w:type="dxa" w:w="2353"/>
          </w:tcPr>
          <w:p>
            <w:pPr>
              <w:spacing w:after="0"/>
              <w:jc w:val="right"/>
            </w:pPr>
            <w:r>
              <w:rPr>
                <w:sz w:val="16"/>
              </w:rPr>
              <w:t>FMA RL 0, SRL 0; any 0</w:t>
            </w:r>
          </w:p>
        </w:tc>
        <w:tc>
          <w:tcPr>
            <w:tcW w:type="dxa" w:w="1656"/>
          </w:tcPr>
          <w:p>
            <w:pPr>
              <w:spacing w:after="0"/>
              <w:jc w:val="right"/>
            </w:pPr>
            <w:r>
              <w:rPr>
                <w:sz w:val="16"/>
              </w:rPr>
              <w:t>$93,519.47</w:t>
            </w:r>
          </w:p>
        </w:tc>
        <w:tc>
          <w:tcPr>
            <w:tcW w:type="dxa" w:w="2015"/>
          </w:tcPr>
          <w:p>
            <w:pPr>
              <w:spacing w:after="0"/>
              <w:jc w:val="right"/>
            </w:pPr>
            <w:r>
              <w:rPr>
                <w:sz w:val="16"/>
              </w:rPr>
              <w:t>22; 1</w:t>
            </w:r>
          </w:p>
        </w:tc>
        <w:tc>
          <w:tcPr>
            <w:tcW w:type="dxa" w:w="3021"/>
          </w:tcPr>
          <w:p>
            <w:pPr>
              <w:spacing w:after="0"/>
              <w:jc w:val="left"/>
            </w:pPr>
            <w:r>
              <w:rPr>
                <w:sz w:val="16"/>
              </w:rPr>
              <w:t>Includes $93,519.47 for declarations not counted as hazard incidents (DR-4498-CO).</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$261,950</w:t>
            </w:r>
          </w:p>
        </w:tc>
        <w:tc>
          <w:tcPr>
            <w:tcW w:type="dxa" w:w="1215"/>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$456,667</w:t>
            </w:r>
          </w:p>
        </w:tc>
        <w:tc>
          <w:tcPr>
            <w:tcW w:type="dxa" w:w="1305"/>
          </w:tcPr>
          <w:p>
            <w:pPr>
              <w:spacing w:after="0"/>
              <w:jc w:val="right"/>
            </w:pPr>
            <w:r>
              <w:rPr>
                <w:sz w:val="16"/>
              </w:rPr>
              <w:t>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$8,827,198,568</w:t>
            </w:r>
          </w:p>
        </w:tc>
        <w:tc>
          <w:tcPr>
            <w:tcW w:type="dxa" w:w="1215"/>
          </w:tcPr>
          <w:p>
            <w:pPr>
              <w:spacing w:after="0"/>
              <w:jc w:val="right"/>
            </w:pPr>
            <w:r>
              <w:rPr>
                <w:sz w:val="16"/>
              </w:rPr>
              <w:t>$115,035,570</w:t>
            </w:r>
          </w:p>
        </w:tc>
        <w:tc>
          <w:tcPr>
            <w:tcW w:type="dxa" w:w="1045"/>
          </w:tcPr>
          <w:p>
            <w:pPr>
              <w:spacing w:after="0"/>
              <w:jc w:val="right"/>
            </w:pPr>
            <w:r>
              <w:rPr>
                <w:sz w:val="16"/>
              </w:rPr>
              <w:t>16,357</w:t>
            </w:r>
          </w:p>
        </w:tc>
        <w:tc>
          <w:tcPr>
            <w:tcW w:type="dxa" w:w="1037"/>
          </w:tcPr>
          <w:p>
            <w:pPr>
              <w:spacing w:after="0"/>
              <w:jc w:val="right"/>
            </w:pPr>
            <w:r>
              <w:rPr>
                <w:sz w:val="16"/>
              </w:rPr>
              <w:t>$1,274</w:t>
            </w:r>
          </w:p>
        </w:tc>
        <w:tc>
          <w:tcPr>
            <w:tcW w:type="dxa" w:w="1126"/>
          </w:tcPr>
          <w:p>
            <w:pPr>
              <w:spacing w:after="0"/>
              <w:jc w:val="right"/>
            </w:pPr>
            <w:r>
              <w:rPr>
                <w:sz w:val="16"/>
              </w:rPr>
              <w:t>$136,559</w:t>
            </w:r>
          </w:p>
        </w:tc>
        <w:tc>
          <w:tcPr>
            <w:tcW w:type="dxa" w:w="1174"/>
          </w:tcPr>
          <w:p>
            <w:pPr>
              <w:spacing w:after="0"/>
              <w:jc w:val="right"/>
            </w:pPr>
            <w:r>
              <w:rPr>
                <w:sz w:val="16"/>
              </w:rPr>
              <w:t>$687,700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$83,141,885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$1,171,500</w:t>
            </w:r>
          </w:p>
        </w:tc>
        <w:tc>
          <w:tcPr>
            <w:tcW w:type="dxa" w:w="1174"/>
          </w:tcPr>
          <w:p>
            <w:pPr>
              <w:spacing w:after="0"/>
              <w:jc w:val="right"/>
            </w:pPr>
          </w:p>
        </w:tc>
        <w:tc>
          <w:tcPr>
            <w:tcW w:type="dxa" w:w="1305"/>
          </w:tcPr>
          <w:p>
            <w:pPr>
              <w:spacing w:after="0"/>
              <w:jc w:val="right"/>
            </w:pPr>
            <w:r>
              <w:rPr>
                <w:sz w:val="16"/>
              </w:rPr>
              <w:t>1.41%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$14,532,163,946</w:t>
            </w:r>
          </w:p>
        </w:tc>
        <w:tc>
          <w:tcPr>
            <w:tcW w:type="dxa" w:w="1215"/>
          </w:tcPr>
          <w:p>
            <w:pPr>
              <w:spacing w:after="0"/>
              <w:jc w:val="right"/>
            </w:pPr>
          </w:p>
        </w:tc>
        <w:tc>
          <w:tcPr>
            <w:tcW w:type="dxa" w:w="1045"/>
          </w:tcPr>
          <w:p>
            <w:pPr>
              <w:spacing w:after="0"/>
              <w:jc w:val="right"/>
            </w:pPr>
            <w:r>
              <w:rPr>
                <w:sz w:val="16"/>
              </w:rPr>
              <w:t>16,376</w:t>
            </w:r>
          </w:p>
        </w:tc>
        <w:tc>
          <w:tcPr>
            <w:tcW w:type="dxa" w:w="1037"/>
          </w:tcPr>
          <w:p>
            <w:pPr>
              <w:spacing w:after="0"/>
              <w:jc w:val="right"/>
            </w:pPr>
            <w:r>
              <w:rPr>
                <w:sz w:val="16"/>
              </w:rPr>
              <w:t>$1,044,702</w:t>
            </w:r>
          </w:p>
        </w:tc>
        <w:tc>
          <w:tcPr>
            <w:tcW w:type="dxa" w:w="1126"/>
          </w:tcPr>
          <w:p>
            <w:pPr>
              <w:spacing w:after="0"/>
              <w:jc w:val="right"/>
            </w:pPr>
          </w:p>
        </w:tc>
        <w:tc>
          <w:tcPr>
            <w:tcW w:type="dxa" w:w="1174"/>
          </w:tcPr>
          <w:p>
            <w:pPr>
              <w:spacing w:after="0"/>
              <w:jc w:val="right"/>
            </w:pPr>
            <w:r>
              <w:rPr>
                <w:sz w:val="16"/>
              </w:rPr>
              <w:t>$303,910</w:t>
            </w:r>
          </w:p>
        </w:tc>
        <w:tc>
          <w:tcPr>
            <w:tcW w:type="dxa" w:w="1305"/>
          </w:tcPr>
          <w:p>
            <w:pPr>
              <w:spacing w:after="0"/>
              <w:jc w:val="right"/>
            </w:pPr>
            <w:r>
              <w:rPr>
                <w:sz w:val="16"/>
              </w:rPr>
              <w:t>0.00719%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$8,827,198,568</w:t>
            </w:r>
          </w:p>
        </w:tc>
        <w:tc>
          <w:tcPr>
            <w:tcW w:type="dxa" w:w="1215"/>
          </w:tcPr>
          <w:p>
            <w:pPr>
              <w:spacing w:after="0"/>
              <w:jc w:val="right"/>
            </w:pPr>
            <w:r>
              <w:rPr>
                <w:sz w:val="16"/>
              </w:rPr>
              <w:t>$115,035,570</w:t>
            </w:r>
          </w:p>
        </w:tc>
        <w:tc>
          <w:tcPr>
            <w:tcW w:type="dxa" w:w="1045"/>
          </w:tcPr>
          <w:p>
            <w:pPr>
              <w:spacing w:after="0"/>
              <w:jc w:val="right"/>
            </w:pPr>
            <w:r>
              <w:rPr>
                <w:sz w:val="16"/>
              </w:rPr>
              <w:t>16,357</w:t>
            </w:r>
          </w:p>
        </w:tc>
        <w:tc>
          <w:tcPr>
            <w:tcW w:type="dxa" w:w="1037"/>
          </w:tcPr>
          <w:p>
            <w:pPr>
              <w:spacing w:after="0"/>
              <w:jc w:val="right"/>
            </w:pPr>
            <w:r>
              <w:rPr>
                <w:sz w:val="16"/>
              </w:rPr>
              <w:t>$111,875</w:t>
            </w:r>
          </w:p>
        </w:tc>
        <w:tc>
          <w:tcPr>
            <w:tcW w:type="dxa" w:w="1126"/>
          </w:tcPr>
          <w:p>
            <w:pPr>
              <w:spacing w:after="0"/>
              <w:jc w:val="right"/>
            </w:pPr>
            <w:r>
              <w:rPr>
                <w:sz w:val="16"/>
              </w:rPr>
              <w:t>$34,126</w:t>
            </w:r>
          </w:p>
        </w:tc>
        <w:tc>
          <w:tcPr>
            <w:tcW w:type="dxa" w:w="1174"/>
          </w:tcPr>
          <w:p>
            <w:pPr>
              <w:spacing w:after="0"/>
              <w:jc w:val="right"/>
            </w:pPr>
            <w:r>
              <w:rPr>
                <w:sz w:val="16"/>
              </w:rPr>
              <w:t>$1,875</w:t>
            </w:r>
          </w:p>
        </w:tc>
        <w:tc>
          <w:tcPr>
            <w:tcW w:type="dxa" w:w="1305"/>
          </w:tcPr>
          <w:p>
            <w:pPr>
              <w:spacing w:after="0"/>
              <w:jc w:val="right"/>
            </w:pPr>
            <w:r>
              <w:rPr>
                <w:sz w:val="16"/>
              </w:rPr>
              <w:t>0.00127%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$8,826,159,462</w:t>
            </w:r>
          </w:p>
        </w:tc>
        <w:tc>
          <w:tcPr>
            <w:tcW w:type="dxa" w:w="1215"/>
          </w:tcPr>
          <w:p>
            <w:pPr>
              <w:spacing w:after="0"/>
              <w:jc w:val="right"/>
            </w:pPr>
            <w:r>
              <w:rPr>
                <w:sz w:val="16"/>
              </w:rPr>
              <w:t>$115,035,570</w:t>
            </w:r>
          </w:p>
        </w:tc>
        <w:tc>
          <w:tcPr>
            <w:tcW w:type="dxa" w:w="1045"/>
          </w:tcPr>
          <w:p>
            <w:pPr>
              <w:spacing w:after="0"/>
              <w:jc w:val="right"/>
            </w:pPr>
            <w:r>
              <w:rPr>
                <w:sz w:val="16"/>
              </w:rPr>
              <w:t>16,341</w:t>
            </w:r>
          </w:p>
        </w:tc>
        <w:tc>
          <w:tcPr>
            <w:tcW w:type="dxa" w:w="1037"/>
          </w:tcPr>
          <w:p>
            <w:pPr>
              <w:spacing w:after="0"/>
              <w:jc w:val="right"/>
            </w:pPr>
            <w:r>
              <w:rPr>
                <w:sz w:val="16"/>
              </w:rPr>
              <w:t>$12</w:t>
            </w:r>
          </w:p>
        </w:tc>
        <w:tc>
          <w:tcPr>
            <w:tcW w:type="dxa" w:w="1126"/>
          </w:tcPr>
          <w:p>
            <w:pPr>
              <w:spacing w:after="0"/>
              <w:jc w:val="right"/>
            </w:pPr>
            <w:r>
              <w:rPr>
                <w:sz w:val="16"/>
              </w:rPr>
              <w:t>$1,216</w:t>
            </w:r>
          </w:p>
        </w:tc>
        <w:tc>
          <w:tcPr>
            <w:tcW w:type="dxa" w:w="1174"/>
          </w:tcPr>
          <w:p>
            <w:pPr>
              <w:spacing w:after="0"/>
              <w:jc w:val="right"/>
            </w:pPr>
            <w:r>
              <w:rPr>
                <w:sz w:val="16"/>
              </w:rPr>
              <w:t>$21,538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$8,827,198,568</w:t>
            </w:r>
          </w:p>
        </w:tc>
        <w:tc>
          <w:tcPr>
            <w:tcW w:type="dxa" w:w="1215"/>
          </w:tcPr>
          <w:p>
            <w:pPr>
              <w:spacing w:after="0"/>
              <w:jc w:val="right"/>
            </w:pPr>
          </w:p>
        </w:tc>
        <w:tc>
          <w:tcPr>
            <w:tcW w:type="dxa" w:w="1045"/>
          </w:tcPr>
          <w:p>
            <w:pPr>
              <w:spacing w:after="0"/>
              <w:jc w:val="right"/>
            </w:pPr>
            <w:r>
              <w:rPr>
                <w:sz w:val="16"/>
              </w:rPr>
              <w:t>16,357</w:t>
            </w:r>
          </w:p>
        </w:tc>
        <w:tc>
          <w:tcPr>
            <w:tcW w:type="dxa" w:w="1037"/>
          </w:tcPr>
          <w:p>
            <w:pPr>
              <w:spacing w:after="0"/>
              <w:jc w:val="right"/>
            </w:pPr>
            <w:r>
              <w:rPr>
                <w:sz w:val="16"/>
              </w:rPr>
              <w:t>$7,956</w:t>
            </w:r>
          </w:p>
        </w:tc>
        <w:tc>
          <w:tcPr>
            <w:tcW w:type="dxa" w:w="1126"/>
          </w:tcPr>
          <w:p>
            <w:pPr>
              <w:spacing w:after="0"/>
              <w:jc w:val="right"/>
            </w:pPr>
          </w:p>
        </w:tc>
        <w:tc>
          <w:tcPr>
            <w:tcW w:type="dxa" w:w="1174"/>
          </w:tcPr>
          <w:p>
            <w:pPr>
              <w:spacing w:after="0"/>
              <w:jc w:val="right"/>
            </w:pPr>
            <w:r>
              <w:rPr>
                <w:sz w:val="16"/>
              </w:rPr>
              <w:t>$1,116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$8,820,396,206</w:t>
            </w:r>
          </w:p>
        </w:tc>
        <w:tc>
          <w:tcPr>
            <w:tcW w:type="dxa" w:w="1215"/>
          </w:tcPr>
          <w:p>
            <w:pPr>
              <w:spacing w:after="0"/>
              <w:jc w:val="right"/>
            </w:pPr>
            <w:r>
              <w:rPr>
                <w:sz w:val="16"/>
              </w:rPr>
              <w:t>$380,663</w:t>
            </w:r>
          </w:p>
        </w:tc>
        <w:tc>
          <w:tcPr>
            <w:tcW w:type="dxa" w:w="1045"/>
          </w:tcPr>
          <w:p>
            <w:pPr>
              <w:spacing w:after="0"/>
              <w:jc w:val="right"/>
            </w:pPr>
            <w:r>
              <w:rPr>
                <w:sz w:val="16"/>
              </w:rPr>
              <w:t>308</w:t>
            </w:r>
          </w:p>
        </w:tc>
        <w:tc>
          <w:tcPr>
            <w:tcW w:type="dxa" w:w="1037"/>
          </w:tcPr>
          <w:p>
            <w:pPr>
              <w:spacing w:after="0"/>
              <w:jc w:val="right"/>
            </w:pPr>
            <w:r>
              <w:rPr>
                <w:sz w:val="16"/>
              </w:rPr>
              <w:t>$3,449,786</w:t>
            </w:r>
          </w:p>
        </w:tc>
        <w:tc>
          <w:tcPr>
            <w:tcW w:type="dxa" w:w="1126"/>
          </w:tcPr>
          <w:p>
            <w:pPr>
              <w:spacing w:after="0"/>
              <w:jc w:val="right"/>
            </w:pPr>
            <w:r>
              <w:rPr>
                <w:sz w:val="16"/>
              </w:rPr>
              <w:t>$437</w:t>
            </w:r>
          </w:p>
        </w:tc>
        <w:tc>
          <w:tcPr>
            <w:tcW w:type="dxa" w:w="1174"/>
          </w:tcPr>
          <w:p>
            <w:pPr>
              <w:spacing w:after="0"/>
              <w:jc w:val="right"/>
            </w:pPr>
            <w:r>
              <w:rPr>
                <w:sz w:val="16"/>
              </w:rPr>
              <w:t>$1,466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$65,828,740</w:t>
            </w:r>
          </w:p>
        </w:tc>
        <w:tc>
          <w:tcPr>
            <w:tcW w:type="dxa" w:w="1215"/>
          </w:tcPr>
          <w:p>
            <w:pPr>
              <w:spacing w:after="0"/>
              <w:jc w:val="right"/>
            </w:pPr>
          </w:p>
        </w:tc>
        <w:tc>
          <w:tcPr>
            <w:tcW w:type="dxa" w:w="1045"/>
          </w:tcPr>
          <w:p>
            <w:pPr>
              <w:spacing w:after="0"/>
              <w:jc w:val="right"/>
            </w:pPr>
            <w:r>
              <w:rPr>
                <w:sz w:val="16"/>
              </w:rPr>
              <w:t>15</w:t>
            </w:r>
          </w:p>
        </w:tc>
        <w:tc>
          <w:tcPr>
            <w:tcW w:type="dxa" w:w="1037"/>
          </w:tcPr>
          <w:p>
            <w:pPr>
              <w:spacing w:after="0"/>
              <w:jc w:val="right"/>
            </w:pPr>
            <w:r>
              <w:rPr>
                <w:sz w:val="16"/>
              </w:rPr>
              <w:t>$167</w:t>
            </w:r>
          </w:p>
        </w:tc>
        <w:tc>
          <w:tcPr>
            <w:tcW w:type="dxa" w:w="1126"/>
          </w:tcPr>
          <w:p>
            <w:pPr>
              <w:spacing w:after="0"/>
              <w:jc w:val="right"/>
            </w:pPr>
          </w:p>
        </w:tc>
        <w:tc>
          <w:tcPr>
            <w:tcW w:type="dxa" w:w="1174"/>
          </w:tcPr>
          <w:p>
            <w:pPr>
              <w:spacing w:after="0"/>
              <w:jc w:val="right"/>
            </w:pPr>
            <w:r>
              <w:rPr>
                <w:sz w:val="16"/>
              </w:rPr>
              <w:t>$196</w:t>
            </w:r>
          </w:p>
        </w:tc>
        <w:tc>
          <w:tcPr>
            <w:tcW w:type="dxa" w:w="1305"/>
          </w:tcPr>
          <w:p>
            <w:pPr>
              <w:spacing w:after="0"/>
              <w:jc w:val="right"/>
            </w:pPr>
            <w:r>
              <w:rPr>
                <w:sz w:val="16"/>
              </w:rPr>
              <w:t>0.000254%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$8,827,198,568</w:t>
            </w:r>
          </w:p>
        </w:tc>
        <w:tc>
          <w:tcPr>
            <w:tcW w:type="dxa" w:w="1215"/>
          </w:tcPr>
          <w:p>
            <w:pPr>
              <w:spacing w:after="0"/>
              <w:jc w:val="right"/>
            </w:pPr>
          </w:p>
        </w:tc>
        <w:tc>
          <w:tcPr>
            <w:tcW w:type="dxa" w:w="1045"/>
          </w:tcPr>
          <w:p>
            <w:pPr>
              <w:spacing w:after="0"/>
              <w:jc w:val="right"/>
            </w:pPr>
            <w:r>
              <w:rPr>
                <w:sz w:val="16"/>
              </w:rPr>
              <w:t>16,357</w:t>
            </w:r>
          </w:p>
        </w:tc>
        <w:tc>
          <w:tcPr>
            <w:tcW w:type="dxa" w:w="1037"/>
          </w:tcPr>
          <w:p>
            <w:pPr>
              <w:spacing w:after="0"/>
              <w:jc w:val="right"/>
            </w:pPr>
            <w:r>
              <w:rPr>
                <w:sz w:val="16"/>
              </w:rPr>
              <w:t>$4,884</w:t>
            </w:r>
          </w:p>
        </w:tc>
        <w:tc>
          <w:tcPr>
            <w:tcW w:type="dxa" w:w="1126"/>
          </w:tcPr>
          <w:p>
            <w:pPr>
              <w:spacing w:after="0"/>
              <w:jc w:val="right"/>
            </w:pPr>
          </w:p>
        </w:tc>
        <w:tc>
          <w:tcPr>
            <w:tcW w:type="dxa" w:w="1174"/>
          </w:tcPr>
          <w:p>
            <w:pPr>
              <w:spacing w:after="0"/>
              <w:jc w:val="right"/>
            </w:pPr>
            <w:r>
              <w:rPr>
                <w:sz w:val="16"/>
              </w:rPr>
              <w:t>$257,975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$8,827,198,568</w:t>
            </w:r>
          </w:p>
        </w:tc>
        <w:tc>
          <w:tcPr>
            <w:tcW w:type="dxa" w:w="1215"/>
          </w:tcPr>
          <w:p>
            <w:pPr>
              <w:spacing w:after="0"/>
              <w:jc w:val="right"/>
            </w:pPr>
            <w:r>
              <w:rPr>
                <w:sz w:val="16"/>
              </w:rPr>
              <w:t>$115,035,570</w:t>
            </w:r>
          </w:p>
        </w:tc>
        <w:tc>
          <w:tcPr>
            <w:tcW w:type="dxa" w:w="1045"/>
          </w:tcPr>
          <w:p>
            <w:pPr>
              <w:spacing w:after="0"/>
              <w:jc w:val="right"/>
            </w:pPr>
            <w:r>
              <w:rPr>
                <w:sz w:val="16"/>
              </w:rPr>
              <w:t>16,357</w:t>
            </w:r>
          </w:p>
        </w:tc>
        <w:tc>
          <w:tcPr>
            <w:tcW w:type="dxa" w:w="1037"/>
          </w:tcPr>
          <w:p>
            <w:pPr>
              <w:spacing w:after="0"/>
              <w:jc w:val="right"/>
            </w:pPr>
            <w:r>
              <w:rPr>
                <w:sz w:val="16"/>
              </w:rPr>
              <w:t>$6,582</w:t>
            </w:r>
          </w:p>
        </w:tc>
        <w:tc>
          <w:tcPr>
            <w:tcW w:type="dxa" w:w="1126"/>
          </w:tcPr>
          <w:p>
            <w:pPr>
              <w:spacing w:after="0"/>
              <w:jc w:val="right"/>
            </w:pPr>
            <w:r>
              <w:rPr>
                <w:sz w:val="16"/>
              </w:rPr>
              <w:t>$3</w:t>
            </w:r>
          </w:p>
        </w:tc>
        <w:tc>
          <w:tcPr>
            <w:tcW w:type="dxa" w:w="1174"/>
          </w:tcPr>
          <w:p>
            <w:pPr>
              <w:spacing w:after="0"/>
              <w:jc w:val="right"/>
            </w:pPr>
            <w:r>
              <w:rPr>
                <w:sz w:val="16"/>
              </w:rPr>
              <w:t>$6,213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$8,827,198,568</w:t>
            </w:r>
          </w:p>
        </w:tc>
        <w:tc>
          <w:tcPr>
            <w:tcW w:type="dxa" w:w="1215"/>
          </w:tcPr>
          <w:p>
            <w:pPr>
              <w:spacing w:after="0"/>
              <w:jc w:val="right"/>
            </w:pPr>
            <w:r>
              <w:rPr>
                <w:sz w:val="16"/>
              </w:rPr>
              <w:t>$115,035,570</w:t>
            </w:r>
          </w:p>
        </w:tc>
        <w:tc>
          <w:tcPr>
            <w:tcW w:type="dxa" w:w="1045"/>
          </w:tcPr>
          <w:p>
            <w:pPr>
              <w:spacing w:after="0"/>
              <w:jc w:val="right"/>
            </w:pPr>
            <w:r>
              <w:rPr>
                <w:sz w:val="16"/>
              </w:rPr>
              <w:t>16,357</w:t>
            </w:r>
          </w:p>
        </w:tc>
        <w:tc>
          <w:tcPr>
            <w:tcW w:type="dxa" w:w="1037"/>
          </w:tcPr>
          <w:p>
            <w:pPr>
              <w:spacing w:after="0"/>
              <w:jc w:val="right"/>
            </w:pPr>
            <w:r>
              <w:rPr>
                <w:sz w:val="16"/>
              </w:rPr>
              <w:t>$90,692</w:t>
            </w:r>
          </w:p>
        </w:tc>
        <w:tc>
          <w:tcPr>
            <w:tcW w:type="dxa" w:w="1126"/>
          </w:tcPr>
          <w:p>
            <w:pPr>
              <w:spacing w:after="0"/>
              <w:jc w:val="right"/>
            </w:pPr>
            <w:r>
              <w:rPr>
                <w:sz w:val="16"/>
              </w:rPr>
              <w:t>$203</w:t>
            </w:r>
          </w:p>
        </w:tc>
        <w:tc>
          <w:tcPr>
            <w:tcW w:type="dxa" w:w="1174"/>
          </w:tcPr>
          <w:p>
            <w:pPr>
              <w:spacing w:after="0"/>
              <w:jc w:val="right"/>
            </w:pPr>
            <w:r>
              <w:rPr>
                <w:sz w:val="16"/>
              </w:rPr>
              <w:t>$18,507</w:t>
            </w:r>
          </w:p>
        </w:tc>
        <w:tc>
          <w:tcPr>
            <w:tcW w:type="dxa" w:w="1305"/>
          </w:tcPr>
          <w:p>
            <w:pPr>
              <w:spacing w:after="0"/>
              <w:jc w:val="right"/>
            </w:pPr>
            <w:r>
              <w:rPr>
                <w:sz w:val="16"/>
              </w:rPr>
              <w:t>0.00103%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$2,165,564,763</w:t>
            </w:r>
          </w:p>
        </w:tc>
        <w:tc>
          <w:tcPr>
            <w:tcW w:type="dxa" w:w="1215"/>
          </w:tcPr>
          <w:p>
            <w:pPr>
              <w:spacing w:after="0"/>
              <w:jc w:val="right"/>
            </w:pPr>
            <w:r>
              <w:rPr>
                <w:sz w:val="16"/>
              </w:rPr>
              <w:t>$31,881,534</w:t>
            </w:r>
          </w:p>
        </w:tc>
        <w:tc>
          <w:tcPr>
            <w:tcW w:type="dxa" w:w="1045"/>
          </w:tcPr>
          <w:p>
            <w:pPr>
              <w:spacing w:after="0"/>
              <w:jc w:val="right"/>
            </w:pPr>
            <w:r>
              <w:rPr>
                <w:sz w:val="16"/>
              </w:rPr>
              <w:t>4,791</w:t>
            </w:r>
          </w:p>
        </w:tc>
        <w:tc>
          <w:tcPr>
            <w:tcW w:type="dxa" w:w="1037"/>
          </w:tcPr>
          <w:p>
            <w:pPr>
              <w:spacing w:after="0"/>
              <w:jc w:val="right"/>
            </w:pPr>
            <w:r>
              <w:rPr>
                <w:sz w:val="16"/>
              </w:rPr>
              <w:t>$61,297</w:t>
            </w:r>
          </w:p>
        </w:tc>
        <w:tc>
          <w:tcPr>
            <w:tcW w:type="dxa" w:w="1126"/>
          </w:tcPr>
          <w:p>
            <w:pPr>
              <w:spacing w:after="0"/>
              <w:jc w:val="right"/>
            </w:pPr>
            <w:r>
              <w:rPr>
                <w:sz w:val="16"/>
              </w:rPr>
              <w:t>$13</w:t>
            </w:r>
          </w:p>
        </w:tc>
        <w:tc>
          <w:tcPr>
            <w:tcW w:type="dxa" w:w="1174"/>
          </w:tcPr>
          <w:p>
            <w:pPr>
              <w:spacing w:after="0"/>
              <w:jc w:val="right"/>
            </w:pPr>
            <w:r>
              <w:rPr>
                <w:sz w:val="16"/>
              </w:rPr>
              <w:t>$829</w:t>
            </w:r>
          </w:p>
        </w:tc>
        <w:tc>
          <w:tcPr>
            <w:tcW w:type="dxa" w:w="1305"/>
          </w:tcPr>
          <w:p>
            <w:pPr>
              <w:spacing w:after="0"/>
              <w:jc w:val="right"/>
            </w:pPr>
            <w:r>
              <w:rPr>
                <w:sz w:val="16"/>
              </w:rPr>
              <w:t>0.00283%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$8,827,198,568</w:t>
            </w:r>
          </w:p>
        </w:tc>
        <w:tc>
          <w:tcPr>
            <w:tcW w:type="dxa" w:w="1215"/>
          </w:tcPr>
          <w:p>
            <w:pPr>
              <w:spacing w:after="0"/>
              <w:jc w:val="right"/>
            </w:pPr>
            <w:r>
              <w:rPr>
                <w:sz w:val="16"/>
              </w:rPr>
              <w:t>$115,035,570</w:t>
            </w:r>
          </w:p>
        </w:tc>
        <w:tc>
          <w:tcPr>
            <w:tcW w:type="dxa" w:w="1045"/>
          </w:tcPr>
          <w:p>
            <w:pPr>
              <w:spacing w:after="0"/>
              <w:jc w:val="right"/>
            </w:pPr>
            <w:r>
              <w:rPr>
                <w:sz w:val="16"/>
              </w:rPr>
              <w:t>16,357</w:t>
            </w:r>
          </w:p>
        </w:tc>
        <w:tc>
          <w:tcPr>
            <w:tcW w:type="dxa" w:w="1037"/>
          </w:tcPr>
          <w:p>
            <w:pPr>
              <w:spacing w:after="0"/>
              <w:jc w:val="right"/>
            </w:pPr>
            <w:r>
              <w:rPr>
                <w:sz w:val="16"/>
              </w:rPr>
              <w:t>$4,464</w:t>
            </w:r>
          </w:p>
        </w:tc>
        <w:tc>
          <w:tcPr>
            <w:tcW w:type="dxa" w:w="1126"/>
          </w:tcPr>
          <w:p>
            <w:pPr>
              <w:spacing w:after="0"/>
              <w:jc w:val="right"/>
            </w:pPr>
            <w:r>
              <w:rPr>
                <w:sz w:val="16"/>
              </w:rPr>
              <w:t>$36</w:t>
            </w:r>
          </w:p>
        </w:tc>
        <w:tc>
          <w:tcPr>
            <w:tcW w:type="dxa" w:w="1174"/>
          </w:tcPr>
          <w:p>
            <w:pPr>
              <w:spacing w:after="0"/>
              <w:jc w:val="right"/>
            </w:pPr>
            <w:r>
              <w:rPr>
                <w:sz w:val="16"/>
              </w:rPr>
              <w:t>$35,201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2023-04-14 (Storm Events through 2026-06-30): 1 county-coded records, 0 with a damage value recorded (including $0), $0; 35 zone-level records, 35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$8,827,198,568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$115,035,570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$6,127,785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$1,793,194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Alamosa County</w:t>
            </w:r>
          </w:p>
        </w:tc>
        <w:tc>
          <w:tcPr>
            <w:tcW w:type="dxa" w:w="1541"/>
          </w:tcPr>
          <w:p>
            <w:pPr>
              <w:spacing w:after="0"/>
              <w:jc w:val="left"/>
            </w:pPr>
            <w:r>
              <w:rPr>
                <w:sz w:val="16"/>
              </w:rPr>
              <w:t>080009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Alamosa city</w:t>
            </w:r>
          </w:p>
        </w:tc>
        <w:tc>
          <w:tcPr>
            <w:tcW w:type="dxa" w:w="1541"/>
          </w:tcPr>
          <w:p>
            <w:pPr>
              <w:spacing w:after="0"/>
              <w:jc w:val="left"/>
            </w:pPr>
            <w:r>
              <w:rPr>
                <w:sz w:val="16"/>
              </w:rPr>
              <w:t>080010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Alamosa County, CO: risk-assessment baseline packet, release 2026-10 (data as of 2026-09-28; County area 08003).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Alamosa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Alamosa County, CO: Risk-assessment baseline packet</dc:title>
  <dc:subject>Hazard Plain release 2026-10, as of 2026-09-28. Preview: automated baseline</dc:subject>
  <dc:creator>Hazard Plain</dc:creator>
  <cp:keywords>Hazard Plain; hazard mitigation; risk assessment; 08003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