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Yolo County, CA</w:t>
      </w:r>
    </w:p>
    <w:p>
      <w:pPr>
        <w:spacing w:after="120" w:before="0"/>
      </w:pPr>
      <w:r>
        <w:rPr>
          <w:color w:val="555555"/>
          <w:sz w:val="24"/>
        </w:rPr>
        <w:t>Risk-assessment baseline packet</w:t>
      </w:r>
    </w:p>
    <w:p>
      <w:pPr>
        <w:spacing w:after="120" w:before="0"/>
      </w:pPr>
      <w:r>
        <w:rPr>
          <w:b/>
          <w:sz w:val="18"/>
        </w:rPr>
        <w:t xml:space="preserve">County FIPS: </w:t>
      </w:r>
      <w:r>
        <w:rPr>
          <w:sz w:val="18"/>
        </w:rPr>
        <w:t>06113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2029-10-15. Plan: Yolo County (FEMA plan 109313), approved 2024-10-16.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($42,170,077 a year), Earthquake ($42,002,871) and Drought ($28,794,534).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6 (44 CFR 77.2); any definition: 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2029-10-15</w:t>
      </w:r>
    </w:p>
    <w:p>
      <w:pPr>
        <w:keepNext/>
        <w:spacing w:after="40" w:before="0"/>
      </w:pPr>
      <w:r>
        <w:rPr>
          <w:b/>
        </w:rPr>
        <w:t xml:space="preserve">Plan: </w:t>
      </w:r>
      <w:r>
        <w:rPr/>
        <w:t>Yolo County (FEMA plan 109313)</w:t>
      </w:r>
    </w:p>
    <w:p>
      <w:pPr>
        <w:keepNext/>
        <w:spacing w:after="40" w:before="0"/>
      </w:pPr>
      <w:r>
        <w:rPr>
          <w:b/>
        </w:rPr>
        <w:t xml:space="preserve">Approved: </w:t>
      </w:r>
      <w:r>
        <w:rPr/>
        <w:t>2024-10-16</w:t>
      </w:r>
    </w:p>
    <w:p>
      <w:pPr>
        <w:keepNext/>
        <w:spacing w:after="40" w:before="0"/>
      </w:pPr>
      <w:r>
        <w:rPr>
          <w:b/>
        </w:rPr>
        <w:t xml:space="preserve">Days to expiry: </w:t>
      </w:r>
      <w:r>
        <w:rPr/>
        <w:t>1,111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1552"/>
        <w:gridCol w:w="1968"/>
        <w:gridCol w:w="1948"/>
        <w:gridCol w:w="1235"/>
        <w:gridCol w:w="1037"/>
        <w:gridCol w:w="846"/>
        <w:gridCol w:w="1460"/>
        <w:gridCol w:w="2454"/>
      </w:tblGrid>
      <w:tr>
        <w:trPr>
          <w:cantSplit/>
          <w:tblHeader/>
        </w:trPr>
        <w:tc>
          <w:tcPr>
            <w:tcW w:type="dxa" w:w="1612"/>
            <w:shd w:val="clear" w:color="auto" w:fill="E8E8E8"/>
          </w:tcPr>
          <w:p>
            <w:pPr>
              <w:spacing w:after="0"/>
              <w:jc w:val="left"/>
            </w:pPr>
            <w:r>
              <w:rPr>
                <w:b/>
                <w:sz w:val="16"/>
              </w:rPr>
              <w:t>Jurisdiction</w:t>
            </w:r>
          </w:p>
        </w:tc>
        <w:tc>
          <w:tcPr>
            <w:tcW w:type="dxa" w:w="1552"/>
            <w:shd w:val="clear" w:color="auto" w:fill="E8E8E8"/>
          </w:tcPr>
          <w:p>
            <w:pPr>
              <w:spacing w:after="0"/>
              <w:jc w:val="left"/>
            </w:pPr>
            <w:r>
              <w:rPr>
                <w:b/>
                <w:sz w:val="16"/>
              </w:rPr>
              <w:t>Type</w:t>
            </w:r>
          </w:p>
        </w:tc>
        <w:tc>
          <w:tcPr>
            <w:tcW w:type="dxa" w:w="1968"/>
            <w:shd w:val="clear" w:color="auto" w:fill="E8E8E8"/>
          </w:tcPr>
          <w:p>
            <w:pPr>
              <w:spacing w:after="0"/>
              <w:jc w:val="left"/>
            </w:pPr>
            <w:r>
              <w:rPr>
                <w:b/>
                <w:sz w:val="16"/>
              </w:rPr>
              <w:t>Status</w:t>
            </w:r>
          </w:p>
        </w:tc>
        <w:tc>
          <w:tcPr>
            <w:tcW w:type="dxa" w:w="1948"/>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0"/>
            <w:shd w:val="clear" w:color="auto" w:fill="E8E8E8"/>
          </w:tcPr>
          <w:p>
            <w:pPr>
              <w:spacing w:after="0"/>
              <w:jc w:val="left"/>
            </w:pPr>
            <w:r>
              <w:rPr>
                <w:b/>
                <w:sz w:val="16"/>
              </w:rPr>
              <w:t>Update underway</w:t>
            </w:r>
          </w:p>
        </w:tc>
        <w:tc>
          <w:tcPr>
            <w:tcW w:type="dxa" w:w="2454"/>
            <w:shd w:val="clear" w:color="auto" w:fill="E8E8E8"/>
          </w:tcPr>
          <w:p>
            <w:pPr>
              <w:spacing w:after="0"/>
              <w:jc w:val="left"/>
            </w:pPr>
            <w:r>
              <w:rPr>
                <w:b/>
                <w:sz w:val="16"/>
              </w:rPr>
              <w:t>Notes</w:t>
            </w:r>
          </w:p>
        </w:tc>
      </w:tr>
      <w:tr>
        <w:trPr>
          <w:cantSplit/>
        </w:trPr>
        <w:tc>
          <w:tcPr>
            <w:tcW w:type="dxa" w:w="1612"/>
          </w:tcPr>
          <w:p>
            <w:pPr>
              <w:spacing w:after="0"/>
              <w:jc w:val="left"/>
            </w:pPr>
            <w:r>
              <w:rPr>
                <w:sz w:val="16"/>
              </w:rPr>
              <w:t>Yolo County</w:t>
            </w:r>
          </w:p>
        </w:tc>
        <w:tc>
          <w:tcPr>
            <w:tcW w:type="dxa" w:w="1552"/>
          </w:tcPr>
          <w:p>
            <w:pPr>
              <w:spacing w:after="0"/>
              <w:jc w:val="left"/>
            </w:pPr>
            <w:r>
              <w:rPr>
                <w:sz w:val="16"/>
              </w:rPr>
              <w:t>County</w:t>
            </w:r>
          </w:p>
        </w:tc>
        <w:tc>
          <w:tcPr>
            <w:tcW w:type="dxa" w:w="1968"/>
          </w:tcPr>
          <w:p>
            <w:pPr>
              <w:spacing w:after="0"/>
              <w:jc w:val="left"/>
            </w:pPr>
            <w:r>
              <w:rPr>
                <w:sz w:val="16"/>
              </w:rPr>
              <w:t>Approved, expires 2029-10-15</w:t>
            </w:r>
          </w:p>
        </w:tc>
        <w:tc>
          <w:tcPr>
            <w:tcW w:type="dxa" w:w="1948"/>
          </w:tcPr>
          <w:p>
            <w:pPr>
              <w:spacing w:after="0"/>
              <w:jc w:val="left"/>
            </w:pPr>
            <w:r>
              <w:rPr>
                <w:sz w:val="16"/>
              </w:rPr>
              <w:t>Yolo County (FEMA plan 109313)</w:t>
            </w:r>
          </w:p>
        </w:tc>
        <w:tc>
          <w:tcPr>
            <w:tcW w:type="dxa" w:w="1235"/>
          </w:tcPr>
          <w:p>
            <w:pPr>
              <w:spacing w:after="0"/>
              <w:jc w:val="left"/>
            </w:pPr>
            <w:r>
              <w:rPr>
                <w:sz w:val="16"/>
              </w:rPr>
              <w:t>2024-10-16</w:t>
            </w:r>
          </w:p>
        </w:tc>
        <w:tc>
          <w:tcPr>
            <w:tcW w:type="dxa" w:w="1037"/>
          </w:tcPr>
          <w:p>
            <w:pPr>
              <w:spacing w:after="0"/>
              <w:jc w:val="left"/>
            </w:pPr>
            <w:r>
              <w:rPr>
                <w:sz w:val="16"/>
              </w:rPr>
              <w:t>2029-10-15</w:t>
            </w:r>
          </w:p>
        </w:tc>
        <w:tc>
          <w:tcPr>
            <w:tcW w:type="dxa" w:w="846"/>
          </w:tcPr>
          <w:p>
            <w:pPr>
              <w:spacing w:after="0"/>
              <w:jc w:val="right"/>
            </w:pPr>
            <w:r>
              <w:rPr>
                <w:sz w:val="16"/>
              </w:rPr>
              <w:t>1,111</w:t>
            </w:r>
          </w:p>
        </w:tc>
        <w:tc>
          <w:tcPr>
            <w:tcW w:type="dxa" w:w="1460"/>
          </w:tcPr>
          <w:p>
            <w:pPr>
              <w:spacing w:after="0"/>
              <w:jc w:val="left"/>
            </w:pPr>
          </w:p>
        </w:tc>
        <w:tc>
          <w:tcPr>
            <w:tcW w:type="dxa" w:w="2454"/>
          </w:tcPr>
          <w:p>
            <w:pPr>
              <w:spacing w:after="0"/>
              <w:jc w:val="left"/>
            </w:pPr>
            <w:r>
              <w:rPr>
                <w:sz w:val="16"/>
              </w:rPr>
              <w:t>this jurisdiction approved 2024-10-15</w:t>
            </w:r>
          </w:p>
        </w:tc>
      </w:tr>
      <w:tr>
        <w:trPr>
          <w:cantSplit/>
        </w:trPr>
        <w:tc>
          <w:tcPr>
            <w:tcW w:type="dxa" w:w="1612"/>
          </w:tcPr>
          <w:p>
            <w:pPr>
              <w:spacing w:after="0"/>
              <w:jc w:val="left"/>
            </w:pPr>
            <w:r>
              <w:rPr>
                <w:sz w:val="16"/>
              </w:rPr>
              <w:t>West Sacramento city</w:t>
            </w:r>
          </w:p>
        </w:tc>
        <w:tc>
          <w:tcPr>
            <w:tcW w:type="dxa" w:w="1552"/>
          </w:tcPr>
          <w:p>
            <w:pPr>
              <w:spacing w:after="0"/>
              <w:jc w:val="left"/>
            </w:pPr>
            <w:r>
              <w:rPr>
                <w:sz w:val="16"/>
              </w:rPr>
              <w:t>City</w:t>
            </w:r>
          </w:p>
        </w:tc>
        <w:tc>
          <w:tcPr>
            <w:tcW w:type="dxa" w:w="1968"/>
          </w:tcPr>
          <w:p>
            <w:pPr>
              <w:spacing w:after="0"/>
              <w:jc w:val="left"/>
            </w:pPr>
            <w:r>
              <w:rPr>
                <w:sz w:val="16"/>
              </w:rPr>
              <w:t>Approved, expires 2029-10-15</w:t>
            </w:r>
          </w:p>
        </w:tc>
        <w:tc>
          <w:tcPr>
            <w:tcW w:type="dxa" w:w="1948"/>
          </w:tcPr>
          <w:p>
            <w:pPr>
              <w:spacing w:after="0"/>
              <w:jc w:val="left"/>
            </w:pPr>
            <w:r>
              <w:rPr>
                <w:sz w:val="16"/>
              </w:rPr>
              <w:t>Yolo County (FEMA plan 109313)</w:t>
            </w:r>
          </w:p>
        </w:tc>
        <w:tc>
          <w:tcPr>
            <w:tcW w:type="dxa" w:w="1235"/>
          </w:tcPr>
          <w:p>
            <w:pPr>
              <w:spacing w:after="0"/>
              <w:jc w:val="left"/>
            </w:pPr>
            <w:r>
              <w:rPr>
                <w:sz w:val="16"/>
              </w:rPr>
              <w:t>2024-10-16</w:t>
            </w:r>
          </w:p>
        </w:tc>
        <w:tc>
          <w:tcPr>
            <w:tcW w:type="dxa" w:w="1037"/>
          </w:tcPr>
          <w:p>
            <w:pPr>
              <w:spacing w:after="0"/>
              <w:jc w:val="left"/>
            </w:pPr>
            <w:r>
              <w:rPr>
                <w:sz w:val="16"/>
              </w:rPr>
              <w:t>2029-10-15</w:t>
            </w:r>
          </w:p>
        </w:tc>
        <w:tc>
          <w:tcPr>
            <w:tcW w:type="dxa" w:w="846"/>
          </w:tcPr>
          <w:p>
            <w:pPr>
              <w:spacing w:after="0"/>
              <w:jc w:val="right"/>
            </w:pPr>
            <w:r>
              <w:rPr>
                <w:sz w:val="16"/>
              </w:rPr>
              <w:t>1,111</w:t>
            </w:r>
          </w:p>
        </w:tc>
        <w:tc>
          <w:tcPr>
            <w:tcW w:type="dxa" w:w="1460"/>
          </w:tcPr>
          <w:p>
            <w:pPr>
              <w:spacing w:after="0"/>
              <w:jc w:val="left"/>
            </w:pPr>
          </w:p>
        </w:tc>
        <w:tc>
          <w:tcPr>
            <w:tcW w:type="dxa" w:w="2454"/>
          </w:tcPr>
          <w:p>
            <w:pPr>
              <w:spacing w:after="0"/>
              <w:jc w:val="left"/>
            </w:pPr>
            <w:r>
              <w:rPr>
                <w:sz w:val="16"/>
              </w:rPr>
              <w:t>this jurisdiction approved 2025-04-28</w:t>
            </w:r>
          </w:p>
        </w:tc>
      </w:tr>
      <w:tr>
        <w:trPr>
          <w:cantSplit/>
        </w:trPr>
        <w:tc>
          <w:tcPr>
            <w:tcW w:type="dxa" w:w="1612"/>
          </w:tcPr>
          <w:p>
            <w:pPr>
              <w:spacing w:after="0"/>
              <w:jc w:val="left"/>
            </w:pPr>
            <w:r>
              <w:rPr>
                <w:sz w:val="16"/>
              </w:rPr>
              <w:t>Winters city</w:t>
            </w:r>
          </w:p>
        </w:tc>
        <w:tc>
          <w:tcPr>
            <w:tcW w:type="dxa" w:w="1552"/>
          </w:tcPr>
          <w:p>
            <w:pPr>
              <w:spacing w:after="0"/>
              <w:jc w:val="left"/>
            </w:pPr>
            <w:r>
              <w:rPr>
                <w:sz w:val="16"/>
              </w:rPr>
              <w:t>City</w:t>
            </w:r>
          </w:p>
        </w:tc>
        <w:tc>
          <w:tcPr>
            <w:tcW w:type="dxa" w:w="1968"/>
          </w:tcPr>
          <w:p>
            <w:pPr>
              <w:spacing w:after="0"/>
              <w:jc w:val="left"/>
            </w:pPr>
            <w:r>
              <w:rPr>
                <w:sz w:val="16"/>
              </w:rPr>
              <w:t>Plan 109313 approved 2024-10-16, pending adoption here; not yet eligible</w:t>
            </w:r>
          </w:p>
        </w:tc>
        <w:tc>
          <w:tcPr>
            <w:tcW w:type="dxa" w:w="1948"/>
          </w:tcPr>
          <w:p>
            <w:pPr>
              <w:spacing w:after="0"/>
              <w:jc w:val="left"/>
            </w:pPr>
            <w:r>
              <w:rPr>
                <w:sz w:val="16"/>
              </w:rPr>
              <w:t>Yolo County (FEMA plan 109313), pending adoption here</w:t>
            </w:r>
          </w:p>
        </w:tc>
        <w:tc>
          <w:tcPr>
            <w:tcW w:type="dxa" w:w="1235"/>
          </w:tcPr>
          <w:p>
            <w:pPr>
              <w:spacing w:after="0"/>
              <w:jc w:val="left"/>
            </w:pPr>
            <w:r>
              <w:rPr>
                <w:sz w:val="16"/>
              </w:rPr>
              <w:t>2024-10-16 by FEMA; not yet adopted here</w:t>
            </w:r>
          </w:p>
        </w:tc>
        <w:tc>
          <w:tcPr>
            <w:tcW w:type="dxa" w:w="1037"/>
          </w:tcPr>
          <w:p>
            <w:pPr>
              <w:spacing w:after="0"/>
              <w:jc w:val="left"/>
            </w:pPr>
            <w:r>
              <w:rPr>
                <w:sz w:val="16"/>
              </w:rPr>
              <w:t>2029-10-15 once adopted</w:t>
            </w:r>
          </w:p>
        </w:tc>
        <w:tc>
          <w:tcPr>
            <w:tcW w:type="dxa" w:w="846"/>
          </w:tcPr>
          <w:p>
            <w:pPr>
              <w:spacing w:after="0"/>
              <w:jc w:val="right"/>
            </w:pPr>
          </w:p>
        </w:tc>
        <w:tc>
          <w:tcPr>
            <w:tcW w:type="dxa" w:w="1460"/>
          </w:tcPr>
          <w:p>
            <w:pPr>
              <w:spacing w:after="0"/>
              <w:jc w:val="left"/>
            </w:pPr>
            <w:r>
              <w:rPr>
                <w:sz w:val="16"/>
              </w:rPr>
              <w:t>FEMA tracker shows a plan approvable pending adoption</w:t>
            </w:r>
          </w:p>
        </w:tc>
        <w:tc>
          <w:tcPr>
            <w:tcW w:type="dxa" w:w="2454"/>
          </w:tcPr>
          <w:p>
            <w:pPr>
              <w:spacing w:after="0"/>
              <w:jc w:val="left"/>
            </w:pPr>
            <w:r>
              <w:rPr>
                <w:sz w:val="16"/>
              </w:rPr>
              <w:t>Not yet eligible: adopt the approved plan.</w:t>
            </w:r>
          </w:p>
        </w:tc>
      </w:tr>
      <w:tr>
        <w:trPr>
          <w:cantSplit/>
        </w:trPr>
        <w:tc>
          <w:tcPr>
            <w:tcW w:type="dxa" w:w="1612"/>
          </w:tcPr>
          <w:p>
            <w:pPr>
              <w:spacing w:after="0"/>
              <w:jc w:val="left"/>
            </w:pPr>
            <w:r>
              <w:rPr>
                <w:sz w:val="16"/>
              </w:rPr>
              <w:t>Knights Landing Ridge Drainage District</w:t>
            </w:r>
          </w:p>
        </w:tc>
        <w:tc>
          <w:tcPr>
            <w:tcW w:type="dxa" w:w="1552"/>
          </w:tcPr>
          <w:p>
            <w:pPr>
              <w:spacing w:after="0"/>
              <w:jc w:val="left"/>
            </w:pPr>
            <w:r>
              <w:rPr>
                <w:sz w:val="16"/>
              </w:rPr>
              <w:t>Flood Control District</w:t>
            </w:r>
          </w:p>
        </w:tc>
        <w:tc>
          <w:tcPr>
            <w:tcW w:type="dxa" w:w="1968"/>
          </w:tcPr>
          <w:p>
            <w:pPr>
              <w:spacing w:after="0"/>
              <w:jc w:val="left"/>
            </w:pPr>
            <w:r>
              <w:rPr>
                <w:sz w:val="16"/>
              </w:rPr>
              <w:t>Approved, expires 2029-10-15</w:t>
            </w:r>
          </w:p>
        </w:tc>
        <w:tc>
          <w:tcPr>
            <w:tcW w:type="dxa" w:w="1948"/>
          </w:tcPr>
          <w:p>
            <w:pPr>
              <w:spacing w:after="0"/>
              <w:jc w:val="left"/>
            </w:pPr>
            <w:r>
              <w:rPr>
                <w:sz w:val="16"/>
              </w:rPr>
              <w:t>Yolo County (FEMA plan 109313)</w:t>
            </w:r>
          </w:p>
        </w:tc>
        <w:tc>
          <w:tcPr>
            <w:tcW w:type="dxa" w:w="1235"/>
          </w:tcPr>
          <w:p>
            <w:pPr>
              <w:spacing w:after="0"/>
              <w:jc w:val="left"/>
            </w:pPr>
            <w:r>
              <w:rPr>
                <w:sz w:val="16"/>
              </w:rPr>
              <w:t>2024-10-16</w:t>
            </w:r>
          </w:p>
        </w:tc>
        <w:tc>
          <w:tcPr>
            <w:tcW w:type="dxa" w:w="1037"/>
          </w:tcPr>
          <w:p>
            <w:pPr>
              <w:spacing w:after="0"/>
              <w:jc w:val="left"/>
            </w:pPr>
            <w:r>
              <w:rPr>
                <w:sz w:val="16"/>
              </w:rPr>
              <w:t>2029-10-15</w:t>
            </w:r>
          </w:p>
        </w:tc>
        <w:tc>
          <w:tcPr>
            <w:tcW w:type="dxa" w:w="846"/>
          </w:tcPr>
          <w:p>
            <w:pPr>
              <w:spacing w:after="0"/>
              <w:jc w:val="right"/>
            </w:pPr>
            <w:r>
              <w:rPr>
                <w:sz w:val="16"/>
              </w:rPr>
              <w:t>1,111</w:t>
            </w:r>
          </w:p>
        </w:tc>
        <w:tc>
          <w:tcPr>
            <w:tcW w:type="dxa" w:w="1460"/>
          </w:tcPr>
          <w:p>
            <w:pPr>
              <w:spacing w:after="0"/>
              <w:jc w:val="left"/>
            </w:pPr>
          </w:p>
        </w:tc>
        <w:tc>
          <w:tcPr>
            <w:tcW w:type="dxa" w:w="2454"/>
          </w:tcPr>
          <w:p>
            <w:pPr>
              <w:spacing w:after="0"/>
              <w:jc w:val="left"/>
            </w:pPr>
            <w:r>
              <w:rPr>
                <w:sz w:val="16"/>
              </w:rPr>
              <w:t>this jurisdiction approved 2025-03-20</w:t>
            </w:r>
          </w:p>
        </w:tc>
      </w:tr>
      <w:tr>
        <w:trPr>
          <w:cantSplit/>
        </w:trPr>
        <w:tc>
          <w:tcPr>
            <w:tcW w:type="dxa" w:w="1612"/>
          </w:tcPr>
          <w:p>
            <w:pPr>
              <w:spacing w:after="0"/>
              <w:jc w:val="left"/>
            </w:pPr>
            <w:r>
              <w:rPr>
                <w:sz w:val="16"/>
              </w:rPr>
              <w:t>RD 108</w:t>
            </w:r>
          </w:p>
        </w:tc>
        <w:tc>
          <w:tcPr>
            <w:tcW w:type="dxa" w:w="1552"/>
          </w:tcPr>
          <w:p>
            <w:pPr>
              <w:spacing w:after="0"/>
              <w:jc w:val="left"/>
            </w:pPr>
            <w:r>
              <w:rPr>
                <w:sz w:val="16"/>
              </w:rPr>
              <w:t>Flood Control District</w:t>
            </w:r>
          </w:p>
        </w:tc>
        <w:tc>
          <w:tcPr>
            <w:tcW w:type="dxa" w:w="1968"/>
          </w:tcPr>
          <w:p>
            <w:pPr>
              <w:spacing w:after="0"/>
              <w:jc w:val="left"/>
            </w:pPr>
            <w:r>
              <w:rPr>
                <w:sz w:val="16"/>
              </w:rPr>
              <w:t>Approved, expires 2029-10-15</w:t>
            </w:r>
          </w:p>
        </w:tc>
        <w:tc>
          <w:tcPr>
            <w:tcW w:type="dxa" w:w="1948"/>
          </w:tcPr>
          <w:p>
            <w:pPr>
              <w:spacing w:after="0"/>
              <w:jc w:val="left"/>
            </w:pPr>
            <w:r>
              <w:rPr>
                <w:sz w:val="16"/>
              </w:rPr>
              <w:t>Yolo County (FEMA plan 109313)</w:t>
            </w:r>
          </w:p>
        </w:tc>
        <w:tc>
          <w:tcPr>
            <w:tcW w:type="dxa" w:w="1235"/>
          </w:tcPr>
          <w:p>
            <w:pPr>
              <w:spacing w:after="0"/>
              <w:jc w:val="left"/>
            </w:pPr>
            <w:r>
              <w:rPr>
                <w:sz w:val="16"/>
              </w:rPr>
              <w:t>2024-10-16</w:t>
            </w:r>
          </w:p>
        </w:tc>
        <w:tc>
          <w:tcPr>
            <w:tcW w:type="dxa" w:w="1037"/>
          </w:tcPr>
          <w:p>
            <w:pPr>
              <w:spacing w:after="0"/>
              <w:jc w:val="left"/>
            </w:pPr>
            <w:r>
              <w:rPr>
                <w:sz w:val="16"/>
              </w:rPr>
              <w:t>2029-10-15</w:t>
            </w:r>
          </w:p>
        </w:tc>
        <w:tc>
          <w:tcPr>
            <w:tcW w:type="dxa" w:w="846"/>
          </w:tcPr>
          <w:p>
            <w:pPr>
              <w:spacing w:after="0"/>
              <w:jc w:val="right"/>
            </w:pPr>
            <w:r>
              <w:rPr>
                <w:sz w:val="16"/>
              </w:rPr>
              <w:t>1,111</w:t>
            </w:r>
          </w:p>
        </w:tc>
        <w:tc>
          <w:tcPr>
            <w:tcW w:type="dxa" w:w="1460"/>
          </w:tcPr>
          <w:p>
            <w:pPr>
              <w:spacing w:after="0"/>
              <w:jc w:val="left"/>
            </w:pPr>
          </w:p>
        </w:tc>
        <w:tc>
          <w:tcPr>
            <w:tcW w:type="dxa" w:w="2454"/>
          </w:tcPr>
          <w:p>
            <w:pPr>
              <w:spacing w:after="0"/>
              <w:jc w:val="left"/>
            </w:pPr>
            <w:r>
              <w:rPr>
                <w:sz w:val="16"/>
              </w:rPr>
              <w:t>this jurisdiction approved 2025-03-20</w:t>
            </w:r>
          </w:p>
        </w:tc>
      </w:tr>
      <w:tr>
        <w:trPr>
          <w:cantSplit/>
        </w:trPr>
        <w:tc>
          <w:tcPr>
            <w:tcW w:type="dxa" w:w="1612"/>
          </w:tcPr>
          <w:p>
            <w:pPr>
              <w:spacing w:after="0"/>
              <w:jc w:val="left"/>
            </w:pPr>
            <w:r>
              <w:rPr>
                <w:sz w:val="16"/>
              </w:rPr>
              <w:t>Sacramento River West Side Levee District</w:t>
            </w:r>
          </w:p>
        </w:tc>
        <w:tc>
          <w:tcPr>
            <w:tcW w:type="dxa" w:w="1552"/>
          </w:tcPr>
          <w:p>
            <w:pPr>
              <w:spacing w:after="0"/>
              <w:jc w:val="left"/>
            </w:pPr>
            <w:r>
              <w:rPr>
                <w:sz w:val="16"/>
              </w:rPr>
              <w:t>Flood Control District</w:t>
            </w:r>
          </w:p>
        </w:tc>
        <w:tc>
          <w:tcPr>
            <w:tcW w:type="dxa" w:w="1968"/>
          </w:tcPr>
          <w:p>
            <w:pPr>
              <w:spacing w:after="0"/>
              <w:jc w:val="left"/>
            </w:pPr>
            <w:r>
              <w:rPr>
                <w:sz w:val="16"/>
              </w:rPr>
              <w:t>Approved, expires 2029-10-15</w:t>
            </w:r>
          </w:p>
        </w:tc>
        <w:tc>
          <w:tcPr>
            <w:tcW w:type="dxa" w:w="1948"/>
          </w:tcPr>
          <w:p>
            <w:pPr>
              <w:spacing w:after="0"/>
              <w:jc w:val="left"/>
            </w:pPr>
            <w:r>
              <w:rPr>
                <w:sz w:val="16"/>
              </w:rPr>
              <w:t>Yolo County (FEMA plan 109313)</w:t>
            </w:r>
          </w:p>
        </w:tc>
        <w:tc>
          <w:tcPr>
            <w:tcW w:type="dxa" w:w="1235"/>
          </w:tcPr>
          <w:p>
            <w:pPr>
              <w:spacing w:after="0"/>
              <w:jc w:val="left"/>
            </w:pPr>
            <w:r>
              <w:rPr>
                <w:sz w:val="16"/>
              </w:rPr>
              <w:t>2024-10-16</w:t>
            </w:r>
          </w:p>
        </w:tc>
        <w:tc>
          <w:tcPr>
            <w:tcW w:type="dxa" w:w="1037"/>
          </w:tcPr>
          <w:p>
            <w:pPr>
              <w:spacing w:after="0"/>
              <w:jc w:val="left"/>
            </w:pPr>
            <w:r>
              <w:rPr>
                <w:sz w:val="16"/>
              </w:rPr>
              <w:t>2029-10-15</w:t>
            </w:r>
          </w:p>
        </w:tc>
        <w:tc>
          <w:tcPr>
            <w:tcW w:type="dxa" w:w="846"/>
          </w:tcPr>
          <w:p>
            <w:pPr>
              <w:spacing w:after="0"/>
              <w:jc w:val="right"/>
            </w:pPr>
            <w:r>
              <w:rPr>
                <w:sz w:val="16"/>
              </w:rPr>
              <w:t>1,111</w:t>
            </w:r>
          </w:p>
        </w:tc>
        <w:tc>
          <w:tcPr>
            <w:tcW w:type="dxa" w:w="1460"/>
          </w:tcPr>
          <w:p>
            <w:pPr>
              <w:spacing w:after="0"/>
              <w:jc w:val="left"/>
            </w:pPr>
          </w:p>
        </w:tc>
        <w:tc>
          <w:tcPr>
            <w:tcW w:type="dxa" w:w="2454"/>
          </w:tcPr>
          <w:p>
            <w:pPr>
              <w:spacing w:after="0"/>
              <w:jc w:val="left"/>
            </w:pPr>
            <w:r>
              <w:rPr>
                <w:sz w:val="16"/>
              </w:rPr>
              <w:t>this jurisdiction approved 2025-03-20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76"/>
        <w:gridCol w:w="1194"/>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76"/>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76"/>
          </w:tcPr>
          <w:p>
            <w:pPr>
              <w:spacing w:after="0"/>
              <w:jc w:val="left"/>
            </w:pPr>
            <w:r>
              <w:rPr>
                <w:sz w:val="16"/>
              </w:rPr>
              <w:t>Inland Flooding</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$42,139,827</w:t>
            </w:r>
          </w:p>
        </w:tc>
        <w:tc>
          <w:tcPr>
            <w:tcW w:type="dxa" w:w="1126"/>
          </w:tcPr>
          <w:p>
            <w:pPr>
              <w:spacing w:after="0"/>
              <w:jc w:val="right"/>
            </w:pPr>
            <w:r>
              <w:rPr>
                <w:sz w:val="16"/>
              </w:rPr>
              <w:t>$25,671</w:t>
            </w:r>
          </w:p>
        </w:tc>
        <w:tc>
          <w:tcPr>
            <w:tcW w:type="dxa" w:w="1492"/>
          </w:tcPr>
          <w:p>
            <w:pPr>
              <w:spacing w:after="0"/>
              <w:jc w:val="right"/>
            </w:pPr>
            <w:r>
              <w:rPr>
                <w:sz w:val="16"/>
              </w:rPr>
              <w:t>$4,580</w:t>
            </w:r>
          </w:p>
        </w:tc>
        <w:tc>
          <w:tcPr>
            <w:tcW w:type="dxa" w:w="1165"/>
          </w:tcPr>
          <w:p>
            <w:pPr>
              <w:spacing w:after="0"/>
              <w:jc w:val="right"/>
            </w:pPr>
            <w:r>
              <w:rPr>
                <w:sz w:val="16"/>
              </w:rPr>
              <w:t>$42,170,077</w:t>
            </w:r>
          </w:p>
        </w:tc>
        <w:tc>
          <w:tcPr>
            <w:tcW w:type="dxa" w:w="1586"/>
          </w:tcPr>
          <w:p>
            <w:pPr>
              <w:spacing w:after="0"/>
              <w:jc w:val="right"/>
            </w:pPr>
            <w:r>
              <w:rPr>
                <w:sz w:val="16"/>
              </w:rPr>
              <w:t>63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76"/>
          </w:tcPr>
          <w:p>
            <w:pPr>
              <w:spacing w:after="0"/>
              <w:jc w:val="left"/>
            </w:pPr>
            <w:r>
              <w:rPr>
                <w:sz w:val="16"/>
              </w:rPr>
              <w:t>Earthquake</w:t>
            </w:r>
          </w:p>
        </w:tc>
        <w:tc>
          <w:tcPr>
            <w:tcW w:type="dxa" w:w="1194"/>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$32,598,106</w:t>
            </w:r>
          </w:p>
        </w:tc>
        <w:tc>
          <w:tcPr>
            <w:tcW w:type="dxa" w:w="1126"/>
          </w:tcPr>
          <w:p>
            <w:pPr>
              <w:spacing w:after="0"/>
              <w:jc w:val="right"/>
            </w:pPr>
            <w:r>
              <w:rPr>
                <w:sz w:val="16"/>
              </w:rPr>
              <w:t>n/a</w:t>
            </w:r>
          </w:p>
        </w:tc>
        <w:tc>
          <w:tcPr>
            <w:tcW w:type="dxa" w:w="1492"/>
          </w:tcPr>
          <w:p>
            <w:pPr>
              <w:spacing w:after="0"/>
              <w:jc w:val="right"/>
            </w:pPr>
            <w:r>
              <w:rPr>
                <w:sz w:val="16"/>
              </w:rPr>
              <w:t>$9,404,765</w:t>
            </w:r>
          </w:p>
        </w:tc>
        <w:tc>
          <w:tcPr>
            <w:tcW w:type="dxa" w:w="1165"/>
          </w:tcPr>
          <w:p>
            <w:pPr>
              <w:spacing w:after="0"/>
              <w:jc w:val="right"/>
            </w:pPr>
            <w:r>
              <w:rPr>
                <w:sz w:val="16"/>
              </w:rPr>
              <w:t>$42,002,871</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3</w:t>
            </w:r>
          </w:p>
        </w:tc>
        <w:tc>
          <w:tcPr>
            <w:tcW w:type="dxa" w:w="1076"/>
          </w:tcPr>
          <w:p>
            <w:pPr>
              <w:spacing w:after="0"/>
              <w:jc w:val="left"/>
            </w:pPr>
            <w:r>
              <w:rPr>
                <w:sz w:val="16"/>
              </w:rPr>
              <w:t>Drought</w:t>
            </w:r>
          </w:p>
        </w:tc>
        <w:tc>
          <w:tcPr>
            <w:tcW w:type="dxa" w:w="1194"/>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n/a</w:t>
            </w:r>
          </w:p>
        </w:tc>
        <w:tc>
          <w:tcPr>
            <w:tcW w:type="dxa" w:w="1126"/>
          </w:tcPr>
          <w:p>
            <w:pPr>
              <w:spacing w:after="0"/>
              <w:jc w:val="right"/>
            </w:pPr>
            <w:r>
              <w:rPr>
                <w:sz w:val="16"/>
              </w:rPr>
              <w:t>$28,794,534</w:t>
            </w:r>
          </w:p>
        </w:tc>
        <w:tc>
          <w:tcPr>
            <w:tcW w:type="dxa" w:w="1492"/>
          </w:tcPr>
          <w:p>
            <w:pPr>
              <w:spacing w:after="0"/>
              <w:jc w:val="right"/>
            </w:pPr>
            <w:r>
              <w:rPr>
                <w:sz w:val="16"/>
              </w:rPr>
              <w:t>n/a</w:t>
            </w:r>
          </w:p>
        </w:tc>
        <w:tc>
          <w:tcPr>
            <w:tcW w:type="dxa" w:w="1165"/>
          </w:tcPr>
          <w:p>
            <w:pPr>
              <w:spacing w:after="0"/>
              <w:jc w:val="right"/>
            </w:pPr>
            <w:r>
              <w:rPr>
                <w:sz w:val="16"/>
              </w:rPr>
              <w:t>$28,794,534</w:t>
            </w:r>
          </w:p>
        </w:tc>
        <w:tc>
          <w:tcPr>
            <w:tcW w:type="dxa" w:w="1586"/>
          </w:tcPr>
          <w:p>
            <w:pPr>
              <w:spacing w:after="0"/>
              <w:jc w:val="right"/>
            </w:pPr>
            <w:r>
              <w:rPr>
                <w:sz w:val="16"/>
              </w:rPr>
              <w:t>47</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76"/>
          </w:tcPr>
          <w:p>
            <w:pPr>
              <w:spacing w:after="0"/>
              <w:jc w:val="left"/>
            </w:pPr>
            <w:r>
              <w:rPr>
                <w:sz w:val="16"/>
              </w:rPr>
              <w:t>Heat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$68</w:t>
            </w:r>
          </w:p>
        </w:tc>
        <w:tc>
          <w:tcPr>
            <w:tcW w:type="dxa" w:w="1126"/>
          </w:tcPr>
          <w:p>
            <w:pPr>
              <w:spacing w:after="0"/>
              <w:jc w:val="right"/>
            </w:pPr>
            <w:r>
              <w:rPr>
                <w:sz w:val="16"/>
              </w:rPr>
              <w:t>$5,069</w:t>
            </w:r>
          </w:p>
        </w:tc>
        <w:tc>
          <w:tcPr>
            <w:tcW w:type="dxa" w:w="1492"/>
          </w:tcPr>
          <w:p>
            <w:pPr>
              <w:spacing w:after="0"/>
              <w:jc w:val="right"/>
            </w:pPr>
            <w:r>
              <w:rPr>
                <w:sz w:val="16"/>
              </w:rPr>
              <w:t>$1,580,827</w:t>
            </w:r>
          </w:p>
        </w:tc>
        <w:tc>
          <w:tcPr>
            <w:tcW w:type="dxa" w:w="1165"/>
          </w:tcPr>
          <w:p>
            <w:pPr>
              <w:spacing w:after="0"/>
              <w:jc w:val="right"/>
            </w:pPr>
            <w:r>
              <w:rPr>
                <w:sz w:val="16"/>
              </w:rPr>
              <w:t>$1,585,964</w:t>
            </w:r>
          </w:p>
        </w:tc>
        <w:tc>
          <w:tcPr>
            <w:tcW w:type="dxa" w:w="1586"/>
          </w:tcPr>
          <w:p>
            <w:pPr>
              <w:spacing w:after="0"/>
              <w:jc w:val="right"/>
            </w:pPr>
            <w:r>
              <w:rPr>
                <w:sz w:val="16"/>
              </w:rPr>
              <w:t>47</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76"/>
          </w:tcPr>
          <w:p>
            <w:pPr>
              <w:spacing w:after="0"/>
              <w:jc w:val="left"/>
            </w:pPr>
            <w:r>
              <w:rPr>
                <w:sz w:val="16"/>
              </w:rPr>
              <w:t>Wildfire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$914,807</w:t>
            </w:r>
          </w:p>
        </w:tc>
        <w:tc>
          <w:tcPr>
            <w:tcW w:type="dxa" w:w="1126"/>
          </w:tcPr>
          <w:p>
            <w:pPr>
              <w:spacing w:after="0"/>
              <w:jc w:val="right"/>
            </w:pPr>
            <w:r>
              <w:rPr>
                <w:sz w:val="16"/>
              </w:rPr>
              <w:t>$2,159</w:t>
            </w:r>
          </w:p>
        </w:tc>
        <w:tc>
          <w:tcPr>
            <w:tcW w:type="dxa" w:w="1492"/>
          </w:tcPr>
          <w:p>
            <w:pPr>
              <w:spacing w:after="0"/>
              <w:jc w:val="right"/>
            </w:pPr>
            <w:r>
              <w:rPr>
                <w:sz w:val="16"/>
              </w:rPr>
              <w:t>$71,281</w:t>
            </w:r>
          </w:p>
        </w:tc>
        <w:tc>
          <w:tcPr>
            <w:tcW w:type="dxa" w:w="1165"/>
          </w:tcPr>
          <w:p>
            <w:pPr>
              <w:spacing w:after="0"/>
              <w:jc w:val="right"/>
            </w:pPr>
            <w:r>
              <w:rPr>
                <w:sz w:val="16"/>
              </w:rPr>
              <w:t>$988,247</w:t>
            </w:r>
          </w:p>
        </w:tc>
        <w:tc>
          <w:tcPr>
            <w:tcW w:type="dxa" w:w="1586"/>
          </w:tcPr>
          <w:p>
            <w:pPr>
              <w:spacing w:after="0"/>
              <w:jc w:val="right"/>
            </w:pPr>
            <w:r>
              <w:rPr>
                <w:sz w:val="16"/>
              </w:rPr>
              <w:t>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76"/>
          </w:tcPr>
          <w:p>
            <w:pPr>
              <w:spacing w:after="0"/>
              <w:jc w:val="left"/>
            </w:pPr>
            <w:r>
              <w:rPr>
                <w:sz w:val="16"/>
              </w:rPr>
              <w:t>Tornado</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$261,473</w:t>
            </w:r>
          </w:p>
        </w:tc>
        <w:tc>
          <w:tcPr>
            <w:tcW w:type="dxa" w:w="1126"/>
          </w:tcPr>
          <w:p>
            <w:pPr>
              <w:spacing w:after="0"/>
              <w:jc w:val="right"/>
            </w:pPr>
            <w:r>
              <w:rPr>
                <w:sz w:val="16"/>
              </w:rPr>
              <w:t>$2,351</w:t>
            </w:r>
          </w:p>
        </w:tc>
        <w:tc>
          <w:tcPr>
            <w:tcW w:type="dxa" w:w="1492"/>
          </w:tcPr>
          <w:p>
            <w:pPr>
              <w:spacing w:after="0"/>
              <w:jc w:val="right"/>
            </w:pPr>
            <w:r>
              <w:rPr>
                <w:sz w:val="16"/>
              </w:rPr>
              <w:t>$66,795</w:t>
            </w:r>
          </w:p>
        </w:tc>
        <w:tc>
          <w:tcPr>
            <w:tcW w:type="dxa" w:w="1165"/>
          </w:tcPr>
          <w:p>
            <w:pPr>
              <w:spacing w:after="0"/>
              <w:jc w:val="right"/>
            </w:pPr>
            <w:r>
              <w:rPr>
                <w:sz w:val="16"/>
              </w:rPr>
              <w:t>$330,620</w:t>
            </w:r>
          </w:p>
        </w:tc>
        <w:tc>
          <w:tcPr>
            <w:tcW w:type="dxa" w:w="1586"/>
          </w:tcPr>
          <w:p>
            <w:pPr>
              <w:spacing w:after="0"/>
              <w:jc w:val="right"/>
            </w:pPr>
            <w:r>
              <w:rPr>
                <w:sz w:val="16"/>
              </w:rPr>
              <w:t>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76"/>
          </w:tcPr>
          <w:p>
            <w:pPr>
              <w:spacing w:after="0"/>
              <w:jc w:val="left"/>
            </w:pPr>
            <w:r>
              <w:rPr>
                <w:sz w:val="16"/>
              </w:rPr>
              <w:t>Lightning</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$9,939</w:t>
            </w:r>
          </w:p>
        </w:tc>
        <w:tc>
          <w:tcPr>
            <w:tcW w:type="dxa" w:w="1126"/>
          </w:tcPr>
          <w:p>
            <w:pPr>
              <w:spacing w:after="0"/>
              <w:jc w:val="right"/>
            </w:pPr>
            <w:r>
              <w:rPr>
                <w:sz w:val="16"/>
              </w:rPr>
              <w:t>n/a</w:t>
            </w:r>
          </w:p>
        </w:tc>
        <w:tc>
          <w:tcPr>
            <w:tcW w:type="dxa" w:w="1492"/>
          </w:tcPr>
          <w:p>
            <w:pPr>
              <w:spacing w:after="0"/>
              <w:jc w:val="right"/>
            </w:pPr>
            <w:r>
              <w:rPr>
                <w:sz w:val="16"/>
              </w:rPr>
              <w:t>$205,801</w:t>
            </w:r>
          </w:p>
        </w:tc>
        <w:tc>
          <w:tcPr>
            <w:tcW w:type="dxa" w:w="1165"/>
          </w:tcPr>
          <w:p>
            <w:pPr>
              <w:spacing w:after="0"/>
              <w:jc w:val="right"/>
            </w:pPr>
            <w:r>
              <w:rPr>
                <w:sz w:val="16"/>
              </w:rPr>
              <w:t>$215,740</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76"/>
          </w:tcPr>
          <w:p>
            <w:pPr>
              <w:spacing w:after="0"/>
              <w:jc w:val="left"/>
            </w:pPr>
            <w:r>
              <w:rPr>
                <w:sz w:val="16"/>
              </w:rPr>
              <w:t>Strong Wind</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$19,858</w:t>
            </w:r>
          </w:p>
        </w:tc>
        <w:tc>
          <w:tcPr>
            <w:tcW w:type="dxa" w:w="1126"/>
          </w:tcPr>
          <w:p>
            <w:pPr>
              <w:spacing w:after="0"/>
              <w:jc w:val="right"/>
            </w:pPr>
            <w:r>
              <w:rPr>
                <w:sz w:val="16"/>
              </w:rPr>
              <w:t>$320</w:t>
            </w:r>
          </w:p>
        </w:tc>
        <w:tc>
          <w:tcPr>
            <w:tcW w:type="dxa" w:w="1492"/>
          </w:tcPr>
          <w:p>
            <w:pPr>
              <w:spacing w:after="0"/>
              <w:jc w:val="right"/>
            </w:pPr>
            <w:r>
              <w:rPr>
                <w:sz w:val="16"/>
              </w:rPr>
              <w:t>$49,577</w:t>
            </w:r>
          </w:p>
        </w:tc>
        <w:tc>
          <w:tcPr>
            <w:tcW w:type="dxa" w:w="1165"/>
          </w:tcPr>
          <w:p>
            <w:pPr>
              <w:spacing w:after="0"/>
              <w:jc w:val="right"/>
            </w:pPr>
            <w:r>
              <w:rPr>
                <w:sz w:val="16"/>
              </w:rPr>
              <w:t>$69,755</w:t>
            </w:r>
          </w:p>
        </w:tc>
        <w:tc>
          <w:tcPr>
            <w:tcW w:type="dxa" w:w="1586"/>
          </w:tcPr>
          <w:p>
            <w:pPr>
              <w:spacing w:after="0"/>
              <w:jc w:val="right"/>
            </w:pPr>
            <w:r>
              <w:rPr>
                <w:sz w:val="16"/>
              </w:rPr>
              <w:t>56</w:t>
            </w:r>
          </w:p>
        </w:tc>
        <w:tc>
          <w:tcPr>
            <w:tcW w:type="dxa" w:w="1541"/>
          </w:tcPr>
          <w:p>
            <w:pPr>
              <w:spacing w:after="0"/>
              <w:jc w:val="left"/>
            </w:pPr>
          </w:p>
        </w:tc>
        <w:tc>
          <w:tcPr>
            <w:tcW w:type="dxa" w:w="1886"/>
          </w:tcPr>
          <w:p>
            <w:pPr>
              <w:spacing w:after="0"/>
              <w:jc w:val="left"/>
            </w:pPr>
            <w:r>
              <w:rPr>
                <w:sz w:val="16"/>
              </w:rPr>
              <w:t>Includes 28 High Wind and 24 Strong Wind records (NOAA non-thunderstorm wind types, outside NRI's Strong Wind definition).</w:t>
            </w:r>
          </w:p>
        </w:tc>
      </w:tr>
      <w:tr>
        <w:trPr>
          <w:cantSplit/>
        </w:trPr>
        <w:tc>
          <w:tcPr>
            <w:tcW w:type="dxa" w:w="685"/>
          </w:tcPr>
          <w:p>
            <w:pPr>
              <w:spacing w:after="0"/>
              <w:jc w:val="right"/>
            </w:pPr>
            <w:r>
              <w:rPr>
                <w:sz w:val="16"/>
              </w:rPr>
              <w:t>9</w:t>
            </w:r>
          </w:p>
        </w:tc>
        <w:tc>
          <w:tcPr>
            <w:tcW w:type="dxa" w:w="1076"/>
          </w:tcPr>
          <w:p>
            <w:pPr>
              <w:spacing w:after="0"/>
              <w:jc w:val="left"/>
            </w:pPr>
            <w:r>
              <w:rPr>
                <w:sz w:val="16"/>
              </w:rPr>
              <w:t>Hail</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$8,241</w:t>
            </w:r>
          </w:p>
        </w:tc>
        <w:tc>
          <w:tcPr>
            <w:tcW w:type="dxa" w:w="1126"/>
          </w:tcPr>
          <w:p>
            <w:pPr>
              <w:spacing w:after="0"/>
              <w:jc w:val="right"/>
            </w:pPr>
            <w:r>
              <w:rPr>
                <w:sz w:val="16"/>
              </w:rPr>
              <w:t>$10,764</w:t>
            </w:r>
          </w:p>
        </w:tc>
        <w:tc>
          <w:tcPr>
            <w:tcW w:type="dxa" w:w="1492"/>
          </w:tcPr>
          <w:p>
            <w:pPr>
              <w:spacing w:after="0"/>
              <w:jc w:val="right"/>
            </w:pPr>
            <w:r>
              <w:rPr>
                <w:sz w:val="16"/>
              </w:rPr>
              <w:t>$22,075</w:t>
            </w:r>
          </w:p>
        </w:tc>
        <w:tc>
          <w:tcPr>
            <w:tcW w:type="dxa" w:w="1165"/>
          </w:tcPr>
          <w:p>
            <w:pPr>
              <w:spacing w:after="0"/>
              <w:jc w:val="right"/>
            </w:pPr>
            <w:r>
              <w:rPr>
                <w:sz w:val="16"/>
              </w:rPr>
              <w:t>$41,080</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76"/>
          </w:tcPr>
          <w:p>
            <w:pPr>
              <w:spacing w:after="0"/>
              <w:jc w:val="left"/>
            </w:pPr>
            <w:r>
              <w:rPr>
                <w:sz w:val="16"/>
              </w:rPr>
              <w:t>Landslide</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$35,142</w:t>
            </w:r>
          </w:p>
        </w:tc>
        <w:tc>
          <w:tcPr>
            <w:tcW w:type="dxa" w:w="1126"/>
          </w:tcPr>
          <w:p>
            <w:pPr>
              <w:spacing w:after="0"/>
              <w:jc w:val="right"/>
            </w:pPr>
            <w:r>
              <w:rPr>
                <w:sz w:val="16"/>
              </w:rPr>
              <w:t>n/a</w:t>
            </w:r>
          </w:p>
        </w:tc>
        <w:tc>
          <w:tcPr>
            <w:tcW w:type="dxa" w:w="1492"/>
          </w:tcPr>
          <w:p>
            <w:pPr>
              <w:spacing w:after="0"/>
              <w:jc w:val="right"/>
            </w:pPr>
            <w:r>
              <w:rPr>
                <w:sz w:val="16"/>
              </w:rPr>
              <w:t>$4,708</w:t>
            </w:r>
          </w:p>
        </w:tc>
        <w:tc>
          <w:tcPr>
            <w:tcW w:type="dxa" w:w="1165"/>
          </w:tcPr>
          <w:p>
            <w:pPr>
              <w:spacing w:after="0"/>
              <w:jc w:val="right"/>
            </w:pPr>
            <w:r>
              <w:rPr>
                <w:sz w:val="16"/>
              </w:rPr>
              <w:t>$39,850</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76"/>
          </w:tcPr>
          <w:p>
            <w:pPr>
              <w:spacing w:after="0"/>
              <w:jc w:val="left"/>
            </w:pPr>
            <w:r>
              <w:rPr>
                <w:sz w:val="16"/>
              </w:rPr>
              <w:t>Winter Weather</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under $1</w:t>
            </w:r>
          </w:p>
        </w:tc>
        <w:tc>
          <w:tcPr>
            <w:tcW w:type="dxa" w:w="1492"/>
          </w:tcPr>
          <w:p>
            <w:pPr>
              <w:spacing w:after="0"/>
              <w:jc w:val="right"/>
            </w:pPr>
            <w:r>
              <w:rPr>
                <w:sz w:val="16"/>
              </w:rPr>
              <w:t>$723</w:t>
            </w:r>
          </w:p>
        </w:tc>
        <w:tc>
          <w:tcPr>
            <w:tcW w:type="dxa" w:w="1165"/>
          </w:tcPr>
          <w:p>
            <w:pPr>
              <w:spacing w:after="0"/>
              <w:jc w:val="right"/>
            </w:pPr>
            <w:r>
              <w:rPr>
                <w:sz w:val="16"/>
              </w:rPr>
              <w:t>$734</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12</w:t>
            </w:r>
          </w:p>
        </w:tc>
        <w:tc>
          <w:tcPr>
            <w:tcW w:type="dxa" w:w="1076"/>
          </w:tcPr>
          <w:p>
            <w:pPr>
              <w:spacing w:after="0"/>
              <w:jc w:val="left"/>
            </w:pPr>
            <w:r>
              <w:rPr>
                <w:sz w:val="16"/>
              </w:rPr>
              <w:t>Volcanic Activity</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$51</w:t>
            </w:r>
          </w:p>
        </w:tc>
        <w:tc>
          <w:tcPr>
            <w:tcW w:type="dxa" w:w="1165"/>
          </w:tcPr>
          <w:p>
            <w:pPr>
              <w:spacing w:after="0"/>
              <w:jc w:val="right"/>
            </w:pPr>
            <w:r>
              <w:rPr>
                <w:sz w:val="16"/>
              </w:rPr>
              <w:t>$51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76"/>
          </w:tcPr>
          <w:p>
            <w:pPr>
              <w:spacing w:after="0"/>
              <w:jc w:val="left"/>
            </w:pPr>
            <w:r>
              <w:rPr>
                <w:sz w:val="16"/>
              </w:rPr>
              <w:t>Avalanche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2"/>
          </w:tcPr>
          <w:p>
            <w:pPr>
              <w:spacing w:after="0"/>
              <w:jc w:val="right"/>
            </w:pPr>
            <w:r>
              <w:rPr>
                <w:sz w:val="16"/>
              </w:rPr>
              <w:t>$5</w:t>
            </w:r>
          </w:p>
        </w:tc>
        <w:tc>
          <w:tcPr>
            <w:tcW w:type="dxa" w:w="1165"/>
          </w:tcPr>
          <w:p>
            <w:pPr>
              <w:spacing w:after="0"/>
              <w:jc w:val="right"/>
            </w:pPr>
            <w:r>
              <w:rPr>
                <w:sz w:val="16"/>
              </w:rPr>
              <w:t>$5</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14</w:t>
            </w:r>
          </w:p>
        </w:tc>
        <w:tc>
          <w:tcPr>
            <w:tcW w:type="dxa" w:w="1076"/>
          </w:tcPr>
          <w:p>
            <w:pPr>
              <w:spacing w:after="0"/>
              <w:jc w:val="left"/>
            </w:pPr>
            <w:r>
              <w:rPr>
                <w:sz w:val="16"/>
              </w:rPr>
              <w:t>Cold Wave</w:t>
            </w:r>
          </w:p>
        </w:tc>
        <w:tc>
          <w:tcPr>
            <w:tcW w:type="dxa" w:w="1194"/>
          </w:tcPr>
          <w:p>
            <w:pPr>
              <w:spacing w:after="0"/>
              <w:jc w:val="left"/>
            </w:pPr>
            <w:r>
              <w:rPr>
                <w:sz w:val="16"/>
              </w:rPr>
              <w:t>No Rating</w:t>
            </w:r>
          </w:p>
        </w:tc>
        <w:tc>
          <w:tcPr>
            <w:tcW w:type="dxa" w:w="123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92"/>
          </w:tcPr>
          <w:p>
            <w:pPr>
              <w:spacing w:after="0"/>
              <w:jc w:val="right"/>
            </w:pPr>
            <w:r>
              <w:rPr>
                <w:sz w:val="16"/>
              </w:rPr>
              <w:t>$0</w:t>
            </w:r>
          </w:p>
        </w:tc>
        <w:tc>
          <w:tcPr>
            <w:tcW w:type="dxa" w:w="1165"/>
          </w:tcPr>
          <w:p>
            <w:pPr>
              <w:spacing w:after="0"/>
              <w:jc w:val="right"/>
            </w:pPr>
            <w:r>
              <w:rPr>
                <w:sz w:val="16"/>
              </w:rPr>
              <w:t>$0</w:t>
            </w:r>
          </w:p>
        </w:tc>
        <w:tc>
          <w:tcPr>
            <w:tcW w:type="dxa" w:w="1586"/>
          </w:tcPr>
          <w:p>
            <w:pPr>
              <w:spacing w:after="0"/>
              <w:jc w:val="right"/>
            </w:pPr>
            <w:r>
              <w:rPr>
                <w:sz w:val="16"/>
              </w:rPr>
              <w:t>28</w:t>
            </w:r>
          </w:p>
        </w:tc>
        <w:tc>
          <w:tcPr>
            <w:tcW w:type="dxa" w:w="1541"/>
          </w:tcPr>
          <w:p>
            <w:pPr>
              <w:spacing w:after="0"/>
              <w:jc w:val="left"/>
            </w:pPr>
          </w:p>
        </w:tc>
        <w:tc>
          <w:tcPr>
            <w:tcW w:type="dxa" w:w="1886"/>
          </w:tcPr>
          <w:p>
            <w:pPr>
              <w:spacing w:after="0"/>
              <w:jc w:val="left"/>
            </w:pPr>
            <w:r>
              <w:rPr>
                <w:sz w:val="16"/>
              </w:rPr>
              <w:t>Includes 8 Frost/Freeze records (outside NRI's Cold Wave definition; counted in this table and in B1-d, not in the B1-e descriptor).</w:t>
            </w:r>
          </w:p>
        </w:tc>
      </w:tr>
      <w:tr>
        <w:trPr>
          <w:cantSplit/>
        </w:trPr>
        <w:tc>
          <w:tcPr>
            <w:tcW w:type="dxa" w:w="685"/>
          </w:tcPr>
          <w:p>
            <w:pPr>
              <w:spacing w:after="0"/>
              <w:jc w:val="right"/>
            </w:pPr>
          </w:p>
        </w:tc>
        <w:tc>
          <w:tcPr>
            <w:tcW w:type="dxa" w:w="1076"/>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76"/>
          </w:tcPr>
          <w:p>
            <w:pPr>
              <w:spacing w:after="0"/>
              <w:jc w:val="left"/>
            </w:pPr>
            <w:r>
              <w:rPr>
                <w:sz w:val="16"/>
              </w:rPr>
              <w:t>Hurricane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113.01 (Very Low, 2.9); tract 115 (Very Low, 2.7)</w:t>
            </w:r>
          </w:p>
        </w:tc>
      </w:tr>
      <w:tr>
        <w:trPr>
          <w:cantSplit/>
        </w:trPr>
        <w:tc>
          <w:tcPr>
            <w:tcW w:type="dxa" w:w="3329"/>
          </w:tcPr>
          <w:p>
            <w:pPr>
              <w:spacing w:after="0"/>
              <w:jc w:val="left"/>
            </w:pPr>
            <w:r>
              <w:rPr>
                <w:sz w:val="16"/>
              </w:rPr>
              <w:t>Coastal Flooding</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105.01 (Very High, 99.5); tract 102.03 (Very High, 98.9); tract 107.01 (Very High, 98.2)</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115 (Relatively Moderate, 99.2); tract 113.01 (Relatively Low, 95.1); tract 114 (Relatively Low, 82.1)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105.01 (Relatively Low, 37.7); tract 102.03 (Relatively Low, 36.3); tract 112.08 (Relatively Low, 33.2)</w:t>
            </w:r>
          </w:p>
        </w:tc>
      </w:tr>
      <w:tr>
        <w:trPr>
          <w:cantSplit/>
        </w:trPr>
        <w:tc>
          <w:tcPr>
            <w:tcW w:type="dxa" w:w="3329"/>
          </w:tcPr>
          <w:p>
            <w:pPr>
              <w:spacing w:after="0"/>
              <w:jc w:val="left"/>
            </w:pPr>
            <w:r>
              <w:rPr>
                <w:sz w:val="16"/>
              </w:rPr>
              <w:t>Volcanic Activity</w:t>
            </w:r>
          </w:p>
        </w:tc>
        <w:tc>
          <w:tcPr>
            <w:tcW w:type="dxa" w:w="10783"/>
          </w:tcPr>
          <w:p>
            <w:pPr>
              <w:spacing w:after="0"/>
              <w:jc w:val="left"/>
            </w:pPr>
            <w:r>
              <w:rPr>
                <w:sz w:val="16"/>
              </w:rPr>
              <w:t>tract 105.01 (Very Low, 78.4); tract 102.03 (Very Low, 74.2); tract 110.01 (Very Low, 73.7)</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115 (Relatively High, 98.4); tract 113.01 (Relatively High, 96.7); tract 114 (Relatively Moderate, 93.9)</w:t>
            </w:r>
          </w:p>
        </w:tc>
      </w:tr>
    </w:tbl>
    <w:p>
      <w:pPr>
        <w:spacing w:after="40" w:before="60"/>
      </w:pPr>
      <w:r>
        <w:rPr>
          <w:sz w:val="15"/>
        </w:rPr>
        <w:t xml:space="preserve">Up to 3 census tracts per hazard, highest National Risk Index rating first, then highest score; a tract number is the Census tract number (for example 113.01 is Census Tract 113.01).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856"/>
        <w:gridCol w:w="1721"/>
        <w:gridCol w:w="1343"/>
        <w:gridCol w:w="1606"/>
        <w:gridCol w:w="1722"/>
        <w:gridCol w:w="2097"/>
        <w:gridCol w:w="2046"/>
      </w:tblGrid>
      <w:tr>
        <w:trPr>
          <w:cantSplit/>
          <w:tblHeader/>
        </w:trPr>
        <w:tc>
          <w:tcPr>
            <w:tcW w:type="dxa" w:w="1722"/>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43"/>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2097"/>
            <w:shd w:val="clear" w:color="auto" w:fill="E8E8E8"/>
          </w:tcPr>
          <w:p>
            <w:pPr>
              <w:spacing w:after="0"/>
              <w:jc w:val="left"/>
            </w:pPr>
            <w:r>
              <w:rPr>
                <w:b/>
                <w:sz w:val="16"/>
              </w:rPr>
              <w:t>How it applies to jurisdictions</w:t>
            </w:r>
          </w:p>
        </w:tc>
        <w:tc>
          <w:tcPr>
            <w:tcW w:type="dxa" w:w="2046"/>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856"/>
          </w:tcPr>
          <w:p>
            <w:pPr>
              <w:spacing w:after="0"/>
              <w:jc w:val="left"/>
            </w:pPr>
            <w:r>
              <w:rPr>
                <w:sz w:val="16"/>
              </w:rPr>
              <w:t>none (count and damage only)</w:t>
            </w:r>
          </w:p>
        </w:tc>
        <w:tc>
          <w:tcPr>
            <w:tcW w:type="dxa" w:w="1721"/>
          </w:tcPr>
          <w:p>
            <w:pPr>
              <w:spacing w:after="0"/>
              <w:jc w:val="right"/>
            </w:pPr>
            <w:r>
              <w:rPr>
                <w:sz w:val="16"/>
              </w:rPr>
              <w:t>1 record, 2023 (1 zone-level)</w:t>
            </w:r>
          </w:p>
        </w:tc>
        <w:tc>
          <w:tcPr>
            <w:tcW w:type="dxa" w:w="1343"/>
          </w:tcPr>
          <w:p>
            <w:pPr>
              <w:spacing w:after="0"/>
              <w:jc w:val="left"/>
            </w:pPr>
          </w:p>
        </w:tc>
        <w:tc>
          <w:tcPr>
            <w:tcW w:type="dxa" w:w="1606"/>
          </w:tcPr>
          <w:p>
            <w:pPr>
              <w:spacing w:after="0"/>
              <w:jc w:val="left"/>
            </w:pPr>
            <w:r>
              <w:rPr>
                <w:sz w:val="16"/>
              </w:rPr>
              <w:t>No damage reported in 1 record.</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Physical measure: in event narratives only (local data needed).</w:t>
            </w:r>
          </w:p>
        </w:tc>
      </w:tr>
      <w:tr>
        <w:trPr>
          <w:cantSplit/>
        </w:trPr>
        <w:tc>
          <w:tcPr>
            <w:tcW w:type="dxa" w:w="1722"/>
          </w:tcPr>
          <w:p>
            <w:pPr>
              <w:spacing w:after="0"/>
              <w:jc w:val="left"/>
            </w:pPr>
            <w:r>
              <w:rPr>
                <w:sz w:val="16"/>
              </w:rPr>
              <w:t>Coastal Flood, Storm Surge/Tide</w:t>
            </w:r>
          </w:p>
        </w:tc>
        <w:tc>
          <w:tcPr>
            <w:tcW w:type="dxa" w:w="1856"/>
          </w:tcPr>
          <w:p>
            <w:pPr>
              <w:spacing w:after="0"/>
              <w:jc w:val="left"/>
            </w:pPr>
            <w:r>
              <w:rPr>
                <w:sz w:val="16"/>
              </w:rPr>
              <w:t>none in data (flood depth: FIRM)</w:t>
            </w:r>
          </w:p>
        </w:tc>
        <w:tc>
          <w:tcPr>
            <w:tcW w:type="dxa" w:w="1721"/>
          </w:tcPr>
          <w:p>
            <w:pPr>
              <w:spacing w:after="0"/>
              <w:jc w:val="right"/>
            </w:pPr>
            <w:r>
              <w:rPr>
                <w:sz w:val="16"/>
              </w:rPr>
              <w:t>0</w:t>
            </w:r>
          </w:p>
        </w:tc>
        <w:tc>
          <w:tcPr>
            <w:tcW w:type="dxa" w:w="1343"/>
          </w:tcPr>
          <w:p>
            <w:pPr>
              <w:spacing w:after="0"/>
              <w:jc w:val="left"/>
            </w:pPr>
          </w:p>
        </w:tc>
        <w:tc>
          <w:tcPr>
            <w:tcW w:type="dxa" w:w="1606"/>
          </w:tcPr>
          <w:p>
            <w:pPr>
              <w:spacing w:after="0"/>
              <w:jc w:val="left"/>
            </w:pPr>
          </w:p>
        </w:tc>
        <w:tc>
          <w:tcPr>
            <w:tcW w:type="dxa" w:w="1722"/>
          </w:tcPr>
          <w:p>
            <w:pPr>
              <w:spacing w:after="0"/>
              <w:jc w:val="left"/>
            </w:pPr>
          </w:p>
        </w:tc>
        <w:tc>
          <w:tcPr>
            <w:tcW w:type="dxa" w:w="2097"/>
          </w:tcPr>
          <w:p>
            <w:pPr>
              <w:spacing w:after="0"/>
              <w:jc w:val="left"/>
            </w:pPr>
          </w:p>
        </w:tc>
        <w:tc>
          <w:tcPr>
            <w:tcW w:type="dxa" w:w="2046"/>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1"/>
          </w:tcPr>
          <w:p>
            <w:pPr>
              <w:spacing w:after="0"/>
              <w:jc w:val="right"/>
            </w:pPr>
            <w:r>
              <w:rPr>
                <w:sz w:val="16"/>
              </w:rPr>
              <w:t>20 records, 1998 to 2025 (20 zone-level)</w:t>
            </w:r>
          </w:p>
        </w:tc>
        <w:tc>
          <w:tcPr>
            <w:tcW w:type="dxa" w:w="1343"/>
          </w:tcPr>
          <w:p>
            <w:pPr>
              <w:spacing w:after="0"/>
              <w:jc w:val="left"/>
            </w:pPr>
            <w:r>
              <w:rPr>
                <w:sz w:val="16"/>
              </w:rPr>
              <w:t>1 day to 4 days (median 1 day); 9 with a recorded value</w:t>
            </w:r>
          </w:p>
        </w:tc>
        <w:tc>
          <w:tcPr>
            <w:tcW w:type="dxa" w:w="1606"/>
          </w:tcPr>
          <w:p>
            <w:pPr>
              <w:spacing w:after="0"/>
              <w:jc w:val="left"/>
            </w:pPr>
            <w:r>
              <w:rPr>
                <w:sz w:val="16"/>
              </w:rPr>
              <w:t>4 consecutive days, 2023-11-24 to 2023-11-27, zone-level</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22"/>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1"/>
          </w:tcPr>
          <w:p>
            <w:pPr>
              <w:spacing w:after="0"/>
              <w:jc w:val="right"/>
            </w:pPr>
            <w:r>
              <w:rPr>
                <w:sz w:val="16"/>
              </w:rPr>
              <w:t>8 records, 2005 to 2024 (8 zone-level)</w:t>
            </w:r>
          </w:p>
        </w:tc>
        <w:tc>
          <w:tcPr>
            <w:tcW w:type="dxa" w:w="1343"/>
          </w:tcPr>
          <w:p>
            <w:pPr>
              <w:spacing w:after="0"/>
              <w:jc w:val="left"/>
            </w:pPr>
          </w:p>
        </w:tc>
        <w:tc>
          <w:tcPr>
            <w:tcW w:type="dxa" w:w="1606"/>
          </w:tcPr>
          <w:p>
            <w:pPr>
              <w:spacing w:after="0"/>
              <w:jc w:val="left"/>
            </w:pPr>
            <w:r>
              <w:rPr>
                <w:sz w:val="16"/>
              </w:rPr>
              <w:t>Frost/Freeze, 2007-01-14, $5,000,000 crop damage (2007 dollars); NWS zone CAZ017</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Temperature: in event narratives only (local data needed).</w:t>
            </w:r>
          </w:p>
        </w:tc>
      </w:tr>
      <w:tr>
        <w:trPr>
          <w:cantSplit/>
        </w:trPr>
        <w:tc>
          <w:tcPr>
            <w:tcW w:type="dxa" w:w="1722"/>
          </w:tcPr>
          <w:p>
            <w:pPr>
              <w:spacing w:after="0"/>
              <w:jc w:val="left"/>
            </w:pPr>
            <w:r>
              <w:rPr>
                <w:sz w:val="16"/>
              </w:rPr>
              <w:t>Drought</w:t>
            </w:r>
          </w:p>
        </w:tc>
        <w:tc>
          <w:tcPr>
            <w:tcW w:type="dxa" w:w="1856"/>
          </w:tcPr>
          <w:p>
            <w:pPr>
              <w:spacing w:after="0"/>
              <w:jc w:val="left"/>
            </w:pPr>
            <w:r>
              <w:rPr>
                <w:sz w:val="16"/>
              </w:rPr>
              <w:t>U.S. Drought Monitor scale (D0 to D4)</w:t>
            </w:r>
          </w:p>
        </w:tc>
        <w:tc>
          <w:tcPr>
            <w:tcW w:type="dxa" w:w="1721"/>
          </w:tcPr>
          <w:p>
            <w:pPr>
              <w:spacing w:after="0"/>
              <w:jc w:val="right"/>
            </w:pPr>
            <w:r>
              <w:rPr>
                <w:sz w:val="16"/>
              </w:rPr>
              <w:t>47 records, 2014 to 2023 (47 zone-level)</w:t>
            </w:r>
          </w:p>
        </w:tc>
        <w:tc>
          <w:tcPr>
            <w:tcW w:type="dxa" w:w="1343"/>
          </w:tcPr>
          <w:p>
            <w:pPr>
              <w:spacing w:after="0"/>
              <w:jc w:val="left"/>
            </w:pPr>
            <w:r>
              <w:rPr>
                <w:sz w:val="16"/>
              </w:rPr>
              <w:t>31 days to 460 days (median 122 days); 7 with a recorded value</w:t>
            </w:r>
          </w:p>
        </w:tc>
        <w:tc>
          <w:tcPr>
            <w:tcW w:type="dxa" w:w="1606"/>
          </w:tcPr>
          <w:p>
            <w:pPr>
              <w:spacing w:after="0"/>
              <w:jc w:val="left"/>
            </w:pPr>
            <w:r>
              <w:rPr>
                <w:sz w:val="16"/>
              </w:rPr>
              <w:t>460 days (about 15.1 months), 2021-10-08 to 2023-01-10, a run of 16 consecutive Storm Events drought records, zone-level</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856"/>
          </w:tcPr>
          <w:p>
            <w:pPr>
              <w:spacing w:after="0"/>
              <w:jc w:val="left"/>
            </w:pPr>
            <w:r>
              <w:rPr>
                <w:sz w:val="16"/>
              </w:rPr>
              <w:t>Modified Mercalli (local data)</w:t>
            </w:r>
          </w:p>
        </w:tc>
        <w:tc>
          <w:tcPr>
            <w:tcW w:type="dxa" w:w="1721"/>
          </w:tcPr>
          <w:p>
            <w:pPr>
              <w:spacing w:after="0"/>
              <w:jc w:val="right"/>
            </w:pPr>
            <w:r>
              <w:rPr>
                <w:sz w:val="16"/>
              </w:rPr>
              <w:t>0</w:t>
            </w:r>
          </w:p>
        </w:tc>
        <w:tc>
          <w:tcPr>
            <w:tcW w:type="dxa" w:w="1343"/>
          </w:tcPr>
          <w:p>
            <w:pPr>
              <w:spacing w:after="0"/>
              <w:jc w:val="left"/>
            </w:pPr>
          </w:p>
        </w:tc>
        <w:tc>
          <w:tcPr>
            <w:tcW w:type="dxa" w:w="1606"/>
          </w:tcPr>
          <w:p>
            <w:pPr>
              <w:spacing w:after="0"/>
              <w:jc w:val="left"/>
            </w:pPr>
          </w:p>
        </w:tc>
        <w:tc>
          <w:tcPr>
            <w:tcW w:type="dxa" w:w="1722"/>
          </w:tcPr>
          <w:p>
            <w:pPr>
              <w:spacing w:after="0"/>
              <w:jc w:val="left"/>
            </w:pPr>
          </w:p>
        </w:tc>
        <w:tc>
          <w:tcPr>
            <w:tcW w:type="dxa" w:w="2097"/>
          </w:tcPr>
          <w:p>
            <w:pPr>
              <w:spacing w:after="0"/>
              <w:jc w:val="left"/>
            </w:pPr>
          </w:p>
        </w:tc>
        <w:tc>
          <w:tcPr>
            <w:tcW w:type="dxa" w:w="2046"/>
          </w:tcPr>
          <w:p>
            <w:pPr>
              <w:spacing w:after="0"/>
              <w:jc w:val="left"/>
            </w:pPr>
            <w:r>
              <w:rPr>
                <w:sz w:val="16"/>
              </w:rPr>
              <w:t>Storm Events does not record earthquakes; the USGS earthquake catalog is the source.</w:t>
            </w:r>
          </w:p>
        </w:tc>
      </w:tr>
      <w:tr>
        <w:trPr>
          <w:cantSplit/>
        </w:trPr>
        <w:tc>
          <w:tcPr>
            <w:tcW w:type="dxa" w:w="1722"/>
          </w:tcPr>
          <w:p>
            <w:pPr>
              <w:spacing w:after="0"/>
              <w:jc w:val="left"/>
            </w:pPr>
            <w:r>
              <w:rPr>
                <w:sz w:val="16"/>
              </w:rPr>
              <w:t>Hail</w:t>
            </w:r>
          </w:p>
        </w:tc>
        <w:tc>
          <w:tcPr>
            <w:tcW w:type="dxa" w:w="1856"/>
          </w:tcPr>
          <w:p>
            <w:pPr>
              <w:spacing w:after="0"/>
              <w:jc w:val="left"/>
            </w:pPr>
            <w:r>
              <w:rPr>
                <w:sz w:val="16"/>
              </w:rPr>
              <w:t>hail size (inches)</w:t>
            </w:r>
          </w:p>
        </w:tc>
        <w:tc>
          <w:tcPr>
            <w:tcW w:type="dxa" w:w="1721"/>
          </w:tcPr>
          <w:p>
            <w:pPr>
              <w:spacing w:after="0"/>
              <w:jc w:val="right"/>
            </w:pPr>
            <w:r>
              <w:rPr>
                <w:sz w:val="16"/>
              </w:rPr>
              <w:t>3 records, 1994 to 2019</w:t>
            </w:r>
          </w:p>
        </w:tc>
        <w:tc>
          <w:tcPr>
            <w:tcW w:type="dxa" w:w="1343"/>
          </w:tcPr>
          <w:p>
            <w:pPr>
              <w:spacing w:after="0"/>
              <w:jc w:val="left"/>
            </w:pPr>
            <w:r>
              <w:rPr>
                <w:sz w:val="16"/>
              </w:rPr>
              <w:t>1 in; 3 with a recorded value</w:t>
            </w:r>
          </w:p>
        </w:tc>
        <w:tc>
          <w:tcPr>
            <w:tcW w:type="dxa" w:w="1606"/>
          </w:tcPr>
          <w:p>
            <w:pPr>
              <w:spacing w:after="0"/>
              <w:jc w:val="left"/>
            </w:pPr>
            <w:r>
              <w:rPr>
                <w:sz w:val="16"/>
              </w:rPr>
              <w:t>1 in hail, 2019-09-28; same size also recorded on 1994-05-18, 2019-09-28</w:t>
            </w:r>
          </w:p>
        </w:tc>
        <w:tc>
          <w:tcPr>
            <w:tcW w:type="dxa" w:w="1722"/>
          </w:tcPr>
          <w:p>
            <w:pPr>
              <w:spacing w:after="0"/>
              <w:jc w:val="left"/>
            </w:pPr>
            <w:r>
              <w:rPr>
                <w:sz w:val="16"/>
              </w:rPr>
              <w:t>Hail, 1994-05-18, $500,000 property; $500,000 crops (1994 dollars)</w:t>
            </w:r>
          </w:p>
        </w:tc>
        <w:tc>
          <w:tcPr>
            <w:tcW w:type="dxa" w:w="2097"/>
          </w:tcPr>
          <w:p>
            <w:pPr>
              <w:spacing w:after="0"/>
              <w:jc w:val="left"/>
            </w:pPr>
            <w:r>
              <w:rPr>
                <w:sz w:val="16"/>
              </w:rPr>
              <w:t>No event record names a jurisdiction in the plan.</w:t>
            </w:r>
          </w:p>
        </w:tc>
        <w:tc>
          <w:tcPr>
            <w:tcW w:type="dxa" w:w="2046"/>
          </w:tcPr>
          <w:p>
            <w:pPr>
              <w:spacing w:after="0"/>
              <w:jc w:val="left"/>
            </w:pPr>
          </w:p>
        </w:tc>
      </w:tr>
      <w:tr>
        <w:trPr>
          <w:cantSplit/>
        </w:trPr>
        <w:tc>
          <w:tcPr>
            <w:tcW w:type="dxa" w:w="1722"/>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1"/>
          </w:tcPr>
          <w:p>
            <w:pPr>
              <w:spacing w:after="0"/>
              <w:jc w:val="right"/>
            </w:pPr>
            <w:r>
              <w:rPr>
                <w:sz w:val="16"/>
              </w:rPr>
              <w:t>47 records, 1999 to 2024 (47 zone-level)</w:t>
            </w:r>
          </w:p>
        </w:tc>
        <w:tc>
          <w:tcPr>
            <w:tcW w:type="dxa" w:w="1343"/>
          </w:tcPr>
          <w:p>
            <w:pPr>
              <w:spacing w:after="0"/>
              <w:jc w:val="left"/>
            </w:pPr>
            <w:r>
              <w:rPr>
                <w:sz w:val="16"/>
              </w:rPr>
              <w:t>1 day to 31 days (median 3 days); 35 with a recorded value</w:t>
            </w:r>
          </w:p>
        </w:tc>
        <w:tc>
          <w:tcPr>
            <w:tcW w:type="dxa" w:w="1606"/>
          </w:tcPr>
          <w:p>
            <w:pPr>
              <w:spacing w:after="0"/>
              <w:jc w:val="left"/>
            </w:pPr>
            <w:r>
              <w:rPr>
                <w:sz w:val="16"/>
              </w:rPr>
              <w:t>July 2005 (1 monthly summary record), zone-level</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22"/>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1"/>
          </w:tcPr>
          <w:p>
            <w:pPr>
              <w:spacing w:after="0"/>
              <w:jc w:val="right"/>
            </w:pPr>
            <w:r>
              <w:rPr>
                <w:sz w:val="16"/>
              </w:rPr>
              <w:t>0</w:t>
            </w:r>
          </w:p>
        </w:tc>
        <w:tc>
          <w:tcPr>
            <w:tcW w:type="dxa" w:w="1343"/>
          </w:tcPr>
          <w:p>
            <w:pPr>
              <w:spacing w:after="0"/>
              <w:jc w:val="left"/>
            </w:pPr>
          </w:p>
        </w:tc>
        <w:tc>
          <w:tcPr>
            <w:tcW w:type="dxa" w:w="1606"/>
          </w:tcPr>
          <w:p>
            <w:pPr>
              <w:spacing w:after="0"/>
              <w:jc w:val="left"/>
            </w:pPr>
          </w:p>
        </w:tc>
        <w:tc>
          <w:tcPr>
            <w:tcW w:type="dxa" w:w="1722"/>
          </w:tcPr>
          <w:p>
            <w:pPr>
              <w:spacing w:after="0"/>
              <w:jc w:val="left"/>
            </w:pPr>
          </w:p>
        </w:tc>
        <w:tc>
          <w:tcPr>
            <w:tcW w:type="dxa" w:w="2097"/>
          </w:tcPr>
          <w:p>
            <w:pPr>
              <w:spacing w:after="0"/>
              <w:jc w:val="left"/>
            </w:pPr>
          </w:p>
        </w:tc>
        <w:tc>
          <w:tcPr>
            <w:tcW w:type="dxa" w:w="20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2"/>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1"/>
          </w:tcPr>
          <w:p>
            <w:pPr>
              <w:spacing w:after="0"/>
              <w:jc w:val="right"/>
            </w:pPr>
            <w:r>
              <w:rPr>
                <w:sz w:val="16"/>
              </w:rPr>
              <w:t>63 records, 1996 to 2026 (14 zone-level)</w:t>
            </w:r>
          </w:p>
        </w:tc>
        <w:tc>
          <w:tcPr>
            <w:tcW w:type="dxa" w:w="1343"/>
          </w:tcPr>
          <w:p>
            <w:pPr>
              <w:spacing w:after="0"/>
              <w:jc w:val="left"/>
            </w:pPr>
          </w:p>
        </w:tc>
        <w:tc>
          <w:tcPr>
            <w:tcW w:type="dxa" w:w="1606"/>
          </w:tcPr>
          <w:p>
            <w:pPr>
              <w:spacing w:after="0"/>
              <w:jc w:val="left"/>
            </w:pPr>
            <w:r>
              <w:rPr>
                <w:sz w:val="16"/>
              </w:rPr>
              <w:t>Flood, 1998-02-02, $4,300,000 property; $7,800,000 crops (1998 dollars); NWS zone CAZ017</w:t>
            </w:r>
          </w:p>
        </w:tc>
        <w:tc>
          <w:tcPr>
            <w:tcW w:type="dxa" w:w="1722"/>
          </w:tcPr>
          <w:p>
            <w:pPr>
              <w:spacing w:after="0"/>
              <w:jc w:val="left"/>
            </w:pPr>
          </w:p>
        </w:tc>
        <w:tc>
          <w:tcPr>
            <w:tcW w:type="dxa" w:w="2097"/>
          </w:tcPr>
          <w:p>
            <w:pPr>
              <w:spacing w:after="0"/>
              <w:jc w:val="left"/>
            </w:pPr>
            <w:r>
              <w:rPr>
                <w:sz w:val="16"/>
              </w:rPr>
              <w:t>Event records naming jurisdictions in the plan: West Sacramento city (1 record). Zone-level records (14) apply countywide.</w:t>
            </w:r>
          </w:p>
        </w:tc>
        <w:tc>
          <w:tcPr>
            <w:tcW w:type="dxa" w:w="20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2"/>
          </w:tcPr>
          <w:p>
            <w:pPr>
              <w:spacing w:after="0"/>
              <w:jc w:val="left"/>
            </w:pPr>
            <w:r>
              <w:rPr>
                <w:sz w:val="16"/>
              </w:rPr>
              <w:t>Debris Flow</w:t>
            </w:r>
          </w:p>
        </w:tc>
        <w:tc>
          <w:tcPr>
            <w:tcW w:type="dxa" w:w="1856"/>
          </w:tcPr>
          <w:p>
            <w:pPr>
              <w:spacing w:after="0"/>
              <w:jc w:val="left"/>
            </w:pPr>
            <w:r>
              <w:rPr>
                <w:sz w:val="16"/>
              </w:rPr>
              <w:t>none (count and damage only)</w:t>
            </w:r>
          </w:p>
        </w:tc>
        <w:tc>
          <w:tcPr>
            <w:tcW w:type="dxa" w:w="1721"/>
          </w:tcPr>
          <w:p>
            <w:pPr>
              <w:spacing w:after="0"/>
              <w:jc w:val="right"/>
            </w:pPr>
            <w:r>
              <w:rPr>
                <w:sz w:val="16"/>
              </w:rPr>
              <w:t>2 records, 2017</w:t>
            </w:r>
          </w:p>
        </w:tc>
        <w:tc>
          <w:tcPr>
            <w:tcW w:type="dxa" w:w="1343"/>
          </w:tcPr>
          <w:p>
            <w:pPr>
              <w:spacing w:after="0"/>
              <w:jc w:val="left"/>
            </w:pPr>
          </w:p>
        </w:tc>
        <w:tc>
          <w:tcPr>
            <w:tcW w:type="dxa" w:w="1606"/>
          </w:tcPr>
          <w:p>
            <w:pPr>
              <w:spacing w:after="0"/>
              <w:jc w:val="left"/>
            </w:pPr>
            <w:r>
              <w:rPr>
                <w:sz w:val="16"/>
              </w:rPr>
              <w:t>Debris Flow, 2017-01-11, $392,000 property; $0 crops (2017 dollars)</w:t>
            </w:r>
          </w:p>
        </w:tc>
        <w:tc>
          <w:tcPr>
            <w:tcW w:type="dxa" w:w="1722"/>
          </w:tcPr>
          <w:p>
            <w:pPr>
              <w:spacing w:after="0"/>
              <w:jc w:val="left"/>
            </w:pPr>
          </w:p>
        </w:tc>
        <w:tc>
          <w:tcPr>
            <w:tcW w:type="dxa" w:w="2097"/>
          </w:tcPr>
          <w:p>
            <w:pPr>
              <w:spacing w:after="0"/>
              <w:jc w:val="left"/>
            </w:pPr>
            <w:r>
              <w:rPr>
                <w:sz w:val="16"/>
              </w:rPr>
              <w:t>No event record names a jurisdiction in the plan.</w:t>
            </w:r>
          </w:p>
        </w:tc>
        <w:tc>
          <w:tcPr>
            <w:tcW w:type="dxa" w:w="2046"/>
          </w:tcPr>
          <w:p>
            <w:pPr>
              <w:spacing w:after="0"/>
              <w:jc w:val="left"/>
            </w:pPr>
            <w:r>
              <w:rPr>
                <w:sz w:val="16"/>
              </w:rPr>
              <w:t>Physical measure: in event narratives only (local data needed).</w:t>
            </w:r>
          </w:p>
        </w:tc>
      </w:tr>
      <w:tr>
        <w:trPr>
          <w:cantSplit/>
        </w:trPr>
        <w:tc>
          <w:tcPr>
            <w:tcW w:type="dxa" w:w="1722"/>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1"/>
          </w:tcPr>
          <w:p>
            <w:pPr>
              <w:spacing w:after="0"/>
              <w:jc w:val="right"/>
            </w:pPr>
            <w:r>
              <w:rPr>
                <w:sz w:val="16"/>
              </w:rPr>
              <w:t>0</w:t>
            </w:r>
          </w:p>
        </w:tc>
        <w:tc>
          <w:tcPr>
            <w:tcW w:type="dxa" w:w="1343"/>
          </w:tcPr>
          <w:p>
            <w:pPr>
              <w:spacing w:after="0"/>
              <w:jc w:val="left"/>
            </w:pPr>
          </w:p>
        </w:tc>
        <w:tc>
          <w:tcPr>
            <w:tcW w:type="dxa" w:w="1606"/>
          </w:tcPr>
          <w:p>
            <w:pPr>
              <w:spacing w:after="0"/>
              <w:jc w:val="left"/>
            </w:pPr>
          </w:p>
        </w:tc>
        <w:tc>
          <w:tcPr>
            <w:tcW w:type="dxa" w:w="1722"/>
          </w:tcPr>
          <w:p>
            <w:pPr>
              <w:spacing w:after="0"/>
              <w:jc w:val="left"/>
            </w:pPr>
          </w:p>
        </w:tc>
        <w:tc>
          <w:tcPr>
            <w:tcW w:type="dxa" w:w="2097"/>
          </w:tcPr>
          <w:p>
            <w:pPr>
              <w:spacing w:after="0"/>
              <w:jc w:val="left"/>
            </w:pPr>
          </w:p>
        </w:tc>
        <w:tc>
          <w:tcPr>
            <w:tcW w:type="dxa" w:w="2046"/>
          </w:tcPr>
          <w:p>
            <w:pPr>
              <w:spacing w:after="0"/>
              <w:jc w:val="left"/>
            </w:pPr>
            <w:r>
              <w:rPr>
                <w:sz w:val="16"/>
              </w:rPr>
              <w:t>Storm Events lists lightning with damage or casualties; physical measure in event narratives only (local data needed).</w:t>
            </w:r>
          </w:p>
        </w:tc>
      </w:tr>
      <w:tr>
        <w:trPr>
          <w:cantSplit/>
        </w:trPr>
        <w:tc>
          <w:tcPr>
            <w:tcW w:type="dxa" w:w="1722"/>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1"/>
          </w:tcPr>
          <w:p>
            <w:pPr>
              <w:spacing w:after="0"/>
              <w:jc w:val="right"/>
            </w:pPr>
            <w:r>
              <w:rPr>
                <w:sz w:val="16"/>
              </w:rPr>
              <w:t>52 records, 1996 to 2025 (52 zone-level)</w:t>
            </w:r>
          </w:p>
        </w:tc>
        <w:tc>
          <w:tcPr>
            <w:tcW w:type="dxa" w:w="1343"/>
          </w:tcPr>
          <w:p>
            <w:pPr>
              <w:spacing w:after="0"/>
              <w:jc w:val="left"/>
            </w:pPr>
            <w:r>
              <w:rPr>
                <w:sz w:val="16"/>
              </w:rPr>
              <w:t>33 kt (38 mph) to 87 kt (100 mph) (median 43 kt (49 mph)); 51 with a recorded value</w:t>
            </w:r>
          </w:p>
        </w:tc>
        <w:tc>
          <w:tcPr>
            <w:tcW w:type="dxa" w:w="1606"/>
          </w:tcPr>
          <w:p>
            <w:pPr>
              <w:spacing w:after="0"/>
              <w:jc w:val="left"/>
            </w:pPr>
            <w:r>
              <w:rPr>
                <w:sz w:val="16"/>
              </w:rPr>
              <w:t>87 kt (100 mph), measurement type not recorded, High Wind, 1996-01-01; NWS zone CAZ017</w:t>
            </w:r>
          </w:p>
        </w:tc>
        <w:tc>
          <w:tcPr>
            <w:tcW w:type="dxa" w:w="1722"/>
          </w:tcPr>
          <w:p>
            <w:pPr>
              <w:spacing w:after="0"/>
              <w:jc w:val="left"/>
            </w:pPr>
            <w:r>
              <w:rPr>
                <w:sz w:val="16"/>
              </w:rPr>
              <w:t>High Wind, 2008-01-04, $7,407,000 property; crops not reported, reported for the zone (2008 dollars)</w:t>
            </w:r>
          </w:p>
        </w:tc>
        <w:tc>
          <w:tcPr>
            <w:tcW w:type="dxa" w:w="2097"/>
          </w:tcPr>
          <w:p>
            <w:pPr>
              <w:spacing w:after="0"/>
              <w:jc w:val="left"/>
            </w:pPr>
            <w:r>
              <w:rPr>
                <w:sz w:val="16"/>
              </w:rPr>
              <w:t>Countywide (zone-level records).</w:t>
            </w:r>
          </w:p>
        </w:tc>
        <w:tc>
          <w:tcPr>
            <w:tcW w:type="dxa" w:w="2046"/>
          </w:tcPr>
          <w:p>
            <w:pPr>
              <w:spacing w:after="0"/>
              <w:jc w:val="left"/>
            </w:pPr>
            <w:r>
              <w:rPr>
                <w:sz w:val="16"/>
              </w:rPr>
              <w:t>Speeds under 20 kt (likely entry errors) are left out of the observed range.</w:t>
            </w:r>
          </w:p>
        </w:tc>
      </w:tr>
      <w:tr>
        <w:trPr>
          <w:cantSplit/>
        </w:trPr>
        <w:tc>
          <w:tcPr>
            <w:tcW w:type="dxa" w:w="1722"/>
          </w:tcPr>
          <w:p>
            <w:pPr>
              <w:spacing w:after="0"/>
              <w:jc w:val="left"/>
            </w:pPr>
            <w:r>
              <w:rPr>
                <w:sz w:val="16"/>
              </w:rPr>
              <w:t>Thunderstorm Wind</w:t>
            </w:r>
          </w:p>
        </w:tc>
        <w:tc>
          <w:tcPr>
            <w:tcW w:type="dxa" w:w="1856"/>
          </w:tcPr>
          <w:p>
            <w:pPr>
              <w:spacing w:after="0"/>
              <w:jc w:val="left"/>
            </w:pPr>
            <w:r>
              <w:rPr>
                <w:sz w:val="16"/>
              </w:rPr>
              <w:t>wind speed (kt and mph)</w:t>
            </w:r>
          </w:p>
        </w:tc>
        <w:tc>
          <w:tcPr>
            <w:tcW w:type="dxa" w:w="1721"/>
          </w:tcPr>
          <w:p>
            <w:pPr>
              <w:spacing w:after="0"/>
              <w:jc w:val="right"/>
            </w:pPr>
            <w:r>
              <w:rPr>
                <w:sz w:val="16"/>
              </w:rPr>
              <w:t>5 records, 1980 to 2023</w:t>
            </w:r>
          </w:p>
        </w:tc>
        <w:tc>
          <w:tcPr>
            <w:tcW w:type="dxa" w:w="1343"/>
          </w:tcPr>
          <w:p>
            <w:pPr>
              <w:spacing w:after="0"/>
              <w:jc w:val="left"/>
            </w:pPr>
            <w:r>
              <w:rPr>
                <w:sz w:val="16"/>
              </w:rPr>
              <w:t>40 kt (46 mph) to 70 kt (81 mph) (median 56 kt (64 mph)); 4 with a recorded value</w:t>
            </w:r>
          </w:p>
        </w:tc>
        <w:tc>
          <w:tcPr>
            <w:tcW w:type="dxa" w:w="1606"/>
          </w:tcPr>
          <w:p>
            <w:pPr>
              <w:spacing w:after="0"/>
              <w:jc w:val="left"/>
            </w:pPr>
            <w:r>
              <w:rPr>
                <w:sz w:val="16"/>
              </w:rPr>
              <w:t>70 kt (81 mph) estimated gust, Thunderstorm Wind, 2005-04-08</w:t>
            </w:r>
          </w:p>
        </w:tc>
        <w:tc>
          <w:tcPr>
            <w:tcW w:type="dxa" w:w="1722"/>
          </w:tcPr>
          <w:p>
            <w:pPr>
              <w:spacing w:after="0"/>
              <w:jc w:val="left"/>
            </w:pPr>
            <w:r>
              <w:rPr>
                <w:sz w:val="16"/>
              </w:rPr>
              <w:t>Thunderstorm Wind, 2023-01-10, $20,000 property; $0 crops (2023 dollars)</w:t>
            </w:r>
          </w:p>
        </w:tc>
        <w:tc>
          <w:tcPr>
            <w:tcW w:type="dxa" w:w="2097"/>
          </w:tcPr>
          <w:p>
            <w:pPr>
              <w:spacing w:after="0"/>
              <w:jc w:val="left"/>
            </w:pPr>
            <w:r>
              <w:rPr>
                <w:sz w:val="16"/>
              </w:rPr>
              <w:t>No event record names a jurisdiction in the plan.</w:t>
            </w:r>
          </w:p>
        </w:tc>
        <w:tc>
          <w:tcPr>
            <w:tcW w:type="dxa" w:w="2046"/>
          </w:tcPr>
          <w:p>
            <w:pPr>
              <w:spacing w:after="0"/>
              <w:jc w:val="left"/>
            </w:pPr>
          </w:p>
        </w:tc>
      </w:tr>
      <w:tr>
        <w:trPr>
          <w:cantSplit/>
        </w:trPr>
        <w:tc>
          <w:tcPr>
            <w:tcW w:type="dxa" w:w="1722"/>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1"/>
          </w:tcPr>
          <w:p>
            <w:pPr>
              <w:spacing w:after="0"/>
              <w:jc w:val="right"/>
            </w:pPr>
            <w:r>
              <w:rPr>
                <w:sz w:val="16"/>
              </w:rPr>
              <w:t>4 records, 2005 to 2019</w:t>
            </w:r>
          </w:p>
        </w:tc>
        <w:tc>
          <w:tcPr>
            <w:tcW w:type="dxa" w:w="1343"/>
          </w:tcPr>
          <w:p>
            <w:pPr>
              <w:spacing w:after="0"/>
              <w:jc w:val="left"/>
            </w:pPr>
            <w:r>
              <w:rPr>
                <w:sz w:val="16"/>
              </w:rPr>
              <w:t>F/EF0; 4 with a recorded value</w:t>
            </w:r>
          </w:p>
        </w:tc>
        <w:tc>
          <w:tcPr>
            <w:tcW w:type="dxa" w:w="1606"/>
          </w:tcPr>
          <w:p>
            <w:pPr>
              <w:spacing w:after="0"/>
              <w:jc w:val="left"/>
            </w:pPr>
            <w:r>
              <w:rPr>
                <w:sz w:val="16"/>
              </w:rPr>
              <w:t>F0 tornado, 2005-02-21, 0.1 mi within this county, 0.1 yd wide, $2,000 property; crops not reported (2005 dollars)</w:t>
            </w:r>
          </w:p>
        </w:tc>
        <w:tc>
          <w:tcPr>
            <w:tcW w:type="dxa" w:w="1722"/>
          </w:tcPr>
          <w:p>
            <w:pPr>
              <w:spacing w:after="0"/>
              <w:jc w:val="left"/>
            </w:pPr>
            <w:r>
              <w:rPr>
                <w:sz w:val="16"/>
              </w:rPr>
              <w:t>Tornado, 2005-03-20, $1,000 property; $20,000 crops (2005 dollars)</w:t>
            </w:r>
          </w:p>
        </w:tc>
        <w:tc>
          <w:tcPr>
            <w:tcW w:type="dxa" w:w="2097"/>
          </w:tcPr>
          <w:p>
            <w:pPr>
              <w:spacing w:after="0"/>
              <w:jc w:val="left"/>
            </w:pPr>
            <w:r>
              <w:rPr>
                <w:sz w:val="16"/>
              </w:rPr>
              <w:t>Event records naming jurisdictions in the plan: West Sacramento city (1 record).</w:t>
            </w:r>
          </w:p>
        </w:tc>
        <w:tc>
          <w:tcPr>
            <w:tcW w:type="dxa" w:w="20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2"/>
          </w:tcPr>
          <w:p>
            <w:pPr>
              <w:spacing w:after="0"/>
              <w:jc w:val="left"/>
            </w:pPr>
            <w:r>
              <w:rPr>
                <w:sz w:val="16"/>
              </w:rPr>
              <w:t>Volcanic Ash, Volcanic Ashfall</w:t>
            </w:r>
          </w:p>
        </w:tc>
        <w:tc>
          <w:tcPr>
            <w:tcW w:type="dxa" w:w="1856"/>
          </w:tcPr>
          <w:p>
            <w:pPr>
              <w:spacing w:after="0"/>
              <w:jc w:val="left"/>
            </w:pPr>
            <w:r>
              <w:rPr>
                <w:sz w:val="16"/>
              </w:rPr>
              <w:t>Volcanic Explosivity Index (local data)</w:t>
            </w:r>
          </w:p>
        </w:tc>
        <w:tc>
          <w:tcPr>
            <w:tcW w:type="dxa" w:w="1721"/>
          </w:tcPr>
          <w:p>
            <w:pPr>
              <w:spacing w:after="0"/>
              <w:jc w:val="right"/>
            </w:pPr>
            <w:r>
              <w:rPr>
                <w:sz w:val="16"/>
              </w:rPr>
              <w:t>0</w:t>
            </w:r>
          </w:p>
        </w:tc>
        <w:tc>
          <w:tcPr>
            <w:tcW w:type="dxa" w:w="1343"/>
          </w:tcPr>
          <w:p>
            <w:pPr>
              <w:spacing w:after="0"/>
              <w:jc w:val="left"/>
            </w:pPr>
          </w:p>
        </w:tc>
        <w:tc>
          <w:tcPr>
            <w:tcW w:type="dxa" w:w="1606"/>
          </w:tcPr>
          <w:p>
            <w:pPr>
              <w:spacing w:after="0"/>
              <w:jc w:val="left"/>
            </w:pPr>
          </w:p>
        </w:tc>
        <w:tc>
          <w:tcPr>
            <w:tcW w:type="dxa" w:w="1722"/>
          </w:tcPr>
          <w:p>
            <w:pPr>
              <w:spacing w:after="0"/>
              <w:jc w:val="left"/>
            </w:pPr>
          </w:p>
        </w:tc>
        <w:tc>
          <w:tcPr>
            <w:tcW w:type="dxa" w:w="2097"/>
          </w:tcPr>
          <w:p>
            <w:pPr>
              <w:spacing w:after="0"/>
              <w:jc w:val="left"/>
            </w:pPr>
          </w:p>
        </w:tc>
        <w:tc>
          <w:tcPr>
            <w:tcW w:type="dxa" w:w="2046"/>
          </w:tcPr>
          <w:p>
            <w:pPr>
              <w:spacing w:after="0"/>
              <w:jc w:val="left"/>
            </w:pPr>
            <w:r>
              <w:rPr>
                <w:sz w:val="16"/>
              </w:rPr>
              <w:t>Physical measure: in event narratives only (local data needed).</w:t>
            </w:r>
          </w:p>
        </w:tc>
      </w:tr>
      <w:tr>
        <w:trPr>
          <w:cantSplit/>
        </w:trPr>
        <w:tc>
          <w:tcPr>
            <w:tcW w:type="dxa" w:w="1722"/>
          </w:tcPr>
          <w:p>
            <w:pPr>
              <w:spacing w:after="0"/>
              <w:jc w:val="left"/>
            </w:pPr>
            <w:r>
              <w:rPr>
                <w:sz w:val="16"/>
              </w:rPr>
              <w:t>Wildfire</w:t>
            </w:r>
          </w:p>
        </w:tc>
        <w:tc>
          <w:tcPr>
            <w:tcW w:type="dxa" w:w="1856"/>
          </w:tcPr>
          <w:p>
            <w:pPr>
              <w:spacing w:after="0"/>
              <w:jc w:val="left"/>
            </w:pPr>
            <w:r>
              <w:rPr>
                <w:sz w:val="16"/>
              </w:rPr>
              <w:t>acres burned (local data)</w:t>
            </w:r>
          </w:p>
        </w:tc>
        <w:tc>
          <w:tcPr>
            <w:tcW w:type="dxa" w:w="1721"/>
          </w:tcPr>
          <w:p>
            <w:pPr>
              <w:spacing w:after="0"/>
              <w:jc w:val="right"/>
            </w:pPr>
            <w:r>
              <w:rPr>
                <w:sz w:val="16"/>
              </w:rPr>
              <w:t>6 records, 1999 to 2020 (5 zone-level)</w:t>
            </w:r>
          </w:p>
        </w:tc>
        <w:tc>
          <w:tcPr>
            <w:tcW w:type="dxa" w:w="1343"/>
          </w:tcPr>
          <w:p>
            <w:pPr>
              <w:spacing w:after="0"/>
              <w:jc w:val="left"/>
            </w:pPr>
          </w:p>
        </w:tc>
        <w:tc>
          <w:tcPr>
            <w:tcW w:type="dxa" w:w="1606"/>
          </w:tcPr>
          <w:p>
            <w:pPr>
              <w:spacing w:after="0"/>
              <w:jc w:val="left"/>
            </w:pPr>
            <w:r>
              <w:rPr>
                <w:sz w:val="16"/>
              </w:rPr>
              <w:t>Wildfire, 2015-07-27, $500,000 property; $0 crops (2015 dollars); NWS zone CAZ017</w:t>
            </w:r>
          </w:p>
        </w:tc>
        <w:tc>
          <w:tcPr>
            <w:tcW w:type="dxa" w:w="1722"/>
          </w:tcPr>
          <w:p>
            <w:pPr>
              <w:spacing w:after="0"/>
              <w:jc w:val="left"/>
            </w:pPr>
          </w:p>
        </w:tc>
        <w:tc>
          <w:tcPr>
            <w:tcW w:type="dxa" w:w="2097"/>
          </w:tcPr>
          <w:p>
            <w:pPr>
              <w:spacing w:after="0"/>
              <w:jc w:val="left"/>
            </w:pPr>
            <w:r>
              <w:rPr>
                <w:sz w:val="16"/>
              </w:rPr>
              <w:t>No event record names a jurisdiction in the plan. Zone-level records (5) apply countywide.</w:t>
            </w:r>
          </w:p>
        </w:tc>
        <w:tc>
          <w:tcPr>
            <w:tcW w:type="dxa" w:w="2046"/>
          </w:tcPr>
          <w:p>
            <w:pPr>
              <w:spacing w:after="0"/>
              <w:jc w:val="left"/>
            </w:pPr>
            <w:r>
              <w:rPr>
                <w:sz w:val="16"/>
              </w:rPr>
              <w:t>Acres burned: in event narratives only (local data needed).</w:t>
            </w:r>
          </w:p>
        </w:tc>
      </w:tr>
      <w:tr>
        <w:trPr>
          <w:cantSplit/>
        </w:trPr>
        <w:tc>
          <w:tcPr>
            <w:tcW w:type="dxa" w:w="1722"/>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1"/>
          </w:tcPr>
          <w:p>
            <w:pPr>
              <w:spacing w:after="0"/>
              <w:jc w:val="right"/>
            </w:pPr>
            <w:r>
              <w:rPr>
                <w:sz w:val="16"/>
              </w:rPr>
              <w:t>2 records, 1996 to 2009 (2 zone-level)</w:t>
            </w:r>
          </w:p>
        </w:tc>
        <w:tc>
          <w:tcPr>
            <w:tcW w:type="dxa" w:w="1343"/>
          </w:tcPr>
          <w:p>
            <w:pPr>
              <w:spacing w:after="0"/>
              <w:jc w:val="left"/>
            </w:pPr>
          </w:p>
        </w:tc>
        <w:tc>
          <w:tcPr>
            <w:tcW w:type="dxa" w:w="1606"/>
          </w:tcPr>
          <w:p>
            <w:pPr>
              <w:spacing w:after="0"/>
              <w:jc w:val="left"/>
            </w:pPr>
            <w:r>
              <w:rPr>
                <w:sz w:val="16"/>
              </w:rPr>
              <w:t>No damage reported in 2 records.</w:t>
            </w:r>
          </w:p>
        </w:tc>
        <w:tc>
          <w:tcPr>
            <w:tcW w:type="dxa" w:w="1722"/>
          </w:tcPr>
          <w:p>
            <w:pPr>
              <w:spacing w:after="0"/>
              <w:jc w:val="left"/>
            </w:pPr>
          </w:p>
        </w:tc>
        <w:tc>
          <w:tcPr>
            <w:tcW w:type="dxa" w:w="2097"/>
          </w:tcPr>
          <w:p>
            <w:pPr>
              <w:spacing w:after="0"/>
              <w:jc w:val="left"/>
            </w:pPr>
            <w:r>
              <w:rPr>
                <w:sz w:val="16"/>
              </w:rPr>
              <w:t>Countywide (zone-level records).</w:t>
            </w:r>
          </w:p>
        </w:tc>
        <w:tc>
          <w:tcPr>
            <w:tcW w:type="dxa" w:w="20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3024"/>
        <w:gridCol w:w="2890"/>
        <w:gridCol w:w="2231"/>
        <w:gridCol w:w="71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3024"/>
            <w:shd w:val="clear" w:color="auto" w:fill="E8E8E8"/>
          </w:tcPr>
          <w:p>
            <w:pPr>
              <w:spacing w:after="0"/>
              <w:jc w:val="left"/>
            </w:pPr>
            <w:r>
              <w:rPr>
                <w:b/>
                <w:sz w:val="16"/>
              </w:rPr>
              <w:t>Title</w:t>
            </w:r>
          </w:p>
        </w:tc>
        <w:tc>
          <w:tcPr>
            <w:tcW w:type="dxa" w:w="2890"/>
            <w:shd w:val="clear" w:color="auto" w:fill="E8E8E8"/>
          </w:tcPr>
          <w:p>
            <w:pPr>
              <w:spacing w:after="0"/>
              <w:jc w:val="left"/>
            </w:pPr>
            <w:r>
              <w:rPr>
                <w:b/>
                <w:sz w:val="16"/>
              </w:rPr>
              <w:t>Mapped hazard</w:t>
            </w:r>
          </w:p>
        </w:tc>
        <w:tc>
          <w:tcPr>
            <w:tcW w:type="dxa" w:w="22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Landslides, and Mudslides</w:t>
            </w:r>
          </w:p>
        </w:tc>
        <w:tc>
          <w:tcPr>
            <w:tcW w:type="dxa" w:w="2890"/>
          </w:tcPr>
          <w:p>
            <w:pPr>
              <w:spacing w:after="0"/>
              <w:jc w:val="left"/>
            </w:pPr>
            <w:r>
              <w:rPr>
                <w:sz w:val="16"/>
              </w:rPr>
              <w:t>Inland Flooding (primary); also designated: Landslide, Winter Weather</w:t>
            </w:r>
          </w:p>
        </w:tc>
        <w:tc>
          <w:tcPr>
            <w:tcW w:type="dxa" w:w="2231"/>
          </w:tcPr>
          <w:p>
            <w:pPr>
              <w:spacing w:after="0"/>
              <w:jc w:val="right"/>
            </w:pPr>
            <w:r>
              <w:rPr>
                <w:sz w:val="16"/>
              </w:rPr>
              <w:t>$3,656,605.44</w:t>
            </w:r>
          </w:p>
        </w:tc>
        <w:tc>
          <w:tcPr>
            <w:tcW w:type="dxa" w:w="716"/>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60"/>
          </w:tcPr>
          <w:p>
            <w:pPr>
              <w:spacing w:after="0"/>
              <w:jc w:val="left"/>
            </w:pPr>
            <w:r>
              <w:rPr>
                <w:sz w:val="16"/>
              </w:rPr>
              <w:t>Emergency</w:t>
            </w:r>
          </w:p>
        </w:tc>
        <w:tc>
          <w:tcPr>
            <w:tcW w:type="dxa" w:w="3024"/>
          </w:tcPr>
          <w:p>
            <w:pPr>
              <w:spacing w:after="0"/>
              <w:jc w:val="left"/>
            </w:pPr>
            <w:r>
              <w:rPr>
                <w:sz w:val="16"/>
              </w:rPr>
              <w:t>Severe Winter Storms, Flooding, and Mudslides</w:t>
            </w:r>
          </w:p>
        </w:tc>
        <w:tc>
          <w:tcPr>
            <w:tcW w:type="dxa" w:w="2890"/>
          </w:tcPr>
          <w:p>
            <w:pPr>
              <w:spacing w:after="0"/>
              <w:jc w:val="left"/>
            </w:pPr>
            <w:r>
              <w:rPr>
                <w:sz w:val="16"/>
              </w:rPr>
              <w:t>Inland Flooding (primary); also designated: Landslide, Winter Weather</w:t>
            </w:r>
          </w:p>
        </w:tc>
        <w:tc>
          <w:tcPr>
            <w:tcW w:type="dxa" w:w="2231"/>
          </w:tcPr>
          <w:p>
            <w:pPr>
              <w:spacing w:after="0"/>
              <w:jc w:val="right"/>
            </w:pPr>
            <w:r>
              <w:rPr>
                <w:sz w:val="16"/>
              </w:rPr>
              <w:t>no Public Assistance recorded</w:t>
            </w:r>
          </w:p>
        </w:tc>
        <w:tc>
          <w:tcPr>
            <w:tcW w:type="dxa" w:w="716"/>
          </w:tcPr>
          <w:p>
            <w:pPr>
              <w:spacing w:after="0"/>
              <w:jc w:val="left"/>
            </w:pPr>
            <w:r>
              <w:rPr>
                <w:sz w:val="16"/>
              </w:rPr>
              <w:t>within last 5 years</w:t>
            </w:r>
          </w:p>
        </w:tc>
        <w:tc>
          <w:tcPr>
            <w:tcW w:type="dxa" w:w="881"/>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60"/>
          </w:tcPr>
          <w:p>
            <w:pPr>
              <w:spacing w:after="0"/>
              <w:jc w:val="left"/>
            </w:pPr>
            <w:r>
              <w:rPr>
                <w:sz w:val="16"/>
              </w:rPr>
              <w:t>Major disaster</w:t>
            </w:r>
          </w:p>
        </w:tc>
        <w:tc>
          <w:tcPr>
            <w:tcW w:type="dxa" w:w="3024"/>
          </w:tcPr>
          <w:p>
            <w:pPr>
              <w:spacing w:after="0"/>
              <w:jc w:val="left"/>
            </w:pPr>
            <w:r>
              <w:rPr>
                <w:sz w:val="16"/>
              </w:rPr>
              <w:t>Wildfires</w:t>
            </w:r>
          </w:p>
        </w:tc>
        <w:tc>
          <w:tcPr>
            <w:tcW w:type="dxa" w:w="2890"/>
          </w:tcPr>
          <w:p>
            <w:pPr>
              <w:spacing w:after="0"/>
              <w:jc w:val="left"/>
            </w:pPr>
            <w:r>
              <w:rPr>
                <w:sz w:val="16"/>
              </w:rPr>
              <w:t>Wildfire</w:t>
            </w:r>
          </w:p>
        </w:tc>
        <w:tc>
          <w:tcPr>
            <w:tcW w:type="dxa" w:w="2231"/>
          </w:tcPr>
          <w:p>
            <w:pPr>
              <w:spacing w:after="0"/>
              <w:jc w:val="right"/>
            </w:pPr>
            <w:r>
              <w:rPr>
                <w:sz w:val="16"/>
              </w:rPr>
              <w:t>$9,430.33</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2020-08-17</w:t>
            </w:r>
          </w:p>
        </w:tc>
        <w:tc>
          <w:tcPr>
            <w:tcW w:type="dxa" w:w="1037"/>
          </w:tcPr>
          <w:p>
            <w:pPr>
              <w:spacing w:after="0"/>
              <w:jc w:val="left"/>
            </w:pPr>
            <w:r>
              <w:rPr>
                <w:sz w:val="16"/>
              </w:rPr>
              <w:t>FM-5331-CA</w:t>
            </w:r>
          </w:p>
        </w:tc>
        <w:tc>
          <w:tcPr>
            <w:tcW w:type="dxa" w:w="1260"/>
          </w:tcPr>
          <w:p>
            <w:pPr>
              <w:spacing w:after="0"/>
              <w:jc w:val="left"/>
            </w:pPr>
            <w:r>
              <w:rPr>
                <w:sz w:val="16"/>
              </w:rPr>
              <w:t>Fire management</w:t>
            </w:r>
          </w:p>
        </w:tc>
        <w:tc>
          <w:tcPr>
            <w:tcW w:type="dxa" w:w="3024"/>
          </w:tcPr>
          <w:p>
            <w:pPr>
              <w:spacing w:after="0"/>
              <w:jc w:val="left"/>
            </w:pPr>
            <w:r>
              <w:rPr>
                <w:sz w:val="16"/>
              </w:rPr>
              <w:t>Lnu Lightning Fire Complex</w:t>
            </w:r>
          </w:p>
        </w:tc>
        <w:tc>
          <w:tcPr>
            <w:tcW w:type="dxa" w:w="2890"/>
          </w:tcPr>
          <w:p>
            <w:pPr>
              <w:spacing w:after="0"/>
              <w:jc w:val="left"/>
            </w:pPr>
            <w:r>
              <w:rPr>
                <w:sz w:val="16"/>
              </w:rPr>
              <w:t>Wildfire</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60"/>
          </w:tcPr>
          <w:p>
            <w:pPr>
              <w:spacing w:after="0"/>
              <w:jc w:val="left"/>
            </w:pPr>
            <w:r>
              <w:rPr>
                <w:sz w:val="16"/>
              </w:rPr>
              <w:t>Major disaster</w:t>
            </w:r>
          </w:p>
        </w:tc>
        <w:tc>
          <w:tcPr>
            <w:tcW w:type="dxa" w:w="3024"/>
          </w:tcPr>
          <w:p>
            <w:pPr>
              <w:spacing w:after="0"/>
              <w:jc w:val="left"/>
            </w:pPr>
            <w:r>
              <w:rPr>
                <w:sz w:val="16"/>
              </w:rPr>
              <w:t>COVID-19 Pandemic</w:t>
            </w:r>
          </w:p>
        </w:tc>
        <w:tc>
          <w:tcPr>
            <w:tcW w:type="dxa" w:w="2890"/>
          </w:tcPr>
          <w:p>
            <w:pPr>
              <w:spacing w:after="0"/>
              <w:jc w:val="left"/>
            </w:pPr>
            <w:r>
              <w:rPr>
                <w:sz w:val="16"/>
              </w:rPr>
              <w:t>Non-natural, not counted</w:t>
            </w:r>
          </w:p>
        </w:tc>
        <w:tc>
          <w:tcPr>
            <w:tcW w:type="dxa" w:w="2231"/>
          </w:tcPr>
          <w:p>
            <w:pPr>
              <w:spacing w:after="0"/>
              <w:jc w:val="right"/>
            </w:pPr>
            <w:r>
              <w:rPr>
                <w:sz w:val="16"/>
              </w:rPr>
              <w:t>$19,156,011.25</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60"/>
          </w:tcPr>
          <w:p>
            <w:pPr>
              <w:spacing w:after="0"/>
              <w:jc w:val="left"/>
            </w:pPr>
            <w:r>
              <w:rPr>
                <w:sz w:val="16"/>
              </w:rPr>
              <w:t>Emergency</w:t>
            </w:r>
          </w:p>
        </w:tc>
        <w:tc>
          <w:tcPr>
            <w:tcW w:type="dxa" w:w="3024"/>
          </w:tcPr>
          <w:p>
            <w:pPr>
              <w:spacing w:after="0"/>
              <w:jc w:val="left"/>
            </w:pPr>
            <w:r>
              <w:rPr>
                <w:sz w:val="16"/>
              </w:rPr>
              <w:t>COVID-19</w:t>
            </w:r>
          </w:p>
        </w:tc>
        <w:tc>
          <w:tcPr>
            <w:tcW w:type="dxa" w:w="2890"/>
          </w:tcPr>
          <w:p>
            <w:pPr>
              <w:spacing w:after="0"/>
              <w:jc w:val="left"/>
            </w:pPr>
            <w:r>
              <w:rPr>
                <w:sz w:val="16"/>
              </w:rPr>
              <w:t>Non-natural, not counted</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Landslides, and Mudslides</w:t>
            </w:r>
          </w:p>
        </w:tc>
        <w:tc>
          <w:tcPr>
            <w:tcW w:type="dxa" w:w="2890"/>
          </w:tcPr>
          <w:p>
            <w:pPr>
              <w:spacing w:after="0"/>
              <w:jc w:val="left"/>
            </w:pPr>
            <w:r>
              <w:rPr>
                <w:sz w:val="16"/>
              </w:rPr>
              <w:t>Inland Flooding; Landslide; Winter Weather</w:t>
            </w:r>
          </w:p>
        </w:tc>
        <w:tc>
          <w:tcPr>
            <w:tcW w:type="dxa" w:w="2231"/>
          </w:tcPr>
          <w:p>
            <w:pPr>
              <w:spacing w:after="0"/>
              <w:jc w:val="right"/>
            </w:pPr>
            <w:r>
              <w:rPr>
                <w:sz w:val="16"/>
              </w:rPr>
              <w:t>$1,058,157.27</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and Mudslides</w:t>
            </w:r>
          </w:p>
        </w:tc>
        <w:tc>
          <w:tcPr>
            <w:tcW w:type="dxa" w:w="2890"/>
          </w:tcPr>
          <w:p>
            <w:pPr>
              <w:spacing w:after="0"/>
              <w:jc w:val="left"/>
            </w:pPr>
            <w:r>
              <w:rPr>
                <w:sz w:val="16"/>
              </w:rPr>
              <w:t>Inland Flooding (primary); also designated: Landslide, Winter Weather</w:t>
            </w:r>
          </w:p>
        </w:tc>
        <w:tc>
          <w:tcPr>
            <w:tcW w:type="dxa" w:w="2231"/>
          </w:tcPr>
          <w:p>
            <w:pPr>
              <w:spacing w:after="0"/>
              <w:jc w:val="right"/>
            </w:pPr>
            <w:r>
              <w:rPr>
                <w:sz w:val="16"/>
              </w:rPr>
              <w:t>$1,038,710.93</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and Mudslides</w:t>
            </w:r>
          </w:p>
        </w:tc>
        <w:tc>
          <w:tcPr>
            <w:tcW w:type="dxa" w:w="2890"/>
          </w:tcPr>
          <w:p>
            <w:pPr>
              <w:spacing w:after="0"/>
              <w:jc w:val="left"/>
            </w:pPr>
            <w:r>
              <w:rPr>
                <w:sz w:val="16"/>
              </w:rPr>
              <w:t>Inland Flooding (primary); also designated: Landslide, Winter Weather</w:t>
            </w:r>
          </w:p>
        </w:tc>
        <w:tc>
          <w:tcPr>
            <w:tcW w:type="dxa" w:w="2231"/>
          </w:tcPr>
          <w:p>
            <w:pPr>
              <w:spacing w:after="0"/>
              <w:jc w:val="right"/>
            </w:pPr>
            <w:r>
              <w:rPr>
                <w:sz w:val="16"/>
              </w:rPr>
              <w:t>$615,998</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and Mudslides</w:t>
            </w:r>
          </w:p>
        </w:tc>
        <w:tc>
          <w:tcPr>
            <w:tcW w:type="dxa" w:w="2890"/>
          </w:tcPr>
          <w:p>
            <w:pPr>
              <w:spacing w:after="0"/>
              <w:jc w:val="left"/>
            </w:pPr>
            <w:r>
              <w:rPr>
                <w:sz w:val="16"/>
              </w:rPr>
              <w:t>Inland Flooding; Landslide; Winter Weather</w:t>
            </w:r>
          </w:p>
        </w:tc>
        <w:tc>
          <w:tcPr>
            <w:tcW w:type="dxa" w:w="2231"/>
          </w:tcPr>
          <w:p>
            <w:pPr>
              <w:spacing w:after="0"/>
              <w:jc w:val="right"/>
            </w:pPr>
            <w:r>
              <w:rPr>
                <w:sz w:val="16"/>
              </w:rPr>
              <w:t>$986,098.49</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2015-07-23</w:t>
            </w:r>
          </w:p>
        </w:tc>
        <w:tc>
          <w:tcPr>
            <w:tcW w:type="dxa" w:w="1037"/>
          </w:tcPr>
          <w:p>
            <w:pPr>
              <w:spacing w:after="0"/>
              <w:jc w:val="left"/>
            </w:pPr>
            <w:r>
              <w:rPr>
                <w:sz w:val="16"/>
              </w:rPr>
              <w:t>2015-07-22</w:t>
            </w:r>
          </w:p>
        </w:tc>
        <w:tc>
          <w:tcPr>
            <w:tcW w:type="dxa" w:w="1037"/>
          </w:tcPr>
          <w:p>
            <w:pPr>
              <w:spacing w:after="0"/>
              <w:jc w:val="left"/>
            </w:pPr>
            <w:r>
              <w:rPr>
                <w:sz w:val="16"/>
              </w:rPr>
              <w:t>FM-5091-CA</w:t>
            </w:r>
          </w:p>
        </w:tc>
        <w:tc>
          <w:tcPr>
            <w:tcW w:type="dxa" w:w="1260"/>
          </w:tcPr>
          <w:p>
            <w:pPr>
              <w:spacing w:after="0"/>
              <w:jc w:val="left"/>
            </w:pPr>
            <w:r>
              <w:rPr>
                <w:sz w:val="16"/>
              </w:rPr>
              <w:t>Fire management</w:t>
            </w:r>
          </w:p>
        </w:tc>
        <w:tc>
          <w:tcPr>
            <w:tcW w:type="dxa" w:w="3024"/>
          </w:tcPr>
          <w:p>
            <w:pPr>
              <w:spacing w:after="0"/>
              <w:jc w:val="left"/>
            </w:pPr>
            <w:r>
              <w:rPr>
                <w:sz w:val="16"/>
              </w:rPr>
              <w:t>Wragg Fire</w:t>
            </w:r>
          </w:p>
        </w:tc>
        <w:tc>
          <w:tcPr>
            <w:tcW w:type="dxa" w:w="2890"/>
          </w:tcPr>
          <w:p>
            <w:pPr>
              <w:spacing w:after="0"/>
              <w:jc w:val="left"/>
            </w:pPr>
            <w:r>
              <w:rPr>
                <w:sz w:val="16"/>
              </w:rPr>
              <w:t>Wildfire</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60"/>
          </w:tcPr>
          <w:p>
            <w:pPr>
              <w:spacing w:after="0"/>
              <w:jc w:val="left"/>
            </w:pPr>
            <w:r>
              <w:rPr>
                <w:sz w:val="16"/>
              </w:rPr>
              <w:t>Major disaster</w:t>
            </w:r>
          </w:p>
        </w:tc>
        <w:tc>
          <w:tcPr>
            <w:tcW w:type="dxa" w:w="3024"/>
          </w:tcPr>
          <w:p>
            <w:pPr>
              <w:spacing w:after="0"/>
              <w:jc w:val="left"/>
            </w:pPr>
            <w:r>
              <w:rPr>
                <w:sz w:val="16"/>
              </w:rPr>
              <w:t>Severe Storms, Flooding, Mudslides, and Landslides</w:t>
            </w:r>
          </w:p>
        </w:tc>
        <w:tc>
          <w:tcPr>
            <w:tcW w:type="dxa" w:w="2890"/>
          </w:tcPr>
          <w:p>
            <w:pPr>
              <w:spacing w:after="0"/>
              <w:jc w:val="left"/>
            </w:pPr>
            <w:r>
              <w:rPr>
                <w:sz w:val="16"/>
              </w:rPr>
              <w:t>Inland Flooding; Landslide</w:t>
            </w:r>
          </w:p>
        </w:tc>
        <w:tc>
          <w:tcPr>
            <w:tcW w:type="dxa" w:w="2231"/>
          </w:tcPr>
          <w:p>
            <w:pPr>
              <w:spacing w:after="0"/>
              <w:jc w:val="right"/>
            </w:pPr>
            <w:r>
              <w:rPr>
                <w:sz w:val="16"/>
              </w:rPr>
              <w:t>$1,071,571.51</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60"/>
          </w:tcPr>
          <w:p>
            <w:pPr>
              <w:spacing w:after="0"/>
              <w:jc w:val="left"/>
            </w:pPr>
            <w:r>
              <w:rPr>
                <w:sz w:val="16"/>
              </w:rPr>
              <w:t>Emergency</w:t>
            </w:r>
          </w:p>
        </w:tc>
        <w:tc>
          <w:tcPr>
            <w:tcW w:type="dxa" w:w="3024"/>
          </w:tcPr>
          <w:p>
            <w:pPr>
              <w:spacing w:after="0"/>
              <w:jc w:val="left"/>
            </w:pPr>
            <w:r>
              <w:rPr>
                <w:sz w:val="16"/>
              </w:rPr>
              <w:t>Hurricane Katrina Evacuation</w:t>
            </w:r>
          </w:p>
        </w:tc>
        <w:tc>
          <w:tcPr>
            <w:tcW w:type="dxa" w:w="2890"/>
          </w:tcPr>
          <w:p>
            <w:pPr>
              <w:spacing w:after="0"/>
              <w:jc w:val="left"/>
            </w:pPr>
            <w:r>
              <w:rPr>
                <w:sz w:val="16"/>
              </w:rPr>
              <w:t>Hurricane: evacuation support, not a local hazard event; not counted</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60"/>
          </w:tcPr>
          <w:p>
            <w:pPr>
              <w:spacing w:after="0"/>
              <w:jc w:val="left"/>
            </w:pPr>
            <w:r>
              <w:rPr>
                <w:sz w:val="16"/>
              </w:rPr>
              <w:t>Major disaster</w:t>
            </w:r>
          </w:p>
        </w:tc>
        <w:tc>
          <w:tcPr>
            <w:tcW w:type="dxa" w:w="3024"/>
          </w:tcPr>
          <w:p>
            <w:pPr>
              <w:spacing w:after="0"/>
              <w:jc w:val="left"/>
            </w:pPr>
            <w:r>
              <w:rPr>
                <w:sz w:val="16"/>
              </w:rPr>
              <w:t>Severe Winter Storms and Flooding</w:t>
            </w:r>
          </w:p>
        </w:tc>
        <w:tc>
          <w:tcPr>
            <w:tcW w:type="dxa" w:w="2890"/>
          </w:tcPr>
          <w:p>
            <w:pPr>
              <w:spacing w:after="0"/>
              <w:jc w:val="left"/>
            </w:pPr>
            <w:r>
              <w:rPr>
                <w:sz w:val="16"/>
              </w:rPr>
              <w:t>Inland Flooding; Winter Weather</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60"/>
          </w:tcPr>
          <w:p>
            <w:pPr>
              <w:spacing w:after="0"/>
              <w:jc w:val="left"/>
            </w:pPr>
            <w:r>
              <w:rPr>
                <w:sz w:val="16"/>
              </w:rPr>
              <w:t>Major disaster</w:t>
            </w:r>
          </w:p>
        </w:tc>
        <w:tc>
          <w:tcPr>
            <w:tcW w:type="dxa" w:w="3024"/>
          </w:tcPr>
          <w:p>
            <w:pPr>
              <w:spacing w:after="0"/>
              <w:jc w:val="left"/>
            </w:pPr>
            <w:r>
              <w:rPr>
                <w:sz w:val="16"/>
              </w:rPr>
              <w:t>Severe Storms, Flooding, Mud and Landslides</w:t>
            </w:r>
          </w:p>
        </w:tc>
        <w:tc>
          <w:tcPr>
            <w:tcW w:type="dxa" w:w="2890"/>
          </w:tcPr>
          <w:p>
            <w:pPr>
              <w:spacing w:after="0"/>
              <w:jc w:val="left"/>
            </w:pPr>
            <w:r>
              <w:rPr>
                <w:sz w:val="16"/>
              </w:rPr>
              <w:t>Inland Flooding; Landslide</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Landslides, Mud Flow</w:t>
            </w:r>
          </w:p>
        </w:tc>
        <w:tc>
          <w:tcPr>
            <w:tcW w:type="dxa" w:w="2890"/>
          </w:tcPr>
          <w:p>
            <w:pPr>
              <w:spacing w:after="0"/>
              <w:jc w:val="left"/>
            </w:pPr>
            <w:r>
              <w:rPr>
                <w:sz w:val="16"/>
              </w:rPr>
              <w:t>Inland Flooding; Landslide; Winter Weather</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60"/>
          </w:tcPr>
          <w:p>
            <w:pPr>
              <w:spacing w:after="0"/>
              <w:jc w:val="left"/>
            </w:pPr>
            <w:r>
              <w:rPr>
                <w:sz w:val="16"/>
              </w:rPr>
              <w:t>Major disaster</w:t>
            </w:r>
          </w:p>
        </w:tc>
        <w:tc>
          <w:tcPr>
            <w:tcW w:type="dxa" w:w="3024"/>
          </w:tcPr>
          <w:p>
            <w:pPr>
              <w:spacing w:after="0"/>
              <w:jc w:val="left"/>
            </w:pPr>
            <w:r>
              <w:rPr>
                <w:sz w:val="16"/>
              </w:rPr>
              <w:t>Severe Winter Storms, Flooding, Landslides, Mud Flows</w:t>
            </w:r>
          </w:p>
        </w:tc>
        <w:tc>
          <w:tcPr>
            <w:tcW w:type="dxa" w:w="2890"/>
          </w:tcPr>
          <w:p>
            <w:pPr>
              <w:spacing w:after="0"/>
              <w:jc w:val="left"/>
            </w:pPr>
            <w:r>
              <w:rPr>
                <w:sz w:val="16"/>
              </w:rPr>
              <w:t>Inland Flooding; Landslide; Winter Weather</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60"/>
          </w:tcPr>
          <w:p>
            <w:pPr>
              <w:spacing w:after="0"/>
              <w:jc w:val="left"/>
            </w:pPr>
            <w:r>
              <w:rPr>
                <w:sz w:val="16"/>
              </w:rPr>
              <w:t>Major disaster</w:t>
            </w:r>
          </w:p>
        </w:tc>
        <w:tc>
          <w:tcPr>
            <w:tcW w:type="dxa" w:w="3024"/>
          </w:tcPr>
          <w:p>
            <w:pPr>
              <w:spacing w:after="0"/>
              <w:jc w:val="left"/>
            </w:pPr>
            <w:r>
              <w:rPr>
                <w:sz w:val="16"/>
              </w:rPr>
              <w:t>Severe Freeze</w:t>
            </w:r>
          </w:p>
        </w:tc>
        <w:tc>
          <w:tcPr>
            <w:tcW w:type="dxa" w:w="2890"/>
          </w:tcPr>
          <w:p>
            <w:pPr>
              <w:spacing w:after="0"/>
              <w:jc w:val="left"/>
            </w:pPr>
            <w:r>
              <w:rPr>
                <w:sz w:val="16"/>
              </w:rPr>
              <w:t>Cold Wave</w:t>
            </w:r>
          </w:p>
        </w:tc>
        <w:tc>
          <w:tcPr>
            <w:tcW w:type="dxa" w:w="2231"/>
          </w:tcPr>
          <w:p>
            <w:pPr>
              <w:spacing w:after="0"/>
              <w:jc w:val="right"/>
            </w:pPr>
            <w:r>
              <w:rPr>
                <w:sz w:val="16"/>
              </w:rPr>
              <w:t>PA not declared for this county</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60"/>
          </w:tcPr>
          <w:p>
            <w:pPr>
              <w:spacing w:after="0"/>
              <w:jc w:val="left"/>
            </w:pPr>
            <w:r>
              <w:rPr>
                <w:sz w:val="16"/>
              </w:rPr>
              <w:t>Major disaster</w:t>
            </w:r>
          </w:p>
        </w:tc>
        <w:tc>
          <w:tcPr>
            <w:tcW w:type="dxa" w:w="3024"/>
          </w:tcPr>
          <w:p>
            <w:pPr>
              <w:spacing w:after="0"/>
              <w:jc w:val="left"/>
            </w:pPr>
            <w:r>
              <w:rPr>
                <w:sz w:val="16"/>
              </w:rPr>
              <w:t>Severe Storms &amp; Flooding</w:t>
            </w:r>
          </w:p>
        </w:tc>
        <w:tc>
          <w:tcPr>
            <w:tcW w:type="dxa" w:w="2890"/>
          </w:tcPr>
          <w:p>
            <w:pPr>
              <w:spacing w:after="0"/>
              <w:jc w:val="left"/>
            </w:pPr>
            <w:r>
              <w:rPr>
                <w:sz w:val="16"/>
              </w:rPr>
              <w:t>Inland Flooding</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60"/>
          </w:tcPr>
          <w:p>
            <w:pPr>
              <w:spacing w:after="0"/>
              <w:jc w:val="left"/>
            </w:pPr>
            <w:r>
              <w:rPr>
                <w:sz w:val="16"/>
              </w:rPr>
              <w:t>Major disaster</w:t>
            </w:r>
          </w:p>
        </w:tc>
        <w:tc>
          <w:tcPr>
            <w:tcW w:type="dxa" w:w="3024"/>
          </w:tcPr>
          <w:p>
            <w:pPr>
              <w:spacing w:after="0"/>
              <w:jc w:val="left"/>
            </w:pPr>
            <w:r>
              <w:rPr>
                <w:sz w:val="16"/>
              </w:rPr>
              <w:t>Coastal Storms, Floods, Slides &amp; Tornadoes</w:t>
            </w:r>
          </w:p>
        </w:tc>
        <w:tc>
          <w:tcPr>
            <w:tcW w:type="dxa" w:w="2890"/>
          </w:tcPr>
          <w:p>
            <w:pPr>
              <w:spacing w:after="0"/>
              <w:jc w:val="left"/>
            </w:pPr>
            <w:r>
              <w:rPr>
                <w:sz w:val="16"/>
              </w:rPr>
              <w:t>Coastal Flooding; Inland Flooding; Landslide; Tornado</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60"/>
          </w:tcPr>
          <w:p>
            <w:pPr>
              <w:spacing w:after="0"/>
              <w:jc w:val="left"/>
            </w:pPr>
            <w:r>
              <w:rPr>
                <w:sz w:val="16"/>
              </w:rPr>
              <w:t>Emergency</w:t>
            </w:r>
          </w:p>
        </w:tc>
        <w:tc>
          <w:tcPr>
            <w:tcW w:type="dxa" w:w="3024"/>
          </w:tcPr>
          <w:p>
            <w:pPr>
              <w:spacing w:after="0"/>
              <w:jc w:val="left"/>
            </w:pPr>
            <w:r>
              <w:rPr>
                <w:sz w:val="16"/>
              </w:rPr>
              <w:t>Drought</w:t>
            </w:r>
          </w:p>
        </w:tc>
        <w:tc>
          <w:tcPr>
            <w:tcW w:type="dxa" w:w="2890"/>
          </w:tcPr>
          <w:p>
            <w:pPr>
              <w:spacing w:after="0"/>
              <w:jc w:val="left"/>
            </w:pPr>
            <w:r>
              <w:rPr>
                <w:sz w:val="16"/>
              </w:rPr>
              <w:t>Drought</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60"/>
          </w:tcPr>
          <w:p>
            <w:pPr>
              <w:spacing w:after="0"/>
              <w:jc w:val="left"/>
            </w:pPr>
            <w:r>
              <w:rPr>
                <w:sz w:val="16"/>
              </w:rPr>
              <w:t>Major disaster</w:t>
            </w:r>
          </w:p>
        </w:tc>
        <w:tc>
          <w:tcPr>
            <w:tcW w:type="dxa" w:w="3024"/>
          </w:tcPr>
          <w:p>
            <w:pPr>
              <w:spacing w:after="0"/>
              <w:jc w:val="left"/>
            </w:pPr>
            <w:r>
              <w:rPr>
                <w:sz w:val="16"/>
              </w:rPr>
              <w:t>Heavy Rains &amp; Flooding</w:t>
            </w:r>
          </w:p>
        </w:tc>
        <w:tc>
          <w:tcPr>
            <w:tcW w:type="dxa" w:w="2890"/>
          </w:tcPr>
          <w:p>
            <w:pPr>
              <w:spacing w:after="0"/>
              <w:jc w:val="left"/>
            </w:pPr>
            <w:r>
              <w:rPr>
                <w:sz w:val="16"/>
              </w:rPr>
              <w:t>Inland Flooding</w:t>
            </w:r>
          </w:p>
        </w:tc>
        <w:tc>
          <w:tcPr>
            <w:tcW w:type="dxa" w:w="2231"/>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$10,713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$36,400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6,400"/>
        <w:tblDescription w:val="Hazard Plain table b1d_pa_other"/>
      </w:tblPr>
      <w:tblGrid>
        <w:gridCol w:w="1761"/>
        <w:gridCol w:w="1761"/>
        <w:gridCol w:w="4187"/>
        <w:gridCol w:w="4794"/>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4187"/>
            <w:shd w:val="clear" w:color="auto" w:fill="E8E8E8"/>
          </w:tcPr>
          <w:p>
            <w:pPr>
              <w:spacing w:after="0"/>
              <w:jc w:val="left"/>
            </w:pPr>
            <w:r>
              <w:rPr>
                <w:b/>
                <w:sz w:val="16"/>
              </w:rPr>
              <w:t>Title</w:t>
            </w:r>
          </w:p>
        </w:tc>
        <w:tc>
          <w:tcPr>
            <w:tcW w:type="dxa" w:w="4794"/>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DR-4699-CA</w:t>
            </w:r>
          </w:p>
        </w:tc>
        <w:tc>
          <w:tcPr>
            <w:tcW w:type="dxa" w:w="1761"/>
          </w:tcPr>
          <w:p>
            <w:pPr>
              <w:spacing w:after="0"/>
              <w:jc w:val="left"/>
            </w:pPr>
            <w:r>
              <w:rPr>
                <w:sz w:val="16"/>
              </w:rPr>
              <w:t>2023-04-03</w:t>
            </w:r>
          </w:p>
        </w:tc>
        <w:tc>
          <w:tcPr>
            <w:tcW w:type="dxa" w:w="4187"/>
          </w:tcPr>
          <w:p>
            <w:pPr>
              <w:spacing w:after="0"/>
              <w:jc w:val="left"/>
            </w:pPr>
            <w:r>
              <w:rPr>
                <w:sz w:val="16"/>
              </w:rPr>
              <w:t>Severe Winter Storms, Straight-Line Winds, Flooding, Landslides, and Mudslides</w:t>
            </w:r>
          </w:p>
        </w:tc>
        <w:tc>
          <w:tcPr>
            <w:tcW w:type="dxa" w:w="4794"/>
          </w:tcPr>
          <w:p>
            <w:pPr>
              <w:spacing w:after="0"/>
              <w:jc w:val="left"/>
            </w:pPr>
            <w:r>
              <w:rPr>
                <w:sz w:val="16"/>
              </w:rPr>
              <w:t>University of California Davis</w:t>
            </w:r>
          </w:p>
        </w:tc>
        <w:tc>
          <w:tcPr>
            <w:tcW w:type="dxa" w:w="1609"/>
          </w:tcPr>
          <w:p>
            <w:pPr>
              <w:spacing w:after="0"/>
              <w:jc w:val="right"/>
            </w:pPr>
            <w:r>
              <w:rPr>
                <w:sz w:val="16"/>
              </w:rPr>
              <w:t>$36,400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28</w:t>
            </w:r>
          </w:p>
        </w:tc>
        <w:tc>
          <w:tcPr>
            <w:tcW w:type="dxa" w:w="1155"/>
          </w:tcPr>
          <w:p>
            <w:pPr>
              <w:spacing w:after="0"/>
              <w:jc w:val="right"/>
            </w:pPr>
            <w:r>
              <w:rPr>
                <w:sz w:val="16"/>
              </w:rPr>
              <w:t>2</w:t>
            </w:r>
          </w:p>
        </w:tc>
        <w:tc>
          <w:tcPr>
            <w:tcW w:type="dxa" w:w="2096"/>
          </w:tcPr>
          <w:p>
            <w:pPr>
              <w:spacing w:after="0"/>
              <w:jc w:val="right"/>
            </w:pPr>
            <w:r>
              <w:rPr>
                <w:sz w:val="16"/>
              </w:rPr>
              <w:t>4</w:t>
            </w:r>
          </w:p>
        </w:tc>
        <w:tc>
          <w:tcPr>
            <w:tcW w:type="dxa" w:w="785"/>
          </w:tcPr>
          <w:p>
            <w:pPr>
              <w:spacing w:after="0"/>
              <w:jc w:val="right"/>
            </w:pPr>
            <w:r>
              <w:rPr>
                <w:sz w:val="16"/>
              </w:rPr>
              <w:t>8</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8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47</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63</w:t>
            </w:r>
          </w:p>
        </w:tc>
        <w:tc>
          <w:tcPr>
            <w:tcW w:type="dxa" w:w="1155"/>
          </w:tcPr>
          <w:p>
            <w:pPr>
              <w:spacing w:after="0"/>
              <w:jc w:val="right"/>
            </w:pPr>
            <w:r>
              <w:rPr>
                <w:sz w:val="16"/>
              </w:rPr>
              <w:t>16</w:t>
            </w:r>
          </w:p>
        </w:tc>
        <w:tc>
          <w:tcPr>
            <w:tcW w:type="dxa" w:w="2096"/>
          </w:tcPr>
          <w:p>
            <w:pPr>
              <w:spacing w:after="0"/>
              <w:jc w:val="right"/>
            </w:pPr>
            <w:r>
              <w:rPr>
                <w:sz w:val="16"/>
              </w:rPr>
              <w:t>7</w:t>
            </w:r>
          </w:p>
        </w:tc>
        <w:tc>
          <w:tcPr>
            <w:tcW w:type="dxa" w:w="785"/>
          </w:tcPr>
          <w:p>
            <w:pPr>
              <w:spacing w:after="0"/>
              <w:jc w:val="right"/>
            </w:pPr>
            <w:r>
              <w:rPr>
                <w:sz w:val="16"/>
              </w:rPr>
              <w:t>35</w:t>
            </w:r>
          </w:p>
        </w:tc>
        <w:tc>
          <w:tcPr>
            <w:tcW w:type="dxa" w:w="1682"/>
          </w:tcPr>
          <w:p>
            <w:pPr>
              <w:spacing w:after="0"/>
              <w:jc w:val="right"/>
            </w:pPr>
            <w:r>
              <w:rPr>
                <w:sz w:val="16"/>
              </w:rPr>
              <w:t>13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57</w:t>
            </w:r>
          </w:p>
        </w:tc>
        <w:tc>
          <w:tcPr>
            <w:tcW w:type="dxa" w:w="1155"/>
          </w:tcPr>
          <w:p>
            <w:pPr>
              <w:spacing w:after="0"/>
              <w:jc w:val="right"/>
            </w:pPr>
            <w:r>
              <w:rPr>
                <w:sz w:val="16"/>
              </w:rPr>
              <w:t>3</w:t>
            </w:r>
          </w:p>
        </w:tc>
        <w:tc>
          <w:tcPr>
            <w:tcW w:type="dxa" w:w="2096"/>
          </w:tcPr>
          <w:p>
            <w:pPr>
              <w:spacing w:after="0"/>
              <w:jc w:val="right"/>
            </w:pPr>
            <w:r>
              <w:rPr>
                <w:sz w:val="16"/>
              </w:rPr>
              <w:t>2</w:t>
            </w:r>
          </w:p>
        </w:tc>
        <w:tc>
          <w:tcPr>
            <w:tcW w:type="dxa" w:w="785"/>
          </w:tcPr>
          <w:p>
            <w:pPr>
              <w:spacing w:after="0"/>
              <w:jc w:val="right"/>
            </w:pPr>
            <w:r>
              <w:rPr>
                <w:sz w:val="16"/>
              </w:rPr>
              <w:t>15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28 High Wind and 24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8"/>
        <w:gridCol w:w="2744"/>
        <w:gridCol w:w="914"/>
        <w:gridCol w:w="3021"/>
        <w:gridCol w:w="1341"/>
        <w:gridCol w:w="21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8"/>
            <w:shd w:val="clear" w:color="auto" w:fill="E8E8E8"/>
          </w:tcPr>
          <w:p>
            <w:pPr>
              <w:spacing w:after="0"/>
              <w:jc w:val="left"/>
            </w:pPr>
            <w:r>
              <w:rPr>
                <w:b/>
                <w:sz w:val="16"/>
              </w:rPr>
              <w:t>Magnitude or extent</w:t>
            </w:r>
          </w:p>
        </w:tc>
        <w:tc>
          <w:tcPr>
            <w:tcW w:type="dxa" w:w="2744"/>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21"/>
            <w:shd w:val="clear" w:color="auto" w:fill="E8E8E8"/>
          </w:tcPr>
          <w:p>
            <w:pPr>
              <w:spacing w:after="0"/>
              <w:jc w:val="left"/>
            </w:pPr>
            <w:r>
              <w:rPr>
                <w:b/>
                <w:sz w:val="16"/>
              </w:rPr>
              <w:t>Location</w:t>
            </w:r>
          </w:p>
        </w:tc>
        <w:tc>
          <w:tcPr>
            <w:tcW w:type="dxa" w:w="1341"/>
            <w:shd w:val="clear" w:color="auto" w:fill="E8E8E8"/>
          </w:tcPr>
          <w:p>
            <w:pPr>
              <w:spacing w:after="0"/>
              <w:jc w:val="left"/>
            </w:pPr>
            <w:r>
              <w:rPr>
                <w:b/>
                <w:sz w:val="16"/>
              </w:rPr>
              <w:t>Flags</w:t>
            </w:r>
          </w:p>
        </w:tc>
        <w:tc>
          <w:tcPr>
            <w:tcW w:type="dxa" w:w="21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718"/>
          </w:tcPr>
          <w:p>
            <w:pPr>
              <w:spacing w:after="0"/>
              <w:jc w:val="left"/>
            </w:pPr>
          </w:p>
        </w:tc>
        <w:tc>
          <w:tcPr>
            <w:tcW w:type="dxa" w:w="2744"/>
          </w:tcPr>
          <w:p>
            <w:pPr>
              <w:spacing w:after="0"/>
              <w:jc w:val="left"/>
            </w:pPr>
            <w:r>
              <w:rPr>
                <w:sz w:val="16"/>
              </w:rPr>
              <w:t>$0 property; $0 crops, reported for the zone (2024 dollars)</w:t>
            </w:r>
          </w:p>
        </w:tc>
        <w:tc>
          <w:tcPr>
            <w:tcW w:type="dxa" w:w="914"/>
          </w:tcPr>
          <w:p>
            <w:pPr>
              <w:spacing w:after="0"/>
              <w:jc w:val="right"/>
            </w:pPr>
            <w:r>
              <w:rPr>
                <w:sz w:val="16"/>
              </w:rPr>
              <w:t>2, 0</w:t>
            </w:r>
          </w:p>
        </w:tc>
        <w:tc>
          <w:tcPr>
            <w:tcW w:type="dxa" w:w="3021"/>
          </w:tcPr>
          <w:p>
            <w:pPr>
              <w:spacing w:after="0"/>
              <w:jc w:val="left"/>
            </w:pPr>
            <w:r>
              <w:rPr>
                <w:sz w:val="16"/>
              </w:rPr>
              <w:t>NWS zone CAZ017 (SOUTHERN SACRAMENTO VALLEY), zone-level</w:t>
            </w:r>
          </w:p>
        </w:tc>
        <w:tc>
          <w:tcPr>
            <w:tcW w:type="dxa" w:w="1341"/>
          </w:tcPr>
          <w:p>
            <w:pPr>
              <w:spacing w:after="0"/>
              <w:jc w:val="left"/>
            </w:pPr>
            <w:r>
              <w:rPr>
                <w:sz w:val="16"/>
              </w:rPr>
              <w:t>in the 12 months before plan approval; within last 5 years</w:t>
            </w:r>
          </w:p>
        </w:tc>
        <w:tc>
          <w:tcPr>
            <w:tcW w:type="dxa" w:w="2121"/>
          </w:tcPr>
          <w:p>
            <w:pPr>
              <w:spacing w:after="0"/>
              <w:jc w:val="left"/>
            </w:pPr>
            <w:r>
              <w:rPr>
                <w:sz w:val="16"/>
              </w:rPr>
              <w:t>deaths or injuries recorded</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718"/>
          </w:tcPr>
          <w:p>
            <w:pPr>
              <w:spacing w:after="0"/>
              <w:jc w:val="left"/>
            </w:pPr>
            <w:r>
              <w:rPr>
                <w:sz w:val="16"/>
              </w:rPr>
              <w:t>59 kt (68 mph) measured gust</w:t>
            </w:r>
          </w:p>
        </w:tc>
        <w:tc>
          <w:tcPr>
            <w:tcW w:type="dxa" w:w="2744"/>
          </w:tcPr>
          <w:p>
            <w:pPr>
              <w:spacing w:after="0"/>
              <w:jc w:val="left"/>
            </w:pPr>
            <w:r>
              <w:rPr>
                <w:sz w:val="16"/>
              </w:rPr>
              <w:t>$400,000 property; $0 crops, reported for the zone (2024 dollars)</w:t>
            </w:r>
          </w:p>
        </w:tc>
        <w:tc>
          <w:tcPr>
            <w:tcW w:type="dxa" w:w="914"/>
          </w:tcPr>
          <w:p>
            <w:pPr>
              <w:spacing w:after="0"/>
              <w:jc w:val="right"/>
            </w:pPr>
            <w:r>
              <w:rPr>
                <w:sz w:val="16"/>
              </w:rPr>
              <w:t>2, 0</w:t>
            </w:r>
          </w:p>
        </w:tc>
        <w:tc>
          <w:tcPr>
            <w:tcW w:type="dxa" w:w="3021"/>
          </w:tcPr>
          <w:p>
            <w:pPr>
              <w:spacing w:after="0"/>
              <w:jc w:val="left"/>
            </w:pPr>
            <w:r>
              <w:rPr>
                <w:sz w:val="16"/>
              </w:rPr>
              <w:t>NWS zone CAZ017 (SOUTHERN SACRAMENTO VALLEY), zone-level</w:t>
            </w:r>
          </w:p>
        </w:tc>
        <w:tc>
          <w:tcPr>
            <w:tcW w:type="dxa" w:w="1341"/>
          </w:tcPr>
          <w:p>
            <w:pPr>
              <w:spacing w:after="0"/>
              <w:jc w:val="left"/>
            </w:pPr>
            <w:r>
              <w:rPr>
                <w:sz w:val="16"/>
              </w:rPr>
              <w:t>in the 12 months before plan approval; within last 5 years</w:t>
            </w:r>
          </w:p>
        </w:tc>
        <w:tc>
          <w:tcPr>
            <w:tcW w:type="dxa" w:w="2121"/>
          </w:tcPr>
          <w:p>
            <w:pPr>
              <w:spacing w:after="0"/>
              <w:jc w:val="left"/>
            </w:pPr>
            <w:r>
              <w:rPr>
                <w:sz w:val="16"/>
              </w:rPr>
              <w:t>deaths or injuries recorded</w:t>
            </w:r>
          </w:p>
        </w:tc>
      </w:tr>
      <w:tr>
        <w:trPr>
          <w:cantSplit/>
        </w:trPr>
        <w:tc>
          <w:tcPr>
            <w:tcW w:type="dxa" w:w="1037"/>
          </w:tcPr>
          <w:p>
            <w:pPr>
              <w:spacing w:after="0"/>
              <w:jc w:val="left"/>
            </w:pPr>
            <w:r>
              <w:rPr>
                <w:sz w:val="16"/>
              </w:rPr>
              <w:t>2022-09-04</w:t>
            </w:r>
          </w:p>
        </w:tc>
        <w:tc>
          <w:tcPr>
            <w:tcW w:type="dxa" w:w="1215"/>
          </w:tcPr>
          <w:p>
            <w:pPr>
              <w:spacing w:after="0"/>
              <w:jc w:val="left"/>
            </w:pPr>
            <w:r>
              <w:rPr>
                <w:sz w:val="16"/>
              </w:rPr>
              <w:t>Excessive Heat</w:t>
            </w:r>
          </w:p>
        </w:tc>
        <w:tc>
          <w:tcPr>
            <w:tcW w:type="dxa" w:w="1718"/>
          </w:tcPr>
          <w:p>
            <w:pPr>
              <w:spacing w:after="0"/>
              <w:jc w:val="left"/>
            </w:pPr>
          </w:p>
        </w:tc>
        <w:tc>
          <w:tcPr>
            <w:tcW w:type="dxa" w:w="2744"/>
          </w:tcPr>
          <w:p>
            <w:pPr>
              <w:spacing w:after="0"/>
              <w:jc w:val="left"/>
            </w:pPr>
            <w:r>
              <w:rPr>
                <w:sz w:val="16"/>
              </w:rPr>
              <w:t>$0 property; $0 crops, reported for the zone (2022 dollars)</w:t>
            </w:r>
          </w:p>
        </w:tc>
        <w:tc>
          <w:tcPr>
            <w:tcW w:type="dxa" w:w="914"/>
          </w:tcPr>
          <w:p>
            <w:pPr>
              <w:spacing w:after="0"/>
              <w:jc w:val="right"/>
            </w:pPr>
            <w:r>
              <w:rPr>
                <w:sz w:val="16"/>
              </w:rPr>
              <w:t>1, 1</w:t>
            </w:r>
          </w:p>
        </w:tc>
        <w:tc>
          <w:tcPr>
            <w:tcW w:type="dxa" w:w="3021"/>
          </w:tcPr>
          <w:p>
            <w:pPr>
              <w:spacing w:after="0"/>
              <w:jc w:val="left"/>
            </w:pPr>
            <w:r>
              <w:rPr>
                <w:sz w:val="16"/>
              </w:rPr>
              <w:t>NWS zone CAZ017 (SOUTHERN SACRAMENTO VALLEY), zone-level</w:t>
            </w:r>
          </w:p>
        </w:tc>
        <w:tc>
          <w:tcPr>
            <w:tcW w:type="dxa" w:w="1341"/>
          </w:tcPr>
          <w:p>
            <w:pPr>
              <w:spacing w:after="0"/>
              <w:jc w:val="left"/>
            </w:pPr>
            <w:r>
              <w:rPr>
                <w:sz w:val="16"/>
              </w:rPr>
              <w:t>within last 5 years</w:t>
            </w:r>
          </w:p>
        </w:tc>
        <w:tc>
          <w:tcPr>
            <w:tcW w:type="dxa" w:w="2121"/>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718"/>
          </w:tcPr>
          <w:p>
            <w:pPr>
              <w:spacing w:after="0"/>
              <w:jc w:val="left"/>
            </w:pPr>
          </w:p>
        </w:tc>
        <w:tc>
          <w:tcPr>
            <w:tcW w:type="dxa" w:w="2744"/>
          </w:tcPr>
          <w:p>
            <w:pPr>
              <w:spacing w:after="0"/>
              <w:jc w:val="left"/>
            </w:pPr>
            <w:r>
              <w:rPr>
                <w:sz w:val="16"/>
              </w:rPr>
              <w:t>$0 property; $0 crops, reported for the zone (2021 dollars)</w:t>
            </w:r>
          </w:p>
        </w:tc>
        <w:tc>
          <w:tcPr>
            <w:tcW w:type="dxa" w:w="914"/>
          </w:tcPr>
          <w:p>
            <w:pPr>
              <w:spacing w:after="0"/>
              <w:jc w:val="right"/>
            </w:pPr>
            <w:r>
              <w:rPr>
                <w:sz w:val="16"/>
              </w:rPr>
              <w:t>0, 0</w:t>
            </w:r>
          </w:p>
        </w:tc>
        <w:tc>
          <w:tcPr>
            <w:tcW w:type="dxa" w:w="3021"/>
          </w:tcPr>
          <w:p>
            <w:pPr>
              <w:spacing w:after="0"/>
              <w:jc w:val="left"/>
            </w:pPr>
            <w:r>
              <w:rPr>
                <w:sz w:val="16"/>
              </w:rPr>
              <w:t>NWS zone CAZ017 (SOUTHERN SACRAMENTO VALLEY), zone-level</w:t>
            </w:r>
          </w:p>
        </w:tc>
        <w:tc>
          <w:tcPr>
            <w:tcW w:type="dxa" w:w="1341"/>
          </w:tcPr>
          <w:p>
            <w:pPr>
              <w:spacing w:after="0"/>
              <w:jc w:val="left"/>
            </w:pPr>
            <w:r>
              <w:rPr>
                <w:sz w:val="16"/>
              </w:rPr>
              <w:t>within last 5 years</w:t>
            </w:r>
          </w:p>
        </w:tc>
        <w:tc>
          <w:tcPr>
            <w:tcW w:type="dxa" w:w="2121"/>
          </w:tcPr>
          <w:p>
            <w:pPr>
              <w:spacing w:after="0"/>
              <w:jc w:val="left"/>
            </w:pPr>
            <w:r>
              <w:rPr>
                <w:sz w:val="16"/>
              </w:rPr>
              <w:t>B1-c worst recorded: Drought</w:t>
            </w:r>
          </w:p>
        </w:tc>
      </w:tr>
      <w:tr>
        <w:trPr>
          <w:cantSplit/>
        </w:trPr>
        <w:tc>
          <w:tcPr>
            <w:tcW w:type="dxa" w:w="1037"/>
          </w:tcPr>
          <w:p>
            <w:pPr>
              <w:spacing w:after="0"/>
              <w:jc w:val="left"/>
            </w:pPr>
            <w:r>
              <w:rPr>
                <w:sz w:val="16"/>
              </w:rPr>
              <w:t>2019-09-28</w:t>
            </w:r>
          </w:p>
        </w:tc>
        <w:tc>
          <w:tcPr>
            <w:tcW w:type="dxa" w:w="1215"/>
          </w:tcPr>
          <w:p>
            <w:pPr>
              <w:spacing w:after="0"/>
              <w:jc w:val="left"/>
            </w:pPr>
            <w:r>
              <w:rPr>
                <w:sz w:val="16"/>
              </w:rPr>
              <w:t>Hail</w:t>
            </w:r>
          </w:p>
        </w:tc>
        <w:tc>
          <w:tcPr>
            <w:tcW w:type="dxa" w:w="1718"/>
          </w:tcPr>
          <w:p>
            <w:pPr>
              <w:spacing w:after="0"/>
              <w:jc w:val="left"/>
            </w:pPr>
            <w:r>
              <w:rPr>
                <w:sz w:val="16"/>
              </w:rPr>
              <w:t>1 in</w:t>
            </w:r>
          </w:p>
        </w:tc>
        <w:tc>
          <w:tcPr>
            <w:tcW w:type="dxa" w:w="2744"/>
          </w:tcPr>
          <w:p>
            <w:pPr>
              <w:spacing w:after="0"/>
              <w:jc w:val="left"/>
            </w:pPr>
            <w:r>
              <w:rPr>
                <w:sz w:val="16"/>
              </w:rPr>
              <w:t>$0 property; $0 crops (2019 dollars)</w:t>
            </w:r>
          </w:p>
        </w:tc>
        <w:tc>
          <w:tcPr>
            <w:tcW w:type="dxa" w:w="914"/>
          </w:tcPr>
          <w:p>
            <w:pPr>
              <w:spacing w:after="0"/>
              <w:jc w:val="right"/>
            </w:pPr>
            <w:r>
              <w:rPr>
                <w:sz w:val="16"/>
              </w:rPr>
              <w:t>0, 0</w:t>
            </w:r>
          </w:p>
        </w:tc>
        <w:tc>
          <w:tcPr>
            <w:tcW w:type="dxa" w:w="3021"/>
          </w:tcPr>
          <w:p>
            <w:pPr>
              <w:spacing w:after="0"/>
              <w:jc w:val="left"/>
            </w:pPr>
            <w:r>
              <w:rPr>
                <w:sz w:val="16"/>
              </w:rPr>
              <w:t>WOODLAND</w:t>
            </w:r>
          </w:p>
        </w:tc>
        <w:tc>
          <w:tcPr>
            <w:tcW w:type="dxa" w:w="1341"/>
          </w:tcPr>
          <w:p>
            <w:pPr>
              <w:spacing w:after="0"/>
              <w:jc w:val="left"/>
            </w:pPr>
          </w:p>
        </w:tc>
        <w:tc>
          <w:tcPr>
            <w:tcW w:type="dxa" w:w="2121"/>
          </w:tcPr>
          <w:p>
            <w:pPr>
              <w:spacing w:after="0"/>
              <w:jc w:val="left"/>
            </w:pPr>
            <w:r>
              <w:rPr>
                <w:sz w:val="16"/>
              </w:rPr>
              <w:t>B1-c worst recorded: Hail</w:t>
            </w:r>
          </w:p>
        </w:tc>
      </w:tr>
      <w:tr>
        <w:trPr>
          <w:cantSplit/>
        </w:trPr>
        <w:tc>
          <w:tcPr>
            <w:tcW w:type="dxa" w:w="1037"/>
          </w:tcPr>
          <w:p>
            <w:pPr>
              <w:spacing w:after="0"/>
              <w:jc w:val="left"/>
            </w:pPr>
            <w:r>
              <w:rPr>
                <w:sz w:val="16"/>
              </w:rPr>
              <w:t>2017-01-11</w:t>
            </w:r>
          </w:p>
        </w:tc>
        <w:tc>
          <w:tcPr>
            <w:tcW w:type="dxa" w:w="1215"/>
          </w:tcPr>
          <w:p>
            <w:pPr>
              <w:spacing w:after="0"/>
              <w:jc w:val="left"/>
            </w:pPr>
            <w:r>
              <w:rPr>
                <w:sz w:val="16"/>
              </w:rPr>
              <w:t>Debris Flow</w:t>
            </w:r>
          </w:p>
        </w:tc>
        <w:tc>
          <w:tcPr>
            <w:tcW w:type="dxa" w:w="1718"/>
          </w:tcPr>
          <w:p>
            <w:pPr>
              <w:spacing w:after="0"/>
              <w:jc w:val="left"/>
            </w:pPr>
          </w:p>
        </w:tc>
        <w:tc>
          <w:tcPr>
            <w:tcW w:type="dxa" w:w="2744"/>
          </w:tcPr>
          <w:p>
            <w:pPr>
              <w:spacing w:after="0"/>
              <w:jc w:val="left"/>
            </w:pPr>
            <w:r>
              <w:rPr>
                <w:sz w:val="16"/>
              </w:rPr>
              <w:t>$392,000 property; $0 crops (2017 dollars)</w:t>
            </w:r>
          </w:p>
        </w:tc>
        <w:tc>
          <w:tcPr>
            <w:tcW w:type="dxa" w:w="914"/>
          </w:tcPr>
          <w:p>
            <w:pPr>
              <w:spacing w:after="0"/>
              <w:jc w:val="right"/>
            </w:pPr>
            <w:r>
              <w:rPr>
                <w:sz w:val="16"/>
              </w:rPr>
              <w:t>0, 0</w:t>
            </w:r>
          </w:p>
        </w:tc>
        <w:tc>
          <w:tcPr>
            <w:tcW w:type="dxa" w:w="3021"/>
          </w:tcPr>
          <w:p>
            <w:pPr>
              <w:spacing w:after="0"/>
              <w:jc w:val="left"/>
            </w:pPr>
            <w:r>
              <w:rPr>
                <w:sz w:val="16"/>
              </w:rPr>
              <w:t>RUMSEY</w:t>
            </w:r>
          </w:p>
        </w:tc>
        <w:tc>
          <w:tcPr>
            <w:tcW w:type="dxa" w:w="1341"/>
          </w:tcPr>
          <w:p>
            <w:pPr>
              <w:spacing w:after="0"/>
              <w:jc w:val="left"/>
            </w:pPr>
          </w:p>
        </w:tc>
        <w:tc>
          <w:tcPr>
            <w:tcW w:type="dxa" w:w="2121"/>
          </w:tcPr>
          <w:p>
            <w:pPr>
              <w:spacing w:after="0"/>
              <w:jc w:val="left"/>
            </w:pPr>
            <w:r>
              <w:rPr>
                <w:sz w:val="16"/>
              </w:rPr>
              <w:t>B1-c worst recorded: Debris Flow</w:t>
            </w:r>
          </w:p>
        </w:tc>
      </w:tr>
      <w:tr>
        <w:trPr>
          <w:cantSplit/>
        </w:trPr>
        <w:tc>
          <w:tcPr>
            <w:tcW w:type="dxa" w:w="1037"/>
          </w:tcPr>
          <w:p>
            <w:pPr>
              <w:spacing w:after="0"/>
              <w:jc w:val="left"/>
            </w:pPr>
            <w:r>
              <w:rPr>
                <w:sz w:val="16"/>
              </w:rPr>
              <w:t>2015-07-27</w:t>
            </w:r>
          </w:p>
        </w:tc>
        <w:tc>
          <w:tcPr>
            <w:tcW w:type="dxa" w:w="1215"/>
          </w:tcPr>
          <w:p>
            <w:pPr>
              <w:spacing w:after="0"/>
              <w:jc w:val="left"/>
            </w:pPr>
            <w:r>
              <w:rPr>
                <w:sz w:val="16"/>
              </w:rPr>
              <w:t>Wildfire</w:t>
            </w:r>
          </w:p>
        </w:tc>
        <w:tc>
          <w:tcPr>
            <w:tcW w:type="dxa" w:w="1718"/>
          </w:tcPr>
          <w:p>
            <w:pPr>
              <w:spacing w:after="0"/>
              <w:jc w:val="left"/>
            </w:pPr>
          </w:p>
        </w:tc>
        <w:tc>
          <w:tcPr>
            <w:tcW w:type="dxa" w:w="2744"/>
          </w:tcPr>
          <w:p>
            <w:pPr>
              <w:spacing w:after="0"/>
              <w:jc w:val="left"/>
            </w:pPr>
            <w:r>
              <w:rPr>
                <w:sz w:val="16"/>
              </w:rPr>
              <w:t>$500,000 property; $0 crops, reported for the zone (2015 dollars)</w:t>
            </w:r>
          </w:p>
        </w:tc>
        <w:tc>
          <w:tcPr>
            <w:tcW w:type="dxa" w:w="914"/>
          </w:tcPr>
          <w:p>
            <w:pPr>
              <w:spacing w:after="0"/>
              <w:jc w:val="right"/>
            </w:pPr>
            <w:r>
              <w:rPr>
                <w:sz w:val="16"/>
              </w:rPr>
              <w:t>0, 0</w:t>
            </w:r>
          </w:p>
        </w:tc>
        <w:tc>
          <w:tcPr>
            <w:tcW w:type="dxa" w:w="3021"/>
          </w:tcPr>
          <w:p>
            <w:pPr>
              <w:spacing w:after="0"/>
              <w:jc w:val="left"/>
            </w:pPr>
            <w:r>
              <w:rPr>
                <w:sz w:val="16"/>
              </w:rPr>
              <w:t>NWS zone CAZ017 (Southern Sacramento Valley), zone-level</w:t>
            </w:r>
          </w:p>
        </w:tc>
        <w:tc>
          <w:tcPr>
            <w:tcW w:type="dxa" w:w="1341"/>
          </w:tcPr>
          <w:p>
            <w:pPr>
              <w:spacing w:after="0"/>
              <w:jc w:val="left"/>
            </w:pPr>
          </w:p>
        </w:tc>
        <w:tc>
          <w:tcPr>
            <w:tcW w:type="dxa" w:w="2121"/>
          </w:tcPr>
          <w:p>
            <w:pPr>
              <w:spacing w:after="0"/>
              <w:jc w:val="left"/>
            </w:pPr>
            <w:r>
              <w:rPr>
                <w:sz w:val="16"/>
              </w:rPr>
              <w:t>B1-c worst recorded: Wildfire</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1718"/>
          </w:tcPr>
          <w:p>
            <w:pPr>
              <w:spacing w:after="0"/>
              <w:jc w:val="left"/>
            </w:pPr>
          </w:p>
        </w:tc>
        <w:tc>
          <w:tcPr>
            <w:tcW w:type="dxa" w:w="2744"/>
          </w:tcPr>
          <w:p>
            <w:pPr>
              <w:spacing w:after="0"/>
              <w:jc w:val="left"/>
            </w:pPr>
            <w:r>
              <w:rPr>
                <w:sz w:val="16"/>
              </w:rPr>
              <w:t>damage not reported</w:t>
            </w:r>
          </w:p>
        </w:tc>
        <w:tc>
          <w:tcPr>
            <w:tcW w:type="dxa" w:w="914"/>
          </w:tcPr>
          <w:p>
            <w:pPr>
              <w:spacing w:after="0"/>
              <w:jc w:val="right"/>
            </w:pPr>
            <w:r>
              <w:rPr>
                <w:sz w:val="16"/>
              </w:rPr>
              <w:t>0, 0</w:t>
            </w:r>
          </w:p>
        </w:tc>
        <w:tc>
          <w:tcPr>
            <w:tcW w:type="dxa" w:w="3021"/>
          </w:tcPr>
          <w:p>
            <w:pPr>
              <w:spacing w:after="0"/>
              <w:jc w:val="left"/>
            </w:pPr>
            <w:r>
              <w:rPr>
                <w:sz w:val="16"/>
              </w:rPr>
              <w:t>NWS zone CAZ017 (YOLO T W/NE SOLANO/SACRAMENTO T X SW/X W PLACER/X W AMADOR/S SUTTER), zone-level</w:t>
            </w:r>
          </w:p>
        </w:tc>
        <w:tc>
          <w:tcPr>
            <w:tcW w:type="dxa" w:w="1341"/>
          </w:tcPr>
          <w:p>
            <w:pPr>
              <w:spacing w:after="0"/>
              <w:jc w:val="left"/>
            </w:pPr>
          </w:p>
        </w:tc>
        <w:tc>
          <w:tcPr>
            <w:tcW w:type="dxa" w:w="2121"/>
          </w:tcPr>
          <w:p>
            <w:pPr>
              <w:spacing w:after="0"/>
              <w:jc w:val="left"/>
            </w:pPr>
            <w:r>
              <w:rPr>
                <w:sz w:val="16"/>
              </w:rPr>
              <w:t>B1-c worst recorded: Excessive Heat, Heat</w:t>
            </w:r>
          </w:p>
        </w:tc>
      </w:tr>
      <w:tr>
        <w:trPr>
          <w:cantSplit/>
        </w:trPr>
        <w:tc>
          <w:tcPr>
            <w:tcW w:type="dxa" w:w="1037"/>
          </w:tcPr>
          <w:p>
            <w:pPr>
              <w:spacing w:after="0"/>
              <w:jc w:val="left"/>
            </w:pPr>
            <w:r>
              <w:rPr>
                <w:sz w:val="16"/>
              </w:rPr>
              <w:t>2005-04-08</w:t>
            </w:r>
          </w:p>
        </w:tc>
        <w:tc>
          <w:tcPr>
            <w:tcW w:type="dxa" w:w="1215"/>
          </w:tcPr>
          <w:p>
            <w:pPr>
              <w:spacing w:after="0"/>
              <w:jc w:val="left"/>
            </w:pPr>
            <w:r>
              <w:rPr>
                <w:sz w:val="16"/>
              </w:rPr>
              <w:t>Thunderstorm Wind</w:t>
            </w:r>
          </w:p>
        </w:tc>
        <w:tc>
          <w:tcPr>
            <w:tcW w:type="dxa" w:w="1718"/>
          </w:tcPr>
          <w:p>
            <w:pPr>
              <w:spacing w:after="0"/>
              <w:jc w:val="left"/>
            </w:pPr>
            <w:r>
              <w:rPr>
                <w:sz w:val="16"/>
              </w:rPr>
              <w:t>70 kt (81 mph) estimated gust</w:t>
            </w:r>
          </w:p>
        </w:tc>
        <w:tc>
          <w:tcPr>
            <w:tcW w:type="dxa" w:w="2744"/>
          </w:tcPr>
          <w:p>
            <w:pPr>
              <w:spacing w:after="0"/>
              <w:jc w:val="left"/>
            </w:pPr>
            <w:r>
              <w:rPr>
                <w:sz w:val="16"/>
              </w:rPr>
              <w:t>$15,000 property; crops not reported (2005 dollars)</w:t>
            </w:r>
          </w:p>
        </w:tc>
        <w:tc>
          <w:tcPr>
            <w:tcW w:type="dxa" w:w="914"/>
          </w:tcPr>
          <w:p>
            <w:pPr>
              <w:spacing w:after="0"/>
              <w:jc w:val="right"/>
            </w:pPr>
            <w:r>
              <w:rPr>
                <w:sz w:val="16"/>
              </w:rPr>
              <w:t>0, 0</w:t>
            </w:r>
          </w:p>
        </w:tc>
        <w:tc>
          <w:tcPr>
            <w:tcW w:type="dxa" w:w="3021"/>
          </w:tcPr>
          <w:p>
            <w:pPr>
              <w:spacing w:after="0"/>
              <w:jc w:val="left"/>
            </w:pPr>
            <w:r>
              <w:rPr>
                <w:sz w:val="16"/>
              </w:rPr>
              <w:t>DAVIS</w:t>
            </w:r>
          </w:p>
        </w:tc>
        <w:tc>
          <w:tcPr>
            <w:tcW w:type="dxa" w:w="1341"/>
          </w:tcPr>
          <w:p>
            <w:pPr>
              <w:spacing w:after="0"/>
              <w:jc w:val="left"/>
            </w:pPr>
          </w:p>
        </w:tc>
        <w:tc>
          <w:tcPr>
            <w:tcW w:type="dxa" w:w="2121"/>
          </w:tcPr>
          <w:p>
            <w:pPr>
              <w:spacing w:after="0"/>
              <w:jc w:val="left"/>
            </w:pPr>
            <w:r>
              <w:rPr>
                <w:sz w:val="16"/>
              </w:rPr>
              <w:t>B1-c worst recorded: Thunderstorm Wind</w:t>
            </w:r>
          </w:p>
        </w:tc>
      </w:tr>
      <w:tr>
        <w:trPr>
          <w:cantSplit/>
        </w:trPr>
        <w:tc>
          <w:tcPr>
            <w:tcW w:type="dxa" w:w="1037"/>
          </w:tcPr>
          <w:p>
            <w:pPr>
              <w:spacing w:after="0"/>
              <w:jc w:val="left"/>
            </w:pPr>
            <w:r>
              <w:rPr>
                <w:sz w:val="16"/>
              </w:rPr>
              <w:t>2005-02-21</w:t>
            </w:r>
          </w:p>
        </w:tc>
        <w:tc>
          <w:tcPr>
            <w:tcW w:type="dxa" w:w="1215"/>
          </w:tcPr>
          <w:p>
            <w:pPr>
              <w:spacing w:after="0"/>
              <w:jc w:val="left"/>
            </w:pPr>
            <w:r>
              <w:rPr>
                <w:sz w:val="16"/>
              </w:rPr>
              <w:t>Tornado</w:t>
            </w:r>
          </w:p>
        </w:tc>
        <w:tc>
          <w:tcPr>
            <w:tcW w:type="dxa" w:w="1718"/>
          </w:tcPr>
          <w:p>
            <w:pPr>
              <w:spacing w:after="0"/>
              <w:jc w:val="left"/>
            </w:pPr>
            <w:r>
              <w:rPr>
                <w:sz w:val="16"/>
              </w:rPr>
              <w:t>F0, 0.1 mi within this county, 0.1 yd wide</w:t>
            </w:r>
          </w:p>
        </w:tc>
        <w:tc>
          <w:tcPr>
            <w:tcW w:type="dxa" w:w="2744"/>
          </w:tcPr>
          <w:p>
            <w:pPr>
              <w:spacing w:after="0"/>
              <w:jc w:val="left"/>
            </w:pPr>
            <w:r>
              <w:rPr>
                <w:sz w:val="16"/>
              </w:rPr>
              <w:t>$2,000 property; crops not reported (2005 dollars)</w:t>
            </w:r>
          </w:p>
        </w:tc>
        <w:tc>
          <w:tcPr>
            <w:tcW w:type="dxa" w:w="914"/>
          </w:tcPr>
          <w:p>
            <w:pPr>
              <w:spacing w:after="0"/>
              <w:jc w:val="right"/>
            </w:pPr>
            <w:r>
              <w:rPr>
                <w:sz w:val="16"/>
              </w:rPr>
              <w:t>0, 0</w:t>
            </w:r>
          </w:p>
        </w:tc>
        <w:tc>
          <w:tcPr>
            <w:tcW w:type="dxa" w:w="3021"/>
          </w:tcPr>
          <w:p>
            <w:pPr>
              <w:spacing w:after="0"/>
              <w:jc w:val="left"/>
            </w:pPr>
            <w:r>
              <w:rPr>
                <w:sz w:val="16"/>
              </w:rPr>
              <w:t>WEST SACRAMENTO</w:t>
            </w:r>
          </w:p>
        </w:tc>
        <w:tc>
          <w:tcPr>
            <w:tcW w:type="dxa" w:w="1341"/>
          </w:tcPr>
          <w:p>
            <w:pPr>
              <w:spacing w:after="0"/>
              <w:jc w:val="left"/>
            </w:pPr>
          </w:p>
        </w:tc>
        <w:tc>
          <w:tcPr>
            <w:tcW w:type="dxa" w:w="2121"/>
          </w:tcPr>
          <w:p>
            <w:pPr>
              <w:spacing w:after="0"/>
              <w:jc w:val="left"/>
            </w:pPr>
            <w:r>
              <w:rPr>
                <w:sz w:val="16"/>
              </w:rPr>
              <w:t>B1-c worst recorded: Tornado</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1718"/>
          </w:tcPr>
          <w:p>
            <w:pPr>
              <w:spacing w:after="0"/>
              <w:jc w:val="left"/>
            </w:pPr>
          </w:p>
        </w:tc>
        <w:tc>
          <w:tcPr>
            <w:tcW w:type="dxa" w:w="2744"/>
          </w:tcPr>
          <w:p>
            <w:pPr>
              <w:spacing w:after="0"/>
              <w:jc w:val="left"/>
            </w:pPr>
            <w:r>
              <w:rPr>
                <w:sz w:val="16"/>
              </w:rPr>
              <w:t>$4,300,000 property; $7,800,000 crops, reported for the zone (1998 dollars)</w:t>
            </w:r>
          </w:p>
        </w:tc>
        <w:tc>
          <w:tcPr>
            <w:tcW w:type="dxa" w:w="914"/>
          </w:tcPr>
          <w:p>
            <w:pPr>
              <w:spacing w:after="0"/>
              <w:jc w:val="right"/>
            </w:pPr>
            <w:r>
              <w:rPr>
                <w:sz w:val="16"/>
              </w:rPr>
              <w:t>0, 0</w:t>
            </w:r>
          </w:p>
        </w:tc>
        <w:tc>
          <w:tcPr>
            <w:tcW w:type="dxa" w:w="3021"/>
          </w:tcPr>
          <w:p>
            <w:pPr>
              <w:spacing w:after="0"/>
              <w:jc w:val="left"/>
            </w:pPr>
            <w:r>
              <w:rPr>
                <w:sz w:val="16"/>
              </w:rPr>
              <w:t>NWS zone CAZ017 (SOUTHERN SACRAMENTO VALLEY), zone-level</w:t>
            </w:r>
          </w:p>
        </w:tc>
        <w:tc>
          <w:tcPr>
            <w:tcW w:type="dxa" w:w="1341"/>
          </w:tcPr>
          <w:p>
            <w:pPr>
              <w:spacing w:after="0"/>
              <w:jc w:val="left"/>
            </w:pPr>
          </w:p>
        </w:tc>
        <w:tc>
          <w:tcPr>
            <w:tcW w:type="dxa" w:w="21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1996-01-01</w:t>
            </w:r>
          </w:p>
        </w:tc>
        <w:tc>
          <w:tcPr>
            <w:tcW w:type="dxa" w:w="1215"/>
          </w:tcPr>
          <w:p>
            <w:pPr>
              <w:spacing w:after="0"/>
              <w:jc w:val="left"/>
            </w:pPr>
            <w:r>
              <w:rPr>
                <w:sz w:val="16"/>
              </w:rPr>
              <w:t>High Wind</w:t>
            </w:r>
          </w:p>
        </w:tc>
        <w:tc>
          <w:tcPr>
            <w:tcW w:type="dxa" w:w="1718"/>
          </w:tcPr>
          <w:p>
            <w:pPr>
              <w:spacing w:after="0"/>
              <w:jc w:val="left"/>
            </w:pPr>
            <w:r>
              <w:rPr>
                <w:sz w:val="16"/>
              </w:rPr>
              <w:t>87 kt (100 mph), measurement type not recorded</w:t>
            </w:r>
          </w:p>
        </w:tc>
        <w:tc>
          <w:tcPr>
            <w:tcW w:type="dxa" w:w="2744"/>
          </w:tcPr>
          <w:p>
            <w:pPr>
              <w:spacing w:after="0"/>
              <w:jc w:val="left"/>
            </w:pPr>
            <w:r>
              <w:rPr>
                <w:sz w:val="16"/>
              </w:rPr>
              <w:t>damage not reported</w:t>
            </w:r>
          </w:p>
        </w:tc>
        <w:tc>
          <w:tcPr>
            <w:tcW w:type="dxa" w:w="914"/>
          </w:tcPr>
          <w:p>
            <w:pPr>
              <w:spacing w:after="0"/>
              <w:jc w:val="right"/>
            </w:pPr>
            <w:r>
              <w:rPr>
                <w:sz w:val="16"/>
              </w:rPr>
              <w:t>0, 0</w:t>
            </w:r>
          </w:p>
        </w:tc>
        <w:tc>
          <w:tcPr>
            <w:tcW w:type="dxa" w:w="3021"/>
          </w:tcPr>
          <w:p>
            <w:pPr>
              <w:spacing w:after="0"/>
              <w:jc w:val="left"/>
            </w:pPr>
            <w:r>
              <w:rPr>
                <w:sz w:val="16"/>
              </w:rPr>
              <w:t>NWS zone CAZ017 (SOUTHERN SACRAMENTO VALLEY), zone-level</w:t>
            </w:r>
          </w:p>
        </w:tc>
        <w:tc>
          <w:tcPr>
            <w:tcW w:type="dxa" w:w="1341"/>
          </w:tcPr>
          <w:p>
            <w:pPr>
              <w:spacing w:after="0"/>
              <w:jc w:val="left"/>
            </w:pPr>
          </w:p>
        </w:tc>
        <w:tc>
          <w:tcPr>
            <w:tcW w:type="dxa" w:w="2121"/>
          </w:tcPr>
          <w:p>
            <w:pPr>
              <w:spacing w:after="0"/>
              <w:jc w:val="left"/>
            </w:pPr>
            <w:r>
              <w:rPr>
                <w:sz w:val="16"/>
              </w:rPr>
              <w:t>B1-c worst recorded: High Wind and Strong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5"/>
        <w:gridCol w:w="1365"/>
        <w:gridCol w:w="1537"/>
        <w:gridCol w:w="1567"/>
        <w:gridCol w:w="1704"/>
        <w:gridCol w:w="1510"/>
        <w:gridCol w:w="1536"/>
        <w:gridCol w:w="1037"/>
        <w:gridCol w:w="1577"/>
      </w:tblGrid>
      <w:tr>
        <w:trPr>
          <w:cantSplit/>
          <w:tblHeader/>
        </w:trPr>
        <w:tc>
          <w:tcPr>
            <w:tcW w:type="dxa" w:w="1054"/>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5"/>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70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77"/>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5"/>
          </w:tcPr>
          <w:p>
            <w:pPr>
              <w:spacing w:after="0"/>
              <w:jc w:val="right"/>
            </w:pPr>
            <w:r>
              <w:rPr>
                <w:sz w:val="16"/>
              </w:rPr>
              <w:t>0.01</w:t>
            </w:r>
          </w:p>
        </w:tc>
        <w:tc>
          <w:tcPr>
            <w:tcW w:type="dxa" w:w="1365"/>
          </w:tcPr>
          <w:p>
            <w:pPr>
              <w:spacing w:after="0"/>
              <w:jc w:val="left"/>
            </w:pPr>
            <w:r>
              <w:rPr>
                <w:sz w:val="16"/>
              </w:rPr>
              <w:t>events per year</w:t>
            </w:r>
          </w:p>
        </w:tc>
        <w:tc>
          <w:tcPr>
            <w:tcW w:type="dxa" w:w="1537"/>
          </w:tcPr>
          <w:p>
            <w:pPr>
              <w:spacing w:after="0"/>
              <w:jc w:val="left"/>
            </w:pPr>
            <w:r>
              <w:rPr>
                <w:sz w:val="16"/>
              </w:rPr>
              <w:t>about 1 in 100 years</w:t>
            </w:r>
          </w:p>
        </w:tc>
        <w:tc>
          <w:tcPr>
            <w:tcW w:type="dxa" w:w="1567"/>
          </w:tcPr>
          <w:p>
            <w:pPr>
              <w:spacing w:after="0"/>
              <w:jc w:val="left"/>
            </w:pPr>
            <w:r>
              <w:rPr>
                <w:sz w:val="16"/>
              </w:rPr>
              <w:t>Possible</w:t>
            </w:r>
          </w:p>
        </w:tc>
        <w:tc>
          <w:tcPr>
            <w:tcW w:type="dxa" w:w="1704"/>
          </w:tcPr>
          <w:p>
            <w:pPr>
              <w:spacing w:after="0"/>
              <w:jc w:val="left"/>
            </w:pPr>
            <w:r>
              <w:rPr>
                <w:sz w:val="16"/>
              </w:rPr>
              <w:t>FEMA annualized frequency (modeled)</w:t>
            </w:r>
          </w:p>
        </w:tc>
        <w:tc>
          <w:tcPr>
            <w:tcW w:type="dxa" w:w="1510"/>
          </w:tcPr>
          <w:p>
            <w:pPr>
              <w:spacing w:after="0"/>
              <w:jc w:val="right"/>
            </w:pPr>
            <w:r>
              <w:rPr>
                <w:sz w:val="16"/>
              </w:rPr>
              <w:t>0</w:t>
            </w: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5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4"/>
          </w:tcPr>
          <w:p>
            <w:pPr>
              <w:spacing w:after="0"/>
              <w:jc w:val="left"/>
            </w:pPr>
            <w:r>
              <w:rPr>
                <w:sz w:val="16"/>
              </w:rPr>
              <w:t>Coastal Flooding</w:t>
            </w:r>
          </w:p>
        </w:tc>
        <w:tc>
          <w:tcPr>
            <w:tcW w:type="dxa" w:w="1225"/>
          </w:tcPr>
          <w:p>
            <w:pPr>
              <w:spacing w:after="0"/>
              <w:jc w:val="right"/>
            </w:pPr>
          </w:p>
        </w:tc>
        <w:tc>
          <w:tcPr>
            <w:tcW w:type="dxa" w:w="1365"/>
          </w:tcPr>
          <w:p>
            <w:pPr>
              <w:spacing w:after="0"/>
              <w:jc w:val="left"/>
            </w:pPr>
            <w:r>
              <w:rPr>
                <w:sz w:val="16"/>
              </w:rPr>
              <w:t>events per year at a location (modeled)</w:t>
            </w:r>
          </w:p>
        </w:tc>
        <w:tc>
          <w:tcPr>
            <w:tcW w:type="dxa" w:w="1537"/>
          </w:tcPr>
          <w:p>
            <w:pPr>
              <w:spacing w:after="0"/>
              <w:jc w:val="left"/>
            </w:pPr>
          </w:p>
        </w:tc>
        <w:tc>
          <w:tcPr>
            <w:tcW w:type="dxa" w:w="1567"/>
          </w:tcPr>
          <w:p>
            <w:pPr>
              <w:spacing w:after="0"/>
              <w:jc w:val="left"/>
            </w:pPr>
          </w:p>
        </w:tc>
        <w:tc>
          <w:tcPr>
            <w:tcW w:type="dxa" w:w="1704"/>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77"/>
          </w:tcPr>
          <w:p>
            <w:pPr>
              <w:spacing w:after="0"/>
              <w:jc w:val="left"/>
            </w:pPr>
            <w:r>
              <w:rPr>
                <w:sz w:val="16"/>
              </w:rPr>
              <w:t>Not Applicable in NRI for this county; no descriptor.</w:t>
            </w:r>
          </w:p>
        </w:tc>
      </w:tr>
      <w:tr>
        <w:trPr>
          <w:cantSplit/>
        </w:trPr>
        <w:tc>
          <w:tcPr>
            <w:tcW w:type="dxa" w:w="1054"/>
          </w:tcPr>
          <w:p>
            <w:pPr>
              <w:spacing w:after="0"/>
              <w:jc w:val="left"/>
            </w:pPr>
            <w:r>
              <w:rPr>
                <w:sz w:val="16"/>
              </w:rPr>
              <w:t>Cold Wave</w:t>
            </w:r>
          </w:p>
        </w:tc>
        <w:tc>
          <w:tcPr>
            <w:tcW w:type="dxa" w:w="1225"/>
          </w:tcPr>
          <w:p>
            <w:pPr>
              <w:spacing w:after="0"/>
              <w:jc w:val="right"/>
            </w:pPr>
            <w:r>
              <w:rPr>
                <w:sz w:val="16"/>
              </w:rPr>
              <w:t>0</w:t>
            </w:r>
          </w:p>
        </w:tc>
        <w:tc>
          <w:tcPr>
            <w:tcW w:type="dxa" w:w="1365"/>
          </w:tcPr>
          <w:p>
            <w:pPr>
              <w:spacing w:after="0"/>
              <w:jc w:val="left"/>
            </w:pPr>
            <w:r>
              <w:rPr>
                <w:sz w:val="16"/>
              </w:rPr>
              <w:t>event-days per year</w:t>
            </w:r>
          </w:p>
        </w:tc>
        <w:tc>
          <w:tcPr>
            <w:tcW w:type="dxa" w:w="1537"/>
          </w:tcPr>
          <w:p>
            <w:pPr>
              <w:spacing w:after="0"/>
              <w:jc w:val="left"/>
            </w:pPr>
            <w:r>
              <w:rPr>
                <w:sz w:val="16"/>
              </w:rPr>
              <w:t>none modeled</w:t>
            </w:r>
          </w:p>
        </w:tc>
        <w:tc>
          <w:tcPr>
            <w:tcW w:type="dxa" w:w="1567"/>
          </w:tcPr>
          <w:p>
            <w:pPr>
              <w:spacing w:after="0"/>
              <w:jc w:val="left"/>
            </w:pPr>
            <w:r>
              <w:rPr>
                <w:sz w:val="16"/>
              </w:rPr>
              <w:t>Likely (from Storm Events: 10 of 30 years)</w:t>
            </w:r>
          </w:p>
        </w:tc>
        <w:tc>
          <w:tcPr>
            <w:tcW w:type="dxa" w:w="1704"/>
          </w:tcPr>
          <w:p>
            <w:pPr>
              <w:spacing w:after="0"/>
              <w:jc w:val="left"/>
            </w:pPr>
            <w:r>
              <w:rPr>
                <w:sz w:val="16"/>
              </w:rPr>
              <w:t>event-days in 10 of 30 years, 1996 to 2025 (33.3%)</w:t>
            </w:r>
          </w:p>
        </w:tc>
        <w:tc>
          <w:tcPr>
            <w:tcW w:type="dxa" w:w="1510"/>
          </w:tcPr>
          <w:p>
            <w:pPr>
              <w:spacing w:after="0"/>
              <w:jc w:val="right"/>
            </w:pPr>
            <w:r>
              <w:rPr>
                <w:sz w:val="16"/>
              </w:rPr>
              <w:t>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77"/>
          </w:tcPr>
          <w:p>
            <w:pPr>
              <w:spacing w:after="0"/>
              <w:jc w:val="left"/>
            </w:pPr>
            <w:r>
              <w:rPr>
                <w:sz w:val="16"/>
              </w:rPr>
              <w:t>NRI models no cold wave event-days here (2005-11-12 to 2024-11-12, 19 years); Storm Events has a record in 10 of 30 years. The descriptor comes from Storm Events, which records events NRI's definition leaves out.</w:t>
            </w:r>
          </w:p>
        </w:tc>
      </w:tr>
      <w:tr>
        <w:trPr>
          <w:cantSplit/>
        </w:trPr>
        <w:tc>
          <w:tcPr>
            <w:tcW w:type="dxa" w:w="1054"/>
          </w:tcPr>
          <w:p>
            <w:pPr>
              <w:spacing w:after="0"/>
              <w:jc w:val="left"/>
            </w:pPr>
            <w:r>
              <w:rPr>
                <w:sz w:val="16"/>
              </w:rPr>
              <w:t>Drought</w:t>
            </w:r>
          </w:p>
        </w:tc>
        <w:tc>
          <w:tcPr>
            <w:tcW w:type="dxa" w:w="1225"/>
          </w:tcPr>
          <w:p>
            <w:pPr>
              <w:spacing w:after="0"/>
              <w:jc w:val="right"/>
            </w:pPr>
            <w:r>
              <w:rPr>
                <w:sz w:val="16"/>
              </w:rPr>
              <w:t>75.3</w:t>
            </w:r>
          </w:p>
        </w:tc>
        <w:tc>
          <w:tcPr>
            <w:tcW w:type="dxa" w:w="1365"/>
          </w:tcPr>
          <w:p>
            <w:pPr>
              <w:spacing w:after="0"/>
              <w:jc w:val="left"/>
            </w:pPr>
            <w:r>
              <w:rPr>
                <w:sz w:val="16"/>
              </w:rPr>
              <w:t>event-days per year</w:t>
            </w:r>
          </w:p>
        </w:tc>
        <w:tc>
          <w:tcPr>
            <w:tcW w:type="dxa" w:w="1537"/>
          </w:tcPr>
          <w:p>
            <w:pPr>
              <w:spacing w:after="0"/>
              <w:jc w:val="left"/>
            </w:pPr>
            <w:r>
              <w:rPr>
                <w:sz w:val="16"/>
              </w:rPr>
              <w:t>about 75.3 days per year</w:t>
            </w:r>
          </w:p>
        </w:tc>
        <w:tc>
          <w:tcPr>
            <w:tcW w:type="dxa" w:w="1567"/>
          </w:tcPr>
          <w:p>
            <w:pPr>
              <w:spacing w:after="0"/>
              <w:jc w:val="left"/>
            </w:pPr>
            <w:r>
              <w:rPr>
                <w:sz w:val="16"/>
              </w:rPr>
              <w:t>Likely (from Storm Events: 7 of 30 years)</w:t>
            </w:r>
          </w:p>
        </w:tc>
        <w:tc>
          <w:tcPr>
            <w:tcW w:type="dxa" w:w="1704"/>
          </w:tcPr>
          <w:p>
            <w:pPr>
              <w:spacing w:after="0"/>
              <w:jc w:val="left"/>
            </w:pPr>
            <w:r>
              <w:rPr>
                <w:sz w:val="16"/>
              </w:rPr>
              <w:t>event-days in 7 of 30 years, 1996 to 2025 (23.3%)</w:t>
            </w:r>
          </w:p>
        </w:tc>
        <w:tc>
          <w:tcPr>
            <w:tcW w:type="dxa" w:w="1510"/>
          </w:tcPr>
          <w:p>
            <w:pPr>
              <w:spacing w:after="0"/>
              <w:jc w:val="right"/>
            </w:pPr>
            <w:r>
              <w:rPr>
                <w:sz w:val="16"/>
              </w:rPr>
              <w:t>2,114</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77"/>
          </w:tcPr>
          <w:p>
            <w:pPr>
              <w:spacing w:after="0"/>
              <w:jc w:val="left"/>
            </w:pPr>
          </w:p>
        </w:tc>
      </w:tr>
      <w:tr>
        <w:trPr>
          <w:cantSplit/>
        </w:trPr>
        <w:tc>
          <w:tcPr>
            <w:tcW w:type="dxa" w:w="1054"/>
          </w:tcPr>
          <w:p>
            <w:pPr>
              <w:spacing w:after="0"/>
              <w:jc w:val="left"/>
            </w:pPr>
            <w:r>
              <w:rPr>
                <w:sz w:val="16"/>
              </w:rPr>
              <w:t>Earthquake</w:t>
            </w:r>
          </w:p>
        </w:tc>
        <w:tc>
          <w:tcPr>
            <w:tcW w:type="dxa" w:w="1225"/>
          </w:tcPr>
          <w:p>
            <w:pPr>
              <w:spacing w:after="0"/>
              <w:jc w:val="right"/>
            </w:pPr>
            <w:r>
              <w:rPr>
                <w:sz w:val="16"/>
              </w:rPr>
              <w:t>0.0665</w:t>
            </w:r>
          </w:p>
        </w:tc>
        <w:tc>
          <w:tcPr>
            <w:tcW w:type="dxa" w:w="1365"/>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6.65%</w:t>
            </w:r>
          </w:p>
        </w:tc>
        <w:tc>
          <w:tcPr>
            <w:tcW w:type="dxa" w:w="1567"/>
          </w:tcPr>
          <w:p>
            <w:pPr>
              <w:spacing w:after="0"/>
              <w:jc w:val="left"/>
            </w:pPr>
          </w:p>
        </w:tc>
        <w:tc>
          <w:tcPr>
            <w:tcW w:type="dxa" w:w="1704"/>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77"/>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5"/>
          </w:tcPr>
          <w:p>
            <w:pPr>
              <w:spacing w:after="0"/>
              <w:jc w:val="right"/>
            </w:pPr>
            <w:r>
              <w:rPr>
                <w:sz w:val="16"/>
              </w:rPr>
              <w:t>0.0587</w:t>
            </w:r>
          </w:p>
        </w:tc>
        <w:tc>
          <w:tcPr>
            <w:tcW w:type="dxa" w:w="1365"/>
          </w:tcPr>
          <w:p>
            <w:pPr>
              <w:spacing w:after="0"/>
              <w:jc w:val="left"/>
            </w:pPr>
            <w:r>
              <w:rPr>
                <w:sz w:val="16"/>
              </w:rPr>
              <w:t>events per year</w:t>
            </w:r>
          </w:p>
        </w:tc>
        <w:tc>
          <w:tcPr>
            <w:tcW w:type="dxa" w:w="1537"/>
          </w:tcPr>
          <w:p>
            <w:pPr>
              <w:spacing w:after="0"/>
              <w:jc w:val="left"/>
            </w:pPr>
            <w:r>
              <w:rPr>
                <w:sz w:val="16"/>
              </w:rPr>
              <w:t>about 1 in 17 years</w:t>
            </w:r>
          </w:p>
        </w:tc>
        <w:tc>
          <w:tcPr>
            <w:tcW w:type="dxa" w:w="1567"/>
          </w:tcPr>
          <w:p>
            <w:pPr>
              <w:spacing w:after="0"/>
              <w:jc w:val="left"/>
            </w:pPr>
            <w:r>
              <w:rPr>
                <w:sz w:val="16"/>
              </w:rPr>
              <w:t>Possible</w:t>
            </w:r>
          </w:p>
        </w:tc>
        <w:tc>
          <w:tcPr>
            <w:tcW w:type="dxa" w:w="1704"/>
          </w:tcPr>
          <w:p>
            <w:pPr>
              <w:spacing w:after="0"/>
              <w:jc w:val="left"/>
            </w:pPr>
            <w:r>
              <w:rPr>
                <w:sz w:val="16"/>
              </w:rPr>
              <w:t>FEMA annualized frequency (modeled)</w:t>
            </w:r>
          </w:p>
        </w:tc>
        <w:tc>
          <w:tcPr>
            <w:tcW w:type="dxa" w:w="1510"/>
          </w:tcPr>
          <w:p>
            <w:pPr>
              <w:spacing w:after="0"/>
              <w:jc w:val="right"/>
            </w:pPr>
            <w:r>
              <w:rPr>
                <w:sz w:val="16"/>
              </w:rPr>
              <w:t>2.2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577"/>
          </w:tcPr>
          <w:p>
            <w:pPr>
              <w:spacing w:after="0"/>
              <w:jc w:val="left"/>
            </w:pPr>
          </w:p>
        </w:tc>
      </w:tr>
      <w:tr>
        <w:trPr>
          <w:cantSplit/>
        </w:trPr>
        <w:tc>
          <w:tcPr>
            <w:tcW w:type="dxa" w:w="1054"/>
          </w:tcPr>
          <w:p>
            <w:pPr>
              <w:spacing w:after="0"/>
              <w:jc w:val="left"/>
            </w:pPr>
            <w:r>
              <w:rPr>
                <w:sz w:val="16"/>
              </w:rPr>
              <w:t>Heat Wave</w:t>
            </w:r>
          </w:p>
        </w:tc>
        <w:tc>
          <w:tcPr>
            <w:tcW w:type="dxa" w:w="1225"/>
          </w:tcPr>
          <w:p>
            <w:pPr>
              <w:spacing w:after="0"/>
              <w:jc w:val="right"/>
            </w:pPr>
            <w:r>
              <w:rPr>
                <w:sz w:val="16"/>
              </w:rPr>
              <w:t>7.15</w:t>
            </w:r>
          </w:p>
        </w:tc>
        <w:tc>
          <w:tcPr>
            <w:tcW w:type="dxa" w:w="1365"/>
          </w:tcPr>
          <w:p>
            <w:pPr>
              <w:spacing w:after="0"/>
              <w:jc w:val="left"/>
            </w:pPr>
            <w:r>
              <w:rPr>
                <w:sz w:val="16"/>
              </w:rPr>
              <w:t>event-days per year</w:t>
            </w:r>
          </w:p>
        </w:tc>
        <w:tc>
          <w:tcPr>
            <w:tcW w:type="dxa" w:w="1537"/>
          </w:tcPr>
          <w:p>
            <w:pPr>
              <w:spacing w:after="0"/>
              <w:jc w:val="left"/>
            </w:pPr>
            <w:r>
              <w:rPr>
                <w:sz w:val="16"/>
              </w:rPr>
              <w:t>about 7.15 days per year</w:t>
            </w:r>
          </w:p>
        </w:tc>
        <w:tc>
          <w:tcPr>
            <w:tcW w:type="dxa" w:w="1567"/>
          </w:tcPr>
          <w:p>
            <w:pPr>
              <w:spacing w:after="0"/>
              <w:jc w:val="left"/>
            </w:pPr>
            <w:r>
              <w:rPr>
                <w:sz w:val="16"/>
              </w:rPr>
              <w:t>Likely (from Storm Events: 13 of 30 years)</w:t>
            </w:r>
          </w:p>
        </w:tc>
        <w:tc>
          <w:tcPr>
            <w:tcW w:type="dxa" w:w="1704"/>
          </w:tcPr>
          <w:p>
            <w:pPr>
              <w:spacing w:after="0"/>
              <w:jc w:val="left"/>
            </w:pPr>
            <w:r>
              <w:rPr>
                <w:sz w:val="16"/>
              </w:rPr>
              <w:t>event-days in 13 of 30 years, 1996 to 2025 (43.3%)</w:t>
            </w:r>
          </w:p>
        </w:tc>
        <w:tc>
          <w:tcPr>
            <w:tcW w:type="dxa" w:w="1510"/>
          </w:tcPr>
          <w:p>
            <w:pPr>
              <w:spacing w:after="0"/>
              <w:jc w:val="right"/>
            </w:pPr>
            <w:r>
              <w:rPr>
                <w:sz w:val="16"/>
              </w:rPr>
              <w:t>84.7</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77"/>
          </w:tcPr>
          <w:p>
            <w:pPr>
              <w:spacing w:after="0"/>
              <w:jc w:val="left"/>
            </w:pPr>
          </w:p>
        </w:tc>
      </w:tr>
      <w:tr>
        <w:trPr>
          <w:cantSplit/>
        </w:trPr>
        <w:tc>
          <w:tcPr>
            <w:tcW w:type="dxa" w:w="1054"/>
          </w:tcPr>
          <w:p>
            <w:pPr>
              <w:spacing w:after="0"/>
              <w:jc w:val="left"/>
            </w:pPr>
            <w:r>
              <w:rPr>
                <w:sz w:val="16"/>
              </w:rPr>
              <w:t>Hurricane</w:t>
            </w:r>
          </w:p>
        </w:tc>
        <w:tc>
          <w:tcPr>
            <w:tcW w:type="dxa" w:w="1225"/>
          </w:tcPr>
          <w:p>
            <w:pPr>
              <w:spacing w:after="0"/>
              <w:jc w:val="right"/>
            </w:pPr>
          </w:p>
        </w:tc>
        <w:tc>
          <w:tcPr>
            <w:tcW w:type="dxa" w:w="1365"/>
          </w:tcPr>
          <w:p>
            <w:pPr>
              <w:spacing w:after="0"/>
              <w:jc w:val="left"/>
            </w:pPr>
            <w:r>
              <w:rPr>
                <w:sz w:val="16"/>
              </w:rPr>
              <w:t>events per year</w:t>
            </w:r>
          </w:p>
        </w:tc>
        <w:tc>
          <w:tcPr>
            <w:tcW w:type="dxa" w:w="1537"/>
          </w:tcPr>
          <w:p>
            <w:pPr>
              <w:spacing w:after="0"/>
              <w:jc w:val="left"/>
            </w:pPr>
          </w:p>
        </w:tc>
        <w:tc>
          <w:tcPr>
            <w:tcW w:type="dxa" w:w="1567"/>
          </w:tcPr>
          <w:p>
            <w:pPr>
              <w:spacing w:after="0"/>
              <w:jc w:val="left"/>
            </w:pPr>
          </w:p>
        </w:tc>
        <w:tc>
          <w:tcPr>
            <w:tcW w:type="dxa" w:w="1704"/>
          </w:tcPr>
          <w:p>
            <w:pPr>
              <w:spacing w:after="0"/>
              <w:jc w:val="left"/>
            </w:pPr>
          </w:p>
        </w:tc>
        <w:tc>
          <w:tcPr>
            <w:tcW w:type="dxa" w:w="1510"/>
          </w:tcPr>
          <w:p>
            <w:pPr>
              <w:spacing w:after="0"/>
              <w:jc w:val="right"/>
            </w:pPr>
          </w:p>
        </w:tc>
        <w:tc>
          <w:tcPr>
            <w:tcW w:type="dxa" w:w="15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77"/>
          </w:tcPr>
          <w:p>
            <w:pPr>
              <w:spacing w:after="0"/>
              <w:jc w:val="left"/>
            </w:pPr>
            <w:r>
              <w:rPr>
                <w:sz w:val="16"/>
              </w:rPr>
              <w:t>Not Applicable in NRI for this county; no descriptor.</w:t>
            </w:r>
          </w:p>
        </w:tc>
      </w:tr>
      <w:tr>
        <w:trPr>
          <w:cantSplit/>
        </w:trPr>
        <w:tc>
          <w:tcPr>
            <w:tcW w:type="dxa" w:w="1054"/>
          </w:tcPr>
          <w:p>
            <w:pPr>
              <w:spacing w:after="0"/>
              <w:jc w:val="left"/>
            </w:pPr>
            <w:r>
              <w:rPr>
                <w:sz w:val="16"/>
              </w:rPr>
              <w:t>Inland Flooding</w:t>
            </w:r>
          </w:p>
        </w:tc>
        <w:tc>
          <w:tcPr>
            <w:tcW w:type="dxa" w:w="1225"/>
          </w:tcPr>
          <w:p>
            <w:pPr>
              <w:spacing w:after="0"/>
              <w:jc w:val="right"/>
            </w:pPr>
            <w:r>
              <w:rPr>
                <w:sz w:val="16"/>
              </w:rPr>
              <w:t>0.929</w:t>
            </w:r>
          </w:p>
        </w:tc>
        <w:tc>
          <w:tcPr>
            <w:tcW w:type="dxa" w:w="1365"/>
          </w:tcPr>
          <w:p>
            <w:pPr>
              <w:spacing w:after="0"/>
              <w:jc w:val="left"/>
            </w:pPr>
            <w:r>
              <w:rPr>
                <w:sz w:val="16"/>
              </w:rPr>
              <w:t>event-days per year</w:t>
            </w:r>
          </w:p>
        </w:tc>
        <w:tc>
          <w:tcPr>
            <w:tcW w:type="dxa" w:w="1537"/>
          </w:tcPr>
          <w:p>
            <w:pPr>
              <w:spacing w:after="0"/>
              <w:jc w:val="left"/>
            </w:pPr>
            <w:r>
              <w:rPr>
                <w:sz w:val="16"/>
              </w:rPr>
              <w:t>about 0.929 days per year</w:t>
            </w:r>
          </w:p>
        </w:tc>
        <w:tc>
          <w:tcPr>
            <w:tcW w:type="dxa" w:w="1567"/>
          </w:tcPr>
          <w:p>
            <w:pPr>
              <w:spacing w:after="0"/>
              <w:jc w:val="left"/>
            </w:pPr>
            <w:r>
              <w:rPr>
                <w:sz w:val="16"/>
              </w:rPr>
              <w:t>Likely (from Storm Events: 10 of 30 years)</w:t>
            </w:r>
          </w:p>
        </w:tc>
        <w:tc>
          <w:tcPr>
            <w:tcW w:type="dxa" w:w="1704"/>
          </w:tcPr>
          <w:p>
            <w:pPr>
              <w:spacing w:after="0"/>
              <w:jc w:val="left"/>
            </w:pPr>
            <w:r>
              <w:rPr>
                <w:sz w:val="16"/>
              </w:rPr>
              <w:t>event-days in 10 of 30 years, 1996 to 2025 (33.3%)</w:t>
            </w:r>
          </w:p>
        </w:tc>
        <w:tc>
          <w:tcPr>
            <w:tcW w:type="dxa" w:w="1510"/>
          </w:tcPr>
          <w:p>
            <w:pPr>
              <w:spacing w:after="0"/>
              <w:jc w:val="right"/>
            </w:pPr>
            <w:r>
              <w:rPr>
                <w:sz w:val="16"/>
              </w:rPr>
              <w:t>26</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577"/>
          </w:tcPr>
          <w:p>
            <w:pPr>
              <w:spacing w:after="0"/>
              <w:jc w:val="left"/>
            </w:pPr>
          </w:p>
        </w:tc>
      </w:tr>
      <w:tr>
        <w:trPr>
          <w:cantSplit/>
        </w:trPr>
        <w:tc>
          <w:tcPr>
            <w:tcW w:type="dxa" w:w="1054"/>
          </w:tcPr>
          <w:p>
            <w:pPr>
              <w:spacing w:after="0"/>
              <w:jc w:val="left"/>
            </w:pPr>
            <w:r>
              <w:rPr>
                <w:sz w:val="16"/>
              </w:rPr>
              <w:t>Landslide</w:t>
            </w:r>
          </w:p>
        </w:tc>
        <w:tc>
          <w:tcPr>
            <w:tcW w:type="dxa" w:w="1225"/>
          </w:tcPr>
          <w:p>
            <w:pPr>
              <w:spacing w:after="0"/>
              <w:jc w:val="right"/>
            </w:pPr>
            <w:r>
              <w:rPr>
                <w:sz w:val="16"/>
              </w:rPr>
              <w:t>10.5</w:t>
            </w:r>
          </w:p>
        </w:tc>
        <w:tc>
          <w:tcPr>
            <w:tcW w:type="dxa" w:w="1365"/>
          </w:tcPr>
          <w:p>
            <w:pPr>
              <w:spacing w:after="0"/>
              <w:jc w:val="left"/>
            </w:pPr>
            <w:r>
              <w:rPr>
                <w:sz w:val="16"/>
              </w:rPr>
              <w:t>events per year (modeled)</w:t>
            </w:r>
          </w:p>
        </w:tc>
        <w:tc>
          <w:tcPr>
            <w:tcW w:type="dxa" w:w="1537"/>
          </w:tcPr>
          <w:p>
            <w:pPr>
              <w:spacing w:after="0"/>
              <w:jc w:val="left"/>
            </w:pPr>
            <w:r>
              <w:rPr>
                <w:sz w:val="16"/>
              </w:rPr>
              <w:t>about 10.5 per year</w:t>
            </w:r>
          </w:p>
        </w:tc>
        <w:tc>
          <w:tcPr>
            <w:tcW w:type="dxa" w:w="1567"/>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77"/>
          </w:tcPr>
          <w:p>
            <w:pPr>
              <w:spacing w:after="0"/>
              <w:jc w:val="left"/>
            </w:pPr>
          </w:p>
        </w:tc>
      </w:tr>
      <w:tr>
        <w:trPr>
          <w:cantSplit/>
        </w:trPr>
        <w:tc>
          <w:tcPr>
            <w:tcW w:type="dxa" w:w="1054"/>
          </w:tcPr>
          <w:p>
            <w:pPr>
              <w:spacing w:after="0"/>
              <w:jc w:val="left"/>
            </w:pPr>
            <w:r>
              <w:rPr>
                <w:sz w:val="16"/>
              </w:rPr>
              <w:t>Lightning</w:t>
            </w:r>
          </w:p>
        </w:tc>
        <w:tc>
          <w:tcPr>
            <w:tcW w:type="dxa" w:w="1225"/>
          </w:tcPr>
          <w:p>
            <w:pPr>
              <w:spacing w:after="0"/>
              <w:jc w:val="right"/>
            </w:pPr>
            <w:r>
              <w:rPr>
                <w:sz w:val="16"/>
              </w:rPr>
              <w:t>5.84</w:t>
            </w:r>
          </w:p>
        </w:tc>
        <w:tc>
          <w:tcPr>
            <w:tcW w:type="dxa" w:w="1365"/>
          </w:tcPr>
          <w:p>
            <w:pPr>
              <w:spacing w:after="0"/>
              <w:jc w:val="left"/>
            </w:pPr>
            <w:r>
              <w:rPr>
                <w:sz w:val="16"/>
              </w:rPr>
              <w:t>days per year with a strike</w:t>
            </w:r>
          </w:p>
        </w:tc>
        <w:tc>
          <w:tcPr>
            <w:tcW w:type="dxa" w:w="1537"/>
          </w:tcPr>
          <w:p>
            <w:pPr>
              <w:spacing w:after="0"/>
              <w:jc w:val="left"/>
            </w:pPr>
            <w:r>
              <w:rPr>
                <w:sz w:val="16"/>
              </w:rPr>
              <w:t>about 5.84 days per year</w:t>
            </w:r>
          </w:p>
        </w:tc>
        <w:tc>
          <w:tcPr>
            <w:tcW w:type="dxa" w:w="1567"/>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577"/>
          </w:tcPr>
          <w:p>
            <w:pPr>
              <w:spacing w:after="0"/>
              <w:jc w:val="left"/>
            </w:pPr>
          </w:p>
        </w:tc>
      </w:tr>
      <w:tr>
        <w:trPr>
          <w:cantSplit/>
        </w:trPr>
        <w:tc>
          <w:tcPr>
            <w:tcW w:type="dxa" w:w="1054"/>
          </w:tcPr>
          <w:p>
            <w:pPr>
              <w:spacing w:after="0"/>
              <w:jc w:val="left"/>
            </w:pPr>
            <w:r>
              <w:rPr>
                <w:sz w:val="16"/>
              </w:rPr>
              <w:t>Strong Wind</w:t>
            </w:r>
          </w:p>
        </w:tc>
        <w:tc>
          <w:tcPr>
            <w:tcW w:type="dxa" w:w="1225"/>
          </w:tcPr>
          <w:p>
            <w:pPr>
              <w:spacing w:after="0"/>
              <w:jc w:val="right"/>
            </w:pPr>
            <w:r>
              <w:rPr>
                <w:sz w:val="16"/>
              </w:rPr>
              <w:t>0.0253</w:t>
            </w:r>
          </w:p>
        </w:tc>
        <w:tc>
          <w:tcPr>
            <w:tcW w:type="dxa" w:w="1365"/>
          </w:tcPr>
          <w:p>
            <w:pPr>
              <w:spacing w:after="0"/>
              <w:jc w:val="left"/>
            </w:pPr>
            <w:r>
              <w:rPr>
                <w:sz w:val="16"/>
              </w:rPr>
              <w:t>events per year</w:t>
            </w:r>
          </w:p>
        </w:tc>
        <w:tc>
          <w:tcPr>
            <w:tcW w:type="dxa" w:w="1537"/>
          </w:tcPr>
          <w:p>
            <w:pPr>
              <w:spacing w:after="0"/>
              <w:jc w:val="left"/>
            </w:pPr>
            <w:r>
              <w:rPr>
                <w:sz w:val="16"/>
              </w:rPr>
              <w:t>about 1 in 40 years</w:t>
            </w:r>
          </w:p>
        </w:tc>
        <w:tc>
          <w:tcPr>
            <w:tcW w:type="dxa" w:w="1567"/>
          </w:tcPr>
          <w:p>
            <w:pPr>
              <w:spacing w:after="0"/>
              <w:jc w:val="left"/>
            </w:pPr>
            <w:r>
              <w:rPr>
                <w:sz w:val="16"/>
              </w:rPr>
              <w:t>Possible</w:t>
            </w:r>
          </w:p>
        </w:tc>
        <w:tc>
          <w:tcPr>
            <w:tcW w:type="dxa" w:w="1704"/>
          </w:tcPr>
          <w:p>
            <w:pPr>
              <w:spacing w:after="0"/>
              <w:jc w:val="left"/>
            </w:pPr>
            <w:r>
              <w:rPr>
                <w:sz w:val="16"/>
              </w:rPr>
              <w:t>FEMA annualized frequency (modeled)</w:t>
            </w:r>
          </w:p>
        </w:tc>
        <w:tc>
          <w:tcPr>
            <w:tcW w:type="dxa" w:w="1510"/>
          </w:tcPr>
          <w:p>
            <w:pPr>
              <w:spacing w:after="0"/>
              <w:jc w:val="right"/>
            </w:pPr>
            <w:r>
              <w:rPr>
                <w:sz w:val="16"/>
              </w:rPr>
              <w:t>1</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577"/>
          </w:tcPr>
          <w:p>
            <w:pPr>
              <w:spacing w:after="0"/>
              <w:jc w:val="left"/>
            </w:pPr>
          </w:p>
        </w:tc>
      </w:tr>
      <w:tr>
        <w:trPr>
          <w:cantSplit/>
        </w:trPr>
        <w:tc>
          <w:tcPr>
            <w:tcW w:type="dxa" w:w="1054"/>
          </w:tcPr>
          <w:p>
            <w:pPr>
              <w:spacing w:after="0"/>
              <w:jc w:val="left"/>
            </w:pPr>
            <w:r>
              <w:rPr>
                <w:sz w:val="16"/>
              </w:rPr>
              <w:t>Tornado</w:t>
            </w:r>
          </w:p>
        </w:tc>
        <w:tc>
          <w:tcPr>
            <w:tcW w:type="dxa" w:w="1225"/>
          </w:tcPr>
          <w:p>
            <w:pPr>
              <w:spacing w:after="0"/>
              <w:jc w:val="right"/>
            </w:pPr>
            <w:r>
              <w:rPr>
                <w:sz w:val="16"/>
              </w:rPr>
              <w:t>0.134</w:t>
            </w:r>
          </w:p>
        </w:tc>
        <w:tc>
          <w:tcPr>
            <w:tcW w:type="dxa" w:w="1365"/>
          </w:tcPr>
          <w:p>
            <w:pPr>
              <w:spacing w:after="0"/>
              <w:jc w:val="left"/>
            </w:pPr>
            <w:r>
              <w:rPr>
                <w:sz w:val="16"/>
              </w:rPr>
              <w:t>events per year</w:t>
            </w:r>
          </w:p>
        </w:tc>
        <w:tc>
          <w:tcPr>
            <w:tcW w:type="dxa" w:w="1537"/>
          </w:tcPr>
          <w:p>
            <w:pPr>
              <w:spacing w:after="0"/>
              <w:jc w:val="left"/>
            </w:pPr>
            <w:r>
              <w:rPr>
                <w:sz w:val="16"/>
              </w:rPr>
              <w:t>about 1 in 7 years</w:t>
            </w:r>
          </w:p>
        </w:tc>
        <w:tc>
          <w:tcPr>
            <w:tcW w:type="dxa" w:w="1567"/>
          </w:tcPr>
          <w:p>
            <w:pPr>
              <w:spacing w:after="0"/>
              <w:jc w:val="left"/>
            </w:pPr>
            <w:r>
              <w:rPr>
                <w:sz w:val="16"/>
              </w:rPr>
              <w:t>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577"/>
          </w:tcPr>
          <w:p>
            <w:pPr>
              <w:spacing w:after="0"/>
              <w:jc w:val="left"/>
            </w:pPr>
          </w:p>
        </w:tc>
      </w:tr>
      <w:tr>
        <w:trPr>
          <w:cantSplit/>
        </w:trPr>
        <w:tc>
          <w:tcPr>
            <w:tcW w:type="dxa" w:w="1054"/>
          </w:tcPr>
          <w:p>
            <w:pPr>
              <w:spacing w:after="0"/>
              <w:jc w:val="left"/>
            </w:pPr>
            <w:r>
              <w:rPr>
                <w:sz w:val="16"/>
              </w:rPr>
              <w:t>Volcanic Activity</w:t>
            </w:r>
          </w:p>
        </w:tc>
        <w:tc>
          <w:tcPr>
            <w:tcW w:type="dxa" w:w="1225"/>
          </w:tcPr>
          <w:p>
            <w:pPr>
              <w:spacing w:after="0"/>
              <w:jc w:val="right"/>
            </w:pPr>
            <w:r>
              <w:rPr>
                <w:sz w:val="16"/>
              </w:rPr>
              <w:t>0.0001</w:t>
            </w:r>
          </w:p>
        </w:tc>
        <w:tc>
          <w:tcPr>
            <w:tcW w:type="dxa" w:w="1365"/>
          </w:tcPr>
          <w:p>
            <w:pPr>
              <w:spacing w:after="0"/>
              <w:jc w:val="left"/>
            </w:pPr>
            <w:r>
              <w:rPr>
                <w:sz w:val="16"/>
              </w:rPr>
              <w:t>annual probability</w:t>
            </w:r>
          </w:p>
        </w:tc>
        <w:tc>
          <w:tcPr>
            <w:tcW w:type="dxa" w:w="1537"/>
          </w:tcPr>
          <w:p>
            <w:pPr>
              <w:spacing w:after="0"/>
              <w:jc w:val="left"/>
            </w:pPr>
            <w:r>
              <w:rPr>
                <w:sz w:val="16"/>
              </w:rPr>
              <w:t>about 1 in 10,000 years</w:t>
            </w:r>
          </w:p>
        </w:tc>
        <w:tc>
          <w:tcPr>
            <w:tcW w:type="dxa" w:w="1567"/>
          </w:tcPr>
          <w:p>
            <w:pPr>
              <w:spacing w:after="0"/>
              <w:jc w:val="left"/>
            </w:pPr>
            <w:r>
              <w:rPr>
                <w:sz w:val="16"/>
              </w:rPr>
              <w:t>Unlikely</w:t>
            </w:r>
          </w:p>
        </w:tc>
        <w:tc>
          <w:tcPr>
            <w:tcW w:type="dxa" w:w="1704"/>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77"/>
          </w:tcPr>
          <w:p>
            <w:pPr>
              <w:spacing w:after="0"/>
              <w:jc w:val="left"/>
            </w:pPr>
          </w:p>
        </w:tc>
      </w:tr>
      <w:tr>
        <w:trPr>
          <w:cantSplit/>
        </w:trPr>
        <w:tc>
          <w:tcPr>
            <w:tcW w:type="dxa" w:w="1054"/>
          </w:tcPr>
          <w:p>
            <w:pPr>
              <w:spacing w:after="0"/>
              <w:jc w:val="left"/>
            </w:pPr>
            <w:r>
              <w:rPr>
                <w:sz w:val="16"/>
              </w:rPr>
              <w:t>Wildfire</w:t>
            </w:r>
          </w:p>
        </w:tc>
        <w:tc>
          <w:tcPr>
            <w:tcW w:type="dxa" w:w="1225"/>
          </w:tcPr>
          <w:p>
            <w:pPr>
              <w:spacing w:after="0"/>
              <w:jc w:val="right"/>
            </w:pPr>
            <w:r>
              <w:rPr>
                <w:sz w:val="16"/>
              </w:rPr>
              <w:t>0.00457</w:t>
            </w:r>
          </w:p>
        </w:tc>
        <w:tc>
          <w:tcPr>
            <w:tcW w:type="dxa" w:w="1365"/>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0.457%</w:t>
            </w:r>
          </w:p>
        </w:tc>
        <w:tc>
          <w:tcPr>
            <w:tcW w:type="dxa" w:w="1567"/>
          </w:tcPr>
          <w:p>
            <w:pPr>
              <w:spacing w:after="0"/>
              <w:jc w:val="left"/>
            </w:pPr>
            <w:r>
              <w:rPr>
                <w:sz w:val="16"/>
              </w:rPr>
              <w:t>Likely (from Storm Events: 4 of 30 years)</w:t>
            </w:r>
          </w:p>
        </w:tc>
        <w:tc>
          <w:tcPr>
            <w:tcW w:type="dxa" w:w="1704"/>
          </w:tcPr>
          <w:p>
            <w:pPr>
              <w:spacing w:after="0"/>
              <w:jc w:val="left"/>
            </w:pPr>
            <w:r>
              <w:rPr>
                <w:sz w:val="16"/>
              </w:rPr>
              <w:t>Storm Events records in 4 of 30 years, 1996 to 2025 (13.3%)</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577"/>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25"/>
          </w:tcPr>
          <w:p>
            <w:pPr>
              <w:spacing w:after="0"/>
              <w:jc w:val="right"/>
            </w:pPr>
            <w:r>
              <w:rPr>
                <w:sz w:val="16"/>
              </w:rPr>
              <w:t>0.0719</w:t>
            </w:r>
          </w:p>
        </w:tc>
        <w:tc>
          <w:tcPr>
            <w:tcW w:type="dxa" w:w="1365"/>
          </w:tcPr>
          <w:p>
            <w:pPr>
              <w:spacing w:after="0"/>
              <w:jc w:val="left"/>
            </w:pPr>
            <w:r>
              <w:rPr>
                <w:sz w:val="16"/>
              </w:rPr>
              <w:t>event-days per year</w:t>
            </w:r>
          </w:p>
        </w:tc>
        <w:tc>
          <w:tcPr>
            <w:tcW w:type="dxa" w:w="1537"/>
          </w:tcPr>
          <w:p>
            <w:pPr>
              <w:spacing w:after="0"/>
              <w:jc w:val="left"/>
            </w:pPr>
            <w:r>
              <w:rPr>
                <w:sz w:val="16"/>
              </w:rPr>
              <w:t>about 0.0719 days per year</w:t>
            </w:r>
          </w:p>
        </w:tc>
        <w:tc>
          <w:tcPr>
            <w:tcW w:type="dxa" w:w="1567"/>
          </w:tcPr>
          <w:p>
            <w:pPr>
              <w:spacing w:after="0"/>
              <w:jc w:val="left"/>
            </w:pPr>
            <w:r>
              <w:rPr>
                <w:sz w:val="16"/>
              </w:rPr>
              <w:t>Possible (from Storm Events: 2 of 30 years)</w:t>
            </w:r>
          </w:p>
        </w:tc>
        <w:tc>
          <w:tcPr>
            <w:tcW w:type="dxa" w:w="1704"/>
          </w:tcPr>
          <w:p>
            <w:pPr>
              <w:spacing w:after="0"/>
              <w:jc w:val="left"/>
            </w:pPr>
            <w:r>
              <w:rPr>
                <w:sz w:val="16"/>
              </w:rPr>
              <w:t>event-days in 2 of 30 years, 1996 to 2025 (6.67%)</w:t>
            </w:r>
          </w:p>
        </w:tc>
        <w:tc>
          <w:tcPr>
            <w:tcW w:type="dxa" w:w="1510"/>
          </w:tcPr>
          <w:p>
            <w:pPr>
              <w:spacing w:after="0"/>
              <w:jc w:val="right"/>
            </w:pPr>
            <w:r>
              <w:rPr>
                <w:sz w:val="16"/>
              </w:rPr>
              <w:t>1.36</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57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19"/>
        <w:gridCol w:w="1996"/>
        <w:gridCol w:w="1507"/>
        <w:gridCol w:w="1581"/>
        <w:gridCol w:w="1507"/>
        <w:gridCol w:w="4903"/>
      </w:tblGrid>
      <w:tr>
        <w:trPr>
          <w:cantSplit/>
          <w:tblHeader/>
        </w:trPr>
        <w:tc>
          <w:tcPr>
            <w:tcW w:type="dxa" w:w="2619"/>
            <w:vMerge w:val="restart"/>
            <w:shd w:val="clear" w:color="auto" w:fill="E8E8E8"/>
          </w:tcPr>
          <w:p>
            <w:pPr>
              <w:spacing w:after="0"/>
              <w:jc w:val="left"/>
            </w:pPr>
            <w:r>
              <w:rPr>
                <w:b/>
                <w:sz w:val="16"/>
              </w:rPr>
              <w:t>Hazard</w:t>
            </w:r>
          </w:p>
        </w:tc>
        <w:tc>
          <w:tcPr>
            <w:tcW w:type="dxa" w:w="19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07"/>
            <w:shd w:val="clear" w:color="auto" w:fill="E8E8E8"/>
          </w:tcPr>
          <w:p>
            <w:pPr>
              <w:spacing w:after="0"/>
              <w:jc w:val="right"/>
            </w:pPr>
            <w:r>
              <w:rPr>
                <w:b/>
                <w:sz w:val="16"/>
              </w:rPr>
              <w:t>Min</w:t>
            </w:r>
          </w:p>
        </w:tc>
        <w:tc>
          <w:tcPr>
            <w:tcW w:type="dxa" w:w="1581"/>
            <w:shd w:val="clear" w:color="auto" w:fill="E8E8E8"/>
          </w:tcPr>
          <w:p>
            <w:pPr>
              <w:spacing w:after="0"/>
              <w:jc w:val="right"/>
            </w:pPr>
            <w:r>
              <w:rPr>
                <w:b/>
                <w:sz w:val="16"/>
              </w:rPr>
              <w:t>Median</w:t>
            </w:r>
          </w:p>
        </w:tc>
        <w:tc>
          <w:tcPr>
            <w:tcW w:type="dxa" w:w="1507"/>
            <w:shd w:val="clear" w:color="auto" w:fill="E8E8E8"/>
          </w:tcPr>
          <w:p>
            <w:pPr>
              <w:spacing w:after="0"/>
              <w:jc w:val="right"/>
            </w:pPr>
            <w:r>
              <w:rPr>
                <w:b/>
                <w:sz w:val="16"/>
              </w:rPr>
              <w:t>Max</w:t>
            </w:r>
          </w:p>
        </w:tc>
        <w:tc>
          <w:tcPr>
            <w:tcW w:type="dxa" w:w="2352"/>
            <w:vMerge/>
          </w:tcPr>
          <w:p/>
        </w:tc>
      </w:tr>
      <w:tr>
        <w:trPr>
          <w:cantSplit/>
        </w:trPr>
        <w:tc>
          <w:tcPr>
            <w:tcW w:type="dxa" w:w="2619"/>
          </w:tcPr>
          <w:p>
            <w:pPr>
              <w:spacing w:after="0"/>
              <w:jc w:val="left"/>
            </w:pPr>
            <w:r>
              <w:rPr>
                <w:sz w:val="16"/>
              </w:rPr>
              <w:t>Avalanche</w:t>
            </w:r>
          </w:p>
        </w:tc>
        <w:tc>
          <w:tcPr>
            <w:tcW w:type="dxa" w:w="1996"/>
          </w:tcPr>
          <w:p>
            <w:pPr>
              <w:spacing w:after="0"/>
              <w:jc w:val="right"/>
            </w:pPr>
            <w:r>
              <w:rPr>
                <w:sz w:val="16"/>
              </w:rPr>
              <w:t>2 of 53</w:t>
            </w:r>
          </w:p>
        </w:tc>
        <w:tc>
          <w:tcPr>
            <w:tcW w:type="dxa" w:w="1507"/>
          </w:tcPr>
          <w:p>
            <w:pPr>
              <w:spacing w:after="0"/>
              <w:jc w:val="right"/>
            </w:pPr>
            <w:r>
              <w:rPr>
                <w:sz w:val="16"/>
              </w:rPr>
              <w:t>2.7</w:t>
            </w:r>
          </w:p>
        </w:tc>
        <w:tc>
          <w:tcPr>
            <w:tcW w:type="dxa" w:w="1581"/>
          </w:tcPr>
          <w:p>
            <w:pPr>
              <w:spacing w:after="0"/>
              <w:jc w:val="right"/>
            </w:pPr>
            <w:r>
              <w:rPr>
                <w:sz w:val="16"/>
              </w:rPr>
              <w:t>2.8</w:t>
            </w:r>
          </w:p>
        </w:tc>
        <w:tc>
          <w:tcPr>
            <w:tcW w:type="dxa" w:w="1507"/>
          </w:tcPr>
          <w:p>
            <w:pPr>
              <w:spacing w:after="0"/>
              <w:jc w:val="right"/>
            </w:pPr>
            <w:r>
              <w:rPr>
                <w:sz w:val="16"/>
              </w:rPr>
              <w:t>2.9</w:t>
            </w:r>
          </w:p>
        </w:tc>
        <w:tc>
          <w:tcPr>
            <w:tcW w:type="dxa" w:w="4903"/>
          </w:tcPr>
          <w:p>
            <w:pPr>
              <w:spacing w:after="0"/>
              <w:jc w:val="left"/>
            </w:pPr>
            <w:r>
              <w:rPr>
                <w:sz w:val="16"/>
              </w:rPr>
              <w:t>Very Low 2, Not Applicable 51</w:t>
            </w:r>
          </w:p>
        </w:tc>
      </w:tr>
      <w:tr>
        <w:trPr>
          <w:cantSplit/>
        </w:trPr>
        <w:tc>
          <w:tcPr>
            <w:tcW w:type="dxa" w:w="2619"/>
          </w:tcPr>
          <w:p>
            <w:pPr>
              <w:spacing w:after="0"/>
              <w:jc w:val="left"/>
            </w:pPr>
            <w:r>
              <w:rPr>
                <w:sz w:val="16"/>
              </w:rPr>
              <w:t>Coastal Flooding</w:t>
            </w:r>
          </w:p>
        </w:tc>
        <w:tc>
          <w:tcPr>
            <w:tcW w:type="dxa" w:w="1996"/>
          </w:tcPr>
          <w:p>
            <w:pPr>
              <w:spacing w:after="0"/>
              <w:jc w:val="right"/>
            </w:pPr>
            <w:r>
              <w:rPr>
                <w:sz w:val="16"/>
              </w:rPr>
              <w:t>0 of 53</w:t>
            </w:r>
          </w:p>
        </w:tc>
        <w:tc>
          <w:tcPr>
            <w:tcW w:type="dxa" w:w="1507"/>
          </w:tcPr>
          <w:p>
            <w:pPr>
              <w:spacing w:after="0"/>
              <w:jc w:val="right"/>
            </w:pPr>
          </w:p>
        </w:tc>
        <w:tc>
          <w:tcPr>
            <w:tcW w:type="dxa" w:w="1581"/>
          </w:tcPr>
          <w:p>
            <w:pPr>
              <w:spacing w:after="0"/>
              <w:jc w:val="right"/>
            </w:pPr>
          </w:p>
        </w:tc>
        <w:tc>
          <w:tcPr>
            <w:tcW w:type="dxa" w:w="1507"/>
          </w:tcPr>
          <w:p>
            <w:pPr>
              <w:spacing w:after="0"/>
              <w:jc w:val="right"/>
            </w:pPr>
          </w:p>
        </w:tc>
        <w:tc>
          <w:tcPr>
            <w:tcW w:type="dxa" w:w="4903"/>
          </w:tcPr>
          <w:p>
            <w:pPr>
              <w:spacing w:after="0"/>
              <w:jc w:val="left"/>
            </w:pPr>
            <w:r>
              <w:rPr>
                <w:sz w:val="16"/>
              </w:rPr>
              <w:t>Not Applicable 53</w:t>
            </w:r>
          </w:p>
        </w:tc>
      </w:tr>
      <w:tr>
        <w:trPr>
          <w:cantSplit/>
        </w:trPr>
        <w:tc>
          <w:tcPr>
            <w:tcW w:type="dxa" w:w="2619"/>
          </w:tcPr>
          <w:p>
            <w:pPr>
              <w:spacing w:after="0"/>
              <w:jc w:val="left"/>
            </w:pPr>
            <w:r>
              <w:rPr>
                <w:sz w:val="16"/>
              </w:rPr>
              <w:t>Cold Wave</w:t>
            </w:r>
          </w:p>
        </w:tc>
        <w:tc>
          <w:tcPr>
            <w:tcW w:type="dxa" w:w="1996"/>
          </w:tcPr>
          <w:p>
            <w:pPr>
              <w:spacing w:after="0"/>
              <w:jc w:val="right"/>
            </w:pPr>
            <w:r>
              <w:rPr>
                <w:sz w:val="16"/>
              </w:rPr>
              <w:t>0 of 53</w:t>
            </w:r>
          </w:p>
        </w:tc>
        <w:tc>
          <w:tcPr>
            <w:tcW w:type="dxa" w:w="1507"/>
          </w:tcPr>
          <w:p>
            <w:pPr>
              <w:spacing w:after="0"/>
              <w:jc w:val="right"/>
            </w:pPr>
          </w:p>
        </w:tc>
        <w:tc>
          <w:tcPr>
            <w:tcW w:type="dxa" w:w="1581"/>
          </w:tcPr>
          <w:p>
            <w:pPr>
              <w:spacing w:after="0"/>
              <w:jc w:val="right"/>
            </w:pPr>
          </w:p>
        </w:tc>
        <w:tc>
          <w:tcPr>
            <w:tcW w:type="dxa" w:w="1507"/>
          </w:tcPr>
          <w:p>
            <w:pPr>
              <w:spacing w:after="0"/>
              <w:jc w:val="right"/>
            </w:pPr>
          </w:p>
        </w:tc>
        <w:tc>
          <w:tcPr>
            <w:tcW w:type="dxa" w:w="4903"/>
          </w:tcPr>
          <w:p>
            <w:pPr>
              <w:spacing w:after="0"/>
              <w:jc w:val="left"/>
            </w:pPr>
            <w:r>
              <w:rPr>
                <w:sz w:val="16"/>
              </w:rPr>
              <w:t>No Rating 53</w:t>
            </w:r>
          </w:p>
        </w:tc>
      </w:tr>
      <w:tr>
        <w:trPr>
          <w:cantSplit/>
        </w:trPr>
        <w:tc>
          <w:tcPr>
            <w:tcW w:type="dxa" w:w="2619"/>
          </w:tcPr>
          <w:p>
            <w:pPr>
              <w:spacing w:after="0"/>
              <w:jc w:val="left"/>
            </w:pPr>
            <w:r>
              <w:rPr>
                <w:sz w:val="16"/>
              </w:rPr>
              <w:t>Drought</w:t>
            </w:r>
          </w:p>
        </w:tc>
        <w:tc>
          <w:tcPr>
            <w:tcW w:type="dxa" w:w="1996"/>
          </w:tcPr>
          <w:p>
            <w:pPr>
              <w:spacing w:after="0"/>
              <w:jc w:val="right"/>
            </w:pPr>
            <w:r>
              <w:rPr>
                <w:sz w:val="16"/>
              </w:rPr>
              <w:t>31 of 53</w:t>
            </w:r>
          </w:p>
        </w:tc>
        <w:tc>
          <w:tcPr>
            <w:tcW w:type="dxa" w:w="1507"/>
          </w:tcPr>
          <w:p>
            <w:pPr>
              <w:spacing w:after="0"/>
              <w:jc w:val="right"/>
            </w:pPr>
            <w:r>
              <w:rPr>
                <w:sz w:val="16"/>
              </w:rPr>
              <w:t>67.6</w:t>
            </w:r>
          </w:p>
        </w:tc>
        <w:tc>
          <w:tcPr>
            <w:tcW w:type="dxa" w:w="1581"/>
          </w:tcPr>
          <w:p>
            <w:pPr>
              <w:spacing w:after="0"/>
              <w:jc w:val="right"/>
            </w:pPr>
            <w:r>
              <w:rPr>
                <w:sz w:val="16"/>
              </w:rPr>
              <w:t>90.1</w:t>
            </w:r>
          </w:p>
        </w:tc>
        <w:tc>
          <w:tcPr>
            <w:tcW w:type="dxa" w:w="1507"/>
          </w:tcPr>
          <w:p>
            <w:pPr>
              <w:spacing w:after="0"/>
              <w:jc w:val="right"/>
            </w:pPr>
            <w:r>
              <w:rPr>
                <w:sz w:val="16"/>
              </w:rPr>
              <w:t>100.0</w:t>
            </w:r>
          </w:p>
        </w:tc>
        <w:tc>
          <w:tcPr>
            <w:tcW w:type="dxa" w:w="4903"/>
          </w:tcPr>
          <w:p>
            <w:pPr>
              <w:spacing w:after="0"/>
              <w:jc w:val="left"/>
            </w:pPr>
            <w:r>
              <w:rPr>
                <w:sz w:val="16"/>
              </w:rPr>
              <w:t>Very High 6, Relatively High 2, Relatively Moderate 4, Relatively Low 12, Very Low 7, No Rating 22</w:t>
            </w:r>
          </w:p>
        </w:tc>
      </w:tr>
      <w:tr>
        <w:trPr>
          <w:cantSplit/>
        </w:trPr>
        <w:tc>
          <w:tcPr>
            <w:tcW w:type="dxa" w:w="2619"/>
          </w:tcPr>
          <w:p>
            <w:pPr>
              <w:spacing w:after="0"/>
              <w:jc w:val="left"/>
            </w:pPr>
            <w:r>
              <w:rPr>
                <w:sz w:val="16"/>
              </w:rPr>
              <w:t>Earthquake</w:t>
            </w:r>
          </w:p>
        </w:tc>
        <w:tc>
          <w:tcPr>
            <w:tcW w:type="dxa" w:w="1996"/>
          </w:tcPr>
          <w:p>
            <w:pPr>
              <w:spacing w:after="0"/>
              <w:jc w:val="right"/>
            </w:pPr>
            <w:r>
              <w:rPr>
                <w:sz w:val="16"/>
              </w:rPr>
              <w:t>53 of 53</w:t>
            </w:r>
          </w:p>
        </w:tc>
        <w:tc>
          <w:tcPr>
            <w:tcW w:type="dxa" w:w="1507"/>
          </w:tcPr>
          <w:p>
            <w:pPr>
              <w:spacing w:after="0"/>
              <w:jc w:val="right"/>
            </w:pPr>
            <w:r>
              <w:rPr>
                <w:sz w:val="16"/>
              </w:rPr>
              <w:t>72.2</w:t>
            </w:r>
          </w:p>
        </w:tc>
        <w:tc>
          <w:tcPr>
            <w:tcW w:type="dxa" w:w="1581"/>
          </w:tcPr>
          <w:p>
            <w:pPr>
              <w:spacing w:after="0"/>
              <w:jc w:val="right"/>
            </w:pPr>
            <w:r>
              <w:rPr>
                <w:sz w:val="16"/>
              </w:rPr>
              <w:t>85.3</w:t>
            </w:r>
          </w:p>
        </w:tc>
        <w:tc>
          <w:tcPr>
            <w:tcW w:type="dxa" w:w="1507"/>
          </w:tcPr>
          <w:p>
            <w:pPr>
              <w:spacing w:after="0"/>
              <w:jc w:val="right"/>
            </w:pPr>
            <w:r>
              <w:rPr>
                <w:sz w:val="16"/>
              </w:rPr>
              <w:t>99.5</w:t>
            </w:r>
          </w:p>
        </w:tc>
        <w:tc>
          <w:tcPr>
            <w:tcW w:type="dxa" w:w="4903"/>
          </w:tcPr>
          <w:p>
            <w:pPr>
              <w:spacing w:after="0"/>
              <w:jc w:val="left"/>
            </w:pPr>
            <w:r>
              <w:rPr>
                <w:sz w:val="16"/>
              </w:rPr>
              <w:t>Very High 4, Relatively High 12, Relatively Moderate 34, Relatively Low 3</w:t>
            </w:r>
          </w:p>
        </w:tc>
      </w:tr>
      <w:tr>
        <w:trPr>
          <w:cantSplit/>
        </w:trPr>
        <w:tc>
          <w:tcPr>
            <w:tcW w:type="dxa" w:w="2619"/>
          </w:tcPr>
          <w:p>
            <w:pPr>
              <w:spacing w:after="0"/>
              <w:jc w:val="left"/>
            </w:pPr>
            <w:r>
              <w:rPr>
                <w:sz w:val="16"/>
              </w:rPr>
              <w:t>Hail</w:t>
            </w:r>
          </w:p>
        </w:tc>
        <w:tc>
          <w:tcPr>
            <w:tcW w:type="dxa" w:w="1996"/>
          </w:tcPr>
          <w:p>
            <w:pPr>
              <w:spacing w:after="0"/>
              <w:jc w:val="right"/>
            </w:pPr>
            <w:r>
              <w:rPr>
                <w:sz w:val="16"/>
              </w:rPr>
              <w:t>53 of 53</w:t>
            </w:r>
          </w:p>
        </w:tc>
        <w:tc>
          <w:tcPr>
            <w:tcW w:type="dxa" w:w="1507"/>
          </w:tcPr>
          <w:p>
            <w:pPr>
              <w:spacing w:after="0"/>
              <w:jc w:val="right"/>
            </w:pPr>
            <w:r>
              <w:rPr>
                <w:sz w:val="16"/>
              </w:rPr>
              <w:t>2.8</w:t>
            </w:r>
          </w:p>
        </w:tc>
        <w:tc>
          <w:tcPr>
            <w:tcW w:type="dxa" w:w="1581"/>
          </w:tcPr>
          <w:p>
            <w:pPr>
              <w:spacing w:after="0"/>
              <w:jc w:val="right"/>
            </w:pPr>
            <w:r>
              <w:rPr>
                <w:sz w:val="16"/>
              </w:rPr>
              <w:t>14.9</w:t>
            </w:r>
          </w:p>
        </w:tc>
        <w:tc>
          <w:tcPr>
            <w:tcW w:type="dxa" w:w="1507"/>
          </w:tcPr>
          <w:p>
            <w:pPr>
              <w:spacing w:after="0"/>
              <w:jc w:val="right"/>
            </w:pPr>
            <w:r>
              <w:rPr>
                <w:sz w:val="16"/>
              </w:rPr>
              <w:t>43.8</w:t>
            </w:r>
          </w:p>
        </w:tc>
        <w:tc>
          <w:tcPr>
            <w:tcW w:type="dxa" w:w="4903"/>
          </w:tcPr>
          <w:p>
            <w:pPr>
              <w:spacing w:after="0"/>
              <w:jc w:val="left"/>
            </w:pPr>
            <w:r>
              <w:rPr>
                <w:sz w:val="16"/>
              </w:rPr>
              <w:t>Relatively Low 2, Very Low 51</w:t>
            </w:r>
          </w:p>
        </w:tc>
      </w:tr>
      <w:tr>
        <w:trPr>
          <w:cantSplit/>
        </w:trPr>
        <w:tc>
          <w:tcPr>
            <w:tcW w:type="dxa" w:w="2619"/>
          </w:tcPr>
          <w:p>
            <w:pPr>
              <w:spacing w:after="0"/>
              <w:jc w:val="left"/>
            </w:pPr>
            <w:r>
              <w:rPr>
                <w:sz w:val="16"/>
              </w:rPr>
              <w:t>Heat Wave</w:t>
            </w:r>
          </w:p>
        </w:tc>
        <w:tc>
          <w:tcPr>
            <w:tcW w:type="dxa" w:w="1996"/>
          </w:tcPr>
          <w:p>
            <w:pPr>
              <w:spacing w:after="0"/>
              <w:jc w:val="right"/>
            </w:pPr>
            <w:r>
              <w:rPr>
                <w:sz w:val="16"/>
              </w:rPr>
              <w:t>53 of 53</w:t>
            </w:r>
          </w:p>
        </w:tc>
        <w:tc>
          <w:tcPr>
            <w:tcW w:type="dxa" w:w="1507"/>
          </w:tcPr>
          <w:p>
            <w:pPr>
              <w:spacing w:after="0"/>
              <w:jc w:val="right"/>
            </w:pPr>
            <w:r>
              <w:rPr>
                <w:sz w:val="16"/>
              </w:rPr>
              <w:t>10.6</w:t>
            </w:r>
          </w:p>
        </w:tc>
        <w:tc>
          <w:tcPr>
            <w:tcW w:type="dxa" w:w="1581"/>
          </w:tcPr>
          <w:p>
            <w:pPr>
              <w:spacing w:after="0"/>
              <w:jc w:val="right"/>
            </w:pPr>
            <w:r>
              <w:rPr>
                <w:sz w:val="16"/>
              </w:rPr>
              <w:t>38.0</w:t>
            </w:r>
          </w:p>
        </w:tc>
        <w:tc>
          <w:tcPr>
            <w:tcW w:type="dxa" w:w="1507"/>
          </w:tcPr>
          <w:p>
            <w:pPr>
              <w:spacing w:after="0"/>
              <w:jc w:val="right"/>
            </w:pPr>
            <w:r>
              <w:rPr>
                <w:sz w:val="16"/>
              </w:rPr>
              <w:t>78.8</w:t>
            </w:r>
          </w:p>
        </w:tc>
        <w:tc>
          <w:tcPr>
            <w:tcW w:type="dxa" w:w="4903"/>
          </w:tcPr>
          <w:p>
            <w:pPr>
              <w:spacing w:after="0"/>
              <w:jc w:val="left"/>
            </w:pPr>
            <w:r>
              <w:rPr>
                <w:sz w:val="16"/>
              </w:rPr>
              <w:t>Relatively Moderate 10, Relatively Low 36, Very Low 7</w:t>
            </w:r>
          </w:p>
        </w:tc>
      </w:tr>
      <w:tr>
        <w:trPr>
          <w:cantSplit/>
        </w:trPr>
        <w:tc>
          <w:tcPr>
            <w:tcW w:type="dxa" w:w="2619"/>
          </w:tcPr>
          <w:p>
            <w:pPr>
              <w:spacing w:after="0"/>
              <w:jc w:val="left"/>
            </w:pPr>
            <w:r>
              <w:rPr>
                <w:sz w:val="16"/>
              </w:rPr>
              <w:t>Hurricane</w:t>
            </w:r>
          </w:p>
        </w:tc>
        <w:tc>
          <w:tcPr>
            <w:tcW w:type="dxa" w:w="1996"/>
          </w:tcPr>
          <w:p>
            <w:pPr>
              <w:spacing w:after="0"/>
              <w:jc w:val="right"/>
            </w:pPr>
            <w:r>
              <w:rPr>
                <w:sz w:val="16"/>
              </w:rPr>
              <w:t>0 of 53</w:t>
            </w:r>
          </w:p>
        </w:tc>
        <w:tc>
          <w:tcPr>
            <w:tcW w:type="dxa" w:w="1507"/>
          </w:tcPr>
          <w:p>
            <w:pPr>
              <w:spacing w:after="0"/>
              <w:jc w:val="right"/>
            </w:pPr>
          </w:p>
        </w:tc>
        <w:tc>
          <w:tcPr>
            <w:tcW w:type="dxa" w:w="1581"/>
          </w:tcPr>
          <w:p>
            <w:pPr>
              <w:spacing w:after="0"/>
              <w:jc w:val="right"/>
            </w:pPr>
          </w:p>
        </w:tc>
        <w:tc>
          <w:tcPr>
            <w:tcW w:type="dxa" w:w="1507"/>
          </w:tcPr>
          <w:p>
            <w:pPr>
              <w:spacing w:after="0"/>
              <w:jc w:val="right"/>
            </w:pPr>
          </w:p>
        </w:tc>
        <w:tc>
          <w:tcPr>
            <w:tcW w:type="dxa" w:w="4903"/>
          </w:tcPr>
          <w:p>
            <w:pPr>
              <w:spacing w:after="0"/>
              <w:jc w:val="left"/>
            </w:pPr>
            <w:r>
              <w:rPr>
                <w:sz w:val="16"/>
              </w:rPr>
              <w:t>Not Applicable 53</w:t>
            </w:r>
          </w:p>
        </w:tc>
      </w:tr>
      <w:tr>
        <w:trPr>
          <w:cantSplit/>
        </w:trPr>
        <w:tc>
          <w:tcPr>
            <w:tcW w:type="dxa" w:w="2619"/>
          </w:tcPr>
          <w:p>
            <w:pPr>
              <w:spacing w:after="0"/>
              <w:jc w:val="left"/>
            </w:pPr>
            <w:r>
              <w:rPr>
                <w:sz w:val="16"/>
              </w:rPr>
              <w:t>Inland Flooding</w:t>
            </w:r>
          </w:p>
        </w:tc>
        <w:tc>
          <w:tcPr>
            <w:tcW w:type="dxa" w:w="1996"/>
          </w:tcPr>
          <w:p>
            <w:pPr>
              <w:spacing w:after="0"/>
              <w:jc w:val="right"/>
            </w:pPr>
            <w:r>
              <w:rPr>
                <w:sz w:val="16"/>
              </w:rPr>
              <w:t>53 of 53</w:t>
            </w:r>
          </w:p>
        </w:tc>
        <w:tc>
          <w:tcPr>
            <w:tcW w:type="dxa" w:w="1507"/>
          </w:tcPr>
          <w:p>
            <w:pPr>
              <w:spacing w:after="0"/>
              <w:jc w:val="right"/>
            </w:pPr>
            <w:r>
              <w:rPr>
                <w:sz w:val="16"/>
              </w:rPr>
              <w:t>0.8</w:t>
            </w:r>
          </w:p>
        </w:tc>
        <w:tc>
          <w:tcPr>
            <w:tcW w:type="dxa" w:w="1581"/>
          </w:tcPr>
          <w:p>
            <w:pPr>
              <w:spacing w:after="0"/>
              <w:jc w:val="right"/>
            </w:pPr>
            <w:r>
              <w:rPr>
                <w:sz w:val="16"/>
              </w:rPr>
              <w:t>55.1</w:t>
            </w:r>
          </w:p>
        </w:tc>
        <w:tc>
          <w:tcPr>
            <w:tcW w:type="dxa" w:w="1507"/>
          </w:tcPr>
          <w:p>
            <w:pPr>
              <w:spacing w:after="0"/>
              <w:jc w:val="right"/>
            </w:pPr>
            <w:r>
              <w:rPr>
                <w:sz w:val="16"/>
              </w:rPr>
              <w:t>97.3</w:t>
            </w:r>
          </w:p>
        </w:tc>
        <w:tc>
          <w:tcPr>
            <w:tcW w:type="dxa" w:w="4903"/>
          </w:tcPr>
          <w:p>
            <w:pPr>
              <w:spacing w:after="0"/>
              <w:jc w:val="left"/>
            </w:pPr>
            <w:r>
              <w:rPr>
                <w:sz w:val="16"/>
              </w:rPr>
              <w:t>Very High 3, Relatively High 11, Relatively Moderate 15, Relatively Low 15, Very Low 9</w:t>
            </w:r>
          </w:p>
        </w:tc>
      </w:tr>
      <w:tr>
        <w:trPr>
          <w:cantSplit/>
        </w:trPr>
        <w:tc>
          <w:tcPr>
            <w:tcW w:type="dxa" w:w="2619"/>
          </w:tcPr>
          <w:p>
            <w:pPr>
              <w:spacing w:after="0"/>
              <w:jc w:val="left"/>
            </w:pPr>
            <w:r>
              <w:rPr>
                <w:sz w:val="16"/>
              </w:rPr>
              <w:t>Landslide</w:t>
            </w:r>
          </w:p>
        </w:tc>
        <w:tc>
          <w:tcPr>
            <w:tcW w:type="dxa" w:w="1996"/>
          </w:tcPr>
          <w:p>
            <w:pPr>
              <w:spacing w:after="0"/>
              <w:jc w:val="right"/>
            </w:pPr>
            <w:r>
              <w:rPr>
                <w:sz w:val="16"/>
              </w:rPr>
              <w:t>25 of 53</w:t>
            </w:r>
          </w:p>
        </w:tc>
        <w:tc>
          <w:tcPr>
            <w:tcW w:type="dxa" w:w="1507"/>
          </w:tcPr>
          <w:p>
            <w:pPr>
              <w:spacing w:after="0"/>
              <w:jc w:val="right"/>
            </w:pPr>
            <w:r>
              <w:rPr>
                <w:sz w:val="16"/>
              </w:rPr>
              <w:t>10.8</w:t>
            </w:r>
          </w:p>
        </w:tc>
        <w:tc>
          <w:tcPr>
            <w:tcW w:type="dxa" w:w="1581"/>
          </w:tcPr>
          <w:p>
            <w:pPr>
              <w:spacing w:after="0"/>
              <w:jc w:val="right"/>
            </w:pPr>
            <w:r>
              <w:rPr>
                <w:sz w:val="16"/>
              </w:rPr>
              <w:t>26.1</w:t>
            </w:r>
          </w:p>
        </w:tc>
        <w:tc>
          <w:tcPr>
            <w:tcW w:type="dxa" w:w="1507"/>
          </w:tcPr>
          <w:p>
            <w:pPr>
              <w:spacing w:after="0"/>
              <w:jc w:val="right"/>
            </w:pPr>
            <w:r>
              <w:rPr>
                <w:sz w:val="16"/>
              </w:rPr>
              <w:t>99.2</w:t>
            </w:r>
          </w:p>
        </w:tc>
        <w:tc>
          <w:tcPr>
            <w:tcW w:type="dxa" w:w="4903"/>
          </w:tcPr>
          <w:p>
            <w:pPr>
              <w:spacing w:after="0"/>
              <w:jc w:val="left"/>
            </w:pPr>
            <w:r>
              <w:rPr>
                <w:sz w:val="16"/>
              </w:rPr>
              <w:t>Relatively Moderate 1, Relatively Low 2, Very Low 22, No Rating 28</w:t>
            </w:r>
          </w:p>
        </w:tc>
      </w:tr>
      <w:tr>
        <w:trPr>
          <w:cantSplit/>
        </w:trPr>
        <w:tc>
          <w:tcPr>
            <w:tcW w:type="dxa" w:w="2619"/>
          </w:tcPr>
          <w:p>
            <w:pPr>
              <w:spacing w:after="0"/>
              <w:jc w:val="left"/>
            </w:pPr>
            <w:r>
              <w:rPr>
                <w:sz w:val="16"/>
              </w:rPr>
              <w:t>Lightning</w:t>
            </w:r>
          </w:p>
        </w:tc>
        <w:tc>
          <w:tcPr>
            <w:tcW w:type="dxa" w:w="1996"/>
          </w:tcPr>
          <w:p>
            <w:pPr>
              <w:spacing w:after="0"/>
              <w:jc w:val="right"/>
            </w:pPr>
            <w:r>
              <w:rPr>
                <w:sz w:val="16"/>
              </w:rPr>
              <w:t>53 of 53</w:t>
            </w:r>
          </w:p>
        </w:tc>
        <w:tc>
          <w:tcPr>
            <w:tcW w:type="dxa" w:w="1507"/>
          </w:tcPr>
          <w:p>
            <w:pPr>
              <w:spacing w:after="0"/>
              <w:jc w:val="right"/>
            </w:pPr>
            <w:r>
              <w:rPr>
                <w:sz w:val="16"/>
              </w:rPr>
              <w:t>5.9</w:t>
            </w:r>
          </w:p>
        </w:tc>
        <w:tc>
          <w:tcPr>
            <w:tcW w:type="dxa" w:w="1581"/>
          </w:tcPr>
          <w:p>
            <w:pPr>
              <w:spacing w:after="0"/>
              <w:jc w:val="right"/>
            </w:pPr>
            <w:r>
              <w:rPr>
                <w:sz w:val="16"/>
              </w:rPr>
              <w:t>20.6</w:t>
            </w:r>
          </w:p>
        </w:tc>
        <w:tc>
          <w:tcPr>
            <w:tcW w:type="dxa" w:w="1507"/>
          </w:tcPr>
          <w:p>
            <w:pPr>
              <w:spacing w:after="0"/>
              <w:jc w:val="right"/>
            </w:pPr>
            <w:r>
              <w:rPr>
                <w:sz w:val="16"/>
              </w:rPr>
              <w:t>50.4</w:t>
            </w:r>
          </w:p>
        </w:tc>
        <w:tc>
          <w:tcPr>
            <w:tcW w:type="dxa" w:w="4903"/>
          </w:tcPr>
          <w:p>
            <w:pPr>
              <w:spacing w:after="0"/>
              <w:jc w:val="left"/>
            </w:pPr>
            <w:r>
              <w:rPr>
                <w:sz w:val="16"/>
              </w:rPr>
              <w:t>Relatively Moderate 1, Relatively Low 27, Very Low 25</w:t>
            </w:r>
          </w:p>
        </w:tc>
      </w:tr>
      <w:tr>
        <w:trPr>
          <w:cantSplit/>
        </w:trPr>
        <w:tc>
          <w:tcPr>
            <w:tcW w:type="dxa" w:w="2619"/>
          </w:tcPr>
          <w:p>
            <w:pPr>
              <w:spacing w:after="0"/>
              <w:jc w:val="left"/>
            </w:pPr>
            <w:r>
              <w:rPr>
                <w:sz w:val="16"/>
              </w:rPr>
              <w:t>Strong Wind</w:t>
            </w:r>
          </w:p>
        </w:tc>
        <w:tc>
          <w:tcPr>
            <w:tcW w:type="dxa" w:w="1996"/>
          </w:tcPr>
          <w:p>
            <w:pPr>
              <w:spacing w:after="0"/>
              <w:jc w:val="right"/>
            </w:pPr>
            <w:r>
              <w:rPr>
                <w:sz w:val="16"/>
              </w:rPr>
              <w:t>53 of 53</w:t>
            </w:r>
          </w:p>
        </w:tc>
        <w:tc>
          <w:tcPr>
            <w:tcW w:type="dxa" w:w="1507"/>
          </w:tcPr>
          <w:p>
            <w:pPr>
              <w:spacing w:after="0"/>
              <w:jc w:val="right"/>
            </w:pPr>
            <w:r>
              <w:rPr>
                <w:sz w:val="16"/>
              </w:rPr>
              <w:t>4.3</w:t>
            </w:r>
          </w:p>
        </w:tc>
        <w:tc>
          <w:tcPr>
            <w:tcW w:type="dxa" w:w="1581"/>
          </w:tcPr>
          <w:p>
            <w:pPr>
              <w:spacing w:after="0"/>
              <w:jc w:val="right"/>
            </w:pPr>
            <w:r>
              <w:rPr>
                <w:sz w:val="16"/>
              </w:rPr>
              <w:t>10.3</w:t>
            </w:r>
          </w:p>
        </w:tc>
        <w:tc>
          <w:tcPr>
            <w:tcW w:type="dxa" w:w="1507"/>
          </w:tcPr>
          <w:p>
            <w:pPr>
              <w:spacing w:after="0"/>
              <w:jc w:val="right"/>
            </w:pPr>
            <w:r>
              <w:rPr>
                <w:sz w:val="16"/>
              </w:rPr>
              <w:t>22.8</w:t>
            </w:r>
          </w:p>
        </w:tc>
        <w:tc>
          <w:tcPr>
            <w:tcW w:type="dxa" w:w="4903"/>
          </w:tcPr>
          <w:p>
            <w:pPr>
              <w:spacing w:after="0"/>
              <w:jc w:val="left"/>
            </w:pPr>
            <w:r>
              <w:rPr>
                <w:sz w:val="16"/>
              </w:rPr>
              <w:t>Relatively Low 1, Very Low 52</w:t>
            </w:r>
          </w:p>
        </w:tc>
      </w:tr>
      <w:tr>
        <w:trPr>
          <w:cantSplit/>
        </w:trPr>
        <w:tc>
          <w:tcPr>
            <w:tcW w:type="dxa" w:w="2619"/>
          </w:tcPr>
          <w:p>
            <w:pPr>
              <w:spacing w:after="0"/>
              <w:jc w:val="left"/>
            </w:pPr>
            <w:r>
              <w:rPr>
                <w:sz w:val="16"/>
              </w:rPr>
              <w:t>Tornado</w:t>
            </w:r>
          </w:p>
        </w:tc>
        <w:tc>
          <w:tcPr>
            <w:tcW w:type="dxa" w:w="1996"/>
          </w:tcPr>
          <w:p>
            <w:pPr>
              <w:spacing w:after="0"/>
              <w:jc w:val="right"/>
            </w:pPr>
            <w:r>
              <w:rPr>
                <w:sz w:val="16"/>
              </w:rPr>
              <w:t>53 of 53</w:t>
            </w:r>
          </w:p>
        </w:tc>
        <w:tc>
          <w:tcPr>
            <w:tcW w:type="dxa" w:w="1507"/>
          </w:tcPr>
          <w:p>
            <w:pPr>
              <w:spacing w:after="0"/>
              <w:jc w:val="right"/>
            </w:pPr>
            <w:r>
              <w:rPr>
                <w:sz w:val="16"/>
              </w:rPr>
              <w:t>2.9</w:t>
            </w:r>
          </w:p>
        </w:tc>
        <w:tc>
          <w:tcPr>
            <w:tcW w:type="dxa" w:w="1581"/>
          </w:tcPr>
          <w:p>
            <w:pPr>
              <w:spacing w:after="0"/>
              <w:jc w:val="right"/>
            </w:pPr>
            <w:r>
              <w:rPr>
                <w:sz w:val="16"/>
              </w:rPr>
              <w:t>11.5</w:t>
            </w:r>
          </w:p>
        </w:tc>
        <w:tc>
          <w:tcPr>
            <w:tcW w:type="dxa" w:w="1507"/>
          </w:tcPr>
          <w:p>
            <w:pPr>
              <w:spacing w:after="0"/>
              <w:jc w:val="right"/>
            </w:pPr>
            <w:r>
              <w:rPr>
                <w:sz w:val="16"/>
              </w:rPr>
              <w:t>37.7</w:t>
            </w:r>
          </w:p>
        </w:tc>
        <w:tc>
          <w:tcPr>
            <w:tcW w:type="dxa" w:w="4903"/>
          </w:tcPr>
          <w:p>
            <w:pPr>
              <w:spacing w:after="0"/>
              <w:jc w:val="left"/>
            </w:pPr>
            <w:r>
              <w:rPr>
                <w:sz w:val="16"/>
              </w:rPr>
              <w:t>Relatively Low 3, Very Low 50</w:t>
            </w:r>
          </w:p>
        </w:tc>
      </w:tr>
      <w:tr>
        <w:trPr>
          <w:cantSplit/>
        </w:trPr>
        <w:tc>
          <w:tcPr>
            <w:tcW w:type="dxa" w:w="2619"/>
          </w:tcPr>
          <w:p>
            <w:pPr>
              <w:spacing w:after="0"/>
              <w:jc w:val="left"/>
            </w:pPr>
            <w:r>
              <w:rPr>
                <w:sz w:val="16"/>
              </w:rPr>
              <w:t>Volcanic Activity</w:t>
            </w:r>
          </w:p>
        </w:tc>
        <w:tc>
          <w:tcPr>
            <w:tcW w:type="dxa" w:w="1996"/>
          </w:tcPr>
          <w:p>
            <w:pPr>
              <w:spacing w:after="0"/>
              <w:jc w:val="right"/>
            </w:pPr>
            <w:r>
              <w:rPr>
                <w:sz w:val="16"/>
              </w:rPr>
              <w:t>53 of 53</w:t>
            </w:r>
          </w:p>
        </w:tc>
        <w:tc>
          <w:tcPr>
            <w:tcW w:type="dxa" w:w="1507"/>
          </w:tcPr>
          <w:p>
            <w:pPr>
              <w:spacing w:after="0"/>
              <w:jc w:val="right"/>
            </w:pPr>
            <w:r>
              <w:rPr>
                <w:sz w:val="16"/>
              </w:rPr>
              <w:t>42.4</w:t>
            </w:r>
          </w:p>
        </w:tc>
        <w:tc>
          <w:tcPr>
            <w:tcW w:type="dxa" w:w="1581"/>
          </w:tcPr>
          <w:p>
            <w:pPr>
              <w:spacing w:after="0"/>
              <w:jc w:val="right"/>
            </w:pPr>
            <w:r>
              <w:rPr>
                <w:sz w:val="16"/>
              </w:rPr>
              <w:t>57.5</w:t>
            </w:r>
          </w:p>
        </w:tc>
        <w:tc>
          <w:tcPr>
            <w:tcW w:type="dxa" w:w="1507"/>
          </w:tcPr>
          <w:p>
            <w:pPr>
              <w:spacing w:after="0"/>
              <w:jc w:val="right"/>
            </w:pPr>
            <w:r>
              <w:rPr>
                <w:sz w:val="16"/>
              </w:rPr>
              <w:t>78.4</w:t>
            </w:r>
          </w:p>
        </w:tc>
        <w:tc>
          <w:tcPr>
            <w:tcW w:type="dxa" w:w="4903"/>
          </w:tcPr>
          <w:p>
            <w:pPr>
              <w:spacing w:after="0"/>
              <w:jc w:val="left"/>
            </w:pPr>
            <w:r>
              <w:rPr>
                <w:sz w:val="16"/>
              </w:rPr>
              <w:t>Very Low 53</w:t>
            </w:r>
          </w:p>
        </w:tc>
      </w:tr>
      <w:tr>
        <w:trPr>
          <w:cantSplit/>
        </w:trPr>
        <w:tc>
          <w:tcPr>
            <w:tcW w:type="dxa" w:w="2619"/>
          </w:tcPr>
          <w:p>
            <w:pPr>
              <w:spacing w:after="0"/>
              <w:jc w:val="left"/>
            </w:pPr>
            <w:r>
              <w:rPr>
                <w:sz w:val="16"/>
              </w:rPr>
              <w:t>Wildfire</w:t>
            </w:r>
          </w:p>
        </w:tc>
        <w:tc>
          <w:tcPr>
            <w:tcW w:type="dxa" w:w="1996"/>
          </w:tcPr>
          <w:p>
            <w:pPr>
              <w:spacing w:after="0"/>
              <w:jc w:val="right"/>
            </w:pPr>
            <w:r>
              <w:rPr>
                <w:sz w:val="16"/>
              </w:rPr>
              <w:t>34 of 53</w:t>
            </w:r>
          </w:p>
        </w:tc>
        <w:tc>
          <w:tcPr>
            <w:tcW w:type="dxa" w:w="1507"/>
          </w:tcPr>
          <w:p>
            <w:pPr>
              <w:spacing w:after="0"/>
              <w:jc w:val="right"/>
            </w:pPr>
            <w:r>
              <w:rPr>
                <w:sz w:val="16"/>
              </w:rPr>
              <w:t>18.9</w:t>
            </w:r>
          </w:p>
        </w:tc>
        <w:tc>
          <w:tcPr>
            <w:tcW w:type="dxa" w:w="1581"/>
          </w:tcPr>
          <w:p>
            <w:pPr>
              <w:spacing w:after="0"/>
              <w:jc w:val="right"/>
            </w:pPr>
            <w:r>
              <w:rPr>
                <w:sz w:val="16"/>
              </w:rPr>
              <w:t>56.7</w:t>
            </w:r>
          </w:p>
        </w:tc>
        <w:tc>
          <w:tcPr>
            <w:tcW w:type="dxa" w:w="1507"/>
          </w:tcPr>
          <w:p>
            <w:pPr>
              <w:spacing w:after="0"/>
              <w:jc w:val="right"/>
            </w:pPr>
            <w:r>
              <w:rPr>
                <w:sz w:val="16"/>
              </w:rPr>
              <w:t>98.4</w:t>
            </w:r>
          </w:p>
        </w:tc>
        <w:tc>
          <w:tcPr>
            <w:tcW w:type="dxa" w:w="4903"/>
          </w:tcPr>
          <w:p>
            <w:pPr>
              <w:spacing w:after="0"/>
              <w:jc w:val="left"/>
            </w:pPr>
            <w:r>
              <w:rPr>
                <w:sz w:val="16"/>
              </w:rPr>
              <w:t>Relatively High 2, Relatively Moderate 2, Relatively Low 11, Very Low 19, No Rating 19</w:t>
            </w:r>
          </w:p>
        </w:tc>
      </w:tr>
      <w:tr>
        <w:trPr>
          <w:cantSplit/>
        </w:trPr>
        <w:tc>
          <w:tcPr>
            <w:tcW w:type="dxa" w:w="2619"/>
          </w:tcPr>
          <w:p>
            <w:pPr>
              <w:spacing w:after="0"/>
              <w:jc w:val="left"/>
            </w:pPr>
            <w:r>
              <w:rPr>
                <w:sz w:val="16"/>
              </w:rPr>
              <w:t>Winter Weather</w:t>
            </w:r>
          </w:p>
        </w:tc>
        <w:tc>
          <w:tcPr>
            <w:tcW w:type="dxa" w:w="1996"/>
          </w:tcPr>
          <w:p>
            <w:pPr>
              <w:spacing w:after="0"/>
              <w:jc w:val="right"/>
            </w:pPr>
            <w:r>
              <w:rPr>
                <w:sz w:val="16"/>
              </w:rPr>
              <w:t>53 of 53</w:t>
            </w:r>
          </w:p>
        </w:tc>
        <w:tc>
          <w:tcPr>
            <w:tcW w:type="dxa" w:w="1507"/>
          </w:tcPr>
          <w:p>
            <w:pPr>
              <w:spacing w:after="0"/>
              <w:jc w:val="right"/>
            </w:pPr>
            <w:r>
              <w:rPr>
                <w:sz w:val="16"/>
              </w:rPr>
              <w:t>10.8</w:t>
            </w:r>
          </w:p>
        </w:tc>
        <w:tc>
          <w:tcPr>
            <w:tcW w:type="dxa" w:w="1581"/>
          </w:tcPr>
          <w:p>
            <w:pPr>
              <w:spacing w:after="0"/>
              <w:jc w:val="right"/>
            </w:pPr>
            <w:r>
              <w:rPr>
                <w:sz w:val="16"/>
              </w:rPr>
              <w:t>12.0</w:t>
            </w:r>
          </w:p>
        </w:tc>
        <w:tc>
          <w:tcPr>
            <w:tcW w:type="dxa" w:w="1507"/>
          </w:tcPr>
          <w:p>
            <w:pPr>
              <w:spacing w:after="0"/>
              <w:jc w:val="right"/>
            </w:pPr>
            <w:r>
              <w:rPr>
                <w:sz w:val="16"/>
              </w:rPr>
              <w:t>14.9</w:t>
            </w:r>
          </w:p>
        </w:tc>
        <w:tc>
          <w:tcPr>
            <w:tcW w:type="dxa" w:w="4903"/>
          </w:tcPr>
          <w:p>
            <w:pPr>
              <w:spacing w:after="0"/>
              <w:jc w:val="left"/>
            </w:pPr>
            <w:r>
              <w:rPr>
                <w:sz w:val="16"/>
              </w:rPr>
              <w:t>Very Low 53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1"/>
        <w:gridCol w:w="694"/>
        <w:gridCol w:w="2700"/>
        <w:gridCol w:w="2153"/>
        <w:gridCol w:w="2226"/>
        <w:gridCol w:w="2427"/>
        <w:gridCol w:w="2670"/>
      </w:tblGrid>
      <w:tr>
        <w:trPr>
          <w:cantSplit/>
          <w:tblHeader/>
        </w:trPr>
        <w:tc>
          <w:tcPr>
            <w:tcW w:type="dxa" w:w="1241"/>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0"/>
            <w:shd w:val="clear" w:color="auto" w:fill="E8E8E8"/>
          </w:tcPr>
          <w:p>
            <w:pPr>
              <w:spacing w:after="0"/>
              <w:jc w:val="left"/>
            </w:pPr>
            <w:r>
              <w:rPr>
                <w:b/>
                <w:sz w:val="16"/>
              </w:rPr>
              <w:t>Notes</w:t>
            </w:r>
          </w:p>
        </w:tc>
      </w:tr>
      <w:tr>
        <w:trPr>
          <w:cantSplit/>
        </w:trPr>
        <w:tc>
          <w:tcPr>
            <w:tcW w:type="dxa" w:w="1241"/>
          </w:tcPr>
          <w:p>
            <w:pPr>
              <w:spacing w:after="0"/>
              <w:jc w:val="left"/>
            </w:pPr>
            <w:r>
              <w:rPr>
                <w:sz w:val="16"/>
              </w:rPr>
              <w:t>Yolo County</w:t>
            </w:r>
          </w:p>
        </w:tc>
        <w:tc>
          <w:tcPr>
            <w:tcW w:type="dxa" w:w="694"/>
          </w:tcPr>
          <w:p>
            <w:pPr>
              <w:spacing w:after="0"/>
              <w:jc w:val="left"/>
            </w:pPr>
            <w:r>
              <w:rPr>
                <w:sz w:val="16"/>
              </w:rPr>
              <w:t>County</w:t>
            </w:r>
          </w:p>
        </w:tc>
        <w:tc>
          <w:tcPr>
            <w:tcW w:type="dxa" w:w="2700"/>
          </w:tcPr>
          <w:p>
            <w:pPr>
              <w:spacing w:after="0"/>
              <w:jc w:val="left"/>
            </w:pPr>
            <w:r>
              <w:rPr>
                <w:sz w:val="16"/>
              </w:rPr>
              <w:t>Approved, expires 2029-10-15</w:t>
            </w:r>
          </w:p>
        </w:tc>
        <w:tc>
          <w:tcPr>
            <w:tcW w:type="dxa" w:w="2153"/>
          </w:tcPr>
          <w:p>
            <w:pPr>
              <w:spacing w:after="0"/>
              <w:jc w:val="right"/>
            </w:pPr>
            <w:r>
              <w:rPr>
                <w:sz w:val="16"/>
              </w:rPr>
              <w:t>FMA RL 0, SRL 5; any 28</w:t>
            </w:r>
          </w:p>
        </w:tc>
        <w:tc>
          <w:tcPr>
            <w:tcW w:type="dxa" w:w="2226"/>
          </w:tcPr>
          <w:p>
            <w:pPr>
              <w:spacing w:after="0"/>
              <w:jc w:val="right"/>
            </w:pPr>
            <w:r>
              <w:rPr>
                <w:sz w:val="16"/>
              </w:rPr>
              <w:t>$2,150,958.45</w:t>
            </w:r>
          </w:p>
        </w:tc>
        <w:tc>
          <w:tcPr>
            <w:tcW w:type="dxa" w:w="2427"/>
          </w:tcPr>
          <w:p>
            <w:pPr>
              <w:spacing w:after="0"/>
              <w:jc w:val="right"/>
            </w:pPr>
            <w:r>
              <w:rPr>
                <w:sz w:val="16"/>
              </w:rPr>
              <w:t>0 total; 0 since its plan</w:t>
            </w:r>
          </w:p>
        </w:tc>
        <w:tc>
          <w:tcPr>
            <w:tcW w:type="dxa" w:w="2670"/>
          </w:tcPr>
          <w:p>
            <w:pPr>
              <w:spacing w:after="0"/>
              <w:jc w:val="left"/>
            </w:pPr>
            <w:r>
              <w:rPr>
                <w:sz w:val="16"/>
              </w:rPr>
              <w:t>Includes $1,625,750.71 for declarations not counted as hazard incidents (DR-4482-CA).</w:t>
            </w:r>
          </w:p>
        </w:tc>
      </w:tr>
      <w:tr>
        <w:trPr>
          <w:cantSplit/>
        </w:trPr>
        <w:tc>
          <w:tcPr>
            <w:tcW w:type="dxa" w:w="1241"/>
          </w:tcPr>
          <w:p>
            <w:pPr>
              <w:spacing w:after="0"/>
              <w:jc w:val="left"/>
            </w:pPr>
            <w:r>
              <w:rPr>
                <w:sz w:val="16"/>
              </w:rPr>
              <w:t>West Sacramento city</w:t>
            </w:r>
          </w:p>
        </w:tc>
        <w:tc>
          <w:tcPr>
            <w:tcW w:type="dxa" w:w="694"/>
          </w:tcPr>
          <w:p>
            <w:pPr>
              <w:spacing w:after="0"/>
              <w:jc w:val="left"/>
            </w:pPr>
            <w:r>
              <w:rPr>
                <w:sz w:val="16"/>
              </w:rPr>
              <w:t>City</w:t>
            </w:r>
          </w:p>
        </w:tc>
        <w:tc>
          <w:tcPr>
            <w:tcW w:type="dxa" w:w="2700"/>
          </w:tcPr>
          <w:p>
            <w:pPr>
              <w:spacing w:after="0"/>
              <w:jc w:val="left"/>
            </w:pPr>
            <w:r>
              <w:rPr>
                <w:sz w:val="16"/>
              </w:rPr>
              <w:t>Approved, expires 2029-10-15</w:t>
            </w:r>
          </w:p>
        </w:tc>
        <w:tc>
          <w:tcPr>
            <w:tcW w:type="dxa" w:w="2153"/>
          </w:tcPr>
          <w:p>
            <w:pPr>
              <w:spacing w:after="0"/>
              <w:jc w:val="right"/>
            </w:pPr>
            <w:r>
              <w:rPr>
                <w:sz w:val="16"/>
              </w:rPr>
              <w:t>FMA RL 0, SRL 0; any 0</w:t>
            </w:r>
          </w:p>
        </w:tc>
        <w:tc>
          <w:tcPr>
            <w:tcW w:type="dxa" w:w="2226"/>
          </w:tcPr>
          <w:p>
            <w:pPr>
              <w:spacing w:after="0"/>
              <w:jc w:val="right"/>
            </w:pPr>
            <w:r>
              <w:rPr>
                <w:sz w:val="16"/>
              </w:rPr>
              <w:t>$1,478,657.10</w:t>
            </w:r>
          </w:p>
        </w:tc>
        <w:tc>
          <w:tcPr>
            <w:tcW w:type="dxa" w:w="2427"/>
          </w:tcPr>
          <w:p>
            <w:pPr>
              <w:spacing w:after="0"/>
              <w:jc w:val="right"/>
            </w:pPr>
            <w:r>
              <w:rPr>
                <w:sz w:val="16"/>
              </w:rPr>
              <w:t>2 total; 1 since its plan</w:t>
            </w:r>
          </w:p>
        </w:tc>
        <w:tc>
          <w:tcPr>
            <w:tcW w:type="dxa" w:w="2670"/>
          </w:tcPr>
          <w:p>
            <w:pPr>
              <w:spacing w:after="0"/>
              <w:jc w:val="left"/>
            </w:pPr>
            <w:r>
              <w:rPr>
                <w:sz w:val="16"/>
              </w:rPr>
              <w:t>Includes $591,681.85 for declarations not counted as hazard incidents (DR-4482-CA).</w:t>
            </w:r>
          </w:p>
        </w:tc>
      </w:tr>
      <w:tr>
        <w:trPr>
          <w:cantSplit/>
        </w:trPr>
        <w:tc>
          <w:tcPr>
            <w:tcW w:type="dxa" w:w="1241"/>
          </w:tcPr>
          <w:p>
            <w:pPr>
              <w:spacing w:after="0"/>
              <w:jc w:val="left"/>
            </w:pPr>
            <w:r>
              <w:rPr>
                <w:sz w:val="16"/>
              </w:rPr>
              <w:t>Winters city</w:t>
            </w:r>
          </w:p>
        </w:tc>
        <w:tc>
          <w:tcPr>
            <w:tcW w:type="dxa" w:w="694"/>
          </w:tcPr>
          <w:p>
            <w:pPr>
              <w:spacing w:after="0"/>
              <w:jc w:val="left"/>
            </w:pPr>
            <w:r>
              <w:rPr>
                <w:sz w:val="16"/>
              </w:rPr>
              <w:t>City</w:t>
            </w:r>
          </w:p>
        </w:tc>
        <w:tc>
          <w:tcPr>
            <w:tcW w:type="dxa" w:w="2700"/>
          </w:tcPr>
          <w:p>
            <w:pPr>
              <w:spacing w:after="0"/>
              <w:jc w:val="left"/>
            </w:pPr>
            <w:r>
              <w:rPr>
                <w:sz w:val="16"/>
              </w:rPr>
              <w:t>Plan 109313 approved 2024-10-16, pending adoption here; not yet eligible</w:t>
            </w:r>
          </w:p>
        </w:tc>
        <w:tc>
          <w:tcPr>
            <w:tcW w:type="dxa" w:w="2153"/>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2427"/>
          </w:tcPr>
          <w:p>
            <w:pPr>
              <w:spacing w:after="0"/>
              <w:jc w:val="right"/>
            </w:pPr>
            <w:r>
              <w:rPr>
                <w:sz w:val="16"/>
              </w:rPr>
              <w:t>0 total; no approved plan</w:t>
            </w:r>
          </w:p>
        </w:tc>
        <w:tc>
          <w:tcPr>
            <w:tcW w:type="dxa" w:w="267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2024-10-16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$0</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$5</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$0</w:t>
            </w:r>
          </w:p>
        </w:tc>
        <w:tc>
          <w:tcPr>
            <w:tcW w:type="dxa" w:w="1215"/>
          </w:tcPr>
          <w:p>
            <w:pPr>
              <w:spacing w:after="0"/>
              <w:jc w:val="right"/>
            </w:pPr>
            <w:r>
              <w:rPr>
                <w:sz w:val="16"/>
              </w:rPr>
              <w:t>$0</w:t>
            </w:r>
          </w:p>
        </w:tc>
        <w:tc>
          <w:tcPr>
            <w:tcW w:type="dxa" w:w="1036"/>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$642,458,854</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$28,794,534</w:t>
            </w:r>
          </w:p>
        </w:tc>
        <w:tc>
          <w:tcPr>
            <w:tcW w:type="dxa" w:w="1036"/>
          </w:tcPr>
          <w:p>
            <w:pPr>
              <w:spacing w:after="0"/>
              <w:jc w:val="right"/>
            </w:pPr>
            <w:r>
              <w:rPr>
                <w:sz w:val="16"/>
              </w:rPr>
              <w:t>n/a</w:t>
            </w:r>
          </w:p>
        </w:tc>
        <w:tc>
          <w:tcPr>
            <w:tcW w:type="dxa" w:w="1304"/>
          </w:tcPr>
          <w:p>
            <w:pPr>
              <w:spacing w:after="0"/>
              <w:jc w:val="right"/>
            </w:pPr>
            <w:r>
              <w:rPr>
                <w:sz w:val="16"/>
              </w:rPr>
              <w:t>4.48%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$85,649,298,855</w:t>
            </w:r>
          </w:p>
        </w:tc>
        <w:tc>
          <w:tcPr>
            <w:tcW w:type="dxa" w:w="1215"/>
          </w:tcPr>
          <w:p>
            <w:pPr>
              <w:spacing w:after="0"/>
              <w:jc w:val="right"/>
            </w:pPr>
            <w:r>
              <w:rPr>
                <w:sz w:val="16"/>
              </w:rPr>
              <w:t>n/a</w:t>
            </w:r>
          </w:p>
        </w:tc>
        <w:tc>
          <w:tcPr>
            <w:tcW w:type="dxa" w:w="1036"/>
          </w:tcPr>
          <w:p>
            <w:pPr>
              <w:spacing w:after="0"/>
              <w:jc w:val="right"/>
            </w:pPr>
            <w:r>
              <w:rPr>
                <w:sz w:val="16"/>
              </w:rPr>
              <w:t>216,403</w:t>
            </w:r>
          </w:p>
        </w:tc>
        <w:tc>
          <w:tcPr>
            <w:tcW w:type="dxa" w:w="1125"/>
          </w:tcPr>
          <w:p>
            <w:pPr>
              <w:spacing w:after="0"/>
              <w:jc w:val="right"/>
            </w:pPr>
            <w:r>
              <w:rPr>
                <w:sz w:val="16"/>
              </w:rPr>
              <w:t>$32,598,106</w:t>
            </w:r>
          </w:p>
        </w:tc>
        <w:tc>
          <w:tcPr>
            <w:tcW w:type="dxa" w:w="1125"/>
          </w:tcPr>
          <w:p>
            <w:pPr>
              <w:spacing w:after="0"/>
              <w:jc w:val="right"/>
            </w:pPr>
            <w:r>
              <w:rPr>
                <w:sz w:val="16"/>
              </w:rPr>
              <w:t>n/a</w:t>
            </w:r>
          </w:p>
        </w:tc>
        <w:tc>
          <w:tcPr>
            <w:tcW w:type="dxa" w:w="1036"/>
          </w:tcPr>
          <w:p>
            <w:pPr>
              <w:spacing w:after="0"/>
              <w:jc w:val="right"/>
            </w:pPr>
            <w:r>
              <w:rPr>
                <w:sz w:val="16"/>
              </w:rPr>
              <w:t>$9,404,765</w:t>
            </w:r>
          </w:p>
        </w:tc>
        <w:tc>
          <w:tcPr>
            <w:tcW w:type="dxa" w:w="1304"/>
          </w:tcPr>
          <w:p>
            <w:pPr>
              <w:spacing w:after="0"/>
              <w:jc w:val="right"/>
            </w:pPr>
            <w:r>
              <w:rPr>
                <w:sz w:val="16"/>
              </w:rPr>
              <w:t>0.0381%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$47,679,874,973</w:t>
            </w:r>
          </w:p>
        </w:tc>
        <w:tc>
          <w:tcPr>
            <w:tcW w:type="dxa" w:w="1215"/>
          </w:tcPr>
          <w:p>
            <w:pPr>
              <w:spacing w:after="0"/>
              <w:jc w:val="right"/>
            </w:pPr>
            <w:r>
              <w:rPr>
                <w:sz w:val="16"/>
              </w:rPr>
              <w:t>$735,857,904</w:t>
            </w:r>
          </w:p>
        </w:tc>
        <w:tc>
          <w:tcPr>
            <w:tcW w:type="dxa" w:w="1036"/>
          </w:tcPr>
          <w:p>
            <w:pPr>
              <w:spacing w:after="0"/>
              <w:jc w:val="right"/>
            </w:pPr>
            <w:r>
              <w:rPr>
                <w:sz w:val="16"/>
              </w:rPr>
              <w:t>216,393</w:t>
            </w:r>
          </w:p>
        </w:tc>
        <w:tc>
          <w:tcPr>
            <w:tcW w:type="dxa" w:w="1125"/>
          </w:tcPr>
          <w:p>
            <w:pPr>
              <w:spacing w:after="0"/>
              <w:jc w:val="right"/>
            </w:pPr>
            <w:r>
              <w:rPr>
                <w:sz w:val="16"/>
              </w:rPr>
              <w:t>$8,241</w:t>
            </w:r>
          </w:p>
        </w:tc>
        <w:tc>
          <w:tcPr>
            <w:tcW w:type="dxa" w:w="1125"/>
          </w:tcPr>
          <w:p>
            <w:pPr>
              <w:spacing w:after="0"/>
              <w:jc w:val="right"/>
            </w:pPr>
            <w:r>
              <w:rPr>
                <w:sz w:val="16"/>
              </w:rPr>
              <w:t>$10,764</w:t>
            </w:r>
          </w:p>
        </w:tc>
        <w:tc>
          <w:tcPr>
            <w:tcW w:type="dxa" w:w="1036"/>
          </w:tcPr>
          <w:p>
            <w:pPr>
              <w:spacing w:after="0"/>
              <w:jc w:val="right"/>
            </w:pPr>
            <w:r>
              <w:rPr>
                <w:sz w:val="16"/>
              </w:rPr>
              <w:t>$22,075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$47,679,874,973</w:t>
            </w:r>
          </w:p>
        </w:tc>
        <w:tc>
          <w:tcPr>
            <w:tcW w:type="dxa" w:w="1215"/>
          </w:tcPr>
          <w:p>
            <w:pPr>
              <w:spacing w:after="0"/>
              <w:jc w:val="right"/>
            </w:pPr>
            <w:r>
              <w:rPr>
                <w:sz w:val="16"/>
              </w:rPr>
              <w:t>$735,857,904</w:t>
            </w:r>
          </w:p>
        </w:tc>
        <w:tc>
          <w:tcPr>
            <w:tcW w:type="dxa" w:w="1036"/>
          </w:tcPr>
          <w:p>
            <w:pPr>
              <w:spacing w:after="0"/>
              <w:jc w:val="right"/>
            </w:pPr>
            <w:r>
              <w:rPr>
                <w:sz w:val="16"/>
              </w:rPr>
              <w:t>216,393</w:t>
            </w:r>
          </w:p>
        </w:tc>
        <w:tc>
          <w:tcPr>
            <w:tcW w:type="dxa" w:w="1125"/>
          </w:tcPr>
          <w:p>
            <w:pPr>
              <w:spacing w:after="0"/>
              <w:jc w:val="right"/>
            </w:pPr>
            <w:r>
              <w:rPr>
                <w:sz w:val="16"/>
              </w:rPr>
              <w:t>$68</w:t>
            </w:r>
          </w:p>
        </w:tc>
        <w:tc>
          <w:tcPr>
            <w:tcW w:type="dxa" w:w="1125"/>
          </w:tcPr>
          <w:p>
            <w:pPr>
              <w:spacing w:after="0"/>
              <w:jc w:val="right"/>
            </w:pPr>
            <w:r>
              <w:rPr>
                <w:sz w:val="16"/>
              </w:rPr>
              <w:t>$5,069</w:t>
            </w:r>
          </w:p>
        </w:tc>
        <w:tc>
          <w:tcPr>
            <w:tcW w:type="dxa" w:w="1036"/>
          </w:tcPr>
          <w:p>
            <w:pPr>
              <w:spacing w:after="0"/>
              <w:jc w:val="right"/>
            </w:pPr>
            <w:r>
              <w:rPr>
                <w:sz w:val="16"/>
              </w:rPr>
              <w:t>$1,580,827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$47,671,396,721</w:t>
            </w:r>
          </w:p>
        </w:tc>
        <w:tc>
          <w:tcPr>
            <w:tcW w:type="dxa" w:w="1215"/>
          </w:tcPr>
          <w:p>
            <w:pPr>
              <w:spacing w:after="0"/>
              <w:jc w:val="right"/>
            </w:pPr>
            <w:r>
              <w:rPr>
                <w:sz w:val="16"/>
              </w:rPr>
              <w:t>$437,714,438</w:t>
            </w:r>
          </w:p>
        </w:tc>
        <w:tc>
          <w:tcPr>
            <w:tcW w:type="dxa" w:w="1036"/>
          </w:tcPr>
          <w:p>
            <w:pPr>
              <w:spacing w:after="0"/>
              <w:jc w:val="right"/>
            </w:pPr>
            <w:r>
              <w:rPr>
                <w:sz w:val="16"/>
              </w:rPr>
              <w:t>10,806</w:t>
            </w:r>
          </w:p>
        </w:tc>
        <w:tc>
          <w:tcPr>
            <w:tcW w:type="dxa" w:w="1125"/>
          </w:tcPr>
          <w:p>
            <w:pPr>
              <w:spacing w:after="0"/>
              <w:jc w:val="right"/>
            </w:pPr>
            <w:r>
              <w:rPr>
                <w:sz w:val="16"/>
              </w:rPr>
              <w:t>$42,139,827</w:t>
            </w:r>
          </w:p>
        </w:tc>
        <w:tc>
          <w:tcPr>
            <w:tcW w:type="dxa" w:w="1125"/>
          </w:tcPr>
          <w:p>
            <w:pPr>
              <w:spacing w:after="0"/>
              <w:jc w:val="right"/>
            </w:pPr>
            <w:r>
              <w:rPr>
                <w:sz w:val="16"/>
              </w:rPr>
              <w:t>$25,671</w:t>
            </w:r>
          </w:p>
        </w:tc>
        <w:tc>
          <w:tcPr>
            <w:tcW w:type="dxa" w:w="1036"/>
          </w:tcPr>
          <w:p>
            <w:pPr>
              <w:spacing w:after="0"/>
              <w:jc w:val="right"/>
            </w:pPr>
            <w:r>
              <w:rPr>
                <w:sz w:val="16"/>
              </w:rPr>
              <w:t>$4,580</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$171,392,987</w:t>
            </w:r>
          </w:p>
        </w:tc>
        <w:tc>
          <w:tcPr>
            <w:tcW w:type="dxa" w:w="1215"/>
          </w:tcPr>
          <w:p>
            <w:pPr>
              <w:spacing w:after="0"/>
              <w:jc w:val="right"/>
            </w:pPr>
            <w:r>
              <w:rPr>
                <w:sz w:val="16"/>
              </w:rPr>
              <w:t>n/a</w:t>
            </w:r>
          </w:p>
        </w:tc>
        <w:tc>
          <w:tcPr>
            <w:tcW w:type="dxa" w:w="1036"/>
          </w:tcPr>
          <w:p>
            <w:pPr>
              <w:spacing w:after="0"/>
              <w:jc w:val="right"/>
            </w:pPr>
            <w:r>
              <w:rPr>
                <w:sz w:val="16"/>
              </w:rPr>
              <w:t>139</w:t>
            </w:r>
          </w:p>
        </w:tc>
        <w:tc>
          <w:tcPr>
            <w:tcW w:type="dxa" w:w="1125"/>
          </w:tcPr>
          <w:p>
            <w:pPr>
              <w:spacing w:after="0"/>
              <w:jc w:val="right"/>
            </w:pPr>
            <w:r>
              <w:rPr>
                <w:sz w:val="16"/>
              </w:rPr>
              <w:t>$35,142</w:t>
            </w:r>
          </w:p>
        </w:tc>
        <w:tc>
          <w:tcPr>
            <w:tcW w:type="dxa" w:w="1125"/>
          </w:tcPr>
          <w:p>
            <w:pPr>
              <w:spacing w:after="0"/>
              <w:jc w:val="right"/>
            </w:pPr>
            <w:r>
              <w:rPr>
                <w:sz w:val="16"/>
              </w:rPr>
              <w:t>n/a</w:t>
            </w:r>
          </w:p>
        </w:tc>
        <w:tc>
          <w:tcPr>
            <w:tcW w:type="dxa" w:w="1036"/>
          </w:tcPr>
          <w:p>
            <w:pPr>
              <w:spacing w:after="0"/>
              <w:jc w:val="right"/>
            </w:pPr>
            <w:r>
              <w:rPr>
                <w:sz w:val="16"/>
              </w:rPr>
              <w:t>$4,708</w:t>
            </w:r>
          </w:p>
        </w:tc>
        <w:tc>
          <w:tcPr>
            <w:tcW w:type="dxa" w:w="1304"/>
          </w:tcPr>
          <w:p>
            <w:pPr>
              <w:spacing w:after="0"/>
              <w:jc w:val="right"/>
            </w:pPr>
            <w:r>
              <w:rPr>
                <w:sz w:val="16"/>
              </w:rPr>
              <w:t>0.0205%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$47,679,874,973</w:t>
            </w:r>
          </w:p>
        </w:tc>
        <w:tc>
          <w:tcPr>
            <w:tcW w:type="dxa" w:w="1215"/>
          </w:tcPr>
          <w:p>
            <w:pPr>
              <w:spacing w:after="0"/>
              <w:jc w:val="right"/>
            </w:pPr>
            <w:r>
              <w:rPr>
                <w:sz w:val="16"/>
              </w:rPr>
              <w:t>n/a</w:t>
            </w:r>
          </w:p>
        </w:tc>
        <w:tc>
          <w:tcPr>
            <w:tcW w:type="dxa" w:w="1036"/>
          </w:tcPr>
          <w:p>
            <w:pPr>
              <w:spacing w:after="0"/>
              <w:jc w:val="right"/>
            </w:pPr>
            <w:r>
              <w:rPr>
                <w:sz w:val="16"/>
              </w:rPr>
              <w:t>216,393</w:t>
            </w:r>
          </w:p>
        </w:tc>
        <w:tc>
          <w:tcPr>
            <w:tcW w:type="dxa" w:w="1125"/>
          </w:tcPr>
          <w:p>
            <w:pPr>
              <w:spacing w:after="0"/>
              <w:jc w:val="right"/>
            </w:pPr>
            <w:r>
              <w:rPr>
                <w:sz w:val="16"/>
              </w:rPr>
              <w:t>$9,939</w:t>
            </w:r>
          </w:p>
        </w:tc>
        <w:tc>
          <w:tcPr>
            <w:tcW w:type="dxa" w:w="1125"/>
          </w:tcPr>
          <w:p>
            <w:pPr>
              <w:spacing w:after="0"/>
              <w:jc w:val="right"/>
            </w:pPr>
            <w:r>
              <w:rPr>
                <w:sz w:val="16"/>
              </w:rPr>
              <w:t>n/a</w:t>
            </w:r>
          </w:p>
        </w:tc>
        <w:tc>
          <w:tcPr>
            <w:tcW w:type="dxa" w:w="1036"/>
          </w:tcPr>
          <w:p>
            <w:pPr>
              <w:spacing w:after="0"/>
              <w:jc w:val="right"/>
            </w:pPr>
            <w:r>
              <w:rPr>
                <w:sz w:val="16"/>
              </w:rPr>
              <w:t>$205,801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$47,679,874,973</w:t>
            </w:r>
          </w:p>
        </w:tc>
        <w:tc>
          <w:tcPr>
            <w:tcW w:type="dxa" w:w="1215"/>
          </w:tcPr>
          <w:p>
            <w:pPr>
              <w:spacing w:after="0"/>
              <w:jc w:val="right"/>
            </w:pPr>
            <w:r>
              <w:rPr>
                <w:sz w:val="16"/>
              </w:rPr>
              <w:t>$735,857,904</w:t>
            </w:r>
          </w:p>
        </w:tc>
        <w:tc>
          <w:tcPr>
            <w:tcW w:type="dxa" w:w="1036"/>
          </w:tcPr>
          <w:p>
            <w:pPr>
              <w:spacing w:after="0"/>
              <w:jc w:val="right"/>
            </w:pPr>
            <w:r>
              <w:rPr>
                <w:sz w:val="16"/>
              </w:rPr>
              <w:t>216,393</w:t>
            </w:r>
          </w:p>
        </w:tc>
        <w:tc>
          <w:tcPr>
            <w:tcW w:type="dxa" w:w="1125"/>
          </w:tcPr>
          <w:p>
            <w:pPr>
              <w:spacing w:after="0"/>
              <w:jc w:val="right"/>
            </w:pPr>
            <w:r>
              <w:rPr>
                <w:sz w:val="16"/>
              </w:rPr>
              <w:t>$19,858</w:t>
            </w:r>
          </w:p>
        </w:tc>
        <w:tc>
          <w:tcPr>
            <w:tcW w:type="dxa" w:w="1125"/>
          </w:tcPr>
          <w:p>
            <w:pPr>
              <w:spacing w:after="0"/>
              <w:jc w:val="right"/>
            </w:pPr>
            <w:r>
              <w:rPr>
                <w:sz w:val="16"/>
              </w:rPr>
              <w:t>$320</w:t>
            </w:r>
          </w:p>
        </w:tc>
        <w:tc>
          <w:tcPr>
            <w:tcW w:type="dxa" w:w="1036"/>
          </w:tcPr>
          <w:p>
            <w:pPr>
              <w:spacing w:after="0"/>
              <w:jc w:val="right"/>
            </w:pPr>
            <w:r>
              <w:rPr>
                <w:sz w:val="16"/>
              </w:rPr>
              <w:t>$49,577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$18,000</w:t>
            </w:r>
          </w:p>
        </w:tc>
        <w:tc>
          <w:tcPr>
            <w:tcW w:type="dxa" w:w="1036"/>
          </w:tcPr>
          <w:p>
            <w:pPr>
              <w:spacing w:after="0"/>
              <w:jc w:val="right"/>
            </w:pPr>
          </w:p>
        </w:tc>
        <w:tc>
          <w:tcPr>
            <w:tcW w:type="dxa" w:w="1572"/>
          </w:tcPr>
          <w:p>
            <w:pPr>
              <w:spacing w:after="0"/>
              <w:jc w:val="left"/>
            </w:pPr>
            <w:r>
              <w:rPr>
                <w:sz w:val="16"/>
              </w:rPr>
              <w:t>Storm Events damage since the plan includes 1 zone-level High Wind record ($3,000) and 1 zone-level Strong Wind record ($15,000):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$47,679,874,973</w:t>
            </w:r>
          </w:p>
        </w:tc>
        <w:tc>
          <w:tcPr>
            <w:tcW w:type="dxa" w:w="1215"/>
          </w:tcPr>
          <w:p>
            <w:pPr>
              <w:spacing w:after="0"/>
              <w:jc w:val="right"/>
            </w:pPr>
            <w:r>
              <w:rPr>
                <w:sz w:val="16"/>
              </w:rPr>
              <w:t>$735,857,904</w:t>
            </w:r>
          </w:p>
        </w:tc>
        <w:tc>
          <w:tcPr>
            <w:tcW w:type="dxa" w:w="1036"/>
          </w:tcPr>
          <w:p>
            <w:pPr>
              <w:spacing w:after="0"/>
              <w:jc w:val="right"/>
            </w:pPr>
            <w:r>
              <w:rPr>
                <w:sz w:val="16"/>
              </w:rPr>
              <w:t>216,393</w:t>
            </w:r>
          </w:p>
        </w:tc>
        <w:tc>
          <w:tcPr>
            <w:tcW w:type="dxa" w:w="1125"/>
          </w:tcPr>
          <w:p>
            <w:pPr>
              <w:spacing w:after="0"/>
              <w:jc w:val="right"/>
            </w:pPr>
            <w:r>
              <w:rPr>
                <w:sz w:val="16"/>
              </w:rPr>
              <w:t>$261,473</w:t>
            </w:r>
          </w:p>
        </w:tc>
        <w:tc>
          <w:tcPr>
            <w:tcW w:type="dxa" w:w="1125"/>
          </w:tcPr>
          <w:p>
            <w:pPr>
              <w:spacing w:after="0"/>
              <w:jc w:val="right"/>
            </w:pPr>
            <w:r>
              <w:rPr>
                <w:sz w:val="16"/>
              </w:rPr>
              <w:t>$2,351</w:t>
            </w:r>
          </w:p>
        </w:tc>
        <w:tc>
          <w:tcPr>
            <w:tcW w:type="dxa" w:w="1036"/>
          </w:tcPr>
          <w:p>
            <w:pPr>
              <w:spacing w:after="0"/>
              <w:jc w:val="right"/>
            </w:pPr>
            <w:r>
              <w:rPr>
                <w:sz w:val="16"/>
              </w:rPr>
              <w:t>$66,795</w:t>
            </w:r>
          </w:p>
        </w:tc>
        <w:tc>
          <w:tcPr>
            <w:tcW w:type="dxa" w:w="1304"/>
          </w:tcPr>
          <w:p>
            <w:pPr>
              <w:spacing w:after="0"/>
              <w:jc w:val="right"/>
            </w:pPr>
            <w:r>
              <w:rPr>
                <w:sz w:val="16"/>
              </w:rPr>
              <w:t>0.000548%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482"/>
          </w:tcPr>
          <w:p>
            <w:pPr>
              <w:spacing w:after="0"/>
              <w:jc w:val="right"/>
            </w:pPr>
            <w:r>
              <w:rPr>
                <w:sz w:val="16"/>
              </w:rPr>
              <w:t>$47,679,874,973</w:t>
            </w:r>
          </w:p>
        </w:tc>
        <w:tc>
          <w:tcPr>
            <w:tcW w:type="dxa" w:w="1215"/>
          </w:tcPr>
          <w:p>
            <w:pPr>
              <w:spacing w:after="0"/>
              <w:jc w:val="right"/>
            </w:pPr>
            <w:r>
              <w:rPr>
                <w:sz w:val="16"/>
              </w:rPr>
              <w:t>n/a</w:t>
            </w:r>
          </w:p>
        </w:tc>
        <w:tc>
          <w:tcPr>
            <w:tcW w:type="dxa" w:w="1036"/>
          </w:tcPr>
          <w:p>
            <w:pPr>
              <w:spacing w:after="0"/>
              <w:jc w:val="right"/>
            </w:pPr>
            <w:r>
              <w:rPr>
                <w:sz w:val="16"/>
              </w:rPr>
              <w:t>216,393</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$51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$673,220,238</w:t>
            </w:r>
          </w:p>
        </w:tc>
        <w:tc>
          <w:tcPr>
            <w:tcW w:type="dxa" w:w="1215"/>
          </w:tcPr>
          <w:p>
            <w:pPr>
              <w:spacing w:after="0"/>
              <w:jc w:val="right"/>
            </w:pPr>
            <w:r>
              <w:rPr>
                <w:sz w:val="16"/>
              </w:rPr>
              <w:t>$170,990,426</w:t>
            </w:r>
          </w:p>
        </w:tc>
        <w:tc>
          <w:tcPr>
            <w:tcW w:type="dxa" w:w="1036"/>
          </w:tcPr>
          <w:p>
            <w:pPr>
              <w:spacing w:after="0"/>
              <w:jc w:val="right"/>
            </w:pPr>
            <w:r>
              <w:rPr>
                <w:sz w:val="16"/>
              </w:rPr>
              <w:t>7,459</w:t>
            </w:r>
          </w:p>
        </w:tc>
        <w:tc>
          <w:tcPr>
            <w:tcW w:type="dxa" w:w="1125"/>
          </w:tcPr>
          <w:p>
            <w:pPr>
              <w:spacing w:after="0"/>
              <w:jc w:val="right"/>
            </w:pPr>
            <w:r>
              <w:rPr>
                <w:sz w:val="16"/>
              </w:rPr>
              <w:t>$914,807</w:t>
            </w:r>
          </w:p>
        </w:tc>
        <w:tc>
          <w:tcPr>
            <w:tcW w:type="dxa" w:w="1125"/>
          </w:tcPr>
          <w:p>
            <w:pPr>
              <w:spacing w:after="0"/>
              <w:jc w:val="right"/>
            </w:pPr>
            <w:r>
              <w:rPr>
                <w:sz w:val="16"/>
              </w:rPr>
              <w:t>$2,159</w:t>
            </w:r>
          </w:p>
        </w:tc>
        <w:tc>
          <w:tcPr>
            <w:tcW w:type="dxa" w:w="1036"/>
          </w:tcPr>
          <w:p>
            <w:pPr>
              <w:spacing w:after="0"/>
              <w:jc w:val="right"/>
            </w:pPr>
            <w:r>
              <w:rPr>
                <w:sz w:val="16"/>
              </w:rPr>
              <w:t>$71,281</w:t>
            </w:r>
          </w:p>
        </w:tc>
        <w:tc>
          <w:tcPr>
            <w:tcW w:type="dxa" w:w="1304"/>
          </w:tcPr>
          <w:p>
            <w:pPr>
              <w:spacing w:after="0"/>
              <w:jc w:val="right"/>
            </w:pPr>
            <w:r>
              <w:rPr>
                <w:sz w:val="16"/>
              </w:rPr>
              <w:t>0.136%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$47,679,874,973</w:t>
            </w:r>
          </w:p>
        </w:tc>
        <w:tc>
          <w:tcPr>
            <w:tcW w:type="dxa" w:w="1215"/>
          </w:tcPr>
          <w:p>
            <w:pPr>
              <w:spacing w:after="0"/>
              <w:jc w:val="right"/>
            </w:pPr>
            <w:r>
              <w:rPr>
                <w:sz w:val="16"/>
              </w:rPr>
              <w:t>$735,857,904</w:t>
            </w:r>
          </w:p>
        </w:tc>
        <w:tc>
          <w:tcPr>
            <w:tcW w:type="dxa" w:w="1036"/>
          </w:tcPr>
          <w:p>
            <w:pPr>
              <w:spacing w:after="0"/>
              <w:jc w:val="right"/>
            </w:pPr>
            <w:r>
              <w:rPr>
                <w:sz w:val="16"/>
              </w:rPr>
              <w:t>216,393</w:t>
            </w:r>
          </w:p>
        </w:tc>
        <w:tc>
          <w:tcPr>
            <w:tcW w:type="dxa" w:w="1125"/>
          </w:tcPr>
          <w:p>
            <w:pPr>
              <w:spacing w:after="0"/>
              <w:jc w:val="right"/>
            </w:pPr>
            <w:r>
              <w:rPr>
                <w:sz w:val="16"/>
              </w:rPr>
              <w:t>$11</w:t>
            </w:r>
          </w:p>
        </w:tc>
        <w:tc>
          <w:tcPr>
            <w:tcW w:type="dxa" w:w="1125"/>
          </w:tcPr>
          <w:p>
            <w:pPr>
              <w:spacing w:after="0"/>
              <w:jc w:val="right"/>
            </w:pPr>
            <w:r>
              <w:rPr>
                <w:sz w:val="16"/>
              </w:rPr>
              <w:t>under $1</w:t>
            </w:r>
          </w:p>
        </w:tc>
        <w:tc>
          <w:tcPr>
            <w:tcW w:type="dxa" w:w="1036"/>
          </w:tcPr>
          <w:p>
            <w:pPr>
              <w:spacing w:after="0"/>
              <w:jc w:val="right"/>
            </w:pPr>
            <w:r>
              <w:rPr>
                <w:sz w:val="16"/>
              </w:rPr>
              <w:t>$723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bl>
    <w:p>
      <w:pPr>
        <w:spacing w:after="40" w:before="60"/>
      </w:pPr>
      <w:r>
        <w:rPr>
          <w:sz w:val="15"/>
        </w:rPr>
        <w:t>Totals since 2024-10-16 (Storm Events through 2026-06-30): 16 county-coded records, 16 with a damage value recorded (including $0), $0; 5 zone-level records, 4 with a damage value recorded (including $0), $18,000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216,393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$47,679,874,973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$735,857,904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$104,828,340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$11,411,187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6</w:t>
            </w:r>
          </w:p>
        </w:tc>
        <w:tc>
          <w:tcPr>
            <w:tcW w:type="dxa" w:w="1247"/>
          </w:tcPr>
          <w:p>
            <w:pPr>
              <w:spacing w:after="0"/>
              <w:jc w:val="right"/>
            </w:pPr>
            <w:r>
              <w:rPr>
                <w:sz w:val="16"/>
              </w:rPr>
              <w:t>30</w:t>
            </w:r>
          </w:p>
        </w:tc>
        <w:tc>
          <w:tcPr>
            <w:tcW w:type="dxa" w:w="1247"/>
          </w:tcPr>
          <w:p>
            <w:pPr>
              <w:spacing w:after="0"/>
              <w:jc w:val="right"/>
            </w:pPr>
            <w:r>
              <w:rPr>
                <w:sz w:val="16"/>
              </w:rPr>
              <w:t>5</w:t>
            </w:r>
          </w:p>
        </w:tc>
        <w:tc>
          <w:tcPr>
            <w:tcW w:type="dxa" w:w="1247"/>
          </w:tcPr>
          <w:p>
            <w:pPr>
              <w:spacing w:after="0"/>
              <w:jc w:val="right"/>
            </w:pPr>
            <w:r>
              <w:rPr>
                <w:sz w:val="16"/>
              </w:rPr>
              <w:t>30</w:t>
            </w:r>
          </w:p>
        </w:tc>
        <w:tc>
          <w:tcPr>
            <w:tcW w:type="dxa" w:w="1247"/>
          </w:tcPr>
          <w:p>
            <w:pPr>
              <w:spacing w:after="0"/>
              <w:jc w:val="right"/>
            </w:pPr>
            <w:r>
              <w:rPr>
                <w:sz w:val="16"/>
              </w:rPr>
              <w:t>0</w:t>
            </w:r>
          </w:p>
        </w:tc>
        <w:tc>
          <w:tcPr>
            <w:tcW w:type="dxa" w:w="1388"/>
          </w:tcPr>
          <w:p>
            <w:pPr>
              <w:spacing w:after="0"/>
              <w:jc w:val="right"/>
            </w:pPr>
            <w:r>
              <w:rPr>
                <w:sz w:val="16"/>
              </w:rPr>
              <w:t>5</w:t>
            </w:r>
          </w:p>
        </w:tc>
      </w:tr>
      <w:tr>
        <w:trPr>
          <w:cantSplit/>
        </w:trPr>
        <w:tc>
          <w:tcPr>
            <w:tcW w:type="dxa" w:w="5242"/>
          </w:tcPr>
          <w:p>
            <w:pPr>
              <w:spacing w:after="0"/>
              <w:jc w:val="left"/>
            </w:pPr>
            <w:r>
              <w:rPr>
                <w:sz w:val="16"/>
              </w:rPr>
              <w:t>of which: Yolo County (unincorporated area)</w:t>
            </w:r>
          </w:p>
        </w:tc>
        <w:tc>
          <w:tcPr>
            <w:tcW w:type="dxa" w:w="1247"/>
          </w:tcPr>
          <w:p>
            <w:pPr>
              <w:spacing w:after="0"/>
              <w:jc w:val="right"/>
            </w:pPr>
            <w:r>
              <w:rPr>
                <w:sz w:val="16"/>
              </w:rPr>
              <w:t>0</w:t>
            </w:r>
          </w:p>
        </w:tc>
        <w:tc>
          <w:tcPr>
            <w:tcW w:type="dxa" w:w="1247"/>
          </w:tcPr>
          <w:p>
            <w:pPr>
              <w:spacing w:after="0"/>
              <w:jc w:val="right"/>
            </w:pPr>
            <w:r>
              <w:rPr>
                <w:sz w:val="16"/>
              </w:rPr>
              <w:t>5</w:t>
            </w:r>
          </w:p>
        </w:tc>
        <w:tc>
          <w:tcPr>
            <w:tcW w:type="dxa" w:w="1247"/>
          </w:tcPr>
          <w:p>
            <w:pPr>
              <w:spacing w:after="0"/>
              <w:jc w:val="right"/>
            </w:pPr>
            <w:r>
              <w:rPr>
                <w:sz w:val="16"/>
              </w:rPr>
              <w:t>28</w:t>
            </w:r>
          </w:p>
        </w:tc>
        <w:tc>
          <w:tcPr>
            <w:tcW w:type="dxa" w:w="1247"/>
          </w:tcPr>
          <w:p>
            <w:pPr>
              <w:spacing w:after="0"/>
              <w:jc w:val="right"/>
            </w:pPr>
            <w:r>
              <w:rPr>
                <w:sz w:val="16"/>
              </w:rPr>
              <w:t>4</w:t>
            </w:r>
          </w:p>
        </w:tc>
        <w:tc>
          <w:tcPr>
            <w:tcW w:type="dxa" w:w="1247"/>
          </w:tcPr>
          <w:p>
            <w:pPr>
              <w:spacing w:after="0"/>
              <w:jc w:val="right"/>
            </w:pPr>
            <w:r>
              <w:rPr>
                <w:sz w:val="16"/>
              </w:rPr>
              <w:t>28</w:t>
            </w:r>
          </w:p>
        </w:tc>
        <w:tc>
          <w:tcPr>
            <w:tcW w:type="dxa" w:w="1247"/>
          </w:tcPr>
          <w:p>
            <w:pPr>
              <w:spacing w:after="0"/>
              <w:jc w:val="right"/>
            </w:pPr>
            <w:r>
              <w:rPr>
                <w:sz w:val="16"/>
              </w:rPr>
              <w:t>0</w:t>
            </w:r>
          </w:p>
        </w:tc>
        <w:tc>
          <w:tcPr>
            <w:tcW w:type="dxa" w:w="1388"/>
          </w:tcPr>
          <w:p>
            <w:pPr>
              <w:spacing w:after="0"/>
              <w:jc w:val="right"/>
            </w:pPr>
            <w:r>
              <w:rPr>
                <w:sz w:val="16"/>
              </w:rPr>
              <w:t>5</w:t>
            </w:r>
          </w:p>
        </w:tc>
      </w:tr>
      <w:tr>
        <w:trPr>
          <w:cantSplit/>
        </w:trPr>
        <w:tc>
          <w:tcPr>
            <w:tcW w:type="dxa" w:w="5242"/>
          </w:tcPr>
          <w:p>
            <w:pPr>
              <w:spacing w:after="0"/>
              <w:jc w:val="left"/>
            </w:pPr>
            <w:r>
              <w:rPr>
                <w:sz w:val="16"/>
              </w:rPr>
              <w:t>of which: Davis city (community ID not in plan data)</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Statewide, no county in FEMA's file</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388"/>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Yolo County</w:t>
            </w:r>
          </w:p>
        </w:tc>
        <w:tc>
          <w:tcPr>
            <w:tcW w:type="dxa" w:w="1652"/>
          </w:tcPr>
          <w:p>
            <w:pPr>
              <w:spacing w:after="0"/>
              <w:jc w:val="left"/>
            </w:pPr>
            <w:r>
              <w:rPr>
                <w:sz w:val="16"/>
              </w:rPr>
              <w:t>060423</w:t>
            </w:r>
          </w:p>
        </w:tc>
        <w:tc>
          <w:tcPr>
            <w:tcW w:type="dxa" w:w="1484"/>
          </w:tcPr>
          <w:p>
            <w:pPr>
              <w:spacing w:after="0"/>
              <w:jc w:val="right"/>
            </w:pPr>
            <w:r>
              <w:rPr>
                <w:sz w:val="16"/>
              </w:rPr>
              <w:t>0</w:t>
            </w:r>
          </w:p>
        </w:tc>
        <w:tc>
          <w:tcPr>
            <w:tcW w:type="dxa" w:w="1484"/>
          </w:tcPr>
          <w:p>
            <w:pPr>
              <w:spacing w:after="0"/>
              <w:jc w:val="right"/>
            </w:pPr>
            <w:r>
              <w:rPr>
                <w:sz w:val="16"/>
              </w:rPr>
              <w:t>5</w:t>
            </w:r>
          </w:p>
        </w:tc>
        <w:tc>
          <w:tcPr>
            <w:tcW w:type="dxa" w:w="1484"/>
          </w:tcPr>
          <w:p>
            <w:pPr>
              <w:spacing w:after="0"/>
              <w:jc w:val="right"/>
            </w:pPr>
            <w:r>
              <w:rPr>
                <w:sz w:val="16"/>
              </w:rPr>
              <w:t>28</w:t>
            </w:r>
          </w:p>
        </w:tc>
        <w:tc>
          <w:tcPr>
            <w:tcW w:type="dxa" w:w="1484"/>
          </w:tcPr>
          <w:p>
            <w:pPr>
              <w:spacing w:after="0"/>
              <w:jc w:val="right"/>
            </w:pPr>
            <w:r>
              <w:rPr>
                <w:sz w:val="16"/>
              </w:rPr>
              <w:t>4</w:t>
            </w:r>
          </w:p>
        </w:tc>
        <w:tc>
          <w:tcPr>
            <w:tcW w:type="dxa" w:w="1484"/>
          </w:tcPr>
          <w:p>
            <w:pPr>
              <w:spacing w:after="0"/>
              <w:jc w:val="right"/>
            </w:pPr>
            <w:r>
              <w:rPr>
                <w:sz w:val="16"/>
              </w:rPr>
              <w:t>28</w:t>
            </w:r>
          </w:p>
        </w:tc>
        <w:tc>
          <w:tcPr>
            <w:tcW w:type="dxa" w:w="1484"/>
          </w:tcPr>
          <w:p>
            <w:pPr>
              <w:spacing w:after="0"/>
              <w:jc w:val="right"/>
            </w:pPr>
            <w:r>
              <w:rPr>
                <w:sz w:val="16"/>
              </w:rPr>
              <w:t>0</w:t>
            </w:r>
          </w:p>
        </w:tc>
        <w:tc>
          <w:tcPr>
            <w:tcW w:type="dxa" w:w="1652"/>
          </w:tcPr>
          <w:p>
            <w:pPr>
              <w:spacing w:after="0"/>
              <w:jc w:val="right"/>
            </w:pPr>
            <w:r>
              <w:rPr>
                <w:sz w:val="16"/>
              </w:rPr>
              <w:t>5</w:t>
            </w:r>
          </w:p>
        </w:tc>
      </w:tr>
      <w:tr>
        <w:trPr>
          <w:cantSplit/>
        </w:trPr>
        <w:tc>
          <w:tcPr>
            <w:tcW w:type="dxa" w:w="1904"/>
          </w:tcPr>
          <w:p>
            <w:pPr>
              <w:spacing w:after="0"/>
              <w:jc w:val="left"/>
            </w:pPr>
            <w:r>
              <w:rPr>
                <w:sz w:val="16"/>
              </w:rPr>
              <w:t>West Sacramento city</w:t>
            </w:r>
          </w:p>
        </w:tc>
        <w:tc>
          <w:tcPr>
            <w:tcW w:type="dxa" w:w="1652"/>
          </w:tcPr>
          <w:p>
            <w:pPr>
              <w:spacing w:after="0"/>
              <w:jc w:val="left"/>
            </w:pPr>
            <w:r>
              <w:rPr>
                <w:sz w:val="16"/>
              </w:rPr>
              <w:t>060728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Winters city</w:t>
            </w:r>
          </w:p>
        </w:tc>
        <w:tc>
          <w:tcPr>
            <w:tcW w:type="dxa" w:w="1652"/>
          </w:tcPr>
          <w:p>
            <w:pPr>
              <w:spacing w:after="0"/>
              <w:jc w:val="left"/>
            </w:pPr>
            <w:r>
              <w:rPr>
                <w:sz w:val="16"/>
              </w:rPr>
              <w:t>060425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22</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Yolo County, CA: risk-assessment baseline packet, release 2026-10 (data as of 2026-09-30; County FIPS 06113). Automated baseline. </w:t>
      </w:r>
      <w:hyperlink r:id="rId15">
        <w:r>
          <w:rPr>
            <w:color w:val="1F4E99"/>
            <w:sz w:val="17"/>
            <w:u w:val="single"/>
          </w:rPr>
          <w:t>https://hazardplain.org/ca/06113/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Yolo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Yolo County, CA: Risk-assessment baseline packet</dc:title>
  <dc:subject>Hazard Plain release 2026-10, as of 2026-09-30. Automated baseline</dc:subject>
  <dc:creator>Hazard Plain</dc:creator>
  <cp:keywords>Hazard Plain; hazard mitigation; risk assessment; 06113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