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Sutter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2027-01-12</w:t>
      </w:r>
    </w:p>
    <w:p>
      <w:pPr>
        <w:keepNext/>
        <w:spacing w:after="40" w:before="0"/>
      </w:pPr>
      <w:r>
        <w:rPr>
          <w:b/>
        </w:rPr>
        <w:t xml:space="preserve">Plan: </w:t>
      </w:r>
      <w:r>
        <w:rPr/>
        <w:t>Sutter County (FEMA plan 107682)</w:t>
      </w:r>
    </w:p>
    <w:p>
      <w:pPr>
        <w:keepNext/>
        <w:spacing w:after="40" w:before="0"/>
      </w:pPr>
      <w:r>
        <w:rPr>
          <w:b/>
        </w:rPr>
        <w:t xml:space="preserve">Approved: </w:t>
      </w:r>
      <w:r>
        <w:rPr/>
        <w:t>2022-01-13</w:t>
      </w:r>
    </w:p>
    <w:p>
      <w:pPr>
        <w:keepNext/>
        <w:spacing w:after="40" w:before="0"/>
      </w:pPr>
      <w:r>
        <w:rPr>
          <w:b/>
        </w:rPr>
        <w:t xml:space="preserve">Expires: </w:t>
      </w:r>
      <w:r>
        <w:rPr/>
        <w:t>2027-01-12</w:t>
      </w:r>
    </w:p>
    <w:p>
      <w:pPr>
        <w:keepNext/>
        <w:spacing w:after="40" w:before="0"/>
      </w:pPr>
      <w:r>
        <w:rPr>
          <w:b/>
        </w:rPr>
        <w:t xml:space="preserve">As of: </w:t>
      </w:r>
      <w:r>
        <w:rPr/>
        <w:t>2026-09-28</w:t>
      </w:r>
    </w:p>
    <w:p>
      <w:pPr>
        <w:keepNext/>
        <w:spacing w:after="40" w:before="0"/>
      </w:pPr>
      <w:r>
        <w:rPr>
          <w:b/>
        </w:rPr>
        <w:t xml:space="preserve">Days: </w:t>
      </w:r>
      <w:r>
        <w:rPr/>
        <w:t>106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EM-3591-CA, DR-4683-CA, DR-4769-CA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2"/>
        <w:gridCol w:w="1996"/>
        <w:gridCol w:w="2499"/>
        <w:gridCol w:w="2800"/>
        <w:gridCol w:w="1037"/>
        <w:gridCol w:w="1037"/>
        <w:gridCol w:w="884"/>
        <w:gridCol w:w="939"/>
        <w:gridCol w:w="648"/>
      </w:tblGrid>
      <w:tr>
        <w:trPr>
          <w:cantSplit/>
          <w:tblHeader/>
        </w:trPr>
        <w:tc>
          <w:tcPr>
            <w:tcW w:type="dxa" w:w="2272"/>
            <w:shd w:val="clear" w:color="auto" w:fill="E8E8E8"/>
          </w:tcPr>
          <w:p>
            <w:pPr>
              <w:spacing w:after="0"/>
              <w:jc w:val="left"/>
            </w:pPr>
            <w:r>
              <w:rPr>
                <w:b/>
                <w:sz w:val="16"/>
              </w:rPr>
              <w:t>Jurisdiction</w:t>
            </w:r>
          </w:p>
        </w:tc>
        <w:tc>
          <w:tcPr>
            <w:tcW w:type="dxa" w:w="1996"/>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Status</w:t>
            </w:r>
          </w:p>
        </w:tc>
        <w:tc>
          <w:tcPr>
            <w:tcW w:type="dxa" w:w="28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72"/>
          </w:tcPr>
          <w:p>
            <w:pPr>
              <w:spacing w:after="0"/>
              <w:jc w:val="left"/>
            </w:pPr>
            <w:r>
              <w:rPr>
                <w:sz w:val="16"/>
              </w:rPr>
              <w:t>Sutter County</w:t>
            </w:r>
          </w:p>
        </w:tc>
        <w:tc>
          <w:tcPr>
            <w:tcW w:type="dxa" w:w="1996"/>
          </w:tcPr>
          <w:p>
            <w:pPr>
              <w:spacing w:after="0"/>
              <w:jc w:val="left"/>
            </w:pPr>
            <w:r>
              <w:rPr>
                <w:sz w:val="16"/>
              </w:rPr>
              <w:t>County</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Live Oak city</w:t>
            </w:r>
          </w:p>
        </w:tc>
        <w:tc>
          <w:tcPr>
            <w:tcW w:type="dxa" w:w="1996"/>
          </w:tcPr>
          <w:p>
            <w:pPr>
              <w:spacing w:after="0"/>
              <w:jc w:val="left"/>
            </w:pPr>
            <w:r>
              <w:rPr>
                <w:sz w:val="16"/>
              </w:rPr>
              <w:t>City</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Yuba City city</w:t>
            </w:r>
          </w:p>
        </w:tc>
        <w:tc>
          <w:tcPr>
            <w:tcW w:type="dxa" w:w="1996"/>
          </w:tcPr>
          <w:p>
            <w:pPr>
              <w:spacing w:after="0"/>
              <w:jc w:val="left"/>
            </w:pPr>
            <w:r>
              <w:rPr>
                <w:sz w:val="16"/>
              </w:rPr>
              <w:t>City</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Levee District 9</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Levee District One</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Reclamation District 1001</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Reclamation District 1500</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Reclamation District 1660</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Reclamation District 70</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r>
        <w:trPr>
          <w:cantSplit/>
        </w:trPr>
        <w:tc>
          <w:tcPr>
            <w:tcW w:type="dxa" w:w="2272"/>
          </w:tcPr>
          <w:p>
            <w:pPr>
              <w:spacing w:after="0"/>
              <w:jc w:val="left"/>
            </w:pPr>
            <w:r>
              <w:rPr>
                <w:sz w:val="16"/>
              </w:rPr>
              <w:t>Sutter Butte Flood Control District</w:t>
            </w:r>
          </w:p>
        </w:tc>
        <w:tc>
          <w:tcPr>
            <w:tcW w:type="dxa" w:w="1996"/>
          </w:tcPr>
          <w:p>
            <w:pPr>
              <w:spacing w:after="0"/>
              <w:jc w:val="left"/>
            </w:pPr>
            <w:r>
              <w:rPr>
                <w:sz w:val="16"/>
              </w:rPr>
              <w:t>Flood Control District</w:t>
            </w:r>
          </w:p>
        </w:tc>
        <w:tc>
          <w:tcPr>
            <w:tcW w:type="dxa" w:w="2499"/>
          </w:tcPr>
          <w:p>
            <w:pPr>
              <w:spacing w:after="0"/>
              <w:jc w:val="left"/>
            </w:pPr>
            <w:r>
              <w:rPr>
                <w:sz w:val="16"/>
              </w:rPr>
              <w:t>Approved, expires 2027-01-12</w:t>
            </w:r>
          </w:p>
        </w:tc>
        <w:tc>
          <w:tcPr>
            <w:tcW w:type="dxa" w:w="2800"/>
          </w:tcPr>
          <w:p>
            <w:pPr>
              <w:spacing w:after="0"/>
              <w:jc w:val="left"/>
            </w:pPr>
            <w:r>
              <w:rPr>
                <w:sz w:val="16"/>
              </w:rPr>
              <w:t>Sutter County (FEMA plan 107682)</w:t>
            </w:r>
          </w:p>
        </w:tc>
        <w:tc>
          <w:tcPr>
            <w:tcW w:type="dxa" w:w="1037"/>
          </w:tcPr>
          <w:p>
            <w:pPr>
              <w:spacing w:after="0"/>
              <w:jc w:val="left"/>
            </w:pPr>
            <w:r>
              <w:rPr>
                <w:sz w:val="16"/>
              </w:rPr>
              <w:t>2022-01-13</w:t>
            </w:r>
          </w:p>
        </w:tc>
        <w:tc>
          <w:tcPr>
            <w:tcW w:type="dxa" w:w="1037"/>
          </w:tcPr>
          <w:p>
            <w:pPr>
              <w:spacing w:after="0"/>
              <w:jc w:val="left"/>
            </w:pPr>
            <w:r>
              <w:rPr>
                <w:sz w:val="16"/>
              </w:rPr>
              <w:t>2027-01-12</w:t>
            </w:r>
          </w:p>
        </w:tc>
        <w:tc>
          <w:tcPr>
            <w:tcW w:type="dxa" w:w="884"/>
          </w:tcPr>
          <w:p>
            <w:pPr>
              <w:spacing w:after="0"/>
              <w:jc w:val="right"/>
            </w:pPr>
            <w:r>
              <w:rPr>
                <w:sz w:val="16"/>
              </w:rPr>
              <w:t>106</w:t>
            </w:r>
          </w:p>
        </w:tc>
        <w:tc>
          <w:tcPr>
            <w:tcW w:type="dxa" w:w="9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Drought</w:t>
            </w:r>
          </w:p>
        </w:tc>
        <w:tc>
          <w:tcPr>
            <w:tcW w:type="dxa" w:w="1219"/>
          </w:tcPr>
          <w:p>
            <w:pPr>
              <w:spacing w:after="0"/>
              <w:jc w:val="left"/>
            </w:pPr>
            <w:r>
              <w:rPr>
                <w:sz w:val="16"/>
              </w:rPr>
              <w:t>Very High</w:t>
            </w:r>
          </w:p>
        </w:tc>
        <w:tc>
          <w:tcPr>
            <w:tcW w:type="dxa" w:w="1219"/>
          </w:tcPr>
          <w:p>
            <w:pPr>
              <w:spacing w:after="0"/>
              <w:jc w:val="left"/>
            </w:pPr>
            <w:r>
              <w:rPr>
                <w:sz w:val="16"/>
              </w:rPr>
              <w:t>Very High</w:t>
            </w:r>
          </w:p>
        </w:tc>
        <w:tc>
          <w:tcPr>
            <w:tcW w:type="dxa" w:w="1126"/>
          </w:tcPr>
          <w:p>
            <w:pPr>
              <w:spacing w:after="0"/>
              <w:jc w:val="right"/>
            </w:pPr>
          </w:p>
        </w:tc>
        <w:tc>
          <w:tcPr>
            <w:tcW w:type="dxa" w:w="1126"/>
          </w:tcPr>
          <w:p>
            <w:pPr>
              <w:spacing w:after="0"/>
              <w:jc w:val="right"/>
            </w:pPr>
            <w:r>
              <w:rPr>
                <w:sz w:val="16"/>
              </w:rPr>
              <w:t>$20,943,222</w:t>
            </w:r>
          </w:p>
        </w:tc>
        <w:tc>
          <w:tcPr>
            <w:tcW w:type="dxa" w:w="1336"/>
          </w:tcPr>
          <w:p>
            <w:pPr>
              <w:spacing w:after="0"/>
              <w:jc w:val="right"/>
            </w:pPr>
          </w:p>
        </w:tc>
        <w:tc>
          <w:tcPr>
            <w:tcW w:type="dxa" w:w="1172"/>
          </w:tcPr>
          <w:p>
            <w:pPr>
              <w:spacing w:after="0"/>
              <w:jc w:val="right"/>
            </w:pPr>
            <w:r>
              <w:rPr>
                <w:sz w:val="16"/>
              </w:rPr>
              <w:t>$20,943,222</w:t>
            </w:r>
          </w:p>
        </w:tc>
        <w:tc>
          <w:tcPr>
            <w:tcW w:type="dxa" w:w="1298"/>
          </w:tcPr>
          <w:p>
            <w:pPr>
              <w:spacing w:after="0"/>
              <w:jc w:val="right"/>
            </w:pPr>
            <w:r>
              <w:rPr>
                <w:sz w:val="16"/>
              </w:rPr>
              <w:t>47</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$12,027,397</w:t>
            </w:r>
          </w:p>
        </w:tc>
        <w:tc>
          <w:tcPr>
            <w:tcW w:type="dxa" w:w="1126"/>
          </w:tcPr>
          <w:p>
            <w:pPr>
              <w:spacing w:after="0"/>
              <w:jc w:val="right"/>
            </w:pPr>
            <w:r>
              <w:rPr>
                <w:sz w:val="16"/>
              </w:rPr>
              <w:t>$59,648</w:t>
            </w:r>
          </w:p>
        </w:tc>
        <w:tc>
          <w:tcPr>
            <w:tcW w:type="dxa" w:w="1336"/>
          </w:tcPr>
          <w:p>
            <w:pPr>
              <w:spacing w:after="0"/>
              <w:jc w:val="right"/>
            </w:pPr>
            <w:r>
              <w:rPr>
                <w:sz w:val="16"/>
              </w:rPr>
              <w:t>$2,304</w:t>
            </w:r>
          </w:p>
        </w:tc>
        <w:tc>
          <w:tcPr>
            <w:tcW w:type="dxa" w:w="1172"/>
          </w:tcPr>
          <w:p>
            <w:pPr>
              <w:spacing w:after="0"/>
              <w:jc w:val="right"/>
            </w:pPr>
            <w:r>
              <w:rPr>
                <w:sz w:val="16"/>
              </w:rPr>
              <w:t>$12,089,349</w:t>
            </w:r>
          </w:p>
        </w:tc>
        <w:tc>
          <w:tcPr>
            <w:tcW w:type="dxa" w:w="1298"/>
          </w:tcPr>
          <w:p>
            <w:pPr>
              <w:spacing w:after="0"/>
              <w:jc w:val="right"/>
            </w:pPr>
            <w:r>
              <w:rPr>
                <w:sz w:val="16"/>
              </w:rPr>
              <w:t>33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Earthquake</w:t>
            </w:r>
          </w:p>
        </w:tc>
        <w:tc>
          <w:tcPr>
            <w:tcW w:type="dxa" w:w="1219"/>
          </w:tcPr>
          <w:p>
            <w:pPr>
              <w:spacing w:after="0"/>
              <w:jc w:val="left"/>
            </w:pPr>
            <w:r>
              <w:rPr>
                <w:sz w:val="16"/>
              </w:rPr>
              <w:t>Relatively Moderate</w:t>
            </w:r>
          </w:p>
        </w:tc>
        <w:tc>
          <w:tcPr>
            <w:tcW w:type="dxa" w:w="1219"/>
          </w:tcPr>
          <w:p>
            <w:pPr>
              <w:spacing w:after="0"/>
              <w:jc w:val="left"/>
            </w:pPr>
            <w:r>
              <w:rPr>
                <w:sz w:val="16"/>
              </w:rPr>
              <w:t>Relatively Moderate</w:t>
            </w:r>
          </w:p>
        </w:tc>
        <w:tc>
          <w:tcPr>
            <w:tcW w:type="dxa" w:w="1126"/>
          </w:tcPr>
          <w:p>
            <w:pPr>
              <w:spacing w:after="0"/>
              <w:jc w:val="right"/>
            </w:pPr>
            <w:r>
              <w:rPr>
                <w:sz w:val="16"/>
              </w:rPr>
              <w:t>$7,801,658</w:t>
            </w:r>
          </w:p>
        </w:tc>
        <w:tc>
          <w:tcPr>
            <w:tcW w:type="dxa" w:w="1126"/>
          </w:tcPr>
          <w:p>
            <w:pPr>
              <w:spacing w:after="0"/>
              <w:jc w:val="right"/>
            </w:pPr>
          </w:p>
        </w:tc>
        <w:tc>
          <w:tcPr>
            <w:tcW w:type="dxa" w:w="1336"/>
          </w:tcPr>
          <w:p>
            <w:pPr>
              <w:spacing w:after="0"/>
              <w:jc w:val="right"/>
            </w:pPr>
            <w:r>
              <w:rPr>
                <w:sz w:val="16"/>
              </w:rPr>
              <w:t>$1,965,934</w:t>
            </w:r>
          </w:p>
        </w:tc>
        <w:tc>
          <w:tcPr>
            <w:tcW w:type="dxa" w:w="1172"/>
          </w:tcPr>
          <w:p>
            <w:pPr>
              <w:spacing w:after="0"/>
              <w:jc w:val="right"/>
            </w:pPr>
            <w:r>
              <w:rPr>
                <w:sz w:val="16"/>
              </w:rPr>
              <w:t>$9,767,592</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219"/>
          </w:tcPr>
          <w:p>
            <w:pPr>
              <w:spacing w:after="0"/>
              <w:jc w:val="left"/>
            </w:pPr>
            <w:r>
              <w:rPr>
                <w:sz w:val="16"/>
              </w:rPr>
              <w:t>Relatively Moderate</w:t>
            </w:r>
          </w:p>
        </w:tc>
        <w:tc>
          <w:tcPr>
            <w:tcW w:type="dxa" w:w="1219"/>
          </w:tcPr>
          <w:p>
            <w:pPr>
              <w:spacing w:after="0"/>
              <w:jc w:val="left"/>
            </w:pPr>
            <w:r>
              <w:rPr>
                <w:sz w:val="16"/>
              </w:rPr>
              <w:t>Relatively Low</w:t>
            </w:r>
          </w:p>
        </w:tc>
        <w:tc>
          <w:tcPr>
            <w:tcW w:type="dxa" w:w="1126"/>
          </w:tcPr>
          <w:p>
            <w:pPr>
              <w:spacing w:after="0"/>
              <w:jc w:val="right"/>
            </w:pPr>
            <w:r>
              <w:rPr>
                <w:sz w:val="16"/>
              </w:rPr>
              <w:t>$14</w:t>
            </w:r>
          </w:p>
        </w:tc>
        <w:tc>
          <w:tcPr>
            <w:tcW w:type="dxa" w:w="1126"/>
          </w:tcPr>
          <w:p>
            <w:pPr>
              <w:spacing w:after="0"/>
              <w:jc w:val="right"/>
            </w:pPr>
            <w:r>
              <w:rPr>
                <w:sz w:val="16"/>
              </w:rPr>
              <w:t>$5,675</w:t>
            </w:r>
          </w:p>
        </w:tc>
        <w:tc>
          <w:tcPr>
            <w:tcW w:type="dxa" w:w="1336"/>
          </w:tcPr>
          <w:p>
            <w:pPr>
              <w:spacing w:after="0"/>
              <w:jc w:val="right"/>
            </w:pPr>
            <w:r>
              <w:rPr>
                <w:sz w:val="16"/>
              </w:rPr>
              <w:t>$1,324,494</w:t>
            </w:r>
          </w:p>
        </w:tc>
        <w:tc>
          <w:tcPr>
            <w:tcW w:type="dxa" w:w="1172"/>
          </w:tcPr>
          <w:p>
            <w:pPr>
              <w:spacing w:after="0"/>
              <w:jc w:val="right"/>
            </w:pPr>
            <w:r>
              <w:rPr>
                <w:sz w:val="16"/>
              </w:rPr>
              <w:t>$1,330,183</w:t>
            </w:r>
          </w:p>
        </w:tc>
        <w:tc>
          <w:tcPr>
            <w:tcW w:type="dxa" w:w="1298"/>
          </w:tcPr>
          <w:p>
            <w:pPr>
              <w:spacing w:after="0"/>
              <w:jc w:val="right"/>
            </w:pPr>
            <w:r>
              <w:rPr>
                <w:sz w:val="16"/>
              </w:rPr>
              <w:t>51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Wildfire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$245,781</w:t>
            </w:r>
          </w:p>
        </w:tc>
        <w:tc>
          <w:tcPr>
            <w:tcW w:type="dxa" w:w="1126"/>
          </w:tcPr>
          <w:p>
            <w:pPr>
              <w:spacing w:after="0"/>
              <w:jc w:val="right"/>
            </w:pPr>
            <w:r>
              <w:rPr>
                <w:sz w:val="16"/>
              </w:rPr>
              <w:t>$755</w:t>
            </w:r>
          </w:p>
        </w:tc>
        <w:tc>
          <w:tcPr>
            <w:tcW w:type="dxa" w:w="1336"/>
          </w:tcPr>
          <w:p>
            <w:pPr>
              <w:spacing w:after="0"/>
              <w:jc w:val="right"/>
            </w:pPr>
            <w:r>
              <w:rPr>
                <w:sz w:val="16"/>
              </w:rPr>
              <w:t>$25,152</w:t>
            </w:r>
          </w:p>
        </w:tc>
        <w:tc>
          <w:tcPr>
            <w:tcW w:type="dxa" w:w="1172"/>
          </w:tcPr>
          <w:p>
            <w:pPr>
              <w:spacing w:after="0"/>
              <w:jc w:val="right"/>
            </w:pPr>
            <w:r>
              <w:rPr>
                <w:sz w:val="16"/>
              </w:rPr>
              <w:t>$271,688</w:t>
            </w:r>
          </w:p>
        </w:tc>
        <w:tc>
          <w:tcPr>
            <w:tcW w:type="dxa" w:w="1298"/>
          </w:tcPr>
          <w:p>
            <w:pPr>
              <w:spacing w:after="0"/>
              <w:jc w:val="right"/>
            </w:pPr>
            <w:r>
              <w:rPr>
                <w:sz w:val="16"/>
              </w:rPr>
              <w:t>17</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$3,622</w:t>
            </w:r>
          </w:p>
        </w:tc>
        <w:tc>
          <w:tcPr>
            <w:tcW w:type="dxa" w:w="1126"/>
          </w:tcPr>
          <w:p>
            <w:pPr>
              <w:spacing w:after="0"/>
              <w:jc w:val="right"/>
            </w:pPr>
          </w:p>
        </w:tc>
        <w:tc>
          <w:tcPr>
            <w:tcW w:type="dxa" w:w="1336"/>
          </w:tcPr>
          <w:p>
            <w:pPr>
              <w:spacing w:after="0"/>
              <w:jc w:val="right"/>
            </w:pPr>
            <w:r>
              <w:rPr>
                <w:sz w:val="16"/>
              </w:rPr>
              <w:t>$195,707</w:t>
            </w:r>
          </w:p>
        </w:tc>
        <w:tc>
          <w:tcPr>
            <w:tcW w:type="dxa" w:w="1172"/>
          </w:tcPr>
          <w:p>
            <w:pPr>
              <w:spacing w:after="0"/>
              <w:jc w:val="right"/>
            </w:pPr>
            <w:r>
              <w:rPr>
                <w:sz w:val="16"/>
              </w:rPr>
              <w:t>$199,328</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7</w:t>
            </w:r>
          </w:p>
        </w:tc>
        <w:tc>
          <w:tcPr>
            <w:tcW w:type="dxa" w:w="1037"/>
          </w:tcPr>
          <w:p>
            <w:pPr>
              <w:spacing w:after="0"/>
              <w:jc w:val="left"/>
            </w:pPr>
            <w:r>
              <w:rPr>
                <w:sz w:val="16"/>
              </w:rPr>
              <w:t>Tornado</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$82,610</w:t>
            </w:r>
          </w:p>
        </w:tc>
        <w:tc>
          <w:tcPr>
            <w:tcW w:type="dxa" w:w="1126"/>
          </w:tcPr>
          <w:p>
            <w:pPr>
              <w:spacing w:after="0"/>
              <w:jc w:val="right"/>
            </w:pPr>
            <w:r>
              <w:rPr>
                <w:sz w:val="16"/>
              </w:rPr>
              <w:t>$1,805</w:t>
            </w:r>
          </w:p>
        </w:tc>
        <w:tc>
          <w:tcPr>
            <w:tcW w:type="dxa" w:w="1336"/>
          </w:tcPr>
          <w:p>
            <w:pPr>
              <w:spacing w:after="0"/>
              <w:jc w:val="right"/>
            </w:pPr>
            <w:r>
              <w:rPr>
                <w:sz w:val="16"/>
              </w:rPr>
              <w:t>$39,079</w:t>
            </w:r>
          </w:p>
        </w:tc>
        <w:tc>
          <w:tcPr>
            <w:tcW w:type="dxa" w:w="1172"/>
          </w:tcPr>
          <w:p>
            <w:pPr>
              <w:spacing w:after="0"/>
              <w:jc w:val="right"/>
            </w:pPr>
            <w:r>
              <w:rPr>
                <w:sz w:val="16"/>
              </w:rPr>
              <w:t>$123,495</w:t>
            </w:r>
          </w:p>
        </w:tc>
        <w:tc>
          <w:tcPr>
            <w:tcW w:type="dxa" w:w="1298"/>
          </w:tcPr>
          <w:p>
            <w:pPr>
              <w:spacing w:after="0"/>
              <w:jc w:val="right"/>
            </w:pPr>
            <w:r>
              <w:rPr>
                <w:sz w:val="16"/>
              </w:rPr>
              <w:t>6</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$7,172</w:t>
            </w:r>
          </w:p>
        </w:tc>
        <w:tc>
          <w:tcPr>
            <w:tcW w:type="dxa" w:w="1126"/>
          </w:tcPr>
          <w:p>
            <w:pPr>
              <w:spacing w:after="0"/>
              <w:jc w:val="right"/>
            </w:pPr>
            <w:r>
              <w:rPr>
                <w:sz w:val="16"/>
              </w:rPr>
              <w:t>$10,226</w:t>
            </w:r>
          </w:p>
        </w:tc>
        <w:tc>
          <w:tcPr>
            <w:tcW w:type="dxa" w:w="1336"/>
          </w:tcPr>
          <w:p>
            <w:pPr>
              <w:spacing w:after="0"/>
              <w:jc w:val="right"/>
            </w:pPr>
            <w:r>
              <w:rPr>
                <w:sz w:val="16"/>
              </w:rPr>
              <w:t>$20,882</w:t>
            </w:r>
          </w:p>
        </w:tc>
        <w:tc>
          <w:tcPr>
            <w:tcW w:type="dxa" w:w="1172"/>
          </w:tcPr>
          <w:p>
            <w:pPr>
              <w:spacing w:after="0"/>
              <w:jc w:val="right"/>
            </w:pPr>
            <w:r>
              <w:rPr>
                <w:sz w:val="16"/>
              </w:rPr>
              <w:t>$38,280</w:t>
            </w:r>
          </w:p>
        </w:tc>
        <w:tc>
          <w:tcPr>
            <w:tcW w:type="dxa" w:w="1298"/>
          </w:tcPr>
          <w:p>
            <w:pPr>
              <w:spacing w:after="0"/>
              <w:jc w:val="right"/>
            </w:pPr>
            <w:r>
              <w:rPr>
                <w:sz w:val="16"/>
              </w:rPr>
              <w:t>64</w:t>
            </w:r>
          </w:p>
        </w:tc>
        <w:tc>
          <w:tcPr>
            <w:tcW w:type="dxa" w:w="1609"/>
          </w:tcPr>
          <w:p>
            <w:pPr>
              <w:spacing w:after="0"/>
              <w:jc w:val="left"/>
            </w:pPr>
          </w:p>
        </w:tc>
        <w:tc>
          <w:tcPr>
            <w:tcW w:type="dxa" w:w="2279"/>
          </w:tcPr>
          <w:p>
            <w:pPr>
              <w:spacing w:after="0"/>
              <w:jc w:val="left"/>
            </w:pPr>
            <w:r>
              <w:rPr>
                <w:sz w:val="16"/>
              </w:rPr>
              <w:t>Includes 37 High Wind records and 26 Strong Wind records, event types the NRI definition of this hazard leaves out.</w:t>
            </w:r>
          </w:p>
        </w:tc>
      </w:tr>
      <w:tr>
        <w:trPr>
          <w:cantSplit/>
        </w:trPr>
        <w:tc>
          <w:tcPr>
            <w:tcW w:type="dxa" w:w="692"/>
          </w:tcPr>
          <w:p>
            <w:pPr>
              <w:spacing w:after="0"/>
              <w:jc w:val="right"/>
            </w:pPr>
            <w:r>
              <w:rPr>
                <w:sz w:val="16"/>
              </w:rPr>
              <w:t>9</w:t>
            </w:r>
          </w:p>
        </w:tc>
        <w:tc>
          <w:tcPr>
            <w:tcW w:type="dxa" w:w="1037"/>
          </w:tcPr>
          <w:p>
            <w:pPr>
              <w:spacing w:after="0"/>
              <w:jc w:val="left"/>
            </w:pPr>
            <w:r>
              <w:rPr>
                <w:sz w:val="16"/>
              </w:rPr>
              <w:t>Hail</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$1,111</w:t>
            </w:r>
          </w:p>
        </w:tc>
        <w:tc>
          <w:tcPr>
            <w:tcW w:type="dxa" w:w="1126"/>
          </w:tcPr>
          <w:p>
            <w:pPr>
              <w:spacing w:after="0"/>
              <w:jc w:val="right"/>
            </w:pPr>
            <w:r>
              <w:rPr>
                <w:sz w:val="16"/>
              </w:rPr>
              <w:t>$10,816</w:t>
            </w:r>
          </w:p>
        </w:tc>
        <w:tc>
          <w:tcPr>
            <w:tcW w:type="dxa" w:w="1336"/>
          </w:tcPr>
          <w:p>
            <w:pPr>
              <w:spacing w:after="0"/>
              <w:jc w:val="right"/>
            </w:pPr>
            <w:r>
              <w:rPr>
                <w:sz w:val="16"/>
              </w:rPr>
              <w:t>$13,640</w:t>
            </w:r>
          </w:p>
        </w:tc>
        <w:tc>
          <w:tcPr>
            <w:tcW w:type="dxa" w:w="1172"/>
          </w:tcPr>
          <w:p>
            <w:pPr>
              <w:spacing w:after="0"/>
              <w:jc w:val="right"/>
            </w:pPr>
            <w:r>
              <w:rPr>
                <w:sz w:val="16"/>
              </w:rPr>
              <w:t>$25,567</w:t>
            </w:r>
          </w:p>
        </w:tc>
        <w:tc>
          <w:tcPr>
            <w:tcW w:type="dxa" w:w="1298"/>
          </w:tcPr>
          <w:p>
            <w:pPr>
              <w:spacing w:after="0"/>
              <w:jc w:val="right"/>
            </w:pPr>
            <w:r>
              <w:rPr>
                <w:sz w:val="16"/>
              </w:rPr>
              <w:t>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$47</w:t>
            </w:r>
          </w:p>
        </w:tc>
        <w:tc>
          <w:tcPr>
            <w:tcW w:type="dxa" w:w="1126"/>
          </w:tcPr>
          <w:p>
            <w:pPr>
              <w:spacing w:after="0"/>
              <w:jc w:val="right"/>
            </w:pPr>
            <w:r>
              <w:rPr>
                <w:sz w:val="16"/>
              </w:rPr>
              <w:t>under $1</w:t>
            </w:r>
          </w:p>
        </w:tc>
        <w:tc>
          <w:tcPr>
            <w:tcW w:type="dxa" w:w="1336"/>
          </w:tcPr>
          <w:p>
            <w:pPr>
              <w:spacing w:after="0"/>
              <w:jc w:val="right"/>
            </w:pPr>
            <w:r>
              <w:rPr>
                <w:sz w:val="16"/>
              </w:rPr>
              <w:t>$3,438</w:t>
            </w:r>
          </w:p>
        </w:tc>
        <w:tc>
          <w:tcPr>
            <w:tcW w:type="dxa" w:w="1172"/>
          </w:tcPr>
          <w:p>
            <w:pPr>
              <w:spacing w:after="0"/>
              <w:jc w:val="right"/>
            </w:pPr>
            <w:r>
              <w:rPr>
                <w:sz w:val="16"/>
              </w:rPr>
              <w:t>$3,485</w:t>
            </w:r>
          </w:p>
        </w:tc>
        <w:tc>
          <w:tcPr>
            <w:tcW w:type="dxa" w:w="1298"/>
          </w:tcPr>
          <w:p>
            <w:pPr>
              <w:spacing w:after="0"/>
              <w:jc w:val="right"/>
            </w:pPr>
            <w:r>
              <w:rPr>
                <w:sz w:val="16"/>
              </w:rPr>
              <w:t>2</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$123</w:t>
            </w:r>
          </w:p>
        </w:tc>
        <w:tc>
          <w:tcPr>
            <w:tcW w:type="dxa" w:w="1126"/>
          </w:tcPr>
          <w:p>
            <w:pPr>
              <w:spacing w:after="0"/>
              <w:jc w:val="right"/>
            </w:pPr>
          </w:p>
        </w:tc>
        <w:tc>
          <w:tcPr>
            <w:tcW w:type="dxa" w:w="1336"/>
          </w:tcPr>
          <w:p>
            <w:pPr>
              <w:spacing w:after="0"/>
              <w:jc w:val="right"/>
            </w:pPr>
            <w:r>
              <w:rPr>
                <w:sz w:val="16"/>
              </w:rPr>
              <w:t>$874</w:t>
            </w:r>
          </w:p>
        </w:tc>
        <w:tc>
          <w:tcPr>
            <w:tcW w:type="dxa" w:w="1172"/>
          </w:tcPr>
          <w:p>
            <w:pPr>
              <w:spacing w:after="0"/>
              <w:jc w:val="right"/>
            </w:pPr>
            <w:r>
              <w:rPr>
                <w:sz w:val="16"/>
              </w:rPr>
              <w:t>$997</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Volcanic Activity</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36"/>
          </w:tcPr>
          <w:p>
            <w:pPr>
              <w:spacing w:after="0"/>
              <w:jc w:val="right"/>
            </w:pPr>
            <w:r>
              <w:rPr>
                <w:sz w:val="16"/>
              </w:rPr>
              <w:t>$24</w:t>
            </w:r>
          </w:p>
        </w:tc>
        <w:tc>
          <w:tcPr>
            <w:tcW w:type="dxa" w:w="1172"/>
          </w:tcPr>
          <w:p>
            <w:pPr>
              <w:spacing w:after="0"/>
              <w:jc w:val="right"/>
            </w:pPr>
            <w:r>
              <w:rPr>
                <w:sz w:val="16"/>
              </w:rPr>
              <w:t>$24</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Cold Wave</w:t>
            </w:r>
          </w:p>
        </w:tc>
        <w:tc>
          <w:tcPr>
            <w:tcW w:type="dxa" w:w="1219"/>
          </w:tcPr>
          <w:p>
            <w:pPr>
              <w:spacing w:after="0"/>
              <w:jc w:val="left"/>
            </w:pPr>
            <w:r>
              <w:rPr>
                <w:sz w:val="16"/>
              </w:rPr>
              <w:t>No Rating</w:t>
            </w:r>
          </w:p>
        </w:tc>
        <w:tc>
          <w:tcPr>
            <w:tcW w:type="dxa" w:w="12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36"/>
          </w:tcPr>
          <w:p>
            <w:pPr>
              <w:spacing w:after="0"/>
              <w:jc w:val="right"/>
            </w:pPr>
            <w:r>
              <w:rPr>
                <w:sz w:val="16"/>
              </w:rPr>
              <w:t>$0</w:t>
            </w:r>
          </w:p>
        </w:tc>
        <w:tc>
          <w:tcPr>
            <w:tcW w:type="dxa" w:w="1172"/>
          </w:tcPr>
          <w:p>
            <w:pPr>
              <w:spacing w:after="0"/>
              <w:jc w:val="right"/>
            </w:pPr>
            <w:r>
              <w:rPr>
                <w:sz w:val="16"/>
              </w:rPr>
              <w:t>$0</w:t>
            </w:r>
          </w:p>
        </w:tc>
        <w:tc>
          <w:tcPr>
            <w:tcW w:type="dxa" w:w="1298"/>
          </w:tcPr>
          <w:p>
            <w:pPr>
              <w:spacing w:after="0"/>
              <w:jc w:val="right"/>
            </w:pPr>
            <w:r>
              <w:rPr>
                <w:sz w:val="16"/>
              </w:rPr>
              <w:t>30</w:t>
            </w:r>
          </w:p>
        </w:tc>
        <w:tc>
          <w:tcPr>
            <w:tcW w:type="dxa" w:w="1609"/>
          </w:tcPr>
          <w:p>
            <w:pPr>
              <w:spacing w:after="0"/>
              <w:jc w:val="left"/>
            </w:pPr>
          </w:p>
        </w:tc>
        <w:tc>
          <w:tcPr>
            <w:tcW w:type="dxa" w:w="2279"/>
          </w:tcPr>
          <w:p>
            <w:pPr>
              <w:spacing w:after="0"/>
              <w:jc w:val="left"/>
            </w:pPr>
            <w:r>
              <w:rPr>
                <w:sz w:val="16"/>
              </w:rPr>
              <w:t>Includes 8 Frost/Freeze records, event types the NRI definition of this hazard leaves out.</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1</w:t>
            </w:r>
          </w:p>
        </w:tc>
        <w:tc>
          <w:tcPr>
            <w:tcW w:type="dxa" w:w="1609"/>
          </w:tcPr>
          <w:p>
            <w:pPr>
              <w:spacing w:after="0"/>
              <w:jc w:val="left"/>
            </w:pPr>
            <w:r>
              <w:rPr>
                <w:sz w:val="16"/>
              </w:rPr>
              <w:t>NRI rates this Not Applicable, but 1 Storm Events record of this type exists since 1996; review before omitting.</w:t>
            </w:r>
          </w:p>
        </w:tc>
        <w:tc>
          <w:tcPr>
            <w:tcW w:type="dxa" w:w="2279"/>
          </w:tcPr>
          <w:p>
            <w:pPr>
              <w:spacing w:after="0"/>
              <w:jc w:val="left"/>
            </w:pP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 time; no Storm Events record of this type.</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Ice Storm</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ice storm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700"/>
        <w:gridCol w:w="1554"/>
        <w:gridCol w:w="1796"/>
        <w:gridCol w:w="1855"/>
        <w:gridCol w:w="1658"/>
        <w:gridCol w:w="1574"/>
        <w:gridCol w:w="2292"/>
      </w:tblGrid>
      <w:tr>
        <w:trPr>
          <w:cantSplit/>
          <w:tblHeader/>
        </w:trPr>
        <w:tc>
          <w:tcPr>
            <w:tcW w:type="dxa" w:w="1684"/>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796"/>
            <w:shd w:val="clear" w:color="auto" w:fill="E8E8E8"/>
          </w:tcPr>
          <w:p>
            <w:pPr>
              <w:spacing w:after="0"/>
              <w:jc w:val="left"/>
            </w:pPr>
            <w:r>
              <w:rPr>
                <w:b/>
                <w:sz w:val="16"/>
              </w:rPr>
              <w:t>Observed range</w:t>
            </w:r>
          </w:p>
        </w:tc>
        <w:tc>
          <w:tcPr>
            <w:tcW w:type="dxa" w:w="1855"/>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292"/>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700"/>
          </w:tcPr>
          <w:p>
            <w:pPr>
              <w:spacing w:after="0"/>
              <w:jc w:val="left"/>
            </w:pPr>
            <w:r>
              <w:rPr>
                <w:sz w:val="16"/>
              </w:rPr>
              <w:t>none (count and damage)</w:t>
            </w:r>
          </w:p>
        </w:tc>
        <w:tc>
          <w:tcPr>
            <w:tcW w:type="dxa" w:w="1554"/>
          </w:tcPr>
          <w:p>
            <w:pPr>
              <w:spacing w:after="0"/>
              <w:jc w:val="right"/>
            </w:pPr>
            <w:r>
              <w:rPr>
                <w:sz w:val="16"/>
              </w:rPr>
              <w:t>1, 2023 to 2023 (1 zone-level)</w:t>
            </w:r>
          </w:p>
        </w:tc>
        <w:tc>
          <w:tcPr>
            <w:tcW w:type="dxa" w:w="1796"/>
          </w:tcPr>
          <w:p>
            <w:pPr>
              <w:spacing w:after="0"/>
              <w:jc w:val="left"/>
            </w:pPr>
          </w:p>
        </w:tc>
        <w:tc>
          <w:tcPr>
            <w:tcW w:type="dxa" w:w="1855"/>
          </w:tcPr>
          <w:p>
            <w:pPr>
              <w:spacing w:after="0"/>
              <w:jc w:val="left"/>
            </w:pPr>
            <w:r>
              <w:rPr>
                <w:sz w:val="16"/>
              </w:rPr>
              <w:t>No damage reported in 1 records.</w:t>
            </w:r>
          </w:p>
        </w:tc>
        <w:tc>
          <w:tcPr>
            <w:tcW w:type="dxa" w:w="1658"/>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54"/>
          </w:tcPr>
          <w:p>
            <w:pPr>
              <w:spacing w:after="0"/>
              <w:jc w:val="right"/>
            </w:pPr>
            <w:r>
              <w:rPr>
                <w:sz w:val="16"/>
              </w:rPr>
              <w:t>22, 1998 to 2025 (22 zone-level)</w:t>
            </w:r>
          </w:p>
        </w:tc>
        <w:tc>
          <w:tcPr>
            <w:tcW w:type="dxa" w:w="1796"/>
          </w:tcPr>
          <w:p>
            <w:pPr>
              <w:spacing w:after="0"/>
              <w:jc w:val="left"/>
            </w:pPr>
            <w:r>
              <w:rPr>
                <w:sz w:val="16"/>
              </w:rPr>
              <w:t>1 day to 11 days (median 1 day); 9 with a recorded value</w:t>
            </w:r>
          </w:p>
        </w:tc>
        <w:tc>
          <w:tcPr>
            <w:tcW w:type="dxa" w:w="1855"/>
          </w:tcPr>
          <w:p>
            <w:pPr>
              <w:spacing w:after="0"/>
              <w:jc w:val="left"/>
            </w:pPr>
            <w:r>
              <w:rPr>
                <w:sz w:val="16"/>
              </w:rPr>
              <w:t>11 consecutive days, 1998-12-19 to 1998-12-29, zone-level</w:t>
            </w:r>
          </w:p>
        </w:tc>
        <w:tc>
          <w:tcPr>
            <w:tcW w:type="dxa" w:w="1658"/>
          </w:tcPr>
          <w:p>
            <w:pPr>
              <w:spacing w:after="0"/>
              <w:jc w:val="left"/>
            </w:pPr>
            <w:r>
              <w:rPr>
                <w:sz w:val="16"/>
              </w:rPr>
              <w:t>Cold/Wind Chill, 1998-12-19, property not reported; $2,400,000 crops, reported for the zone (1998 dollars)</w:t>
            </w: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4"/>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54"/>
          </w:tcPr>
          <w:p>
            <w:pPr>
              <w:spacing w:after="0"/>
              <w:jc w:val="right"/>
            </w:pPr>
            <w:r>
              <w:rPr>
                <w:sz w:val="16"/>
              </w:rPr>
              <w:t>8, 2005 to 2024 (8 zone-level)</w:t>
            </w:r>
          </w:p>
        </w:tc>
        <w:tc>
          <w:tcPr>
            <w:tcW w:type="dxa" w:w="1796"/>
          </w:tcPr>
          <w:p>
            <w:pPr>
              <w:spacing w:after="0"/>
              <w:jc w:val="left"/>
            </w:pPr>
          </w:p>
        </w:tc>
        <w:tc>
          <w:tcPr>
            <w:tcW w:type="dxa" w:w="1855"/>
          </w:tcPr>
          <w:p>
            <w:pPr>
              <w:spacing w:after="0"/>
              <w:jc w:val="left"/>
            </w:pPr>
            <w:r>
              <w:rPr>
                <w:sz w:val="16"/>
              </w:rPr>
              <w:t>Frost/Freeze, 2007-01-14, $5,000,000 crop damage, reported for the zone (2007 dollars); NWS zone CAZ017 (SOUTHERN SACRAMENTO VALLEY), zone-level: may include parts of neighboring counties</w:t>
            </w:r>
          </w:p>
        </w:tc>
        <w:tc>
          <w:tcPr>
            <w:tcW w:type="dxa" w:w="1658"/>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700"/>
          </w:tcPr>
          <w:p>
            <w:pPr>
              <w:spacing w:after="0"/>
              <w:jc w:val="left"/>
            </w:pPr>
            <w:r>
              <w:rPr>
                <w:sz w:val="16"/>
              </w:rPr>
              <w:t>US Drought Monitor D-scale</w:t>
            </w:r>
          </w:p>
        </w:tc>
        <w:tc>
          <w:tcPr>
            <w:tcW w:type="dxa" w:w="1554"/>
          </w:tcPr>
          <w:p>
            <w:pPr>
              <w:spacing w:after="0"/>
              <w:jc w:val="right"/>
            </w:pPr>
            <w:r>
              <w:rPr>
                <w:sz w:val="16"/>
              </w:rPr>
              <w:t>47, 2014 to 2023 (47 zone-level)</w:t>
            </w:r>
          </w:p>
        </w:tc>
        <w:tc>
          <w:tcPr>
            <w:tcW w:type="dxa" w:w="1796"/>
          </w:tcPr>
          <w:p>
            <w:pPr>
              <w:spacing w:after="0"/>
              <w:jc w:val="left"/>
            </w:pPr>
            <w:r>
              <w:rPr>
                <w:sz w:val="16"/>
              </w:rPr>
              <w:t>31 days to 460 days (median 122 days); 7 with a recorded value</w:t>
            </w:r>
          </w:p>
        </w:tc>
        <w:tc>
          <w:tcPr>
            <w:tcW w:type="dxa" w:w="1855"/>
          </w:tcPr>
          <w:p>
            <w:pPr>
              <w:spacing w:after="0"/>
              <w:jc w:val="left"/>
            </w:pPr>
            <w:r>
              <w:rPr>
                <w:sz w:val="16"/>
              </w:rPr>
              <w:t>460 days (about 15.1 months), 2021-10-08 to 2023-01-10, a run of 16 consecutive Storm Events drought records, zone-level</w:t>
            </w:r>
          </w:p>
        </w:tc>
        <w:tc>
          <w:tcPr>
            <w:tcW w:type="dxa" w:w="1658"/>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700"/>
          </w:tcPr>
          <w:p>
            <w:pPr>
              <w:spacing w:after="0"/>
              <w:jc w:val="left"/>
            </w:pPr>
            <w:r>
              <w:rPr>
                <w:sz w:val="16"/>
              </w:rPr>
              <w:t>Modified Mercalli (local data)</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700"/>
          </w:tcPr>
          <w:p>
            <w:pPr>
              <w:spacing w:after="0"/>
              <w:jc w:val="left"/>
            </w:pPr>
            <w:r>
              <w:rPr>
                <w:sz w:val="16"/>
              </w:rPr>
              <w:t>hail size (inches)</w:t>
            </w:r>
          </w:p>
        </w:tc>
        <w:tc>
          <w:tcPr>
            <w:tcW w:type="dxa" w:w="1554"/>
          </w:tcPr>
          <w:p>
            <w:pPr>
              <w:spacing w:after="0"/>
              <w:jc w:val="right"/>
            </w:pPr>
            <w:r>
              <w:rPr>
                <w:sz w:val="16"/>
              </w:rPr>
              <w:t>4, 2016 to 2017</w:t>
            </w:r>
          </w:p>
        </w:tc>
        <w:tc>
          <w:tcPr>
            <w:tcW w:type="dxa" w:w="1796"/>
          </w:tcPr>
          <w:p>
            <w:pPr>
              <w:spacing w:after="0"/>
              <w:jc w:val="left"/>
            </w:pPr>
            <w:r>
              <w:rPr>
                <w:sz w:val="16"/>
              </w:rPr>
              <w:t>1 in to 1.25 in (median 1 in); 4 with a recorded value</w:t>
            </w:r>
          </w:p>
        </w:tc>
        <w:tc>
          <w:tcPr>
            <w:tcW w:type="dxa" w:w="1855"/>
          </w:tcPr>
          <w:p>
            <w:pPr>
              <w:spacing w:after="0"/>
              <w:jc w:val="left"/>
            </w:pPr>
            <w:r>
              <w:rPr>
                <w:sz w:val="16"/>
              </w:rPr>
              <w:t>1.25 in hail, 2016-05-05</w:t>
            </w:r>
          </w:p>
        </w:tc>
        <w:tc>
          <w:tcPr>
            <w:tcW w:type="dxa" w:w="1658"/>
          </w:tcPr>
          <w:p>
            <w:pPr>
              <w:spacing w:after="0"/>
              <w:jc w:val="left"/>
            </w:pPr>
          </w:p>
        </w:tc>
        <w:tc>
          <w:tcPr>
            <w:tcW w:type="dxa" w:w="1574"/>
          </w:tcPr>
          <w:p>
            <w:pPr>
              <w:spacing w:after="0"/>
              <w:jc w:val="left"/>
            </w:pPr>
            <w:r>
              <w:rPr>
                <w:sz w:val="16"/>
              </w:rPr>
              <w:t>Event records naming member places: Yuba City city (3 records).</w:t>
            </w:r>
          </w:p>
        </w:tc>
        <w:tc>
          <w:tcPr>
            <w:tcW w:type="dxa" w:w="2292"/>
          </w:tcPr>
          <w:p>
            <w:pPr>
              <w:spacing w:after="0"/>
              <w:jc w:val="left"/>
            </w:pPr>
          </w:p>
        </w:tc>
      </w:tr>
      <w:tr>
        <w:trPr>
          <w:cantSplit/>
        </w:trPr>
        <w:tc>
          <w:tcPr>
            <w:tcW w:type="dxa" w:w="1684"/>
          </w:tcPr>
          <w:p>
            <w:pPr>
              <w:spacing w:after="0"/>
              <w:jc w:val="left"/>
            </w:pPr>
            <w:r>
              <w:rPr>
                <w:sz w:val="16"/>
              </w:rPr>
              <w:t>Excessive Heat, Heat</w:t>
            </w:r>
          </w:p>
        </w:tc>
        <w:tc>
          <w:tcPr>
            <w:tcW w:type="dxa" w:w="1700"/>
          </w:tcPr>
          <w:p>
            <w:pPr>
              <w:spacing w:after="0"/>
              <w:jc w:val="left"/>
            </w:pPr>
            <w:r>
              <w:rPr>
                <w:sz w:val="16"/>
              </w:rPr>
              <w:t>heat index (narratives)</w:t>
            </w:r>
          </w:p>
        </w:tc>
        <w:tc>
          <w:tcPr>
            <w:tcW w:type="dxa" w:w="1554"/>
          </w:tcPr>
          <w:p>
            <w:pPr>
              <w:spacing w:after="0"/>
              <w:jc w:val="right"/>
            </w:pPr>
            <w:r>
              <w:rPr>
                <w:sz w:val="16"/>
              </w:rPr>
              <w:t>51, 1999 to 2024 (51 zone-level)</w:t>
            </w:r>
          </w:p>
        </w:tc>
        <w:tc>
          <w:tcPr>
            <w:tcW w:type="dxa" w:w="1796"/>
          </w:tcPr>
          <w:p>
            <w:pPr>
              <w:spacing w:after="0"/>
              <w:jc w:val="left"/>
            </w:pPr>
            <w:r>
              <w:rPr>
                <w:sz w:val="16"/>
              </w:rPr>
              <w:t>1 day to 31 days (median 3 days); 37 with a recorded value</w:t>
            </w:r>
          </w:p>
        </w:tc>
        <w:tc>
          <w:tcPr>
            <w:tcW w:type="dxa" w:w="1855"/>
          </w:tcPr>
          <w:p>
            <w:pPr>
              <w:spacing w:after="0"/>
              <w:jc w:val="left"/>
            </w:pPr>
            <w:r>
              <w:rPr>
                <w:sz w:val="16"/>
              </w:rPr>
              <w:t>31 days, 2005-07-01 to 2005-07-31, from 1 monthly summary record (a monthly summary record covers most or all of a month; it does not count days at wave conditions), zone-level</w:t>
            </w:r>
          </w:p>
        </w:tc>
        <w:tc>
          <w:tcPr>
            <w:tcW w:type="dxa" w:w="1658"/>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4"/>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700"/>
          </w:tcPr>
          <w:p>
            <w:pPr>
              <w:spacing w:after="0"/>
              <w:jc w:val="left"/>
            </w:pPr>
            <w:r>
              <w:rPr>
                <w:sz w:val="16"/>
              </w:rPr>
              <w:t>Sperry-Piltz (local data)</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54"/>
          </w:tcPr>
          <w:p>
            <w:pPr>
              <w:spacing w:after="0"/>
              <w:jc w:val="right"/>
            </w:pPr>
            <w:r>
              <w:rPr>
                <w:sz w:val="16"/>
              </w:rPr>
              <w:t>33, 1996 to 2025 (19 zone-level)</w:t>
            </w:r>
          </w:p>
        </w:tc>
        <w:tc>
          <w:tcPr>
            <w:tcW w:type="dxa" w:w="1796"/>
          </w:tcPr>
          <w:p>
            <w:pPr>
              <w:spacing w:after="0"/>
              <w:jc w:val="left"/>
            </w:pPr>
          </w:p>
        </w:tc>
        <w:tc>
          <w:tcPr>
            <w:tcW w:type="dxa" w:w="1855"/>
          </w:tcPr>
          <w:p>
            <w:pPr>
              <w:spacing w:after="0"/>
              <w:jc w:val="left"/>
            </w:pPr>
            <w:r>
              <w:rPr>
                <w:sz w:val="16"/>
              </w:rPr>
              <w:t>Flood, 1998-02-02, $4,300,000 property; $7,800,000 crops, reported for the zone (1998 dollars); NWS zone CAZ017 (SOUTHERN SACRAMENTO VALLEY), zone-level: may include parts of neighboring counties</w:t>
            </w:r>
          </w:p>
        </w:tc>
        <w:tc>
          <w:tcPr>
            <w:tcW w:type="dxa" w:w="1658"/>
          </w:tcPr>
          <w:p>
            <w:pPr>
              <w:spacing w:after="0"/>
              <w:jc w:val="left"/>
            </w:pPr>
          </w:p>
        </w:tc>
        <w:tc>
          <w:tcPr>
            <w:tcW w:type="dxa" w:w="1574"/>
          </w:tcPr>
          <w:p>
            <w:pPr>
              <w:spacing w:after="0"/>
              <w:jc w:val="left"/>
            </w:pPr>
            <w:r>
              <w:rPr>
                <w:sz w:val="16"/>
              </w:rPr>
              <w:t>No event record names a member place. Zone-level records (19) apply countywide.</w:t>
            </w:r>
          </w:p>
        </w:tc>
        <w:tc>
          <w:tcPr>
            <w:tcW w:type="dxa" w:w="22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700"/>
          </w:tcPr>
          <w:p>
            <w:pPr>
              <w:spacing w:after="0"/>
              <w:jc w:val="left"/>
            </w:pPr>
            <w:r>
              <w:rPr>
                <w:sz w:val="16"/>
              </w:rPr>
              <w:t>none (count and damage)</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54"/>
          </w:tcPr>
          <w:p>
            <w:pPr>
              <w:spacing w:after="0"/>
              <w:jc w:val="right"/>
            </w:pPr>
            <w:r>
              <w:rPr>
                <w:sz w:val="16"/>
              </w:rPr>
              <w:t>63, 1996 to 2025 (63 zone-level)</w:t>
            </w:r>
          </w:p>
        </w:tc>
        <w:tc>
          <w:tcPr>
            <w:tcW w:type="dxa" w:w="1796"/>
          </w:tcPr>
          <w:p>
            <w:pPr>
              <w:spacing w:after="0"/>
              <w:jc w:val="left"/>
            </w:pPr>
            <w:r>
              <w:rPr>
                <w:sz w:val="16"/>
              </w:rPr>
              <w:t>25 kt (29 mph) to 87 kt (100 mph) (median 43.5 kt (50 mph)); 62 with a recorded value</w:t>
            </w:r>
          </w:p>
        </w:tc>
        <w:tc>
          <w:tcPr>
            <w:tcW w:type="dxa" w:w="1855"/>
          </w:tcPr>
          <w:p>
            <w:pPr>
              <w:spacing w:after="0"/>
              <w:jc w:val="left"/>
            </w:pPr>
            <w:r>
              <w:rPr>
                <w:sz w:val="16"/>
              </w:rPr>
              <w:t>87 kt (100 mph), measurement type not recorded, High Wind, 1996-01-01; NWS zone CAZ016 (CENTRAL SACRAMENTO VALLEY), zone-level: may include parts of neighboring counties</w:t>
            </w:r>
          </w:p>
        </w:tc>
        <w:tc>
          <w:tcPr>
            <w:tcW w:type="dxa" w:w="1658"/>
          </w:tcPr>
          <w:p>
            <w:pPr>
              <w:spacing w:after="0"/>
              <w:jc w:val="left"/>
            </w:pPr>
            <w:r>
              <w:rPr>
                <w:sz w:val="16"/>
              </w:rPr>
              <w:t>High Wind, 2008-01-04, $7,110,000 property; $30,000,000 crops, reported for the zone (2008 dollars)</w:t>
            </w: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Speeds under 20 kt (likely entry errors) are left out of the observed range.</w:t>
            </w:r>
          </w:p>
        </w:tc>
      </w:tr>
      <w:tr>
        <w:trPr>
          <w:cantSplit/>
        </w:trPr>
        <w:tc>
          <w:tcPr>
            <w:tcW w:type="dxa" w:w="1684"/>
          </w:tcPr>
          <w:p>
            <w:pPr>
              <w:spacing w:after="0"/>
              <w:jc w:val="left"/>
            </w:pPr>
            <w:r>
              <w:rPr>
                <w:sz w:val="16"/>
              </w:rPr>
              <w:t>Thunderstorm Wind</w:t>
            </w:r>
          </w:p>
        </w:tc>
        <w:tc>
          <w:tcPr>
            <w:tcW w:type="dxa" w:w="1700"/>
          </w:tcPr>
          <w:p>
            <w:pPr>
              <w:spacing w:after="0"/>
              <w:jc w:val="left"/>
            </w:pPr>
            <w:r>
              <w:rPr>
                <w:sz w:val="16"/>
              </w:rPr>
              <w:t>wind speed (kt and mph)</w:t>
            </w:r>
          </w:p>
        </w:tc>
        <w:tc>
          <w:tcPr>
            <w:tcW w:type="dxa" w:w="1554"/>
          </w:tcPr>
          <w:p>
            <w:pPr>
              <w:spacing w:after="0"/>
              <w:jc w:val="right"/>
            </w:pPr>
            <w:r>
              <w:rPr>
                <w:sz w:val="16"/>
              </w:rPr>
              <w:t>1, 2019 to 2019</w:t>
            </w:r>
          </w:p>
        </w:tc>
        <w:tc>
          <w:tcPr>
            <w:tcW w:type="dxa" w:w="1796"/>
          </w:tcPr>
          <w:p>
            <w:pPr>
              <w:spacing w:after="0"/>
              <w:jc w:val="left"/>
            </w:pPr>
            <w:r>
              <w:rPr>
                <w:sz w:val="16"/>
              </w:rPr>
              <w:t>50 kt (58 mph); 1 with a recorded value</w:t>
            </w:r>
          </w:p>
        </w:tc>
        <w:tc>
          <w:tcPr>
            <w:tcW w:type="dxa" w:w="1855"/>
          </w:tcPr>
          <w:p>
            <w:pPr>
              <w:spacing w:after="0"/>
              <w:jc w:val="left"/>
            </w:pPr>
            <w:r>
              <w:rPr>
                <w:sz w:val="16"/>
              </w:rPr>
              <w:t>50 kt (58 mph) estimated gust, Thunderstorm Wind, 2019-02-02</w:t>
            </w:r>
          </w:p>
        </w:tc>
        <w:tc>
          <w:tcPr>
            <w:tcW w:type="dxa" w:w="1658"/>
          </w:tcPr>
          <w:p>
            <w:pPr>
              <w:spacing w:after="0"/>
              <w:jc w:val="left"/>
            </w:pPr>
          </w:p>
        </w:tc>
        <w:tc>
          <w:tcPr>
            <w:tcW w:type="dxa" w:w="1574"/>
          </w:tcPr>
          <w:p>
            <w:pPr>
              <w:spacing w:after="0"/>
              <w:jc w:val="left"/>
            </w:pPr>
            <w:r>
              <w:rPr>
                <w:sz w:val="16"/>
              </w:rPr>
              <w:t>No event record names a member place.</w:t>
            </w:r>
          </w:p>
        </w:tc>
        <w:tc>
          <w:tcPr>
            <w:tcW w:type="dxa" w:w="2292"/>
          </w:tcPr>
          <w:p>
            <w:pPr>
              <w:spacing w:after="0"/>
              <w:jc w:val="left"/>
            </w:pPr>
          </w:p>
        </w:tc>
      </w:tr>
      <w:tr>
        <w:trPr>
          <w:cantSplit/>
        </w:trPr>
        <w:tc>
          <w:tcPr>
            <w:tcW w:type="dxa" w:w="1684"/>
          </w:tcPr>
          <w:p>
            <w:pPr>
              <w:spacing w:after="0"/>
              <w:jc w:val="left"/>
            </w:pPr>
            <w:r>
              <w:rPr>
                <w:sz w:val="16"/>
              </w:rPr>
              <w:t>Tornado</w:t>
            </w:r>
          </w:p>
        </w:tc>
        <w:tc>
          <w:tcPr>
            <w:tcW w:type="dxa" w:w="1700"/>
          </w:tcPr>
          <w:p>
            <w:pPr>
              <w:spacing w:after="0"/>
              <w:jc w:val="left"/>
            </w:pPr>
            <w:r>
              <w:rPr>
                <w:sz w:val="16"/>
              </w:rPr>
              <w:t>Enhanced Fujita (F before Feb 2007)</w:t>
            </w:r>
          </w:p>
        </w:tc>
        <w:tc>
          <w:tcPr>
            <w:tcW w:type="dxa" w:w="1554"/>
          </w:tcPr>
          <w:p>
            <w:pPr>
              <w:spacing w:after="0"/>
              <w:jc w:val="right"/>
            </w:pPr>
            <w:r>
              <w:rPr>
                <w:sz w:val="16"/>
              </w:rPr>
              <w:t>6, 2005 to 2019</w:t>
            </w:r>
          </w:p>
        </w:tc>
        <w:tc>
          <w:tcPr>
            <w:tcW w:type="dxa" w:w="1796"/>
          </w:tcPr>
          <w:p>
            <w:pPr>
              <w:spacing w:after="0"/>
              <w:jc w:val="left"/>
            </w:pPr>
            <w:r>
              <w:rPr>
                <w:sz w:val="16"/>
              </w:rPr>
              <w:t>F/EF0 to F/EF1 (median F/EF0); 6 with a recorded value</w:t>
            </w:r>
          </w:p>
        </w:tc>
        <w:tc>
          <w:tcPr>
            <w:tcW w:type="dxa" w:w="1855"/>
          </w:tcPr>
          <w:p>
            <w:pPr>
              <w:spacing w:after="0"/>
              <w:jc w:val="left"/>
            </w:pPr>
            <w:r>
              <w:rPr>
                <w:sz w:val="16"/>
              </w:rPr>
              <w:t>EF1 tornado, 2012-10-22, 2 mi within this county, 100 yd wide, damage not reported</w:t>
            </w:r>
          </w:p>
        </w:tc>
        <w:tc>
          <w:tcPr>
            <w:tcW w:type="dxa" w:w="1658"/>
          </w:tcPr>
          <w:p>
            <w:pPr>
              <w:spacing w:after="0"/>
              <w:jc w:val="left"/>
            </w:pPr>
            <w:r>
              <w:rPr>
                <w:sz w:val="16"/>
              </w:rPr>
              <w:t>Tornado, 2005-05-09, $85,000 property; $5,000 crops (2005 dollars)</w:t>
            </w:r>
          </w:p>
        </w:tc>
        <w:tc>
          <w:tcPr>
            <w:tcW w:type="dxa" w:w="1574"/>
          </w:tcPr>
          <w:p>
            <w:pPr>
              <w:spacing w:after="0"/>
              <w:jc w:val="left"/>
            </w:pPr>
            <w:r>
              <w:rPr>
                <w:sz w:val="16"/>
              </w:rPr>
              <w:t>Event records naming member places: Yuba City city (2 records).</w:t>
            </w:r>
          </w:p>
        </w:tc>
        <w:tc>
          <w:tcPr>
            <w:tcW w:type="dxa" w:w="22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700"/>
          </w:tcPr>
          <w:p>
            <w:pPr>
              <w:spacing w:after="0"/>
              <w:jc w:val="left"/>
            </w:pPr>
            <w:r>
              <w:rPr>
                <w:sz w:val="16"/>
              </w:rPr>
              <w:t>none (count and damage)</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54"/>
          </w:tcPr>
          <w:p>
            <w:pPr>
              <w:spacing w:after="0"/>
              <w:jc w:val="right"/>
            </w:pPr>
            <w:r>
              <w:rPr>
                <w:sz w:val="16"/>
              </w:rPr>
              <w:t>0</w:t>
            </w:r>
          </w:p>
        </w:tc>
        <w:tc>
          <w:tcPr>
            <w:tcW w:type="dxa" w:w="1796"/>
          </w:tcPr>
          <w:p>
            <w:pPr>
              <w:spacing w:after="0"/>
              <w:jc w:val="left"/>
            </w:pPr>
          </w:p>
        </w:tc>
        <w:tc>
          <w:tcPr>
            <w:tcW w:type="dxa" w:w="1855"/>
          </w:tcPr>
          <w:p>
            <w:pPr>
              <w:spacing w:after="0"/>
              <w:jc w:val="left"/>
            </w:pPr>
          </w:p>
        </w:tc>
        <w:tc>
          <w:tcPr>
            <w:tcW w:type="dxa" w:w="1658"/>
          </w:tcPr>
          <w:p>
            <w:pPr>
              <w:spacing w:after="0"/>
              <w:jc w:val="left"/>
            </w:pPr>
          </w:p>
        </w:tc>
        <w:tc>
          <w:tcPr>
            <w:tcW w:type="dxa" w:w="157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700"/>
          </w:tcPr>
          <w:p>
            <w:pPr>
              <w:spacing w:after="0"/>
              <w:jc w:val="left"/>
            </w:pPr>
            <w:r>
              <w:rPr>
                <w:sz w:val="16"/>
              </w:rPr>
              <w:t>acres burned (local data)</w:t>
            </w:r>
          </w:p>
        </w:tc>
        <w:tc>
          <w:tcPr>
            <w:tcW w:type="dxa" w:w="1554"/>
          </w:tcPr>
          <w:p>
            <w:pPr>
              <w:spacing w:after="0"/>
              <w:jc w:val="right"/>
            </w:pPr>
            <w:r>
              <w:rPr>
                <w:sz w:val="16"/>
              </w:rPr>
              <w:t>17, 2008 to 2024 (17 zone-level)</w:t>
            </w:r>
          </w:p>
        </w:tc>
        <w:tc>
          <w:tcPr>
            <w:tcW w:type="dxa" w:w="1796"/>
          </w:tcPr>
          <w:p>
            <w:pPr>
              <w:spacing w:after="0"/>
              <w:jc w:val="left"/>
            </w:pPr>
          </w:p>
        </w:tc>
        <w:tc>
          <w:tcPr>
            <w:tcW w:type="dxa" w:w="1855"/>
          </w:tcPr>
          <w:p>
            <w:pPr>
              <w:spacing w:after="0"/>
              <w:jc w:val="left"/>
            </w:pPr>
            <w:r>
              <w:rPr>
                <w:sz w:val="16"/>
              </w:rPr>
              <w:t>Wildfire, 2024-07-02, $5,200,000 property; $0 crops, reported for the zone (2024 dollars); NWS zone CAZ016 (CENTRAL SACRAMENTO VALLEY), zone-level: may include parts of neighboring counties</w:t>
            </w:r>
          </w:p>
        </w:tc>
        <w:tc>
          <w:tcPr>
            <w:tcW w:type="dxa" w:w="1658"/>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54"/>
          </w:tcPr>
          <w:p>
            <w:pPr>
              <w:spacing w:after="0"/>
              <w:jc w:val="right"/>
            </w:pPr>
            <w:r>
              <w:rPr>
                <w:sz w:val="16"/>
              </w:rPr>
              <w:t>2, 1996 to 2009 (2 zone-level)</w:t>
            </w:r>
          </w:p>
        </w:tc>
        <w:tc>
          <w:tcPr>
            <w:tcW w:type="dxa" w:w="1796"/>
          </w:tcPr>
          <w:p>
            <w:pPr>
              <w:spacing w:after="0"/>
              <w:jc w:val="left"/>
            </w:pPr>
          </w:p>
        </w:tc>
        <w:tc>
          <w:tcPr>
            <w:tcW w:type="dxa" w:w="1855"/>
          </w:tcPr>
          <w:p>
            <w:pPr>
              <w:spacing w:after="0"/>
              <w:jc w:val="left"/>
            </w:pPr>
            <w:r>
              <w:rPr>
                <w:sz w:val="16"/>
              </w:rPr>
              <w:t>No damage reported in 2 records.</w:t>
            </w:r>
          </w:p>
        </w:tc>
        <w:tc>
          <w:tcPr>
            <w:tcW w:type="dxa" w:w="1658"/>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3173"/>
        <w:gridCol w:w="3262"/>
        <w:gridCol w:w="1378"/>
        <w:gridCol w:w="110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Title</w:t>
            </w:r>
          </w:p>
        </w:tc>
        <w:tc>
          <w:tcPr>
            <w:tcW w:type="dxa" w:w="3262"/>
            <w:shd w:val="clear" w:color="auto" w:fill="E8E8E8"/>
          </w:tcPr>
          <w:p>
            <w:pPr>
              <w:spacing w:after="0"/>
              <w:jc w:val="left"/>
            </w:pPr>
            <w:r>
              <w:rPr>
                <w:b/>
                <w:sz w:val="16"/>
              </w:rPr>
              <w:t>Mapped hazard</w:t>
            </w:r>
          </w:p>
        </w:tc>
        <w:tc>
          <w:tcPr>
            <w:tcW w:type="dxa" w:w="13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210"/>
          </w:tcPr>
          <w:p>
            <w:pPr>
              <w:spacing w:after="0"/>
              <w:jc w:val="left"/>
            </w:pPr>
            <w:r>
              <w:rPr>
                <w:sz w:val="16"/>
              </w:rPr>
              <w:t>Major disaster</w:t>
            </w:r>
          </w:p>
        </w:tc>
        <w:tc>
          <w:tcPr>
            <w:tcW w:type="dxa" w:w="3173"/>
          </w:tcPr>
          <w:p>
            <w:pPr>
              <w:spacing w:after="0"/>
              <w:jc w:val="left"/>
            </w:pPr>
            <w:r>
              <w:rPr>
                <w:sz w:val="16"/>
              </w:rPr>
              <w:t>SEVERE WINTER STORMS, TORNADOES, FLOODING, LANDSLIDES, AND MUDSLIDES</w:t>
            </w:r>
          </w:p>
        </w:tc>
        <w:tc>
          <w:tcPr>
            <w:tcW w:type="dxa" w:w="3262"/>
          </w:tcPr>
          <w:p>
            <w:pPr>
              <w:spacing w:after="0"/>
              <w:jc w:val="left"/>
            </w:pPr>
            <w:r>
              <w:rPr>
                <w:sz w:val="16"/>
              </w:rPr>
              <w:t>Inland Flooding; Landslide; Tornado; Winter Weather</w:t>
            </w:r>
          </w:p>
        </w:tc>
        <w:tc>
          <w:tcPr>
            <w:tcW w:type="dxa" w:w="1378"/>
          </w:tcPr>
          <w:p>
            <w:pPr>
              <w:spacing w:after="0"/>
              <w:jc w:val="right"/>
            </w:pPr>
            <w:r>
              <w:rPr>
                <w:sz w:val="16"/>
              </w:rPr>
              <w:t>$314,687.71</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10"/>
          </w:tcPr>
          <w:p>
            <w:pPr>
              <w:spacing w:after="0"/>
              <w:jc w:val="left"/>
            </w:pPr>
            <w:r>
              <w:rPr>
                <w:sz w:val="16"/>
              </w:rPr>
              <w:t>Major disaster</w:t>
            </w:r>
          </w:p>
        </w:tc>
        <w:tc>
          <w:tcPr>
            <w:tcW w:type="dxa" w:w="3173"/>
          </w:tcPr>
          <w:p>
            <w:pPr>
              <w:spacing w:after="0"/>
              <w:jc w:val="left"/>
            </w:pPr>
            <w:r>
              <w:rPr>
                <w:sz w:val="16"/>
              </w:rPr>
              <w:t>SEVERE WINTER STORMS, FLOODING, LANDSLIDES, AND MUDSLIDES</w:t>
            </w:r>
          </w:p>
        </w:tc>
        <w:tc>
          <w:tcPr>
            <w:tcW w:type="dxa" w:w="3262"/>
          </w:tcPr>
          <w:p>
            <w:pPr>
              <w:spacing w:after="0"/>
              <w:jc w:val="left"/>
            </w:pPr>
            <w:r>
              <w:rPr>
                <w:sz w:val="16"/>
              </w:rPr>
              <w:t>Inland Flooding (primary); also designated: Landslide, Winter Weather</w:t>
            </w:r>
          </w:p>
        </w:tc>
        <w:tc>
          <w:tcPr>
            <w:tcW w:type="dxa" w:w="1378"/>
          </w:tcPr>
          <w:p>
            <w:pPr>
              <w:spacing w:after="0"/>
              <w:jc w:val="right"/>
            </w:pPr>
            <w:r>
              <w:rPr>
                <w:sz w:val="16"/>
              </w:rPr>
              <w:t>$640,381.01</w:t>
            </w:r>
          </w:p>
        </w:tc>
        <w:tc>
          <w:tcPr>
            <w:tcW w:type="dxa" w:w="110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10"/>
          </w:tcPr>
          <w:p>
            <w:pPr>
              <w:spacing w:after="0"/>
              <w:jc w:val="left"/>
            </w:pPr>
            <w:r>
              <w:rPr>
                <w:sz w:val="16"/>
              </w:rPr>
              <w:t>Emergency</w:t>
            </w:r>
          </w:p>
        </w:tc>
        <w:tc>
          <w:tcPr>
            <w:tcW w:type="dxa" w:w="3173"/>
          </w:tcPr>
          <w:p>
            <w:pPr>
              <w:spacing w:after="0"/>
              <w:jc w:val="left"/>
            </w:pPr>
            <w:r>
              <w:rPr>
                <w:sz w:val="16"/>
              </w:rPr>
              <w:t>SEVERE WINTER STORMS, FLOODING, AND MUDSLIDES</w:t>
            </w:r>
          </w:p>
        </w:tc>
        <w:tc>
          <w:tcPr>
            <w:tcW w:type="dxa" w:w="3262"/>
          </w:tcPr>
          <w:p>
            <w:pPr>
              <w:spacing w:after="0"/>
              <w:jc w:val="left"/>
            </w:pPr>
            <w:r>
              <w:rPr>
                <w:sz w:val="16"/>
              </w:rPr>
              <w:t>Inland Flooding (primary); also designated: Landslide, Winter Weather</w:t>
            </w:r>
          </w:p>
        </w:tc>
        <w:tc>
          <w:tcPr>
            <w:tcW w:type="dxa" w:w="1378"/>
          </w:tcPr>
          <w:p>
            <w:pPr>
              <w:spacing w:after="0"/>
              <w:jc w:val="right"/>
            </w:pPr>
            <w:r>
              <w:rPr>
                <w:sz w:val="16"/>
              </w:rPr>
              <w:t>none found</w:t>
            </w:r>
          </w:p>
        </w:tc>
        <w:tc>
          <w:tcPr>
            <w:tcW w:type="dxa" w:w="1100"/>
          </w:tcPr>
          <w:p>
            <w:pPr>
              <w:spacing w:after="0"/>
              <w:jc w:val="left"/>
            </w:pPr>
            <w:r>
              <w:rPr>
                <w:sz w:val="16"/>
              </w:rPr>
              <w:t>new since last plan; within last 5 years</w:t>
            </w:r>
          </w:p>
        </w:tc>
        <w:tc>
          <w:tcPr>
            <w:tcW w:type="dxa" w:w="879"/>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10"/>
          </w:tcPr>
          <w:p>
            <w:pPr>
              <w:spacing w:after="0"/>
              <w:jc w:val="left"/>
            </w:pPr>
            <w:r>
              <w:rPr>
                <w:sz w:val="16"/>
              </w:rPr>
              <w:t>Major disaster</w:t>
            </w:r>
          </w:p>
        </w:tc>
        <w:tc>
          <w:tcPr>
            <w:tcW w:type="dxa" w:w="3173"/>
          </w:tcPr>
          <w:p>
            <w:pPr>
              <w:spacing w:after="0"/>
              <w:jc w:val="left"/>
            </w:pPr>
            <w:r>
              <w:rPr>
                <w:sz w:val="16"/>
              </w:rPr>
              <w:t>COVID-19 PANDEMIC</w:t>
            </w:r>
          </w:p>
        </w:tc>
        <w:tc>
          <w:tcPr>
            <w:tcW w:type="dxa" w:w="3262"/>
          </w:tcPr>
          <w:p>
            <w:pPr>
              <w:spacing w:after="0"/>
              <w:jc w:val="left"/>
            </w:pPr>
            <w:r>
              <w:rPr>
                <w:sz w:val="16"/>
              </w:rPr>
              <w:t>Non-natural, not counted</w:t>
            </w:r>
          </w:p>
        </w:tc>
        <w:tc>
          <w:tcPr>
            <w:tcW w:type="dxa" w:w="1378"/>
          </w:tcPr>
          <w:p>
            <w:pPr>
              <w:spacing w:after="0"/>
              <w:jc w:val="right"/>
            </w:pPr>
            <w:r>
              <w:rPr>
                <w:sz w:val="16"/>
              </w:rPr>
              <w:t>$484,667.91</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10"/>
          </w:tcPr>
          <w:p>
            <w:pPr>
              <w:spacing w:after="0"/>
              <w:jc w:val="left"/>
            </w:pPr>
            <w:r>
              <w:rPr>
                <w:sz w:val="16"/>
              </w:rPr>
              <w:t>Emergency</w:t>
            </w:r>
          </w:p>
        </w:tc>
        <w:tc>
          <w:tcPr>
            <w:tcW w:type="dxa" w:w="3173"/>
          </w:tcPr>
          <w:p>
            <w:pPr>
              <w:spacing w:after="0"/>
              <w:jc w:val="left"/>
            </w:pPr>
            <w:r>
              <w:rPr>
                <w:sz w:val="16"/>
              </w:rPr>
              <w:t>COVID-19</w:t>
            </w:r>
          </w:p>
        </w:tc>
        <w:tc>
          <w:tcPr>
            <w:tcW w:type="dxa" w:w="3262"/>
          </w:tcPr>
          <w:p>
            <w:pPr>
              <w:spacing w:after="0"/>
              <w:jc w:val="left"/>
            </w:pPr>
            <w:r>
              <w:rPr>
                <w:sz w:val="16"/>
              </w:rPr>
              <w:t>Non-natural, not counted</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10"/>
          </w:tcPr>
          <w:p>
            <w:pPr>
              <w:spacing w:after="0"/>
              <w:jc w:val="left"/>
            </w:pPr>
            <w:r>
              <w:rPr>
                <w:sz w:val="16"/>
              </w:rPr>
              <w:t>Major disaster</w:t>
            </w:r>
          </w:p>
        </w:tc>
        <w:tc>
          <w:tcPr>
            <w:tcW w:type="dxa" w:w="3173"/>
          </w:tcPr>
          <w:p>
            <w:pPr>
              <w:spacing w:after="0"/>
              <w:jc w:val="left"/>
            </w:pPr>
            <w:r>
              <w:rPr>
                <w:sz w:val="16"/>
              </w:rPr>
              <w:t>SEVERE WINTER STORMS, FLOODING, AND MUDSLIDES</w:t>
            </w:r>
          </w:p>
        </w:tc>
        <w:tc>
          <w:tcPr>
            <w:tcW w:type="dxa" w:w="3262"/>
          </w:tcPr>
          <w:p>
            <w:pPr>
              <w:spacing w:after="0"/>
              <w:jc w:val="left"/>
            </w:pPr>
            <w:r>
              <w:rPr>
                <w:sz w:val="16"/>
              </w:rPr>
              <w:t>Inland Flooding (primary); also designated: Landslide, Winter Weather</w:t>
            </w:r>
          </w:p>
        </w:tc>
        <w:tc>
          <w:tcPr>
            <w:tcW w:type="dxa" w:w="1378"/>
          </w:tcPr>
          <w:p>
            <w:pPr>
              <w:spacing w:after="0"/>
              <w:jc w:val="right"/>
            </w:pPr>
            <w:r>
              <w:rPr>
                <w:sz w:val="16"/>
              </w:rPr>
              <w:t>$4,889,248.82</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2017-02-07</w:t>
            </w:r>
          </w:p>
        </w:tc>
        <w:tc>
          <w:tcPr>
            <w:tcW w:type="dxa" w:w="1037"/>
          </w:tcPr>
          <w:p>
            <w:pPr>
              <w:spacing w:after="0"/>
              <w:jc w:val="left"/>
            </w:pPr>
            <w:r>
              <w:rPr>
                <w:sz w:val="16"/>
              </w:rPr>
              <w:t>EM-3381-CA</w:t>
            </w:r>
          </w:p>
        </w:tc>
        <w:tc>
          <w:tcPr>
            <w:tcW w:type="dxa" w:w="1210"/>
          </w:tcPr>
          <w:p>
            <w:pPr>
              <w:spacing w:after="0"/>
              <w:jc w:val="left"/>
            </w:pPr>
            <w:r>
              <w:rPr>
                <w:sz w:val="16"/>
              </w:rPr>
              <w:t>Emergency</w:t>
            </w:r>
          </w:p>
        </w:tc>
        <w:tc>
          <w:tcPr>
            <w:tcW w:type="dxa" w:w="3173"/>
          </w:tcPr>
          <w:p>
            <w:pPr>
              <w:spacing w:after="0"/>
              <w:jc w:val="left"/>
            </w:pPr>
            <w:r>
              <w:rPr>
                <w:sz w:val="16"/>
              </w:rPr>
              <w:t>POTENTIAL FAILURE OF THE EMERGENCY SPILLWAY AT OROVILLE LAKE</w:t>
            </w:r>
          </w:p>
        </w:tc>
        <w:tc>
          <w:tcPr>
            <w:tcW w:type="dxa" w:w="3262"/>
          </w:tcPr>
          <w:p>
            <w:pPr>
              <w:spacing w:after="0"/>
              <w:jc w:val="left"/>
            </w:pPr>
            <w:r>
              <w:rPr>
                <w:sz w:val="16"/>
              </w:rPr>
              <w:t>Other, not an NRI hazard; not counted</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10"/>
          </w:tcPr>
          <w:p>
            <w:pPr>
              <w:spacing w:after="0"/>
              <w:jc w:val="left"/>
            </w:pPr>
            <w:r>
              <w:rPr>
                <w:sz w:val="16"/>
              </w:rPr>
              <w:t>Major disaster</w:t>
            </w:r>
          </w:p>
        </w:tc>
        <w:tc>
          <w:tcPr>
            <w:tcW w:type="dxa" w:w="3173"/>
          </w:tcPr>
          <w:p>
            <w:pPr>
              <w:spacing w:after="0"/>
              <w:jc w:val="left"/>
            </w:pPr>
            <w:r>
              <w:rPr>
                <w:sz w:val="16"/>
              </w:rPr>
              <w:t>SEVERE WINTER STORMS, FLOODING, AND MUDSLIDES</w:t>
            </w:r>
          </w:p>
        </w:tc>
        <w:tc>
          <w:tcPr>
            <w:tcW w:type="dxa" w:w="3262"/>
          </w:tcPr>
          <w:p>
            <w:pPr>
              <w:spacing w:after="0"/>
              <w:jc w:val="left"/>
            </w:pPr>
            <w:r>
              <w:rPr>
                <w:sz w:val="16"/>
              </w:rPr>
              <w:t>Inland Flooding; Landslide; Winter Weather</w:t>
            </w:r>
          </w:p>
        </w:tc>
        <w:tc>
          <w:tcPr>
            <w:tcW w:type="dxa" w:w="1378"/>
          </w:tcPr>
          <w:p>
            <w:pPr>
              <w:spacing w:after="0"/>
              <w:jc w:val="right"/>
            </w:pPr>
            <w:r>
              <w:rPr>
                <w:sz w:val="16"/>
              </w:rPr>
              <w:t>$1,650,004.06</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10"/>
          </w:tcPr>
          <w:p>
            <w:pPr>
              <w:spacing w:after="0"/>
              <w:jc w:val="left"/>
            </w:pPr>
            <w:r>
              <w:rPr>
                <w:sz w:val="16"/>
              </w:rPr>
              <w:t>Major disaster</w:t>
            </w:r>
          </w:p>
        </w:tc>
        <w:tc>
          <w:tcPr>
            <w:tcW w:type="dxa" w:w="3173"/>
          </w:tcPr>
          <w:p>
            <w:pPr>
              <w:spacing w:after="0"/>
              <w:jc w:val="left"/>
            </w:pPr>
            <w:r>
              <w:rPr>
                <w:sz w:val="16"/>
              </w:rPr>
              <w:t>SEVERE STORMS, FLOODING, MUDSLIDES, AND LANDSLIDES</w:t>
            </w:r>
          </w:p>
        </w:tc>
        <w:tc>
          <w:tcPr>
            <w:tcW w:type="dxa" w:w="3262"/>
          </w:tcPr>
          <w:p>
            <w:pPr>
              <w:spacing w:after="0"/>
              <w:jc w:val="left"/>
            </w:pPr>
            <w:r>
              <w:rPr>
                <w:sz w:val="16"/>
              </w:rPr>
              <w:t>Inland Flooding; Landslide</w:t>
            </w:r>
          </w:p>
        </w:tc>
        <w:tc>
          <w:tcPr>
            <w:tcW w:type="dxa" w:w="1378"/>
          </w:tcPr>
          <w:p>
            <w:pPr>
              <w:spacing w:after="0"/>
              <w:jc w:val="right"/>
            </w:pPr>
            <w:r>
              <w:rPr>
                <w:sz w:val="16"/>
              </w:rPr>
              <w:t>$2,183,063.44</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10"/>
          </w:tcPr>
          <w:p>
            <w:pPr>
              <w:spacing w:after="0"/>
              <w:jc w:val="left"/>
            </w:pPr>
            <w:r>
              <w:rPr>
                <w:sz w:val="16"/>
              </w:rPr>
              <w:t>Emergency</w:t>
            </w:r>
          </w:p>
        </w:tc>
        <w:tc>
          <w:tcPr>
            <w:tcW w:type="dxa" w:w="3173"/>
          </w:tcPr>
          <w:p>
            <w:pPr>
              <w:spacing w:after="0"/>
              <w:jc w:val="left"/>
            </w:pPr>
            <w:r>
              <w:rPr>
                <w:sz w:val="16"/>
              </w:rPr>
              <w:t>HURRICANE KATRINA EVACUATION</w:t>
            </w:r>
          </w:p>
        </w:tc>
        <w:tc>
          <w:tcPr>
            <w:tcW w:type="dxa" w:w="3262"/>
          </w:tcPr>
          <w:p>
            <w:pPr>
              <w:spacing w:after="0"/>
              <w:jc w:val="left"/>
            </w:pPr>
            <w:r>
              <w:rPr>
                <w:sz w:val="16"/>
              </w:rPr>
              <w:t>Hurricane: evacuation support, not a local hazard event; not counted</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10"/>
          </w:tcPr>
          <w:p>
            <w:pPr>
              <w:spacing w:after="0"/>
              <w:jc w:val="left"/>
            </w:pPr>
            <w:r>
              <w:rPr>
                <w:sz w:val="16"/>
              </w:rPr>
              <w:t>Major disaster</w:t>
            </w:r>
          </w:p>
        </w:tc>
        <w:tc>
          <w:tcPr>
            <w:tcW w:type="dxa" w:w="3173"/>
          </w:tcPr>
          <w:p>
            <w:pPr>
              <w:spacing w:after="0"/>
              <w:jc w:val="left"/>
            </w:pPr>
            <w:r>
              <w:rPr>
                <w:sz w:val="16"/>
              </w:rPr>
              <w:t>SEVERE WINTER STORMS AND FLOODING</w:t>
            </w:r>
          </w:p>
        </w:tc>
        <w:tc>
          <w:tcPr>
            <w:tcW w:type="dxa" w:w="3262"/>
          </w:tcPr>
          <w:p>
            <w:pPr>
              <w:spacing w:after="0"/>
              <w:jc w:val="left"/>
            </w:pPr>
            <w:r>
              <w:rPr>
                <w:sz w:val="16"/>
              </w:rPr>
              <w:t>Inland Flooding; Winter Weather</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10"/>
          </w:tcPr>
          <w:p>
            <w:pPr>
              <w:spacing w:after="0"/>
              <w:jc w:val="left"/>
            </w:pPr>
            <w:r>
              <w:rPr>
                <w:sz w:val="16"/>
              </w:rPr>
              <w:t>Major disaster</w:t>
            </w:r>
          </w:p>
        </w:tc>
        <w:tc>
          <w:tcPr>
            <w:tcW w:type="dxa" w:w="3173"/>
          </w:tcPr>
          <w:p>
            <w:pPr>
              <w:spacing w:after="0"/>
              <w:jc w:val="left"/>
            </w:pPr>
            <w:r>
              <w:rPr>
                <w:sz w:val="16"/>
              </w:rPr>
              <w:t>SEVERE STORMS, FLOODING, MUD AND LANDSLIDES</w:t>
            </w:r>
          </w:p>
        </w:tc>
        <w:tc>
          <w:tcPr>
            <w:tcW w:type="dxa" w:w="3262"/>
          </w:tcPr>
          <w:p>
            <w:pPr>
              <w:spacing w:after="0"/>
              <w:jc w:val="left"/>
            </w:pPr>
            <w:r>
              <w:rPr>
                <w:sz w:val="16"/>
              </w:rPr>
              <w:t>Inland Flooding; Landslide</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10"/>
          </w:tcPr>
          <w:p>
            <w:pPr>
              <w:spacing w:after="0"/>
              <w:jc w:val="left"/>
            </w:pPr>
            <w:r>
              <w:rPr>
                <w:sz w:val="16"/>
              </w:rPr>
              <w:t>Major disaster</w:t>
            </w:r>
          </w:p>
        </w:tc>
        <w:tc>
          <w:tcPr>
            <w:tcW w:type="dxa" w:w="3173"/>
          </w:tcPr>
          <w:p>
            <w:pPr>
              <w:spacing w:after="0"/>
              <w:jc w:val="left"/>
            </w:pPr>
            <w:r>
              <w:rPr>
                <w:sz w:val="16"/>
              </w:rPr>
              <w:t>SEVERE WINTER STORMS, FLOODING LANDSLIDES, MUD FLOW</w:t>
            </w:r>
          </w:p>
        </w:tc>
        <w:tc>
          <w:tcPr>
            <w:tcW w:type="dxa" w:w="3262"/>
          </w:tcPr>
          <w:p>
            <w:pPr>
              <w:spacing w:after="0"/>
              <w:jc w:val="left"/>
            </w:pPr>
            <w:r>
              <w:rPr>
                <w:sz w:val="16"/>
              </w:rPr>
              <w:t>Inland Flooding; Landslide; Winter Weather</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10"/>
          </w:tcPr>
          <w:p>
            <w:pPr>
              <w:spacing w:after="0"/>
              <w:jc w:val="left"/>
            </w:pPr>
            <w:r>
              <w:rPr>
                <w:sz w:val="16"/>
              </w:rPr>
              <w:t>Major disaster</w:t>
            </w:r>
          </w:p>
        </w:tc>
        <w:tc>
          <w:tcPr>
            <w:tcW w:type="dxa" w:w="3173"/>
          </w:tcPr>
          <w:p>
            <w:pPr>
              <w:spacing w:after="0"/>
              <w:jc w:val="left"/>
            </w:pPr>
            <w:r>
              <w:rPr>
                <w:sz w:val="16"/>
              </w:rPr>
              <w:t>SEVERE WINTER STORMS, FLOODING, LANDSLIDES, MUD FLOWS</w:t>
            </w:r>
          </w:p>
        </w:tc>
        <w:tc>
          <w:tcPr>
            <w:tcW w:type="dxa" w:w="3262"/>
          </w:tcPr>
          <w:p>
            <w:pPr>
              <w:spacing w:after="0"/>
              <w:jc w:val="left"/>
            </w:pPr>
            <w:r>
              <w:rPr>
                <w:sz w:val="16"/>
              </w:rPr>
              <w:t>Inland Flooding; Landslide; Winter Weather</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10"/>
          </w:tcPr>
          <w:p>
            <w:pPr>
              <w:spacing w:after="0"/>
              <w:jc w:val="left"/>
            </w:pPr>
            <w:r>
              <w:rPr>
                <w:sz w:val="16"/>
              </w:rPr>
              <w:t>Major disaster</w:t>
            </w:r>
          </w:p>
        </w:tc>
        <w:tc>
          <w:tcPr>
            <w:tcW w:type="dxa" w:w="3173"/>
          </w:tcPr>
          <w:p>
            <w:pPr>
              <w:spacing w:after="0"/>
              <w:jc w:val="left"/>
            </w:pPr>
            <w:r>
              <w:rPr>
                <w:sz w:val="16"/>
              </w:rPr>
              <w:t>SEVERE FREEZE</w:t>
            </w:r>
          </w:p>
        </w:tc>
        <w:tc>
          <w:tcPr>
            <w:tcW w:type="dxa" w:w="3262"/>
          </w:tcPr>
          <w:p>
            <w:pPr>
              <w:spacing w:after="0"/>
              <w:jc w:val="left"/>
            </w:pPr>
            <w:r>
              <w:rPr>
                <w:sz w:val="16"/>
              </w:rPr>
              <w:t>Cold Wave</w:t>
            </w:r>
          </w:p>
        </w:tc>
        <w:tc>
          <w:tcPr>
            <w:tcW w:type="dxa" w:w="1378"/>
          </w:tcPr>
          <w:p>
            <w:pPr>
              <w:spacing w:after="0"/>
              <w:jc w:val="right"/>
            </w:pPr>
            <w:r>
              <w:rPr>
                <w:sz w:val="16"/>
              </w:rPr>
              <w:t>PA not declared for this county</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10"/>
          </w:tcPr>
          <w:p>
            <w:pPr>
              <w:spacing w:after="0"/>
              <w:jc w:val="left"/>
            </w:pPr>
            <w:r>
              <w:rPr>
                <w:sz w:val="16"/>
              </w:rPr>
              <w:t>Major disaster</w:t>
            </w:r>
          </w:p>
        </w:tc>
        <w:tc>
          <w:tcPr>
            <w:tcW w:type="dxa" w:w="3173"/>
          </w:tcPr>
          <w:p>
            <w:pPr>
              <w:spacing w:after="0"/>
              <w:jc w:val="left"/>
            </w:pPr>
            <w:r>
              <w:rPr>
                <w:sz w:val="16"/>
              </w:rPr>
              <w:t>SEVERE STORMS &amp; FLOODING</w:t>
            </w:r>
          </w:p>
        </w:tc>
        <w:tc>
          <w:tcPr>
            <w:tcW w:type="dxa" w:w="3262"/>
          </w:tcPr>
          <w:p>
            <w:pPr>
              <w:spacing w:after="0"/>
              <w:jc w:val="left"/>
            </w:pPr>
            <w:r>
              <w:rPr>
                <w:sz w:val="16"/>
              </w:rPr>
              <w:t>Inland Flooding</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10"/>
          </w:tcPr>
          <w:p>
            <w:pPr>
              <w:spacing w:after="0"/>
              <w:jc w:val="left"/>
            </w:pPr>
            <w:r>
              <w:rPr>
                <w:sz w:val="16"/>
              </w:rPr>
              <w:t>Major disaster</w:t>
            </w:r>
          </w:p>
        </w:tc>
        <w:tc>
          <w:tcPr>
            <w:tcW w:type="dxa" w:w="3173"/>
          </w:tcPr>
          <w:p>
            <w:pPr>
              <w:spacing w:after="0"/>
              <w:jc w:val="left"/>
            </w:pPr>
            <w:r>
              <w:rPr>
                <w:sz w:val="16"/>
              </w:rPr>
              <w:t>COASTAL STORMS, FLOODS, SLIDES &amp; TORNADOES</w:t>
            </w:r>
          </w:p>
        </w:tc>
        <w:tc>
          <w:tcPr>
            <w:tcW w:type="dxa" w:w="3262"/>
          </w:tcPr>
          <w:p>
            <w:pPr>
              <w:spacing w:after="0"/>
              <w:jc w:val="left"/>
            </w:pPr>
            <w:r>
              <w:rPr>
                <w:sz w:val="16"/>
              </w:rPr>
              <w:t>Coastal Flooding; Inland Flooding; Landslide; Tornado</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10"/>
          </w:tcPr>
          <w:p>
            <w:pPr>
              <w:spacing w:after="0"/>
              <w:jc w:val="left"/>
            </w:pPr>
            <w:r>
              <w:rPr>
                <w:sz w:val="16"/>
              </w:rPr>
              <w:t>Emergency</w:t>
            </w:r>
          </w:p>
        </w:tc>
        <w:tc>
          <w:tcPr>
            <w:tcW w:type="dxa" w:w="3173"/>
          </w:tcPr>
          <w:p>
            <w:pPr>
              <w:spacing w:after="0"/>
              <w:jc w:val="left"/>
            </w:pPr>
            <w:r>
              <w:rPr>
                <w:sz w:val="16"/>
              </w:rPr>
              <w:t>DROUGHT</w:t>
            </w:r>
          </w:p>
        </w:tc>
        <w:tc>
          <w:tcPr>
            <w:tcW w:type="dxa" w:w="3262"/>
          </w:tcPr>
          <w:p>
            <w:pPr>
              <w:spacing w:after="0"/>
              <w:jc w:val="left"/>
            </w:pPr>
            <w:r>
              <w:rPr>
                <w:sz w:val="16"/>
              </w:rPr>
              <w:t>Drought</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10"/>
          </w:tcPr>
          <w:p>
            <w:pPr>
              <w:spacing w:after="0"/>
              <w:jc w:val="left"/>
            </w:pPr>
            <w:r>
              <w:rPr>
                <w:sz w:val="16"/>
              </w:rPr>
              <w:t>Major disaster</w:t>
            </w:r>
          </w:p>
        </w:tc>
        <w:tc>
          <w:tcPr>
            <w:tcW w:type="dxa" w:w="3173"/>
          </w:tcPr>
          <w:p>
            <w:pPr>
              <w:spacing w:after="0"/>
              <w:jc w:val="left"/>
            </w:pPr>
            <w:r>
              <w:rPr>
                <w:sz w:val="16"/>
              </w:rPr>
              <w:t>SEVERE STORMS &amp; FLOODING</w:t>
            </w:r>
          </w:p>
        </w:tc>
        <w:tc>
          <w:tcPr>
            <w:tcW w:type="dxa" w:w="3262"/>
          </w:tcPr>
          <w:p>
            <w:pPr>
              <w:spacing w:after="0"/>
              <w:jc w:val="left"/>
            </w:pPr>
            <w:r>
              <w:rPr>
                <w:sz w:val="16"/>
              </w:rPr>
              <w:t>Inland Flooding</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10"/>
          </w:tcPr>
          <w:p>
            <w:pPr>
              <w:spacing w:after="0"/>
              <w:jc w:val="left"/>
            </w:pPr>
            <w:r>
              <w:rPr>
                <w:sz w:val="16"/>
              </w:rPr>
              <w:t>Major disaster</w:t>
            </w:r>
          </w:p>
        </w:tc>
        <w:tc>
          <w:tcPr>
            <w:tcW w:type="dxa" w:w="3173"/>
          </w:tcPr>
          <w:p>
            <w:pPr>
              <w:spacing w:after="0"/>
              <w:jc w:val="left"/>
            </w:pPr>
            <w:r>
              <w:rPr>
                <w:sz w:val="16"/>
              </w:rPr>
              <w:t>HEAVY RAINS &amp; FLOODING</w:t>
            </w:r>
          </w:p>
        </w:tc>
        <w:tc>
          <w:tcPr>
            <w:tcW w:type="dxa" w:w="3262"/>
          </w:tcPr>
          <w:p>
            <w:pPr>
              <w:spacing w:after="0"/>
              <w:jc w:val="left"/>
            </w:pPr>
            <w:r>
              <w:rPr>
                <w:sz w:val="16"/>
              </w:rPr>
              <w:t>Inland Flooding</w:t>
            </w:r>
          </w:p>
        </w:tc>
        <w:tc>
          <w:tcPr>
            <w:tcW w:type="dxa" w:w="1378"/>
          </w:tcPr>
          <w:p>
            <w:pPr>
              <w:spacing w:after="0"/>
              <w:jc w:val="right"/>
            </w:pPr>
            <w:r>
              <w:rPr>
                <w:sz w:val="16"/>
              </w:rPr>
              <w:t>none found</w:t>
            </w:r>
          </w:p>
        </w:tc>
        <w:tc>
          <w:tcPr>
            <w:tcW w:type="dxa" w:w="1100"/>
          </w:tcPr>
          <w:p>
            <w:pPr>
              <w:spacing w:after="0"/>
              <w:jc w:val="left"/>
            </w:pPr>
          </w:p>
        </w:tc>
        <w:tc>
          <w:tcPr>
            <w:tcW w:type="dxa" w:w="879"/>
          </w:tcPr>
          <w:p>
            <w:pPr>
              <w:spacing w:after="0"/>
              <w:jc w:val="left"/>
            </w:pPr>
          </w:p>
        </w:tc>
      </w:tr>
    </w:tbl>
    <w:p>
      <w:pPr>
        <w:spacing w:after="40" w:before="60"/>
        <w:ind w:left="360"/>
      </w:pPr>
      <w:r>
        <w:rPr>
          <w:sz w:val="15"/>
        </w:rPr>
        <w:t>School districts and special districts in this county: $693,712.34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12</w:t>
            </w:r>
          </w:p>
        </w:tc>
        <w:tc>
          <w:tcPr>
            <w:tcW w:type="dxa" w:w="1356"/>
          </w:tcPr>
          <w:p>
            <w:pPr>
              <w:spacing w:after="0"/>
              <w:jc w:val="right"/>
            </w:pPr>
            <w:r>
              <w:rPr>
                <w:sz w:val="16"/>
              </w:rPr>
              <w:t>12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51</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64</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5"/>
        <w:gridCol w:w="1633"/>
        <w:gridCol w:w="1155"/>
        <w:gridCol w:w="2480"/>
        <w:gridCol w:w="1899"/>
        <w:gridCol w:w="26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5"/>
            <w:shd w:val="clear" w:color="auto" w:fill="E8E8E8"/>
          </w:tcPr>
          <w:p>
            <w:pPr>
              <w:spacing w:after="0"/>
              <w:jc w:val="left"/>
            </w:pPr>
            <w:r>
              <w:rPr>
                <w:b/>
                <w:sz w:val="16"/>
              </w:rPr>
              <w:t>Magnitude or extent</w:t>
            </w:r>
          </w:p>
        </w:tc>
        <w:tc>
          <w:tcPr>
            <w:tcW w:type="dxa" w:w="163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80"/>
            <w:shd w:val="clear" w:color="auto" w:fill="E8E8E8"/>
          </w:tcPr>
          <w:p>
            <w:pPr>
              <w:spacing w:after="0"/>
              <w:jc w:val="left"/>
            </w:pPr>
            <w:r>
              <w:rPr>
                <w:b/>
                <w:sz w:val="16"/>
              </w:rPr>
              <w:t>Location</w:t>
            </w:r>
          </w:p>
        </w:tc>
        <w:tc>
          <w:tcPr>
            <w:tcW w:type="dxa" w:w="1899"/>
            <w:shd w:val="clear" w:color="auto" w:fill="E8E8E8"/>
          </w:tcPr>
          <w:p>
            <w:pPr>
              <w:spacing w:after="0"/>
              <w:jc w:val="left"/>
            </w:pPr>
            <w:r>
              <w:rPr>
                <w:b/>
                <w:sz w:val="16"/>
              </w:rPr>
              <w:t>Flags</w:t>
            </w:r>
          </w:p>
        </w:tc>
        <w:tc>
          <w:tcPr>
            <w:tcW w:type="dxa" w:w="26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Wildfire</w:t>
            </w:r>
          </w:p>
        </w:tc>
        <w:tc>
          <w:tcPr>
            <w:tcW w:type="dxa" w:w="1995"/>
          </w:tcPr>
          <w:p>
            <w:pPr>
              <w:spacing w:after="0"/>
              <w:jc w:val="left"/>
            </w:pPr>
          </w:p>
        </w:tc>
        <w:tc>
          <w:tcPr>
            <w:tcW w:type="dxa" w:w="1633"/>
          </w:tcPr>
          <w:p>
            <w:pPr>
              <w:spacing w:after="0"/>
              <w:jc w:val="left"/>
            </w:pPr>
            <w:r>
              <w:rPr>
                <w:sz w:val="16"/>
              </w:rPr>
              <w:t>$5,200,000 property; $0 crops, reported for the zone (2024 dollars)</w:t>
            </w:r>
          </w:p>
        </w:tc>
        <w:tc>
          <w:tcPr>
            <w:tcW w:type="dxa" w:w="1155"/>
          </w:tcPr>
          <w:p>
            <w:pPr>
              <w:spacing w:after="0"/>
              <w:jc w:val="right"/>
            </w:pPr>
            <w:r>
              <w:rPr>
                <w:sz w:val="16"/>
              </w:rPr>
              <w:t>0, 0</w:t>
            </w:r>
          </w:p>
        </w:tc>
        <w:tc>
          <w:tcPr>
            <w:tcW w:type="dxa" w:w="2480"/>
          </w:tcPr>
          <w:p>
            <w:pPr>
              <w:spacing w:after="0"/>
              <w:jc w:val="left"/>
            </w:pPr>
            <w:r>
              <w:rPr>
                <w:sz w:val="16"/>
              </w:rPr>
              <w:t>NWS zone CAZ016 (CENTRAL SACRAMENTO VALLEY), zone-level: may include parts of neighboring counties</w:t>
            </w:r>
          </w:p>
        </w:tc>
        <w:tc>
          <w:tcPr>
            <w:tcW w:type="dxa" w:w="1899"/>
          </w:tcPr>
          <w:p>
            <w:pPr>
              <w:spacing w:after="0"/>
              <w:jc w:val="left"/>
            </w:pPr>
            <w:r>
              <w:rPr>
                <w:sz w:val="16"/>
              </w:rPr>
              <w:t>new since last plan; within last 5 years</w:t>
            </w:r>
          </w:p>
        </w:tc>
        <w:tc>
          <w:tcPr>
            <w:tcW w:type="dxa" w:w="2698"/>
          </w:tcPr>
          <w:p>
            <w:pPr>
              <w:spacing w:after="0"/>
              <w:jc w:val="left"/>
            </w:pPr>
            <w:r>
              <w:rPr>
                <w:sz w:val="16"/>
              </w:rPr>
              <w:t>B1-c worst recorded: Wildfire</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1995"/>
          </w:tcPr>
          <w:p>
            <w:pPr>
              <w:spacing w:after="0"/>
              <w:jc w:val="left"/>
            </w:pPr>
            <w:r>
              <w:rPr>
                <w:sz w:val="16"/>
              </w:rPr>
              <w:t>59 kt (68 mph) measured gust</w:t>
            </w:r>
          </w:p>
        </w:tc>
        <w:tc>
          <w:tcPr>
            <w:tcW w:type="dxa" w:w="1633"/>
          </w:tcPr>
          <w:p>
            <w:pPr>
              <w:spacing w:after="0"/>
              <w:jc w:val="left"/>
            </w:pPr>
            <w:r>
              <w:rPr>
                <w:sz w:val="16"/>
              </w:rPr>
              <w:t>$400,000 property; $0 crops, reported for the zone (2024 dollars)</w:t>
            </w:r>
          </w:p>
        </w:tc>
        <w:tc>
          <w:tcPr>
            <w:tcW w:type="dxa" w:w="1155"/>
          </w:tcPr>
          <w:p>
            <w:pPr>
              <w:spacing w:after="0"/>
              <w:jc w:val="right"/>
            </w:pPr>
            <w:r>
              <w:rPr>
                <w:sz w:val="16"/>
              </w:rPr>
              <w:t>2, 0</w:t>
            </w:r>
          </w:p>
        </w:tc>
        <w:tc>
          <w:tcPr>
            <w:tcW w:type="dxa" w:w="2480"/>
          </w:tcPr>
          <w:p>
            <w:pPr>
              <w:spacing w:after="0"/>
              <w:jc w:val="left"/>
            </w:pPr>
            <w:r>
              <w:rPr>
                <w:sz w:val="16"/>
              </w:rPr>
              <w:t>NWS zone CAZ017 (SOUTHERN SACRAMENTO VALLEY), zone-level: may include parts of neighboring counties</w:t>
            </w:r>
          </w:p>
        </w:tc>
        <w:tc>
          <w:tcPr>
            <w:tcW w:type="dxa" w:w="1899"/>
          </w:tcPr>
          <w:p>
            <w:pPr>
              <w:spacing w:after="0"/>
              <w:jc w:val="left"/>
            </w:pPr>
            <w:r>
              <w:rPr>
                <w:sz w:val="16"/>
              </w:rPr>
              <w:t>new since last plan; within last 5 years</w:t>
            </w: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995"/>
          </w:tcPr>
          <w:p>
            <w:pPr>
              <w:spacing w:after="0"/>
              <w:jc w:val="left"/>
            </w:pPr>
          </w:p>
        </w:tc>
        <w:tc>
          <w:tcPr>
            <w:tcW w:type="dxa" w:w="1633"/>
          </w:tcPr>
          <w:p>
            <w:pPr>
              <w:spacing w:after="0"/>
              <w:jc w:val="left"/>
            </w:pPr>
            <w:r>
              <w:rPr>
                <w:sz w:val="16"/>
              </w:rPr>
              <w:t>$0 property; $0 crops, reported for the zone (2021 dollars)</w:t>
            </w:r>
          </w:p>
        </w:tc>
        <w:tc>
          <w:tcPr>
            <w:tcW w:type="dxa" w:w="1155"/>
          </w:tcPr>
          <w:p>
            <w:pPr>
              <w:spacing w:after="0"/>
              <w:jc w:val="right"/>
            </w:pPr>
            <w:r>
              <w:rPr>
                <w:sz w:val="16"/>
              </w:rPr>
              <w:t>0, 0</w:t>
            </w:r>
          </w:p>
        </w:tc>
        <w:tc>
          <w:tcPr>
            <w:tcW w:type="dxa" w:w="2480"/>
          </w:tcPr>
          <w:p>
            <w:pPr>
              <w:spacing w:after="0"/>
              <w:jc w:val="left"/>
            </w:pPr>
            <w:r>
              <w:rPr>
                <w:sz w:val="16"/>
              </w:rPr>
              <w:t>NWS zone CAZ016 (CENTRAL SACRAMENTO VALLEY), zone-level: may include parts of neighboring counties</w:t>
            </w:r>
          </w:p>
        </w:tc>
        <w:tc>
          <w:tcPr>
            <w:tcW w:type="dxa" w:w="1899"/>
          </w:tcPr>
          <w:p>
            <w:pPr>
              <w:spacing w:after="0"/>
              <w:jc w:val="left"/>
            </w:pPr>
            <w:r>
              <w:rPr>
                <w:sz w:val="16"/>
              </w:rPr>
              <w:t>during plan review, check whether your last plan included it; within last 5 years</w:t>
            </w:r>
          </w:p>
        </w:tc>
        <w:tc>
          <w:tcPr>
            <w:tcW w:type="dxa" w:w="2698"/>
          </w:tcPr>
          <w:p>
            <w:pPr>
              <w:spacing w:after="0"/>
              <w:jc w:val="left"/>
            </w:pPr>
            <w:r>
              <w:rPr>
                <w:sz w:val="16"/>
              </w:rPr>
              <w:t>B1-c worst recorded: Drought</w:t>
            </w:r>
          </w:p>
        </w:tc>
      </w:tr>
      <w:tr>
        <w:trPr>
          <w:cantSplit/>
        </w:trPr>
        <w:tc>
          <w:tcPr>
            <w:tcW w:type="dxa" w:w="1037"/>
          </w:tcPr>
          <w:p>
            <w:pPr>
              <w:spacing w:after="0"/>
              <w:jc w:val="left"/>
            </w:pPr>
            <w:r>
              <w:rPr>
                <w:sz w:val="16"/>
              </w:rPr>
              <w:t>2019-02-02</w:t>
            </w:r>
          </w:p>
        </w:tc>
        <w:tc>
          <w:tcPr>
            <w:tcW w:type="dxa" w:w="1215"/>
          </w:tcPr>
          <w:p>
            <w:pPr>
              <w:spacing w:after="0"/>
              <w:jc w:val="left"/>
            </w:pPr>
            <w:r>
              <w:rPr>
                <w:sz w:val="16"/>
              </w:rPr>
              <w:t>Thunderstorm Wind</w:t>
            </w:r>
          </w:p>
        </w:tc>
        <w:tc>
          <w:tcPr>
            <w:tcW w:type="dxa" w:w="1995"/>
          </w:tcPr>
          <w:p>
            <w:pPr>
              <w:spacing w:after="0"/>
              <w:jc w:val="left"/>
            </w:pPr>
            <w:r>
              <w:rPr>
                <w:sz w:val="16"/>
              </w:rPr>
              <w:t>50 kt (58 mph) estimated gust</w:t>
            </w:r>
          </w:p>
        </w:tc>
        <w:tc>
          <w:tcPr>
            <w:tcW w:type="dxa" w:w="1633"/>
          </w:tcPr>
          <w:p>
            <w:pPr>
              <w:spacing w:after="0"/>
              <w:jc w:val="left"/>
            </w:pPr>
            <w:r>
              <w:rPr>
                <w:sz w:val="16"/>
              </w:rPr>
              <w:t>$0 property; $0 crops (2019 dollars)</w:t>
            </w:r>
          </w:p>
        </w:tc>
        <w:tc>
          <w:tcPr>
            <w:tcW w:type="dxa" w:w="1155"/>
          </w:tcPr>
          <w:p>
            <w:pPr>
              <w:spacing w:after="0"/>
              <w:jc w:val="right"/>
            </w:pPr>
            <w:r>
              <w:rPr>
                <w:sz w:val="16"/>
              </w:rPr>
              <w:t>0, 0</w:t>
            </w:r>
          </w:p>
        </w:tc>
        <w:tc>
          <w:tcPr>
            <w:tcW w:type="dxa" w:w="2480"/>
          </w:tcPr>
          <w:p>
            <w:pPr>
              <w:spacing w:after="0"/>
              <w:jc w:val="left"/>
            </w:pPr>
            <w:r>
              <w:rPr>
                <w:sz w:val="16"/>
              </w:rPr>
              <w:t>YUBA CITY SOUTH</w:t>
            </w:r>
          </w:p>
        </w:tc>
        <w:tc>
          <w:tcPr>
            <w:tcW w:type="dxa" w:w="1899"/>
          </w:tcPr>
          <w:p>
            <w:pPr>
              <w:spacing w:after="0"/>
              <w:jc w:val="left"/>
            </w:pPr>
          </w:p>
        </w:tc>
        <w:tc>
          <w:tcPr>
            <w:tcW w:type="dxa" w:w="2698"/>
          </w:tcPr>
          <w:p>
            <w:pPr>
              <w:spacing w:after="0"/>
              <w:jc w:val="left"/>
            </w:pPr>
            <w:r>
              <w:rPr>
                <w:sz w:val="16"/>
              </w:rPr>
              <w:t>B1-c worst recorded: Thunderstorm Wind</w:t>
            </w:r>
          </w:p>
        </w:tc>
      </w:tr>
      <w:tr>
        <w:trPr>
          <w:cantSplit/>
        </w:trPr>
        <w:tc>
          <w:tcPr>
            <w:tcW w:type="dxa" w:w="1037"/>
          </w:tcPr>
          <w:p>
            <w:pPr>
              <w:spacing w:after="0"/>
              <w:jc w:val="left"/>
            </w:pPr>
            <w:r>
              <w:rPr>
                <w:sz w:val="16"/>
              </w:rPr>
              <w:t>2017-10-08</w:t>
            </w:r>
          </w:p>
        </w:tc>
        <w:tc>
          <w:tcPr>
            <w:tcW w:type="dxa" w:w="1215"/>
          </w:tcPr>
          <w:p>
            <w:pPr>
              <w:spacing w:after="0"/>
              <w:jc w:val="left"/>
            </w:pPr>
            <w:r>
              <w:rPr>
                <w:sz w:val="16"/>
              </w:rPr>
              <w:t>Wildfire</w:t>
            </w:r>
          </w:p>
        </w:tc>
        <w:tc>
          <w:tcPr>
            <w:tcW w:type="dxa" w:w="1995"/>
          </w:tcPr>
          <w:p>
            <w:pPr>
              <w:spacing w:after="0"/>
              <w:jc w:val="left"/>
            </w:pPr>
          </w:p>
        </w:tc>
        <w:tc>
          <w:tcPr>
            <w:tcW w:type="dxa" w:w="1633"/>
          </w:tcPr>
          <w:p>
            <w:pPr>
              <w:spacing w:after="0"/>
              <w:jc w:val="left"/>
            </w:pPr>
            <w:r>
              <w:rPr>
                <w:sz w:val="16"/>
              </w:rPr>
              <w:t>damage not reported</w:t>
            </w:r>
          </w:p>
        </w:tc>
        <w:tc>
          <w:tcPr>
            <w:tcW w:type="dxa" w:w="1155"/>
          </w:tcPr>
          <w:p>
            <w:pPr>
              <w:spacing w:after="0"/>
              <w:jc w:val="right"/>
            </w:pPr>
            <w:r>
              <w:rPr>
                <w:sz w:val="16"/>
              </w:rPr>
              <w:t>4, 0</w:t>
            </w:r>
          </w:p>
        </w:tc>
        <w:tc>
          <w:tcPr>
            <w:tcW w:type="dxa" w:w="2480"/>
          </w:tcPr>
          <w:p>
            <w:pPr>
              <w:spacing w:after="0"/>
              <w:jc w:val="left"/>
            </w:pPr>
            <w:r>
              <w:rPr>
                <w:sz w:val="16"/>
              </w:rPr>
              <w:t>NWS zone CAZ016 (CENTRAL SACRAMENTO VALLEY), zone-level: may include parts of neighboring counties</w:t>
            </w:r>
          </w:p>
        </w:tc>
        <w:tc>
          <w:tcPr>
            <w:tcW w:type="dxa" w:w="1899"/>
          </w:tcPr>
          <w:p>
            <w:pPr>
              <w:spacing w:after="0"/>
              <w:jc w:val="left"/>
            </w:pP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2017-06-17</w:t>
            </w:r>
          </w:p>
        </w:tc>
        <w:tc>
          <w:tcPr>
            <w:tcW w:type="dxa" w:w="1215"/>
          </w:tcPr>
          <w:p>
            <w:pPr>
              <w:spacing w:after="0"/>
              <w:jc w:val="left"/>
            </w:pPr>
            <w:r>
              <w:rPr>
                <w:sz w:val="16"/>
              </w:rPr>
              <w:t>Excessive Heat</w:t>
            </w:r>
          </w:p>
        </w:tc>
        <w:tc>
          <w:tcPr>
            <w:tcW w:type="dxa" w:w="1995"/>
          </w:tcPr>
          <w:p>
            <w:pPr>
              <w:spacing w:after="0"/>
              <w:jc w:val="left"/>
            </w:pPr>
          </w:p>
        </w:tc>
        <w:tc>
          <w:tcPr>
            <w:tcW w:type="dxa" w:w="1633"/>
          </w:tcPr>
          <w:p>
            <w:pPr>
              <w:spacing w:after="0"/>
              <w:jc w:val="left"/>
            </w:pPr>
            <w:r>
              <w:rPr>
                <w:sz w:val="16"/>
              </w:rPr>
              <w:t>damage not reported</w:t>
            </w:r>
          </w:p>
        </w:tc>
        <w:tc>
          <w:tcPr>
            <w:tcW w:type="dxa" w:w="1155"/>
          </w:tcPr>
          <w:p>
            <w:pPr>
              <w:spacing w:after="0"/>
              <w:jc w:val="right"/>
            </w:pPr>
            <w:r>
              <w:rPr>
                <w:sz w:val="16"/>
              </w:rPr>
              <w:t>2, 2</w:t>
            </w:r>
          </w:p>
        </w:tc>
        <w:tc>
          <w:tcPr>
            <w:tcW w:type="dxa" w:w="2480"/>
          </w:tcPr>
          <w:p>
            <w:pPr>
              <w:spacing w:after="0"/>
              <w:jc w:val="left"/>
            </w:pPr>
            <w:r>
              <w:rPr>
                <w:sz w:val="16"/>
              </w:rPr>
              <w:t>NWS zone CAZ016 (CENTRAL SACRAMENTO VALLEY), zone-level: may include parts of neighboring counties</w:t>
            </w:r>
          </w:p>
        </w:tc>
        <w:tc>
          <w:tcPr>
            <w:tcW w:type="dxa" w:w="1899"/>
          </w:tcPr>
          <w:p>
            <w:pPr>
              <w:spacing w:after="0"/>
              <w:jc w:val="left"/>
            </w:pP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2016-05-05</w:t>
            </w:r>
          </w:p>
        </w:tc>
        <w:tc>
          <w:tcPr>
            <w:tcW w:type="dxa" w:w="1215"/>
          </w:tcPr>
          <w:p>
            <w:pPr>
              <w:spacing w:after="0"/>
              <w:jc w:val="left"/>
            </w:pPr>
            <w:r>
              <w:rPr>
                <w:sz w:val="16"/>
              </w:rPr>
              <w:t>Hail</w:t>
            </w:r>
          </w:p>
        </w:tc>
        <w:tc>
          <w:tcPr>
            <w:tcW w:type="dxa" w:w="1995"/>
          </w:tcPr>
          <w:p>
            <w:pPr>
              <w:spacing w:after="0"/>
              <w:jc w:val="left"/>
            </w:pPr>
            <w:r>
              <w:rPr>
                <w:sz w:val="16"/>
              </w:rPr>
              <w:t>1.25 in</w:t>
            </w:r>
          </w:p>
        </w:tc>
        <w:tc>
          <w:tcPr>
            <w:tcW w:type="dxa" w:w="1633"/>
          </w:tcPr>
          <w:p>
            <w:pPr>
              <w:spacing w:after="0"/>
              <w:jc w:val="left"/>
            </w:pPr>
            <w:r>
              <w:rPr>
                <w:sz w:val="16"/>
              </w:rPr>
              <w:t>damage not reported</w:t>
            </w:r>
          </w:p>
        </w:tc>
        <w:tc>
          <w:tcPr>
            <w:tcW w:type="dxa" w:w="1155"/>
          </w:tcPr>
          <w:p>
            <w:pPr>
              <w:spacing w:after="0"/>
              <w:jc w:val="right"/>
            </w:pPr>
            <w:r>
              <w:rPr>
                <w:sz w:val="16"/>
              </w:rPr>
              <w:t>0, 0</w:t>
            </w:r>
          </w:p>
        </w:tc>
        <w:tc>
          <w:tcPr>
            <w:tcW w:type="dxa" w:w="2480"/>
          </w:tcPr>
          <w:p>
            <w:pPr>
              <w:spacing w:after="0"/>
              <w:jc w:val="left"/>
            </w:pPr>
            <w:r>
              <w:rPr>
                <w:sz w:val="16"/>
              </w:rPr>
              <w:t>YUBA CITY</w:t>
            </w:r>
          </w:p>
        </w:tc>
        <w:tc>
          <w:tcPr>
            <w:tcW w:type="dxa" w:w="1899"/>
          </w:tcPr>
          <w:p>
            <w:pPr>
              <w:spacing w:after="0"/>
              <w:jc w:val="left"/>
            </w:pPr>
          </w:p>
        </w:tc>
        <w:tc>
          <w:tcPr>
            <w:tcW w:type="dxa" w:w="2698"/>
          </w:tcPr>
          <w:p>
            <w:pPr>
              <w:spacing w:after="0"/>
              <w:jc w:val="left"/>
            </w:pPr>
            <w:r>
              <w:rPr>
                <w:sz w:val="16"/>
              </w:rPr>
              <w:t>B1-c worst recorded: Hail</w:t>
            </w:r>
          </w:p>
        </w:tc>
      </w:tr>
      <w:tr>
        <w:trPr>
          <w:cantSplit/>
        </w:trPr>
        <w:tc>
          <w:tcPr>
            <w:tcW w:type="dxa" w:w="1037"/>
          </w:tcPr>
          <w:p>
            <w:pPr>
              <w:spacing w:after="0"/>
              <w:jc w:val="left"/>
            </w:pPr>
            <w:r>
              <w:rPr>
                <w:sz w:val="16"/>
              </w:rPr>
              <w:t>2012-10-22</w:t>
            </w:r>
          </w:p>
        </w:tc>
        <w:tc>
          <w:tcPr>
            <w:tcW w:type="dxa" w:w="1215"/>
          </w:tcPr>
          <w:p>
            <w:pPr>
              <w:spacing w:after="0"/>
              <w:jc w:val="left"/>
            </w:pPr>
            <w:r>
              <w:rPr>
                <w:sz w:val="16"/>
              </w:rPr>
              <w:t>Tornado</w:t>
            </w:r>
          </w:p>
        </w:tc>
        <w:tc>
          <w:tcPr>
            <w:tcW w:type="dxa" w:w="1995"/>
          </w:tcPr>
          <w:p>
            <w:pPr>
              <w:spacing w:after="0"/>
              <w:jc w:val="left"/>
            </w:pPr>
            <w:r>
              <w:rPr>
                <w:sz w:val="16"/>
              </w:rPr>
              <w:t>EF1, 2 mi within this county, 100 yd wide</w:t>
            </w:r>
          </w:p>
        </w:tc>
        <w:tc>
          <w:tcPr>
            <w:tcW w:type="dxa" w:w="1633"/>
          </w:tcPr>
          <w:p>
            <w:pPr>
              <w:spacing w:after="0"/>
              <w:jc w:val="left"/>
            </w:pPr>
            <w:r>
              <w:rPr>
                <w:sz w:val="16"/>
              </w:rPr>
              <w:t>damage not reported</w:t>
            </w:r>
          </w:p>
        </w:tc>
        <w:tc>
          <w:tcPr>
            <w:tcW w:type="dxa" w:w="1155"/>
          </w:tcPr>
          <w:p>
            <w:pPr>
              <w:spacing w:after="0"/>
              <w:jc w:val="right"/>
            </w:pPr>
            <w:r>
              <w:rPr>
                <w:sz w:val="16"/>
              </w:rPr>
              <w:t>0, 0</w:t>
            </w:r>
          </w:p>
        </w:tc>
        <w:tc>
          <w:tcPr>
            <w:tcW w:type="dxa" w:w="2480"/>
          </w:tcPr>
          <w:p>
            <w:pPr>
              <w:spacing w:after="0"/>
              <w:jc w:val="left"/>
            </w:pPr>
            <w:r>
              <w:rPr>
                <w:sz w:val="16"/>
              </w:rPr>
              <w:t>YUBA CITY SOUTH</w:t>
            </w:r>
          </w:p>
        </w:tc>
        <w:tc>
          <w:tcPr>
            <w:tcW w:type="dxa" w:w="1899"/>
          </w:tcPr>
          <w:p>
            <w:pPr>
              <w:spacing w:after="0"/>
              <w:jc w:val="left"/>
            </w:pPr>
          </w:p>
        </w:tc>
        <w:tc>
          <w:tcPr>
            <w:tcW w:type="dxa" w:w="2698"/>
          </w:tcPr>
          <w:p>
            <w:pPr>
              <w:spacing w:after="0"/>
              <w:jc w:val="left"/>
            </w:pPr>
            <w:r>
              <w:rPr>
                <w:sz w:val="16"/>
              </w:rPr>
              <w:t>B1-c worst recorded: Tornado</w:t>
            </w:r>
          </w:p>
        </w:tc>
      </w:tr>
      <w:tr>
        <w:trPr>
          <w:cantSplit/>
        </w:trPr>
        <w:tc>
          <w:tcPr>
            <w:tcW w:type="dxa" w:w="1037"/>
          </w:tcPr>
          <w:p>
            <w:pPr>
              <w:spacing w:after="0"/>
              <w:jc w:val="left"/>
            </w:pPr>
            <w:r>
              <w:rPr>
                <w:sz w:val="16"/>
              </w:rPr>
              <w:t>2007-01-14</w:t>
            </w:r>
          </w:p>
        </w:tc>
        <w:tc>
          <w:tcPr>
            <w:tcW w:type="dxa" w:w="1215"/>
          </w:tcPr>
          <w:p>
            <w:pPr>
              <w:spacing w:after="0"/>
              <w:jc w:val="left"/>
            </w:pPr>
            <w:r>
              <w:rPr>
                <w:sz w:val="16"/>
              </w:rPr>
              <w:t>Frost/Freeze</w:t>
            </w:r>
          </w:p>
        </w:tc>
        <w:tc>
          <w:tcPr>
            <w:tcW w:type="dxa" w:w="1995"/>
          </w:tcPr>
          <w:p>
            <w:pPr>
              <w:spacing w:after="0"/>
              <w:jc w:val="left"/>
            </w:pPr>
          </w:p>
        </w:tc>
        <w:tc>
          <w:tcPr>
            <w:tcW w:type="dxa" w:w="1633"/>
          </w:tcPr>
          <w:p>
            <w:pPr>
              <w:spacing w:after="0"/>
              <w:jc w:val="left"/>
            </w:pPr>
            <w:r>
              <w:rPr>
                <w:sz w:val="16"/>
              </w:rPr>
              <w:t>$200,000 property; $5,000,000 crops, reported for the zone (2007 dollars)</w:t>
            </w:r>
          </w:p>
        </w:tc>
        <w:tc>
          <w:tcPr>
            <w:tcW w:type="dxa" w:w="1155"/>
          </w:tcPr>
          <w:p>
            <w:pPr>
              <w:spacing w:after="0"/>
              <w:jc w:val="right"/>
            </w:pPr>
            <w:r>
              <w:rPr>
                <w:sz w:val="16"/>
              </w:rPr>
              <w:t>0, 0</w:t>
            </w:r>
          </w:p>
        </w:tc>
        <w:tc>
          <w:tcPr>
            <w:tcW w:type="dxa" w:w="2480"/>
          </w:tcPr>
          <w:p>
            <w:pPr>
              <w:spacing w:after="0"/>
              <w:jc w:val="left"/>
            </w:pPr>
            <w:r>
              <w:rPr>
                <w:sz w:val="16"/>
              </w:rPr>
              <w:t>NWS zone CAZ017 (SOUTHERN SACRAMENTO VALLEY), zone-level: may include parts of neighboring counties</w:t>
            </w:r>
          </w:p>
        </w:tc>
        <w:tc>
          <w:tcPr>
            <w:tcW w:type="dxa" w:w="1899"/>
          </w:tcPr>
          <w:p>
            <w:pPr>
              <w:spacing w:after="0"/>
              <w:jc w:val="left"/>
            </w:pPr>
          </w:p>
        </w:tc>
        <w:tc>
          <w:tcPr>
            <w:tcW w:type="dxa" w:w="269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1995"/>
          </w:tcPr>
          <w:p>
            <w:pPr>
              <w:spacing w:after="0"/>
              <w:jc w:val="left"/>
            </w:pPr>
          </w:p>
        </w:tc>
        <w:tc>
          <w:tcPr>
            <w:tcW w:type="dxa" w:w="1633"/>
          </w:tcPr>
          <w:p>
            <w:pPr>
              <w:spacing w:after="0"/>
              <w:jc w:val="left"/>
            </w:pPr>
            <w:r>
              <w:rPr>
                <w:sz w:val="16"/>
              </w:rPr>
              <w:t>damage not reported</w:t>
            </w:r>
          </w:p>
        </w:tc>
        <w:tc>
          <w:tcPr>
            <w:tcW w:type="dxa" w:w="1155"/>
          </w:tcPr>
          <w:p>
            <w:pPr>
              <w:spacing w:after="0"/>
              <w:jc w:val="right"/>
            </w:pPr>
            <w:r>
              <w:rPr>
                <w:sz w:val="16"/>
              </w:rPr>
              <w:t>0, 0</w:t>
            </w:r>
          </w:p>
        </w:tc>
        <w:tc>
          <w:tcPr>
            <w:tcW w:type="dxa" w:w="2480"/>
          </w:tcPr>
          <w:p>
            <w:pPr>
              <w:spacing w:after="0"/>
              <w:jc w:val="left"/>
            </w:pPr>
            <w:r>
              <w:rPr>
                <w:sz w:val="16"/>
              </w:rPr>
              <w:t>NWS zone CAZ017 (YOLO T W/NE SOLANO/SACRAMENTO T X SW/X W PLACER/X W AMADOR/S SUTTER), zone-level: may include parts of neighboring counties</w:t>
            </w:r>
          </w:p>
        </w:tc>
        <w:tc>
          <w:tcPr>
            <w:tcW w:type="dxa" w:w="1899"/>
          </w:tcPr>
          <w:p>
            <w:pPr>
              <w:spacing w:after="0"/>
              <w:jc w:val="left"/>
            </w:pPr>
          </w:p>
        </w:tc>
        <w:tc>
          <w:tcPr>
            <w:tcW w:type="dxa" w:w="2698"/>
          </w:tcPr>
          <w:p>
            <w:pPr>
              <w:spacing w:after="0"/>
              <w:jc w:val="left"/>
            </w:pPr>
            <w:r>
              <w:rPr>
                <w:sz w:val="16"/>
              </w:rPr>
              <w:t>B1-c worst recorded: Excessive Heat, Heat</w:t>
            </w:r>
          </w:p>
        </w:tc>
      </w:tr>
      <w:tr>
        <w:trPr>
          <w:cantSplit/>
        </w:trPr>
        <w:tc>
          <w:tcPr>
            <w:tcW w:type="dxa" w:w="1037"/>
          </w:tcPr>
          <w:p>
            <w:pPr>
              <w:spacing w:after="0"/>
              <w:jc w:val="left"/>
            </w:pPr>
            <w:r>
              <w:rPr>
                <w:sz w:val="16"/>
              </w:rPr>
              <w:t>1998-02-02</w:t>
            </w:r>
          </w:p>
        </w:tc>
        <w:tc>
          <w:tcPr>
            <w:tcW w:type="dxa" w:w="1215"/>
          </w:tcPr>
          <w:p>
            <w:pPr>
              <w:spacing w:after="0"/>
              <w:jc w:val="left"/>
            </w:pPr>
            <w:r>
              <w:rPr>
                <w:sz w:val="16"/>
              </w:rPr>
              <w:t>Flood</w:t>
            </w:r>
          </w:p>
        </w:tc>
        <w:tc>
          <w:tcPr>
            <w:tcW w:type="dxa" w:w="1995"/>
          </w:tcPr>
          <w:p>
            <w:pPr>
              <w:spacing w:after="0"/>
              <w:jc w:val="left"/>
            </w:pPr>
          </w:p>
        </w:tc>
        <w:tc>
          <w:tcPr>
            <w:tcW w:type="dxa" w:w="1633"/>
          </w:tcPr>
          <w:p>
            <w:pPr>
              <w:spacing w:after="0"/>
              <w:jc w:val="left"/>
            </w:pPr>
            <w:r>
              <w:rPr>
                <w:sz w:val="16"/>
              </w:rPr>
              <w:t>$4,300,000 property; $7,800,000 crops, reported for the zone (1998 dollars)</w:t>
            </w:r>
          </w:p>
        </w:tc>
        <w:tc>
          <w:tcPr>
            <w:tcW w:type="dxa" w:w="1155"/>
          </w:tcPr>
          <w:p>
            <w:pPr>
              <w:spacing w:after="0"/>
              <w:jc w:val="right"/>
            </w:pPr>
            <w:r>
              <w:rPr>
                <w:sz w:val="16"/>
              </w:rPr>
              <w:t>0, 0</w:t>
            </w:r>
          </w:p>
        </w:tc>
        <w:tc>
          <w:tcPr>
            <w:tcW w:type="dxa" w:w="2480"/>
          </w:tcPr>
          <w:p>
            <w:pPr>
              <w:spacing w:after="0"/>
              <w:jc w:val="left"/>
            </w:pPr>
            <w:r>
              <w:rPr>
                <w:sz w:val="16"/>
              </w:rPr>
              <w:t>NWS zone CAZ017 (SOUTHERN SACRAMENTO VALLEY), zone-level: may include parts of neighboring counties</w:t>
            </w:r>
          </w:p>
        </w:tc>
        <w:tc>
          <w:tcPr>
            <w:tcW w:type="dxa" w:w="1899"/>
          </w:tcPr>
          <w:p>
            <w:pPr>
              <w:spacing w:after="0"/>
              <w:jc w:val="left"/>
            </w:pPr>
          </w:p>
        </w:tc>
        <w:tc>
          <w:tcPr>
            <w:tcW w:type="dxa" w:w="26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1996-01-01</w:t>
            </w:r>
          </w:p>
        </w:tc>
        <w:tc>
          <w:tcPr>
            <w:tcW w:type="dxa" w:w="1215"/>
          </w:tcPr>
          <w:p>
            <w:pPr>
              <w:spacing w:after="0"/>
              <w:jc w:val="left"/>
            </w:pPr>
            <w:r>
              <w:rPr>
                <w:sz w:val="16"/>
              </w:rPr>
              <w:t>High Wind</w:t>
            </w:r>
          </w:p>
        </w:tc>
        <w:tc>
          <w:tcPr>
            <w:tcW w:type="dxa" w:w="1995"/>
          </w:tcPr>
          <w:p>
            <w:pPr>
              <w:spacing w:after="0"/>
              <w:jc w:val="left"/>
            </w:pPr>
            <w:r>
              <w:rPr>
                <w:sz w:val="16"/>
              </w:rPr>
              <w:t>87 kt (100 mph), measurement type not recorded</w:t>
            </w:r>
          </w:p>
        </w:tc>
        <w:tc>
          <w:tcPr>
            <w:tcW w:type="dxa" w:w="1633"/>
          </w:tcPr>
          <w:p>
            <w:pPr>
              <w:spacing w:after="0"/>
              <w:jc w:val="left"/>
            </w:pPr>
            <w:r>
              <w:rPr>
                <w:sz w:val="16"/>
              </w:rPr>
              <w:t>damage not reported</w:t>
            </w:r>
          </w:p>
        </w:tc>
        <w:tc>
          <w:tcPr>
            <w:tcW w:type="dxa" w:w="1155"/>
          </w:tcPr>
          <w:p>
            <w:pPr>
              <w:spacing w:after="0"/>
              <w:jc w:val="right"/>
            </w:pPr>
            <w:r>
              <w:rPr>
                <w:sz w:val="16"/>
              </w:rPr>
              <w:t>0, 0</w:t>
            </w:r>
          </w:p>
        </w:tc>
        <w:tc>
          <w:tcPr>
            <w:tcW w:type="dxa" w:w="2480"/>
          </w:tcPr>
          <w:p>
            <w:pPr>
              <w:spacing w:after="0"/>
              <w:jc w:val="left"/>
            </w:pPr>
            <w:r>
              <w:rPr>
                <w:sz w:val="16"/>
              </w:rPr>
              <w:t>NWS zone CAZ016 (CENTRAL SACRAMENTO VALLEY), zone-level: may include parts of neighboring counties</w:t>
            </w:r>
          </w:p>
        </w:tc>
        <w:tc>
          <w:tcPr>
            <w:tcW w:type="dxa" w:w="1899"/>
          </w:tcPr>
          <w:p>
            <w:pPr>
              <w:spacing w:after="0"/>
              <w:jc w:val="left"/>
            </w:pPr>
          </w:p>
        </w:tc>
        <w:tc>
          <w:tcPr>
            <w:tcW w:type="dxa" w:w="2698"/>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79"/>
        <w:gridCol w:w="1037"/>
        <w:gridCol w:w="1772"/>
        <w:gridCol w:w="1525"/>
        <w:gridCol w:w="1590"/>
        <w:gridCol w:w="1037"/>
        <w:gridCol w:w="182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1994 to 2023 (30 years)</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2"/>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0</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models no cold wave event-days here (2005-11-12 to 2024-11-12, 19 years), but Storm Events has a record in 12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64.8</w:t>
            </w:r>
          </w:p>
        </w:tc>
        <w:tc>
          <w:tcPr>
            <w:tcW w:type="dxa" w:w="1462"/>
          </w:tcPr>
          <w:p>
            <w:pPr>
              <w:spacing w:after="0"/>
              <w:jc w:val="left"/>
            </w:pPr>
            <w:r>
              <w:rPr>
                <w:sz w:val="16"/>
              </w:rPr>
              <w:t>event-days per year</w:t>
            </w:r>
          </w:p>
        </w:tc>
        <w:tc>
          <w:tcPr>
            <w:tcW w:type="dxa" w:w="1579"/>
          </w:tcPr>
          <w:p>
            <w:pPr>
              <w:spacing w:after="0"/>
              <w:jc w:val="left"/>
            </w:pPr>
            <w:r>
              <w:rPr>
                <w:sz w:val="16"/>
              </w:rPr>
              <w:t>about 64.8 days per year</w:t>
            </w:r>
          </w:p>
        </w:tc>
        <w:tc>
          <w:tcPr>
            <w:tcW w:type="dxa" w:w="1037"/>
          </w:tcPr>
          <w:p>
            <w:pPr>
              <w:spacing w:after="0"/>
              <w:jc w:val="left"/>
            </w:pPr>
            <w:r>
              <w:rPr>
                <w:sz w:val="16"/>
              </w:rPr>
              <w:t>Likely</w:t>
            </w:r>
          </w:p>
        </w:tc>
        <w:tc>
          <w:tcPr>
            <w:tcW w:type="dxa" w:w="1772"/>
          </w:tcPr>
          <w:p>
            <w:pPr>
              <w:spacing w:after="0"/>
              <w:jc w:val="left"/>
            </w:pPr>
            <w:r>
              <w:rPr>
                <w:sz w:val="16"/>
              </w:rPr>
              <w:t>event-days in 7 of 30 years, 1996 to 2025 (23.3%)</w:t>
            </w:r>
          </w:p>
        </w:tc>
        <w:tc>
          <w:tcPr>
            <w:tcW w:type="dxa" w:w="1525"/>
          </w:tcPr>
          <w:p>
            <w:pPr>
              <w:spacing w:after="0"/>
              <w:jc w:val="right"/>
            </w:pPr>
            <w:r>
              <w:rPr>
                <w:sz w:val="16"/>
              </w:rPr>
              <w:t>1,638</w:t>
            </w:r>
          </w:p>
        </w:tc>
        <w:tc>
          <w:tcPr>
            <w:tcW w:type="dxa" w:w="15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3"/>
          </w:tcPr>
          <w:p>
            <w:pPr>
              <w:spacing w:after="0"/>
              <w:jc w:val="left"/>
            </w:pPr>
            <w:r>
              <w:rPr>
                <w:sz w:val="16"/>
              </w:rPr>
              <w:t>NRI gives about 64.8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0.0416</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4.16%</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0.0754</w:t>
            </w:r>
          </w:p>
        </w:tc>
        <w:tc>
          <w:tcPr>
            <w:tcW w:type="dxa" w:w="1462"/>
          </w:tcPr>
          <w:p>
            <w:pPr>
              <w:spacing w:after="0"/>
              <w:jc w:val="left"/>
            </w:pPr>
            <w:r>
              <w:rPr>
                <w:sz w:val="16"/>
              </w:rPr>
              <w:t>events per year</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2.9 (modeled)</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7.65</w:t>
            </w:r>
          </w:p>
        </w:tc>
        <w:tc>
          <w:tcPr>
            <w:tcW w:type="dxa" w:w="1462"/>
          </w:tcPr>
          <w:p>
            <w:pPr>
              <w:spacing w:after="0"/>
              <w:jc w:val="left"/>
            </w:pPr>
            <w:r>
              <w:rPr>
                <w:sz w:val="16"/>
              </w:rPr>
              <w:t>event-days per year</w:t>
            </w:r>
          </w:p>
        </w:tc>
        <w:tc>
          <w:tcPr>
            <w:tcW w:type="dxa" w:w="1579"/>
          </w:tcPr>
          <w:p>
            <w:pPr>
              <w:spacing w:after="0"/>
              <w:jc w:val="left"/>
            </w:pPr>
            <w:r>
              <w:rPr>
                <w:sz w:val="16"/>
              </w:rPr>
              <w:t>about 7.65 days per year</w:t>
            </w:r>
          </w:p>
        </w:tc>
        <w:tc>
          <w:tcPr>
            <w:tcW w:type="dxa" w:w="1037"/>
          </w:tcPr>
          <w:p>
            <w:pPr>
              <w:spacing w:after="0"/>
              <w:jc w:val="left"/>
            </w:pPr>
            <w:r>
              <w:rPr>
                <w:sz w:val="16"/>
              </w:rPr>
              <w:t>Likely</w:t>
            </w:r>
          </w:p>
        </w:tc>
        <w:tc>
          <w:tcPr>
            <w:tcW w:type="dxa" w:w="1772"/>
          </w:tcPr>
          <w:p>
            <w:pPr>
              <w:spacing w:after="0"/>
              <w:jc w:val="left"/>
            </w:pPr>
            <w:r>
              <w:rPr>
                <w:sz w:val="16"/>
              </w:rPr>
              <w:t>event-days in 13 of 30 years, 1996 to 2025 (43.3%)</w:t>
            </w:r>
          </w:p>
        </w:tc>
        <w:tc>
          <w:tcPr>
            <w:tcW w:type="dxa" w:w="1525"/>
          </w:tcPr>
          <w:p>
            <w:pPr>
              <w:spacing w:after="0"/>
              <w:jc w:val="right"/>
            </w:pPr>
            <w:r>
              <w:rPr>
                <w:sz w:val="16"/>
              </w:rPr>
              <w:t>85.9</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gives about 7.65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2"/>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1946-12-31 to 2014-02-12 (67 years)</w:t>
            </w:r>
          </w:p>
        </w:tc>
        <w:tc>
          <w:tcPr>
            <w:tcW w:type="dxa" w:w="1037"/>
          </w:tcPr>
          <w:p>
            <w:pPr>
              <w:spacing w:after="0"/>
              <w:jc w:val="left"/>
            </w:pPr>
            <w:r>
              <w:rPr>
                <w:sz w:val="16"/>
              </w:rPr>
              <w:t>countywide</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0.607</w:t>
            </w:r>
          </w:p>
        </w:tc>
        <w:tc>
          <w:tcPr>
            <w:tcW w:type="dxa" w:w="1462"/>
          </w:tcPr>
          <w:p>
            <w:pPr>
              <w:spacing w:after="0"/>
              <w:jc w:val="left"/>
            </w:pPr>
            <w:r>
              <w:rPr>
                <w:sz w:val="16"/>
              </w:rPr>
              <w:t>event-days per year</w:t>
            </w:r>
          </w:p>
        </w:tc>
        <w:tc>
          <w:tcPr>
            <w:tcW w:type="dxa" w:w="1579"/>
          </w:tcPr>
          <w:p>
            <w:pPr>
              <w:spacing w:after="0"/>
              <w:jc w:val="left"/>
            </w:pPr>
            <w:r>
              <w:rPr>
                <w:sz w:val="16"/>
              </w:rPr>
              <w:t>about 0.607 days per year</w:t>
            </w:r>
          </w:p>
        </w:tc>
        <w:tc>
          <w:tcPr>
            <w:tcW w:type="dxa" w:w="1037"/>
          </w:tcPr>
          <w:p>
            <w:pPr>
              <w:spacing w:after="0"/>
              <w:jc w:val="left"/>
            </w:pPr>
            <w:r>
              <w:rPr>
                <w:sz w:val="16"/>
              </w:rPr>
              <w:t>Likely</w:t>
            </w:r>
          </w:p>
        </w:tc>
        <w:tc>
          <w:tcPr>
            <w:tcW w:type="dxa" w:w="1772"/>
          </w:tcPr>
          <w:p>
            <w:pPr>
              <w:spacing w:after="0"/>
              <w:jc w:val="left"/>
            </w:pPr>
            <w:r>
              <w:rPr>
                <w:sz w:val="16"/>
              </w:rPr>
              <w:t>event-days in 10 of 30 years, 1996 to 2025 (33.3%)</w:t>
            </w:r>
          </w:p>
        </w:tc>
        <w:tc>
          <w:tcPr>
            <w:tcW w:type="dxa" w:w="1525"/>
          </w:tcPr>
          <w:p>
            <w:pPr>
              <w:spacing w:after="0"/>
              <w:jc w:val="right"/>
            </w:pPr>
            <w:r>
              <w:rPr>
                <w:sz w:val="16"/>
              </w:rPr>
              <w:t>17</w:t>
            </w:r>
          </w:p>
        </w:tc>
        <w:tc>
          <w:tcPr>
            <w:tcW w:type="dxa" w:w="1590"/>
          </w:tcPr>
          <w:p>
            <w:pPr>
              <w:spacing w:after="0"/>
              <w:jc w:val="left"/>
            </w:pPr>
            <w:r>
              <w:rPr>
                <w:sz w:val="16"/>
              </w:rPr>
              <w:t>1996 to 2023 (28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3.05</w:t>
            </w:r>
          </w:p>
        </w:tc>
        <w:tc>
          <w:tcPr>
            <w:tcW w:type="dxa" w:w="1462"/>
          </w:tcPr>
          <w:p>
            <w:pPr>
              <w:spacing w:after="0"/>
              <w:jc w:val="left"/>
            </w:pPr>
            <w:r>
              <w:rPr>
                <w:sz w:val="16"/>
              </w:rPr>
              <w:t>events per year (modeled)</w:t>
            </w:r>
          </w:p>
        </w:tc>
        <w:tc>
          <w:tcPr>
            <w:tcW w:type="dxa" w:w="1579"/>
          </w:tcPr>
          <w:p>
            <w:pPr>
              <w:spacing w:after="0"/>
              <w:jc w:val="left"/>
            </w:pPr>
            <w:r>
              <w:rPr>
                <w:sz w:val="16"/>
              </w:rPr>
              <w:t>about 3.05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8.43</w:t>
            </w:r>
          </w:p>
        </w:tc>
        <w:tc>
          <w:tcPr>
            <w:tcW w:type="dxa" w:w="1462"/>
          </w:tcPr>
          <w:p>
            <w:pPr>
              <w:spacing w:after="0"/>
              <w:jc w:val="left"/>
            </w:pPr>
            <w:r>
              <w:rPr>
                <w:sz w:val="16"/>
              </w:rPr>
              <w:t>days per year with a strike</w:t>
            </w:r>
          </w:p>
        </w:tc>
        <w:tc>
          <w:tcPr>
            <w:tcW w:type="dxa" w:w="1579"/>
          </w:tcPr>
          <w:p>
            <w:pPr>
              <w:spacing w:after="0"/>
              <w:jc w:val="left"/>
            </w:pPr>
            <w:r>
              <w:rPr>
                <w:sz w:val="16"/>
              </w:rPr>
              <w:t>about 8.43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1995 to 2023 (29 years; CONUS)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0.0203</w:t>
            </w:r>
          </w:p>
        </w:tc>
        <w:tc>
          <w:tcPr>
            <w:tcW w:type="dxa" w:w="1462"/>
          </w:tcPr>
          <w:p>
            <w:pPr>
              <w:spacing w:after="0"/>
              <w:jc w:val="left"/>
            </w:pPr>
            <w:r>
              <w:rPr>
                <w:sz w:val="16"/>
              </w:rPr>
              <w:t>events per year</w:t>
            </w:r>
          </w:p>
        </w:tc>
        <w:tc>
          <w:tcPr>
            <w:tcW w:type="dxa" w:w="1579"/>
          </w:tcPr>
          <w:p>
            <w:pPr>
              <w:spacing w:after="0"/>
              <w:jc w:val="left"/>
            </w:pPr>
            <w:r>
              <w:rPr>
                <w:sz w:val="16"/>
              </w:rPr>
              <w:t>about 1 in 49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1</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0.0801</w:t>
            </w:r>
          </w:p>
        </w:tc>
        <w:tc>
          <w:tcPr>
            <w:tcW w:type="dxa" w:w="1462"/>
          </w:tcPr>
          <w:p>
            <w:pPr>
              <w:spacing w:after="0"/>
              <w:jc w:val="left"/>
            </w:pPr>
            <w:r>
              <w:rPr>
                <w:sz w:val="16"/>
              </w:rPr>
              <w:t>events per year</w:t>
            </w:r>
          </w:p>
        </w:tc>
        <w:tc>
          <w:tcPr>
            <w:tcW w:type="dxa" w:w="1579"/>
          </w:tcPr>
          <w:p>
            <w:pPr>
              <w:spacing w:after="0"/>
              <w:jc w:val="left"/>
            </w:pPr>
            <w:r>
              <w:rPr>
                <w:sz w:val="16"/>
              </w:rPr>
              <w:t>about 1 in 12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1950 to 2023 (EF2+); 1986 to 2023 (EF0-1)</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0.0001</w:t>
            </w:r>
          </w:p>
        </w:tc>
        <w:tc>
          <w:tcPr>
            <w:tcW w:type="dxa" w:w="1462"/>
          </w:tcPr>
          <w:p>
            <w:pPr>
              <w:spacing w:after="0"/>
              <w:jc w:val="left"/>
            </w:pPr>
            <w:r>
              <w:rPr>
                <w:sz w:val="16"/>
              </w:rPr>
              <w:t>annual probability</w:t>
            </w:r>
          </w:p>
        </w:tc>
        <w:tc>
          <w:tcPr>
            <w:tcW w:type="dxa" w:w="1579"/>
          </w:tcPr>
          <w:p>
            <w:pPr>
              <w:spacing w:after="0"/>
              <w:jc w:val="left"/>
            </w:pPr>
            <w:r>
              <w:rPr>
                <w:sz w:val="16"/>
              </w:rPr>
              <w:t>about 1 in 10,000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0.00346</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0.346%</w:t>
            </w:r>
          </w:p>
        </w:tc>
        <w:tc>
          <w:tcPr>
            <w:tcW w:type="dxa" w:w="1037"/>
          </w:tcPr>
          <w:p>
            <w:pPr>
              <w:spacing w:after="0"/>
              <w:jc w:val="left"/>
            </w:pPr>
            <w:r>
              <w:rPr>
                <w:sz w:val="16"/>
              </w:rPr>
              <w:t>Likely</w:t>
            </w:r>
          </w:p>
        </w:tc>
        <w:tc>
          <w:tcPr>
            <w:tcW w:type="dxa" w:w="1772"/>
          </w:tcPr>
          <w:p>
            <w:pPr>
              <w:spacing w:after="0"/>
              <w:jc w:val="left"/>
            </w:pPr>
            <w:r>
              <w:rPr>
                <w:sz w:val="16"/>
              </w:rPr>
              <w:t>Storm Events records in 7 of 30 years, 1996 to 2025 (23.3%)</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0.223</w:t>
            </w:r>
          </w:p>
        </w:tc>
        <w:tc>
          <w:tcPr>
            <w:tcW w:type="dxa" w:w="1462"/>
          </w:tcPr>
          <w:p>
            <w:pPr>
              <w:spacing w:after="0"/>
              <w:jc w:val="left"/>
            </w:pPr>
            <w:r>
              <w:rPr>
                <w:sz w:val="16"/>
              </w:rPr>
              <w:t>event-days per year</w:t>
            </w:r>
          </w:p>
        </w:tc>
        <w:tc>
          <w:tcPr>
            <w:tcW w:type="dxa" w:w="1579"/>
          </w:tcPr>
          <w:p>
            <w:pPr>
              <w:spacing w:after="0"/>
              <w:jc w:val="left"/>
            </w:pPr>
            <w:r>
              <w:rPr>
                <w:sz w:val="16"/>
              </w:rPr>
              <w:t>about 0.223 days per year</w:t>
            </w:r>
          </w:p>
        </w:tc>
        <w:tc>
          <w:tcPr>
            <w:tcW w:type="dxa" w:w="1037"/>
          </w:tcPr>
          <w:p>
            <w:pPr>
              <w:spacing w:after="0"/>
              <w:jc w:val="left"/>
            </w:pPr>
            <w:r>
              <w:rPr>
                <w:sz w:val="16"/>
              </w:rPr>
              <w:t>Possible</w:t>
            </w:r>
          </w:p>
        </w:tc>
        <w:tc>
          <w:tcPr>
            <w:tcW w:type="dxa" w:w="1772"/>
          </w:tcPr>
          <w:p>
            <w:pPr>
              <w:spacing w:after="0"/>
              <w:jc w:val="left"/>
            </w:pPr>
            <w:r>
              <w:rPr>
                <w:sz w:val="16"/>
              </w:rPr>
              <w:t>event-days in 2 of 30 years, 1996 to 2025 (6.67%)</w:t>
            </w:r>
          </w:p>
        </w:tc>
        <w:tc>
          <w:tcPr>
            <w:tcW w:type="dxa" w:w="1525"/>
          </w:tcPr>
          <w:p>
            <w:pPr>
              <w:spacing w:after="0"/>
              <w:jc w:val="right"/>
            </w:pPr>
            <w:r>
              <w:rPr>
                <w:sz w:val="16"/>
              </w:rPr>
              <w:t>4.23</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17 of 21</w:t>
            </w:r>
          </w:p>
        </w:tc>
        <w:tc>
          <w:tcPr>
            <w:tcW w:type="dxa" w:w="874"/>
          </w:tcPr>
          <w:p>
            <w:pPr>
              <w:spacing w:after="0"/>
              <w:jc w:val="right"/>
            </w:pPr>
            <w:r>
              <w:rPr>
                <w:sz w:val="16"/>
              </w:rPr>
              <w:t>80.4</w:t>
            </w:r>
          </w:p>
        </w:tc>
        <w:tc>
          <w:tcPr>
            <w:tcW w:type="dxa" w:w="680"/>
          </w:tcPr>
          <w:p>
            <w:pPr>
              <w:spacing w:after="0"/>
              <w:jc w:val="right"/>
            </w:pPr>
            <w:r>
              <w:rPr>
                <w:sz w:val="16"/>
              </w:rPr>
              <w:t>96.6</w:t>
            </w:r>
          </w:p>
        </w:tc>
        <w:tc>
          <w:tcPr>
            <w:tcW w:type="dxa" w:w="648"/>
          </w:tcPr>
          <w:p>
            <w:pPr>
              <w:spacing w:after="0"/>
              <w:jc w:val="right"/>
            </w:pPr>
            <w:r>
              <w:rPr>
                <w:sz w:val="16"/>
              </w:rPr>
              <w:t>100.0</w:t>
            </w:r>
          </w:p>
        </w:tc>
        <w:tc>
          <w:tcPr>
            <w:tcW w:type="dxa" w:w="3577"/>
          </w:tcPr>
          <w:p>
            <w:pPr>
              <w:spacing w:after="0"/>
              <w:jc w:val="left"/>
            </w:pPr>
            <w:r>
              <w:rPr>
                <w:sz w:val="16"/>
              </w:rPr>
              <w:t>Very High 4, Relatively High 3, Relatively Moderate 6, Relatively Low 4, No Rating 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21 of 21</w:t>
            </w:r>
          </w:p>
        </w:tc>
        <w:tc>
          <w:tcPr>
            <w:tcW w:type="dxa" w:w="874"/>
          </w:tcPr>
          <w:p>
            <w:pPr>
              <w:spacing w:after="0"/>
              <w:jc w:val="right"/>
            </w:pPr>
            <w:r>
              <w:rPr>
                <w:sz w:val="16"/>
              </w:rPr>
              <w:t>80.2</w:t>
            </w:r>
          </w:p>
        </w:tc>
        <w:tc>
          <w:tcPr>
            <w:tcW w:type="dxa" w:w="680"/>
          </w:tcPr>
          <w:p>
            <w:pPr>
              <w:spacing w:after="0"/>
              <w:jc w:val="right"/>
            </w:pPr>
            <w:r>
              <w:rPr>
                <w:sz w:val="16"/>
              </w:rPr>
              <w:t>86.2</w:t>
            </w:r>
          </w:p>
        </w:tc>
        <w:tc>
          <w:tcPr>
            <w:tcW w:type="dxa" w:w="648"/>
          </w:tcPr>
          <w:p>
            <w:pPr>
              <w:spacing w:after="0"/>
              <w:jc w:val="right"/>
            </w:pPr>
            <w:r>
              <w:rPr>
                <w:sz w:val="16"/>
              </w:rPr>
              <w:t>91.3</w:t>
            </w:r>
          </w:p>
        </w:tc>
        <w:tc>
          <w:tcPr>
            <w:tcW w:type="dxa" w:w="3577"/>
          </w:tcPr>
          <w:p>
            <w:pPr>
              <w:spacing w:after="0"/>
              <w:jc w:val="left"/>
            </w:pPr>
            <w:r>
              <w:rPr>
                <w:sz w:val="16"/>
              </w:rPr>
              <w:t>Relatively High 4, Relatively Moderate 17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21 of 21</w:t>
            </w:r>
          </w:p>
        </w:tc>
        <w:tc>
          <w:tcPr>
            <w:tcW w:type="dxa" w:w="874"/>
          </w:tcPr>
          <w:p>
            <w:pPr>
              <w:spacing w:after="0"/>
              <w:jc w:val="right"/>
            </w:pPr>
            <w:r>
              <w:rPr>
                <w:sz w:val="16"/>
              </w:rPr>
              <w:t>12.4</w:t>
            </w:r>
          </w:p>
        </w:tc>
        <w:tc>
          <w:tcPr>
            <w:tcW w:type="dxa" w:w="680"/>
          </w:tcPr>
          <w:p>
            <w:pPr>
              <w:spacing w:after="0"/>
              <w:jc w:val="right"/>
            </w:pPr>
            <w:r>
              <w:rPr>
                <w:sz w:val="16"/>
              </w:rPr>
              <w:t>22.3</w:t>
            </w:r>
          </w:p>
        </w:tc>
        <w:tc>
          <w:tcPr>
            <w:tcW w:type="dxa" w:w="648"/>
          </w:tcPr>
          <w:p>
            <w:pPr>
              <w:spacing w:after="0"/>
              <w:jc w:val="right"/>
            </w:pPr>
            <w:r>
              <w:rPr>
                <w:sz w:val="16"/>
              </w:rPr>
              <w:t>46.0</w:t>
            </w:r>
          </w:p>
        </w:tc>
        <w:tc>
          <w:tcPr>
            <w:tcW w:type="dxa" w:w="3577"/>
          </w:tcPr>
          <w:p>
            <w:pPr>
              <w:spacing w:after="0"/>
              <w:jc w:val="left"/>
            </w:pPr>
            <w:r>
              <w:rPr>
                <w:sz w:val="16"/>
              </w:rPr>
              <w:t>Relatively Low 1, Very Low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21 of 21</w:t>
            </w:r>
          </w:p>
        </w:tc>
        <w:tc>
          <w:tcPr>
            <w:tcW w:type="dxa" w:w="874"/>
          </w:tcPr>
          <w:p>
            <w:pPr>
              <w:spacing w:after="0"/>
              <w:jc w:val="right"/>
            </w:pPr>
            <w:r>
              <w:rPr>
                <w:sz w:val="16"/>
              </w:rPr>
              <w:t>37.7</w:t>
            </w:r>
          </w:p>
        </w:tc>
        <w:tc>
          <w:tcPr>
            <w:tcW w:type="dxa" w:w="680"/>
          </w:tcPr>
          <w:p>
            <w:pPr>
              <w:spacing w:after="0"/>
              <w:jc w:val="right"/>
            </w:pPr>
            <w:r>
              <w:rPr>
                <w:sz w:val="16"/>
              </w:rPr>
              <w:t>70.1</w:t>
            </w:r>
          </w:p>
        </w:tc>
        <w:tc>
          <w:tcPr>
            <w:tcW w:type="dxa" w:w="648"/>
          </w:tcPr>
          <w:p>
            <w:pPr>
              <w:spacing w:after="0"/>
              <w:jc w:val="right"/>
            </w:pPr>
            <w:r>
              <w:rPr>
                <w:sz w:val="16"/>
              </w:rPr>
              <w:t>85.1</w:t>
            </w:r>
          </w:p>
        </w:tc>
        <w:tc>
          <w:tcPr>
            <w:tcW w:type="dxa" w:w="3577"/>
          </w:tcPr>
          <w:p>
            <w:pPr>
              <w:spacing w:after="0"/>
              <w:jc w:val="left"/>
            </w:pPr>
            <w:r>
              <w:rPr>
                <w:sz w:val="16"/>
              </w:rPr>
              <w:t>Relatively High 1, Relatively Moderate 15,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21 of 21</w:t>
            </w:r>
          </w:p>
        </w:tc>
        <w:tc>
          <w:tcPr>
            <w:tcW w:type="dxa" w:w="874"/>
          </w:tcPr>
          <w:p>
            <w:pPr>
              <w:spacing w:after="0"/>
              <w:jc w:val="right"/>
            </w:pPr>
            <w:r>
              <w:rPr>
                <w:sz w:val="16"/>
              </w:rPr>
              <w:t>21.1</w:t>
            </w:r>
          </w:p>
        </w:tc>
        <w:tc>
          <w:tcPr>
            <w:tcW w:type="dxa" w:w="680"/>
          </w:tcPr>
          <w:p>
            <w:pPr>
              <w:spacing w:after="0"/>
              <w:jc w:val="right"/>
            </w:pPr>
            <w:r>
              <w:rPr>
                <w:sz w:val="16"/>
              </w:rPr>
              <w:t>52.4</w:t>
            </w:r>
          </w:p>
        </w:tc>
        <w:tc>
          <w:tcPr>
            <w:tcW w:type="dxa" w:w="648"/>
          </w:tcPr>
          <w:p>
            <w:pPr>
              <w:spacing w:after="0"/>
              <w:jc w:val="right"/>
            </w:pPr>
            <w:r>
              <w:rPr>
                <w:sz w:val="16"/>
              </w:rPr>
              <w:t>74.3</w:t>
            </w:r>
          </w:p>
        </w:tc>
        <w:tc>
          <w:tcPr>
            <w:tcW w:type="dxa" w:w="3577"/>
          </w:tcPr>
          <w:p>
            <w:pPr>
              <w:spacing w:after="0"/>
              <w:jc w:val="left"/>
            </w:pPr>
            <w:r>
              <w:rPr>
                <w:sz w:val="16"/>
              </w:rPr>
              <w:t>Relatively Moderate 14, Relatively Low 7</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21</w:t>
            </w:r>
          </w:p>
        </w:tc>
        <w:tc>
          <w:tcPr>
            <w:tcW w:type="dxa" w:w="874"/>
          </w:tcPr>
          <w:p>
            <w:pPr>
              <w:spacing w:after="0"/>
              <w:jc w:val="right"/>
            </w:pPr>
            <w:r>
              <w:rPr>
                <w:sz w:val="16"/>
              </w:rPr>
              <w:t>10.6</w:t>
            </w:r>
          </w:p>
        </w:tc>
        <w:tc>
          <w:tcPr>
            <w:tcW w:type="dxa" w:w="680"/>
          </w:tcPr>
          <w:p>
            <w:pPr>
              <w:spacing w:after="0"/>
              <w:jc w:val="right"/>
            </w:pPr>
            <w:r>
              <w:rPr>
                <w:sz w:val="16"/>
              </w:rPr>
              <w:t>30.7</w:t>
            </w:r>
          </w:p>
        </w:tc>
        <w:tc>
          <w:tcPr>
            <w:tcW w:type="dxa" w:w="648"/>
          </w:tcPr>
          <w:p>
            <w:pPr>
              <w:spacing w:after="0"/>
              <w:jc w:val="right"/>
            </w:pPr>
            <w:r>
              <w:rPr>
                <w:sz w:val="16"/>
              </w:rPr>
              <w:t>92.4</w:t>
            </w:r>
          </w:p>
        </w:tc>
        <w:tc>
          <w:tcPr>
            <w:tcW w:type="dxa" w:w="3577"/>
          </w:tcPr>
          <w:p>
            <w:pPr>
              <w:spacing w:after="0"/>
              <w:jc w:val="left"/>
            </w:pPr>
            <w:r>
              <w:rPr>
                <w:sz w:val="16"/>
              </w:rPr>
              <w:t>Relatively Low 1, Very Low 19, No Rating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21 of 21</w:t>
            </w:r>
          </w:p>
        </w:tc>
        <w:tc>
          <w:tcPr>
            <w:tcW w:type="dxa" w:w="874"/>
          </w:tcPr>
          <w:p>
            <w:pPr>
              <w:spacing w:after="0"/>
              <w:jc w:val="right"/>
            </w:pPr>
            <w:r>
              <w:rPr>
                <w:sz w:val="16"/>
              </w:rPr>
              <w:t>19.9</w:t>
            </w:r>
          </w:p>
        </w:tc>
        <w:tc>
          <w:tcPr>
            <w:tcW w:type="dxa" w:w="680"/>
          </w:tcPr>
          <w:p>
            <w:pPr>
              <w:spacing w:after="0"/>
              <w:jc w:val="right"/>
            </w:pPr>
            <w:r>
              <w:rPr>
                <w:sz w:val="16"/>
              </w:rPr>
              <w:t>47.5</w:t>
            </w:r>
          </w:p>
        </w:tc>
        <w:tc>
          <w:tcPr>
            <w:tcW w:type="dxa" w:w="648"/>
          </w:tcPr>
          <w:p>
            <w:pPr>
              <w:spacing w:after="0"/>
              <w:jc w:val="right"/>
            </w:pPr>
            <w:r>
              <w:rPr>
                <w:sz w:val="16"/>
              </w:rPr>
              <w:t>67.5</w:t>
            </w:r>
          </w:p>
        </w:tc>
        <w:tc>
          <w:tcPr>
            <w:tcW w:type="dxa" w:w="3577"/>
          </w:tcPr>
          <w:p>
            <w:pPr>
              <w:spacing w:after="0"/>
              <w:jc w:val="left"/>
            </w:pPr>
            <w:r>
              <w:rPr>
                <w:sz w:val="16"/>
              </w:rPr>
              <w:t>Relatively Moderate 10, Relatively Low 10,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21 of 21</w:t>
            </w:r>
          </w:p>
        </w:tc>
        <w:tc>
          <w:tcPr>
            <w:tcW w:type="dxa" w:w="874"/>
          </w:tcPr>
          <w:p>
            <w:pPr>
              <w:spacing w:after="0"/>
              <w:jc w:val="right"/>
            </w:pPr>
            <w:r>
              <w:rPr>
                <w:sz w:val="16"/>
              </w:rPr>
              <w:t>8.7</w:t>
            </w:r>
          </w:p>
        </w:tc>
        <w:tc>
          <w:tcPr>
            <w:tcW w:type="dxa" w:w="680"/>
          </w:tcPr>
          <w:p>
            <w:pPr>
              <w:spacing w:after="0"/>
              <w:jc w:val="right"/>
            </w:pPr>
            <w:r>
              <w:rPr>
                <w:sz w:val="16"/>
              </w:rPr>
              <w:t>13.4</w:t>
            </w:r>
          </w:p>
        </w:tc>
        <w:tc>
          <w:tcPr>
            <w:tcW w:type="dxa" w:w="648"/>
          </w:tcPr>
          <w:p>
            <w:pPr>
              <w:spacing w:after="0"/>
              <w:jc w:val="right"/>
            </w:pPr>
            <w:r>
              <w:rPr>
                <w:sz w:val="16"/>
              </w:rPr>
              <w:t>24.7</w:t>
            </w:r>
          </w:p>
        </w:tc>
        <w:tc>
          <w:tcPr>
            <w:tcW w:type="dxa" w:w="3577"/>
          </w:tcPr>
          <w:p>
            <w:pPr>
              <w:spacing w:after="0"/>
              <w:jc w:val="left"/>
            </w:pPr>
            <w:r>
              <w:rPr>
                <w:sz w:val="16"/>
              </w:rPr>
              <w:t>Relatively Low 1, Very Low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21 of 21</w:t>
            </w:r>
          </w:p>
        </w:tc>
        <w:tc>
          <w:tcPr>
            <w:tcW w:type="dxa" w:w="874"/>
          </w:tcPr>
          <w:p>
            <w:pPr>
              <w:spacing w:after="0"/>
              <w:jc w:val="right"/>
            </w:pPr>
            <w:r>
              <w:rPr>
                <w:sz w:val="16"/>
              </w:rPr>
              <w:t>7.5</w:t>
            </w:r>
          </w:p>
        </w:tc>
        <w:tc>
          <w:tcPr>
            <w:tcW w:type="dxa" w:w="680"/>
          </w:tcPr>
          <w:p>
            <w:pPr>
              <w:spacing w:after="0"/>
              <w:jc w:val="right"/>
            </w:pPr>
            <w:r>
              <w:rPr>
                <w:sz w:val="16"/>
              </w:rPr>
              <w:t>16.0</w:t>
            </w:r>
          </w:p>
        </w:tc>
        <w:tc>
          <w:tcPr>
            <w:tcW w:type="dxa" w:w="648"/>
          </w:tcPr>
          <w:p>
            <w:pPr>
              <w:spacing w:after="0"/>
              <w:jc w:val="right"/>
            </w:pPr>
            <w:r>
              <w:rPr>
                <w:sz w:val="16"/>
              </w:rPr>
              <w:t>23.8</w:t>
            </w:r>
          </w:p>
        </w:tc>
        <w:tc>
          <w:tcPr>
            <w:tcW w:type="dxa" w:w="3577"/>
          </w:tcPr>
          <w:p>
            <w:pPr>
              <w:spacing w:after="0"/>
              <w:jc w:val="left"/>
            </w:pPr>
            <w:r>
              <w:rPr>
                <w:sz w:val="16"/>
              </w:rPr>
              <w:t>Very Low 21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21 of 21</w:t>
            </w:r>
          </w:p>
        </w:tc>
        <w:tc>
          <w:tcPr>
            <w:tcW w:type="dxa" w:w="874"/>
          </w:tcPr>
          <w:p>
            <w:pPr>
              <w:spacing w:after="0"/>
              <w:jc w:val="right"/>
            </w:pPr>
            <w:r>
              <w:rPr>
                <w:sz w:val="16"/>
              </w:rPr>
              <w:t>45.0</w:t>
            </w:r>
          </w:p>
        </w:tc>
        <w:tc>
          <w:tcPr>
            <w:tcW w:type="dxa" w:w="680"/>
          </w:tcPr>
          <w:p>
            <w:pPr>
              <w:spacing w:after="0"/>
              <w:jc w:val="right"/>
            </w:pPr>
            <w:r>
              <w:rPr>
                <w:sz w:val="16"/>
              </w:rPr>
              <w:t>67.9</w:t>
            </w:r>
          </w:p>
        </w:tc>
        <w:tc>
          <w:tcPr>
            <w:tcW w:type="dxa" w:w="648"/>
          </w:tcPr>
          <w:p>
            <w:pPr>
              <w:spacing w:after="0"/>
              <w:jc w:val="right"/>
            </w:pPr>
            <w:r>
              <w:rPr>
                <w:sz w:val="16"/>
              </w:rPr>
              <w:t>76.6</w:t>
            </w:r>
          </w:p>
        </w:tc>
        <w:tc>
          <w:tcPr>
            <w:tcW w:type="dxa" w:w="3577"/>
          </w:tcPr>
          <w:p>
            <w:pPr>
              <w:spacing w:after="0"/>
              <w:jc w:val="left"/>
            </w:pPr>
            <w:r>
              <w:rPr>
                <w:sz w:val="16"/>
              </w:rPr>
              <w:t>Very Low 21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16 of 21</w:t>
            </w:r>
          </w:p>
        </w:tc>
        <w:tc>
          <w:tcPr>
            <w:tcW w:type="dxa" w:w="874"/>
          </w:tcPr>
          <w:p>
            <w:pPr>
              <w:spacing w:after="0"/>
              <w:jc w:val="right"/>
            </w:pPr>
            <w:r>
              <w:rPr>
                <w:sz w:val="16"/>
              </w:rPr>
              <w:t>27.0</w:t>
            </w:r>
          </w:p>
        </w:tc>
        <w:tc>
          <w:tcPr>
            <w:tcW w:type="dxa" w:w="680"/>
          </w:tcPr>
          <w:p>
            <w:pPr>
              <w:spacing w:after="0"/>
              <w:jc w:val="right"/>
            </w:pPr>
            <w:r>
              <w:rPr>
                <w:sz w:val="16"/>
              </w:rPr>
              <w:t>73.6</w:t>
            </w:r>
          </w:p>
        </w:tc>
        <w:tc>
          <w:tcPr>
            <w:tcW w:type="dxa" w:w="648"/>
          </w:tcPr>
          <w:p>
            <w:pPr>
              <w:spacing w:after="0"/>
              <w:jc w:val="right"/>
            </w:pPr>
            <w:r>
              <w:rPr>
                <w:sz w:val="16"/>
              </w:rPr>
              <w:t>95.7</w:t>
            </w:r>
          </w:p>
        </w:tc>
        <w:tc>
          <w:tcPr>
            <w:tcW w:type="dxa" w:w="3577"/>
          </w:tcPr>
          <w:p>
            <w:pPr>
              <w:spacing w:after="0"/>
              <w:jc w:val="left"/>
            </w:pPr>
            <w:r>
              <w:rPr>
                <w:sz w:val="16"/>
              </w:rPr>
              <w:t>Relatively Moderate 4, Relatively Low 5, Very Low 7, No Rating 5</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21 of 21</w:t>
            </w:r>
          </w:p>
        </w:tc>
        <w:tc>
          <w:tcPr>
            <w:tcW w:type="dxa" w:w="874"/>
          </w:tcPr>
          <w:p>
            <w:pPr>
              <w:spacing w:after="0"/>
              <w:jc w:val="right"/>
            </w:pPr>
            <w:r>
              <w:rPr>
                <w:sz w:val="16"/>
              </w:rPr>
              <w:t>12.2</w:t>
            </w:r>
          </w:p>
        </w:tc>
        <w:tc>
          <w:tcPr>
            <w:tcW w:type="dxa" w:w="680"/>
          </w:tcPr>
          <w:p>
            <w:pPr>
              <w:spacing w:after="0"/>
              <w:jc w:val="right"/>
            </w:pPr>
            <w:r>
              <w:rPr>
                <w:sz w:val="16"/>
              </w:rPr>
              <w:t>18.4</w:t>
            </w:r>
          </w:p>
        </w:tc>
        <w:tc>
          <w:tcPr>
            <w:tcW w:type="dxa" w:w="648"/>
          </w:tcPr>
          <w:p>
            <w:pPr>
              <w:spacing w:after="0"/>
              <w:jc w:val="right"/>
            </w:pPr>
            <w:r>
              <w:rPr>
                <w:sz w:val="16"/>
              </w:rPr>
              <w:t>21.9</w:t>
            </w:r>
          </w:p>
        </w:tc>
        <w:tc>
          <w:tcPr>
            <w:tcW w:type="dxa" w:w="3577"/>
          </w:tcPr>
          <w:p>
            <w:pPr>
              <w:spacing w:after="0"/>
              <w:jc w:val="left"/>
            </w:pPr>
            <w:r>
              <w:rPr>
                <w:sz w:val="16"/>
              </w:rPr>
              <w:t>Relatively Low 11,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7"/>
        <w:gridCol w:w="759"/>
        <w:gridCol w:w="2952"/>
        <w:gridCol w:w="2354"/>
        <w:gridCol w:w="1656"/>
        <w:gridCol w:w="2015"/>
        <w:gridCol w:w="2919"/>
      </w:tblGrid>
      <w:tr>
        <w:trPr>
          <w:cantSplit/>
          <w:tblHeader/>
        </w:trPr>
        <w:tc>
          <w:tcPr>
            <w:tcW w:type="dxa" w:w="14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9"/>
            <w:shd w:val="clear" w:color="auto" w:fill="E8E8E8"/>
          </w:tcPr>
          <w:p>
            <w:pPr>
              <w:spacing w:after="0"/>
              <w:jc w:val="left"/>
            </w:pPr>
            <w:r>
              <w:rPr>
                <w:b/>
                <w:sz w:val="16"/>
              </w:rPr>
              <w:t>Notes</w:t>
            </w:r>
          </w:p>
        </w:tc>
      </w:tr>
      <w:tr>
        <w:trPr>
          <w:cantSplit/>
        </w:trPr>
        <w:tc>
          <w:tcPr>
            <w:tcW w:type="dxa" w:w="1457"/>
          </w:tcPr>
          <w:p>
            <w:pPr>
              <w:spacing w:after="0"/>
              <w:jc w:val="left"/>
            </w:pPr>
            <w:r>
              <w:rPr>
                <w:sz w:val="16"/>
              </w:rPr>
              <w:t>Sutter County</w:t>
            </w:r>
          </w:p>
        </w:tc>
        <w:tc>
          <w:tcPr>
            <w:tcW w:type="dxa" w:w="759"/>
          </w:tcPr>
          <w:p>
            <w:pPr>
              <w:spacing w:after="0"/>
              <w:jc w:val="left"/>
            </w:pPr>
            <w:r>
              <w:rPr>
                <w:sz w:val="16"/>
              </w:rPr>
              <w:t>County</w:t>
            </w:r>
          </w:p>
        </w:tc>
        <w:tc>
          <w:tcPr>
            <w:tcW w:type="dxa" w:w="2952"/>
          </w:tcPr>
          <w:p>
            <w:pPr>
              <w:spacing w:after="0"/>
              <w:jc w:val="left"/>
            </w:pPr>
            <w:r>
              <w:rPr>
                <w:sz w:val="16"/>
              </w:rPr>
              <w:t>Approved, expires 2027-01-12</w:t>
            </w:r>
          </w:p>
        </w:tc>
        <w:tc>
          <w:tcPr>
            <w:tcW w:type="dxa" w:w="2354"/>
          </w:tcPr>
          <w:p>
            <w:pPr>
              <w:spacing w:after="0"/>
              <w:jc w:val="right"/>
            </w:pPr>
            <w:r>
              <w:rPr>
                <w:sz w:val="16"/>
              </w:rPr>
              <w:t>FMA RL 0, SRL 0; any 11</w:t>
            </w:r>
          </w:p>
        </w:tc>
        <w:tc>
          <w:tcPr>
            <w:tcW w:type="dxa" w:w="1656"/>
          </w:tcPr>
          <w:p>
            <w:pPr>
              <w:spacing w:after="0"/>
              <w:jc w:val="right"/>
            </w:pPr>
            <w:r>
              <w:rPr>
                <w:sz w:val="16"/>
              </w:rPr>
              <w:t>$1,384,231.30</w:t>
            </w:r>
          </w:p>
        </w:tc>
        <w:tc>
          <w:tcPr>
            <w:tcW w:type="dxa" w:w="2015"/>
          </w:tcPr>
          <w:p>
            <w:pPr>
              <w:spacing w:after="0"/>
              <w:jc w:val="right"/>
            </w:pPr>
            <w:r>
              <w:rPr>
                <w:sz w:val="16"/>
              </w:rPr>
              <w:t>0; 0</w:t>
            </w:r>
          </w:p>
        </w:tc>
        <w:tc>
          <w:tcPr>
            <w:tcW w:type="dxa" w:w="2919"/>
          </w:tcPr>
          <w:p>
            <w:pPr>
              <w:spacing w:after="0"/>
              <w:jc w:val="left"/>
            </w:pPr>
            <w:r>
              <w:rPr>
                <w:sz w:val="16"/>
              </w:rPr>
              <w:t>Includes $136,465.36 for declarations not counted as hazard incidents (DR-4482-CA).</w:t>
            </w:r>
          </w:p>
        </w:tc>
      </w:tr>
      <w:tr>
        <w:trPr>
          <w:cantSplit/>
        </w:trPr>
        <w:tc>
          <w:tcPr>
            <w:tcW w:type="dxa" w:w="1457"/>
          </w:tcPr>
          <w:p>
            <w:pPr>
              <w:spacing w:after="0"/>
              <w:jc w:val="left"/>
            </w:pPr>
            <w:r>
              <w:rPr>
                <w:sz w:val="16"/>
              </w:rPr>
              <w:t>Live Oak city</w:t>
            </w:r>
          </w:p>
        </w:tc>
        <w:tc>
          <w:tcPr>
            <w:tcW w:type="dxa" w:w="759"/>
          </w:tcPr>
          <w:p>
            <w:pPr>
              <w:spacing w:after="0"/>
              <w:jc w:val="left"/>
            </w:pPr>
            <w:r>
              <w:rPr>
                <w:sz w:val="16"/>
              </w:rPr>
              <w:t>City</w:t>
            </w:r>
          </w:p>
        </w:tc>
        <w:tc>
          <w:tcPr>
            <w:tcW w:type="dxa" w:w="2952"/>
          </w:tcPr>
          <w:p>
            <w:pPr>
              <w:spacing w:after="0"/>
              <w:jc w:val="left"/>
            </w:pPr>
            <w:r>
              <w:rPr>
                <w:sz w:val="16"/>
              </w:rPr>
              <w:t>Approved, expires 2027-01-12</w:t>
            </w:r>
          </w:p>
        </w:tc>
        <w:tc>
          <w:tcPr>
            <w:tcW w:type="dxa" w:w="2354"/>
          </w:tcPr>
          <w:p>
            <w:pPr>
              <w:spacing w:after="0"/>
              <w:jc w:val="right"/>
            </w:pPr>
            <w:r>
              <w:rPr>
                <w:sz w:val="16"/>
              </w:rPr>
              <w:t>FMA RL 0, SRL 0; any 0</w:t>
            </w:r>
          </w:p>
        </w:tc>
        <w:tc>
          <w:tcPr>
            <w:tcW w:type="dxa" w:w="1656"/>
          </w:tcPr>
          <w:p>
            <w:pPr>
              <w:spacing w:after="0"/>
              <w:jc w:val="right"/>
            </w:pPr>
            <w:r>
              <w:rPr>
                <w:sz w:val="16"/>
              </w:rPr>
              <w:t>$23,228.45</w:t>
            </w:r>
          </w:p>
        </w:tc>
        <w:tc>
          <w:tcPr>
            <w:tcW w:type="dxa" w:w="2015"/>
          </w:tcPr>
          <w:p>
            <w:pPr>
              <w:spacing w:after="0"/>
              <w:jc w:val="right"/>
            </w:pPr>
            <w:r>
              <w:rPr>
                <w:sz w:val="16"/>
              </w:rPr>
              <w:t>0; 0</w:t>
            </w:r>
          </w:p>
        </w:tc>
        <w:tc>
          <w:tcPr>
            <w:tcW w:type="dxa" w:w="2919"/>
          </w:tcPr>
          <w:p>
            <w:pPr>
              <w:spacing w:after="0"/>
              <w:jc w:val="left"/>
            </w:pPr>
          </w:p>
        </w:tc>
      </w:tr>
      <w:tr>
        <w:trPr>
          <w:cantSplit/>
        </w:trPr>
        <w:tc>
          <w:tcPr>
            <w:tcW w:type="dxa" w:w="1457"/>
          </w:tcPr>
          <w:p>
            <w:pPr>
              <w:spacing w:after="0"/>
              <w:jc w:val="left"/>
            </w:pPr>
            <w:r>
              <w:rPr>
                <w:sz w:val="16"/>
              </w:rPr>
              <w:t>Yuba City city</w:t>
            </w:r>
          </w:p>
        </w:tc>
        <w:tc>
          <w:tcPr>
            <w:tcW w:type="dxa" w:w="759"/>
          </w:tcPr>
          <w:p>
            <w:pPr>
              <w:spacing w:after="0"/>
              <w:jc w:val="left"/>
            </w:pPr>
            <w:r>
              <w:rPr>
                <w:sz w:val="16"/>
              </w:rPr>
              <w:t>City</w:t>
            </w:r>
          </w:p>
        </w:tc>
        <w:tc>
          <w:tcPr>
            <w:tcW w:type="dxa" w:w="2952"/>
          </w:tcPr>
          <w:p>
            <w:pPr>
              <w:spacing w:after="0"/>
              <w:jc w:val="left"/>
            </w:pPr>
            <w:r>
              <w:rPr>
                <w:sz w:val="16"/>
              </w:rPr>
              <w:t>Approved, expires 2027-01-12</w:t>
            </w:r>
          </w:p>
        </w:tc>
        <w:tc>
          <w:tcPr>
            <w:tcW w:type="dxa" w:w="2354"/>
          </w:tcPr>
          <w:p>
            <w:pPr>
              <w:spacing w:after="0"/>
              <w:jc w:val="right"/>
            </w:pPr>
            <w:r>
              <w:rPr>
                <w:sz w:val="16"/>
              </w:rPr>
              <w:t>FMA RL 0, SRL 0; any 0</w:t>
            </w:r>
          </w:p>
        </w:tc>
        <w:tc>
          <w:tcPr>
            <w:tcW w:type="dxa" w:w="1656"/>
          </w:tcPr>
          <w:p>
            <w:pPr>
              <w:spacing w:after="0"/>
              <w:jc w:val="right"/>
            </w:pPr>
            <w:r>
              <w:rPr>
                <w:sz w:val="16"/>
              </w:rPr>
              <w:t>$3,312,252.79</w:t>
            </w:r>
          </w:p>
        </w:tc>
        <w:tc>
          <w:tcPr>
            <w:tcW w:type="dxa" w:w="2015"/>
          </w:tcPr>
          <w:p>
            <w:pPr>
              <w:spacing w:after="0"/>
              <w:jc w:val="right"/>
            </w:pPr>
            <w:r>
              <w:rPr>
                <w:sz w:val="16"/>
              </w:rPr>
              <w:t>5; 0</w:t>
            </w:r>
          </w:p>
        </w:tc>
        <w:tc>
          <w:tcPr>
            <w:tcW w:type="dxa" w:w="2919"/>
          </w:tcPr>
          <w:p>
            <w:pPr>
              <w:spacing w:after="0"/>
              <w:jc w:val="left"/>
            </w:pPr>
            <w:r>
              <w:rPr>
                <w:sz w:val="16"/>
              </w:rPr>
              <w:t>Includes $348,202.55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5"/>
        <w:gridCol w:w="1305"/>
        <w:gridCol w:w="1177"/>
        <w:gridCol w:w="1080"/>
        <w:gridCol w:w="1163"/>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2022-01-13</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5"/>
          </w:tcPr>
          <w:p>
            <w:pPr>
              <w:spacing w:after="0"/>
              <w:jc w:val="right"/>
            </w:pPr>
            <w:r>
              <w:rPr>
                <w:sz w:val="16"/>
              </w:rPr>
              <w:t>$0</w:t>
            </w:r>
          </w:p>
        </w:tc>
        <w:tc>
          <w:tcPr>
            <w:tcW w:type="dxa" w:w="1305"/>
          </w:tcPr>
          <w:p>
            <w:pPr>
              <w:spacing w:after="0"/>
              <w:jc w:val="right"/>
            </w:pP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$514,594,075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$20,943,222</w:t>
            </w:r>
          </w:p>
        </w:tc>
        <w:tc>
          <w:tcPr>
            <w:tcW w:type="dxa" w:w="1155"/>
          </w:tcPr>
          <w:p>
            <w:pPr>
              <w:spacing w:after="0"/>
              <w:jc w:val="right"/>
            </w:pPr>
          </w:p>
        </w:tc>
        <w:tc>
          <w:tcPr>
            <w:tcW w:type="dxa" w:w="1305"/>
          </w:tcPr>
          <w:p>
            <w:pPr>
              <w:spacing w:after="0"/>
              <w:jc w:val="right"/>
            </w:pPr>
            <w:r>
              <w:rPr>
                <w:sz w:val="16"/>
              </w:rPr>
              <w:t>4.07% (agriculture)</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$33,037,775,399</w:t>
            </w:r>
          </w:p>
        </w:tc>
        <w:tc>
          <w:tcPr>
            <w:tcW w:type="dxa" w:w="1215"/>
          </w:tcPr>
          <w:p>
            <w:pPr>
              <w:spacing w:after="0"/>
              <w:jc w:val="right"/>
            </w:pPr>
          </w:p>
        </w:tc>
        <w:tc>
          <w:tcPr>
            <w:tcW w:type="dxa" w:w="1042"/>
          </w:tcPr>
          <w:p>
            <w:pPr>
              <w:spacing w:after="0"/>
              <w:jc w:val="right"/>
            </w:pPr>
            <w:r>
              <w:rPr>
                <w:sz w:val="16"/>
              </w:rPr>
              <w:t>99,633</w:t>
            </w:r>
          </w:p>
        </w:tc>
        <w:tc>
          <w:tcPr>
            <w:tcW w:type="dxa" w:w="1126"/>
          </w:tcPr>
          <w:p>
            <w:pPr>
              <w:spacing w:after="0"/>
              <w:jc w:val="right"/>
            </w:pPr>
            <w:r>
              <w:rPr>
                <w:sz w:val="16"/>
              </w:rPr>
              <w:t>$7,801,658</w:t>
            </w:r>
          </w:p>
        </w:tc>
        <w:tc>
          <w:tcPr>
            <w:tcW w:type="dxa" w:w="1126"/>
          </w:tcPr>
          <w:p>
            <w:pPr>
              <w:spacing w:after="0"/>
              <w:jc w:val="right"/>
            </w:pPr>
          </w:p>
        </w:tc>
        <w:tc>
          <w:tcPr>
            <w:tcW w:type="dxa" w:w="1155"/>
          </w:tcPr>
          <w:p>
            <w:pPr>
              <w:spacing w:after="0"/>
              <w:jc w:val="right"/>
            </w:pPr>
            <w:r>
              <w:rPr>
                <w:sz w:val="16"/>
              </w:rPr>
              <w:t>$1,965,934</w:t>
            </w:r>
          </w:p>
        </w:tc>
        <w:tc>
          <w:tcPr>
            <w:tcW w:type="dxa" w:w="1305"/>
          </w:tcPr>
          <w:p>
            <w:pPr>
              <w:spacing w:after="0"/>
              <w:jc w:val="right"/>
            </w:pPr>
            <w:r>
              <w:rPr>
                <w:sz w:val="16"/>
              </w:rPr>
              <w:t>0.0236%</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$19,158,319,079</w:t>
            </w:r>
          </w:p>
        </w:tc>
        <w:tc>
          <w:tcPr>
            <w:tcW w:type="dxa" w:w="1215"/>
          </w:tcPr>
          <w:p>
            <w:pPr>
              <w:spacing w:after="0"/>
              <w:jc w:val="right"/>
            </w:pPr>
            <w:r>
              <w:rPr>
                <w:sz w:val="16"/>
              </w:rPr>
              <w:t>$530,640,995</w:t>
            </w:r>
          </w:p>
        </w:tc>
        <w:tc>
          <w:tcPr>
            <w:tcW w:type="dxa" w:w="1042"/>
          </w:tcPr>
          <w:p>
            <w:pPr>
              <w:spacing w:after="0"/>
              <w:jc w:val="right"/>
            </w:pPr>
            <w:r>
              <w:rPr>
                <w:sz w:val="16"/>
              </w:rPr>
              <w:t>99,621</w:t>
            </w:r>
          </w:p>
        </w:tc>
        <w:tc>
          <w:tcPr>
            <w:tcW w:type="dxa" w:w="1126"/>
          </w:tcPr>
          <w:p>
            <w:pPr>
              <w:spacing w:after="0"/>
              <w:jc w:val="right"/>
            </w:pPr>
            <w:r>
              <w:rPr>
                <w:sz w:val="16"/>
              </w:rPr>
              <w:t>$1,111</w:t>
            </w:r>
          </w:p>
        </w:tc>
        <w:tc>
          <w:tcPr>
            <w:tcW w:type="dxa" w:w="1126"/>
          </w:tcPr>
          <w:p>
            <w:pPr>
              <w:spacing w:after="0"/>
              <w:jc w:val="right"/>
            </w:pPr>
            <w:r>
              <w:rPr>
                <w:sz w:val="16"/>
              </w:rPr>
              <w:t>$10,816</w:t>
            </w:r>
          </w:p>
        </w:tc>
        <w:tc>
          <w:tcPr>
            <w:tcW w:type="dxa" w:w="1155"/>
          </w:tcPr>
          <w:p>
            <w:pPr>
              <w:spacing w:after="0"/>
              <w:jc w:val="right"/>
            </w:pPr>
            <w:r>
              <w:rPr>
                <w:sz w:val="16"/>
              </w:rPr>
              <w:t>$13,640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$19,158,319,079</w:t>
            </w:r>
          </w:p>
        </w:tc>
        <w:tc>
          <w:tcPr>
            <w:tcW w:type="dxa" w:w="1215"/>
          </w:tcPr>
          <w:p>
            <w:pPr>
              <w:spacing w:after="0"/>
              <w:jc w:val="right"/>
            </w:pPr>
            <w:r>
              <w:rPr>
                <w:sz w:val="16"/>
              </w:rPr>
              <w:t>$530,640,995</w:t>
            </w:r>
          </w:p>
        </w:tc>
        <w:tc>
          <w:tcPr>
            <w:tcW w:type="dxa" w:w="1042"/>
          </w:tcPr>
          <w:p>
            <w:pPr>
              <w:spacing w:after="0"/>
              <w:jc w:val="right"/>
            </w:pPr>
            <w:r>
              <w:rPr>
                <w:sz w:val="16"/>
              </w:rPr>
              <w:t>99,621</w:t>
            </w:r>
          </w:p>
        </w:tc>
        <w:tc>
          <w:tcPr>
            <w:tcW w:type="dxa" w:w="1126"/>
          </w:tcPr>
          <w:p>
            <w:pPr>
              <w:spacing w:after="0"/>
              <w:jc w:val="right"/>
            </w:pPr>
            <w:r>
              <w:rPr>
                <w:sz w:val="16"/>
              </w:rPr>
              <w:t>$14</w:t>
            </w:r>
          </w:p>
        </w:tc>
        <w:tc>
          <w:tcPr>
            <w:tcW w:type="dxa" w:w="1126"/>
          </w:tcPr>
          <w:p>
            <w:pPr>
              <w:spacing w:after="0"/>
              <w:jc w:val="right"/>
            </w:pPr>
            <w:r>
              <w:rPr>
                <w:sz w:val="16"/>
              </w:rPr>
              <w:t>$5,675</w:t>
            </w:r>
          </w:p>
        </w:tc>
        <w:tc>
          <w:tcPr>
            <w:tcW w:type="dxa" w:w="1155"/>
          </w:tcPr>
          <w:p>
            <w:pPr>
              <w:spacing w:after="0"/>
              <w:jc w:val="right"/>
            </w:pPr>
            <w:r>
              <w:rPr>
                <w:sz w:val="16"/>
              </w:rPr>
              <w:t>$1,324,494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$19,155,434,865</w:t>
            </w:r>
          </w:p>
        </w:tc>
        <w:tc>
          <w:tcPr>
            <w:tcW w:type="dxa" w:w="1215"/>
          </w:tcPr>
          <w:p>
            <w:pPr>
              <w:spacing w:after="0"/>
              <w:jc w:val="right"/>
            </w:pPr>
            <w:r>
              <w:rPr>
                <w:sz w:val="16"/>
              </w:rPr>
              <w:t>$213,031,538</w:t>
            </w:r>
          </w:p>
        </w:tc>
        <w:tc>
          <w:tcPr>
            <w:tcW w:type="dxa" w:w="1042"/>
          </w:tcPr>
          <w:p>
            <w:pPr>
              <w:spacing w:after="0"/>
              <w:jc w:val="right"/>
            </w:pPr>
            <w:r>
              <w:rPr>
                <w:sz w:val="16"/>
              </w:rPr>
              <w:t>4,870</w:t>
            </w:r>
          </w:p>
        </w:tc>
        <w:tc>
          <w:tcPr>
            <w:tcW w:type="dxa" w:w="1126"/>
          </w:tcPr>
          <w:p>
            <w:pPr>
              <w:spacing w:after="0"/>
              <w:jc w:val="right"/>
            </w:pPr>
            <w:r>
              <w:rPr>
                <w:sz w:val="16"/>
              </w:rPr>
              <w:t>$12,027,397</w:t>
            </w:r>
          </w:p>
        </w:tc>
        <w:tc>
          <w:tcPr>
            <w:tcW w:type="dxa" w:w="1126"/>
          </w:tcPr>
          <w:p>
            <w:pPr>
              <w:spacing w:after="0"/>
              <w:jc w:val="right"/>
            </w:pPr>
            <w:r>
              <w:rPr>
                <w:sz w:val="16"/>
              </w:rPr>
              <w:t>$59,648</w:t>
            </w:r>
          </w:p>
        </w:tc>
        <w:tc>
          <w:tcPr>
            <w:tcW w:type="dxa" w:w="1155"/>
          </w:tcPr>
          <w:p>
            <w:pPr>
              <w:spacing w:after="0"/>
              <w:jc w:val="right"/>
            </w:pPr>
            <w:r>
              <w:rPr>
                <w:sz w:val="16"/>
              </w:rPr>
              <w:t>$2,304</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163"/>
          </w:tcPr>
          <w:p>
            <w:pPr>
              <w:spacing w:after="0"/>
              <w:jc w:val="right"/>
            </w:pPr>
            <w:r>
              <w:rPr>
                <w:sz w:val="16"/>
              </w:rPr>
              <w:t>$955,068.72</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$25,614,428</w:t>
            </w:r>
          </w:p>
        </w:tc>
        <w:tc>
          <w:tcPr>
            <w:tcW w:type="dxa" w:w="1215"/>
          </w:tcPr>
          <w:p>
            <w:pPr>
              <w:spacing w:after="0"/>
              <w:jc w:val="right"/>
            </w:pPr>
          </w:p>
        </w:tc>
        <w:tc>
          <w:tcPr>
            <w:tcW w:type="dxa" w:w="1042"/>
          </w:tcPr>
          <w:p>
            <w:pPr>
              <w:spacing w:after="0"/>
              <w:jc w:val="right"/>
            </w:pPr>
            <w:r>
              <w:rPr>
                <w:sz w:val="16"/>
              </w:rPr>
              <w:t>81</w:t>
            </w:r>
          </w:p>
        </w:tc>
        <w:tc>
          <w:tcPr>
            <w:tcW w:type="dxa" w:w="1126"/>
          </w:tcPr>
          <w:p>
            <w:pPr>
              <w:spacing w:after="0"/>
              <w:jc w:val="right"/>
            </w:pPr>
            <w:r>
              <w:rPr>
                <w:sz w:val="16"/>
              </w:rPr>
              <w:t>$123</w:t>
            </w:r>
          </w:p>
        </w:tc>
        <w:tc>
          <w:tcPr>
            <w:tcW w:type="dxa" w:w="1126"/>
          </w:tcPr>
          <w:p>
            <w:pPr>
              <w:spacing w:after="0"/>
              <w:jc w:val="right"/>
            </w:pPr>
          </w:p>
        </w:tc>
        <w:tc>
          <w:tcPr>
            <w:tcW w:type="dxa" w:w="1155"/>
          </w:tcPr>
          <w:p>
            <w:pPr>
              <w:spacing w:after="0"/>
              <w:jc w:val="right"/>
            </w:pPr>
            <w:r>
              <w:rPr>
                <w:sz w:val="16"/>
              </w:rPr>
              <w:t>$874</w:t>
            </w:r>
          </w:p>
        </w:tc>
        <w:tc>
          <w:tcPr>
            <w:tcW w:type="dxa" w:w="1305"/>
          </w:tcPr>
          <w:p>
            <w:pPr>
              <w:spacing w:after="0"/>
              <w:jc w:val="right"/>
            </w:pPr>
            <w:r>
              <w:rPr>
                <w:sz w:val="16"/>
              </w:rPr>
              <w:t>0.000479%</w:t>
            </w:r>
          </w:p>
        </w:tc>
        <w:tc>
          <w:tcPr>
            <w:tcW w:type="dxa" w:w="1177"/>
          </w:tcPr>
          <w:p>
            <w:pPr>
              <w:spacing w:after="0"/>
              <w:jc w:val="right"/>
            </w:pPr>
          </w:p>
        </w:tc>
        <w:tc>
          <w:tcPr>
            <w:tcW w:type="dxa" w:w="1080"/>
          </w:tcPr>
          <w:p>
            <w:pPr>
              <w:spacing w:after="0"/>
              <w:jc w:val="right"/>
            </w:pPr>
          </w:p>
        </w:tc>
        <w:tc>
          <w:tcPr>
            <w:tcW w:type="dxa" w:w="1163"/>
          </w:tcPr>
          <w:p>
            <w:pPr>
              <w:spacing w:after="0"/>
              <w:jc w:val="right"/>
            </w:pPr>
            <w:r>
              <w:rPr>
                <w:sz w:val="16"/>
              </w:rPr>
              <w:t>$955,068.72</w:t>
            </w: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$19,158,319,079</w:t>
            </w:r>
          </w:p>
        </w:tc>
        <w:tc>
          <w:tcPr>
            <w:tcW w:type="dxa" w:w="1215"/>
          </w:tcPr>
          <w:p>
            <w:pPr>
              <w:spacing w:after="0"/>
              <w:jc w:val="right"/>
            </w:pPr>
          </w:p>
        </w:tc>
        <w:tc>
          <w:tcPr>
            <w:tcW w:type="dxa" w:w="1042"/>
          </w:tcPr>
          <w:p>
            <w:pPr>
              <w:spacing w:after="0"/>
              <w:jc w:val="right"/>
            </w:pPr>
            <w:r>
              <w:rPr>
                <w:sz w:val="16"/>
              </w:rPr>
              <w:t>99,621</w:t>
            </w:r>
          </w:p>
        </w:tc>
        <w:tc>
          <w:tcPr>
            <w:tcW w:type="dxa" w:w="1126"/>
          </w:tcPr>
          <w:p>
            <w:pPr>
              <w:spacing w:after="0"/>
              <w:jc w:val="right"/>
            </w:pPr>
            <w:r>
              <w:rPr>
                <w:sz w:val="16"/>
              </w:rPr>
              <w:t>$3,622</w:t>
            </w:r>
          </w:p>
        </w:tc>
        <w:tc>
          <w:tcPr>
            <w:tcW w:type="dxa" w:w="1126"/>
          </w:tcPr>
          <w:p>
            <w:pPr>
              <w:spacing w:after="0"/>
              <w:jc w:val="right"/>
            </w:pPr>
          </w:p>
        </w:tc>
        <w:tc>
          <w:tcPr>
            <w:tcW w:type="dxa" w:w="1155"/>
          </w:tcPr>
          <w:p>
            <w:pPr>
              <w:spacing w:after="0"/>
              <w:jc w:val="right"/>
            </w:pPr>
            <w:r>
              <w:rPr>
                <w:sz w:val="16"/>
              </w:rPr>
              <w:t>$195,707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$19,158,319,079</w:t>
            </w:r>
          </w:p>
        </w:tc>
        <w:tc>
          <w:tcPr>
            <w:tcW w:type="dxa" w:w="1215"/>
          </w:tcPr>
          <w:p>
            <w:pPr>
              <w:spacing w:after="0"/>
              <w:jc w:val="right"/>
            </w:pPr>
            <w:r>
              <w:rPr>
                <w:sz w:val="16"/>
              </w:rPr>
              <w:t>$530,640,995</w:t>
            </w:r>
          </w:p>
        </w:tc>
        <w:tc>
          <w:tcPr>
            <w:tcW w:type="dxa" w:w="1042"/>
          </w:tcPr>
          <w:p>
            <w:pPr>
              <w:spacing w:after="0"/>
              <w:jc w:val="right"/>
            </w:pPr>
            <w:r>
              <w:rPr>
                <w:sz w:val="16"/>
              </w:rPr>
              <w:t>99,621</w:t>
            </w:r>
          </w:p>
        </w:tc>
        <w:tc>
          <w:tcPr>
            <w:tcW w:type="dxa" w:w="1126"/>
          </w:tcPr>
          <w:p>
            <w:pPr>
              <w:spacing w:after="0"/>
              <w:jc w:val="right"/>
            </w:pPr>
            <w:r>
              <w:rPr>
                <w:sz w:val="16"/>
              </w:rPr>
              <w:t>$7,172</w:t>
            </w:r>
          </w:p>
        </w:tc>
        <w:tc>
          <w:tcPr>
            <w:tcW w:type="dxa" w:w="1126"/>
          </w:tcPr>
          <w:p>
            <w:pPr>
              <w:spacing w:after="0"/>
              <w:jc w:val="right"/>
            </w:pPr>
            <w:r>
              <w:rPr>
                <w:sz w:val="16"/>
              </w:rPr>
              <w:t>$10,226</w:t>
            </w:r>
          </w:p>
        </w:tc>
        <w:tc>
          <w:tcPr>
            <w:tcW w:type="dxa" w:w="1155"/>
          </w:tcPr>
          <w:p>
            <w:pPr>
              <w:spacing w:after="0"/>
              <w:jc w:val="right"/>
            </w:pPr>
            <w:r>
              <w:rPr>
                <w:sz w:val="16"/>
              </w:rPr>
              <w:t>$20,882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$497,000</w:t>
            </w:r>
          </w:p>
        </w:tc>
        <w:tc>
          <w:tcPr>
            <w:tcW w:type="dxa" w:w="1163"/>
          </w:tcPr>
          <w:p>
            <w:pPr>
              <w:spacing w:after="0"/>
              <w:jc w:val="right"/>
            </w:pPr>
          </w:p>
        </w:tc>
        <w:tc>
          <w:tcPr>
            <w:tcW w:type="dxa" w:w="1202"/>
          </w:tcPr>
          <w:p>
            <w:pPr>
              <w:spacing w:after="0"/>
              <w:jc w:val="left"/>
            </w:pPr>
            <w:r>
              <w:rPr>
                <w:sz w:val="16"/>
              </w:rPr>
              <w:t>Storm Events damage since the plan includes 3 zone-level High Wind records ($415,000) and 5 zone-level Strong Wind records ($82,000),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$19,158,319,079</w:t>
            </w:r>
          </w:p>
        </w:tc>
        <w:tc>
          <w:tcPr>
            <w:tcW w:type="dxa" w:w="1215"/>
          </w:tcPr>
          <w:p>
            <w:pPr>
              <w:spacing w:after="0"/>
              <w:jc w:val="right"/>
            </w:pPr>
            <w:r>
              <w:rPr>
                <w:sz w:val="16"/>
              </w:rPr>
              <w:t>$530,640,995</w:t>
            </w:r>
          </w:p>
        </w:tc>
        <w:tc>
          <w:tcPr>
            <w:tcW w:type="dxa" w:w="1042"/>
          </w:tcPr>
          <w:p>
            <w:pPr>
              <w:spacing w:after="0"/>
              <w:jc w:val="right"/>
            </w:pPr>
            <w:r>
              <w:rPr>
                <w:sz w:val="16"/>
              </w:rPr>
              <w:t>99,621</w:t>
            </w:r>
          </w:p>
        </w:tc>
        <w:tc>
          <w:tcPr>
            <w:tcW w:type="dxa" w:w="1126"/>
          </w:tcPr>
          <w:p>
            <w:pPr>
              <w:spacing w:after="0"/>
              <w:jc w:val="right"/>
            </w:pPr>
            <w:r>
              <w:rPr>
                <w:sz w:val="16"/>
              </w:rPr>
              <w:t>$82,610</w:t>
            </w:r>
          </w:p>
        </w:tc>
        <w:tc>
          <w:tcPr>
            <w:tcW w:type="dxa" w:w="1126"/>
          </w:tcPr>
          <w:p>
            <w:pPr>
              <w:spacing w:after="0"/>
              <w:jc w:val="right"/>
            </w:pPr>
            <w:r>
              <w:rPr>
                <w:sz w:val="16"/>
              </w:rPr>
              <w:t>$1,805</w:t>
            </w:r>
          </w:p>
        </w:tc>
        <w:tc>
          <w:tcPr>
            <w:tcW w:type="dxa" w:w="1155"/>
          </w:tcPr>
          <w:p>
            <w:pPr>
              <w:spacing w:after="0"/>
              <w:jc w:val="right"/>
            </w:pPr>
            <w:r>
              <w:rPr>
                <w:sz w:val="16"/>
              </w:rPr>
              <w:t>$39,079</w:t>
            </w:r>
          </w:p>
        </w:tc>
        <w:tc>
          <w:tcPr>
            <w:tcW w:type="dxa" w:w="1305"/>
          </w:tcPr>
          <w:p>
            <w:pPr>
              <w:spacing w:after="0"/>
              <w:jc w:val="right"/>
            </w:pPr>
            <w:r>
              <w:rPr>
                <w:sz w:val="16"/>
              </w:rPr>
              <w:t>0.000431%</w:t>
            </w:r>
          </w:p>
        </w:tc>
        <w:tc>
          <w:tcPr>
            <w:tcW w:type="dxa" w:w="1177"/>
          </w:tcPr>
          <w:p>
            <w:pPr>
              <w:spacing w:after="0"/>
              <w:jc w:val="right"/>
            </w:pPr>
          </w:p>
        </w:tc>
        <w:tc>
          <w:tcPr>
            <w:tcW w:type="dxa" w:w="1080"/>
          </w:tcPr>
          <w:p>
            <w:pPr>
              <w:spacing w:after="0"/>
              <w:jc w:val="right"/>
            </w:pPr>
          </w:p>
        </w:tc>
        <w:tc>
          <w:tcPr>
            <w:tcW w:type="dxa" w:w="1163"/>
          </w:tcPr>
          <w:p>
            <w:pPr>
              <w:spacing w:after="0"/>
              <w:jc w:val="right"/>
            </w:pPr>
            <w:r>
              <w:rPr>
                <w:sz w:val="16"/>
              </w:rPr>
              <w:t>$314,687.71</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$19,158,319,079</w:t>
            </w:r>
          </w:p>
        </w:tc>
        <w:tc>
          <w:tcPr>
            <w:tcW w:type="dxa" w:w="1215"/>
          </w:tcPr>
          <w:p>
            <w:pPr>
              <w:spacing w:after="0"/>
              <w:jc w:val="right"/>
            </w:pPr>
          </w:p>
        </w:tc>
        <w:tc>
          <w:tcPr>
            <w:tcW w:type="dxa" w:w="1042"/>
          </w:tcPr>
          <w:p>
            <w:pPr>
              <w:spacing w:after="0"/>
              <w:jc w:val="right"/>
            </w:pPr>
            <w:r>
              <w:rPr>
                <w:sz w:val="16"/>
              </w:rPr>
              <w:t>99,621</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$24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$247,121,040</w:t>
            </w:r>
          </w:p>
        </w:tc>
        <w:tc>
          <w:tcPr>
            <w:tcW w:type="dxa" w:w="1215"/>
          </w:tcPr>
          <w:p>
            <w:pPr>
              <w:spacing w:after="0"/>
              <w:jc w:val="right"/>
            </w:pPr>
            <w:r>
              <w:rPr>
                <w:sz w:val="16"/>
              </w:rPr>
              <w:t>$77,018,947</w:t>
            </w:r>
          </w:p>
        </w:tc>
        <w:tc>
          <w:tcPr>
            <w:tcW w:type="dxa" w:w="1042"/>
          </w:tcPr>
          <w:p>
            <w:pPr>
              <w:spacing w:after="0"/>
              <w:jc w:val="right"/>
            </w:pPr>
            <w:r>
              <w:rPr>
                <w:sz w:val="16"/>
              </w:rPr>
              <w:t>3,927</w:t>
            </w:r>
          </w:p>
        </w:tc>
        <w:tc>
          <w:tcPr>
            <w:tcW w:type="dxa" w:w="1126"/>
          </w:tcPr>
          <w:p>
            <w:pPr>
              <w:spacing w:after="0"/>
              <w:jc w:val="right"/>
            </w:pPr>
            <w:r>
              <w:rPr>
                <w:sz w:val="16"/>
              </w:rPr>
              <w:t>$245,781</w:t>
            </w:r>
          </w:p>
        </w:tc>
        <w:tc>
          <w:tcPr>
            <w:tcW w:type="dxa" w:w="1126"/>
          </w:tcPr>
          <w:p>
            <w:pPr>
              <w:spacing w:after="0"/>
              <w:jc w:val="right"/>
            </w:pPr>
            <w:r>
              <w:rPr>
                <w:sz w:val="16"/>
              </w:rPr>
              <w:t>$755</w:t>
            </w:r>
          </w:p>
        </w:tc>
        <w:tc>
          <w:tcPr>
            <w:tcW w:type="dxa" w:w="1155"/>
          </w:tcPr>
          <w:p>
            <w:pPr>
              <w:spacing w:after="0"/>
              <w:jc w:val="right"/>
            </w:pPr>
            <w:r>
              <w:rPr>
                <w:sz w:val="16"/>
              </w:rPr>
              <w:t>$25,152</w:t>
            </w:r>
          </w:p>
        </w:tc>
        <w:tc>
          <w:tcPr>
            <w:tcW w:type="dxa" w:w="1305"/>
          </w:tcPr>
          <w:p>
            <w:pPr>
              <w:spacing w:after="0"/>
              <w:jc w:val="right"/>
            </w:pPr>
            <w:r>
              <w:rPr>
                <w:sz w:val="16"/>
              </w:rPr>
              <w:t>0.0995%</w:t>
            </w:r>
          </w:p>
        </w:tc>
        <w:tc>
          <w:tcPr>
            <w:tcW w:type="dxa" w:w="1177"/>
          </w:tcPr>
          <w:p>
            <w:pPr>
              <w:spacing w:after="0"/>
              <w:jc w:val="right"/>
            </w:pPr>
          </w:p>
        </w:tc>
        <w:tc>
          <w:tcPr>
            <w:tcW w:type="dxa" w:w="1080"/>
          </w:tcPr>
          <w:p>
            <w:pPr>
              <w:spacing w:after="0"/>
              <w:jc w:val="right"/>
            </w:pPr>
            <w:r>
              <w:rPr>
                <w:sz w:val="16"/>
              </w:rPr>
              <w:t>$5,200,000</w:t>
            </w:r>
          </w:p>
        </w:tc>
        <w:tc>
          <w:tcPr>
            <w:tcW w:type="dxa" w:w="1163"/>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$19,158,319,079</w:t>
            </w:r>
          </w:p>
        </w:tc>
        <w:tc>
          <w:tcPr>
            <w:tcW w:type="dxa" w:w="1215"/>
          </w:tcPr>
          <w:p>
            <w:pPr>
              <w:spacing w:after="0"/>
              <w:jc w:val="right"/>
            </w:pPr>
            <w:r>
              <w:rPr>
                <w:sz w:val="16"/>
              </w:rPr>
              <w:t>$530,640,995</w:t>
            </w:r>
          </w:p>
        </w:tc>
        <w:tc>
          <w:tcPr>
            <w:tcW w:type="dxa" w:w="1042"/>
          </w:tcPr>
          <w:p>
            <w:pPr>
              <w:spacing w:after="0"/>
              <w:jc w:val="right"/>
            </w:pPr>
            <w:r>
              <w:rPr>
                <w:sz w:val="16"/>
              </w:rPr>
              <w:t>99,621</w:t>
            </w:r>
          </w:p>
        </w:tc>
        <w:tc>
          <w:tcPr>
            <w:tcW w:type="dxa" w:w="1126"/>
          </w:tcPr>
          <w:p>
            <w:pPr>
              <w:spacing w:after="0"/>
              <w:jc w:val="right"/>
            </w:pPr>
            <w:r>
              <w:rPr>
                <w:sz w:val="16"/>
              </w:rPr>
              <w:t>$47</w:t>
            </w:r>
          </w:p>
        </w:tc>
        <w:tc>
          <w:tcPr>
            <w:tcW w:type="dxa" w:w="1126"/>
          </w:tcPr>
          <w:p>
            <w:pPr>
              <w:spacing w:after="0"/>
              <w:jc w:val="right"/>
            </w:pPr>
            <w:r>
              <w:rPr>
                <w:sz w:val="16"/>
              </w:rPr>
              <w:t>under $1</w:t>
            </w:r>
          </w:p>
        </w:tc>
        <w:tc>
          <w:tcPr>
            <w:tcW w:type="dxa" w:w="1155"/>
          </w:tcPr>
          <w:p>
            <w:pPr>
              <w:spacing w:after="0"/>
              <w:jc w:val="right"/>
            </w:pPr>
            <w:r>
              <w:rPr>
                <w:sz w:val="16"/>
              </w:rPr>
              <w:t>$3,438</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163"/>
          </w:tcPr>
          <w:p>
            <w:pPr>
              <w:spacing w:after="0"/>
              <w:jc w:val="right"/>
            </w:pPr>
            <w:r>
              <w:rPr>
                <w:sz w:val="16"/>
              </w:rPr>
              <w:t>$955,068.72</w:t>
            </w:r>
          </w:p>
        </w:tc>
        <w:tc>
          <w:tcPr>
            <w:tcW w:type="dxa" w:w="1202"/>
          </w:tcPr>
          <w:p>
            <w:pPr>
              <w:spacing w:after="0"/>
              <w:jc w:val="left"/>
            </w:pPr>
          </w:p>
        </w:tc>
      </w:tr>
    </w:tbl>
    <w:p>
      <w:pPr>
        <w:spacing w:after="40" w:before="60"/>
      </w:pPr>
      <w:r>
        <w:rPr>
          <w:sz w:val="15"/>
        </w:rPr>
        <w:t>Totals since 2022-01-13 (Storm Events through 2026-06-30): 10 county-coded records, 10 with a damage value recorded (including $0), $0; 45 zone-level records, 43 with a damage value recorded (including $0), $5,697,000 reported for the zone; Public Assistance on counted declarations $955,068.72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99,621</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$19,158,319,079</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$530,640,995</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$41,201,683</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$3,591,528</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12</w:t>
            </w:r>
          </w:p>
        </w:tc>
        <w:tc>
          <w:tcPr>
            <w:tcW w:type="dxa" w:w="1247"/>
          </w:tcPr>
          <w:p>
            <w:pPr>
              <w:spacing w:after="0"/>
              <w:jc w:val="right"/>
            </w:pPr>
            <w:r>
              <w:rPr>
                <w:sz w:val="16"/>
              </w:rPr>
              <w:t>0</w:t>
            </w:r>
          </w:p>
        </w:tc>
        <w:tc>
          <w:tcPr>
            <w:tcW w:type="dxa" w:w="1247"/>
          </w:tcPr>
          <w:p>
            <w:pPr>
              <w:spacing w:after="0"/>
              <w:jc w:val="right"/>
            </w:pPr>
            <w:r>
              <w:rPr>
                <w:sz w:val="16"/>
              </w:rPr>
              <w:t>12</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SUTTER COUNTY*</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11</w:t>
            </w:r>
          </w:p>
        </w:tc>
        <w:tc>
          <w:tcPr>
            <w:tcW w:type="dxa" w:w="1247"/>
          </w:tcPr>
          <w:p>
            <w:pPr>
              <w:spacing w:after="0"/>
              <w:jc w:val="right"/>
            </w:pPr>
            <w:r>
              <w:rPr>
                <w:sz w:val="16"/>
              </w:rPr>
              <w:t>0</w:t>
            </w:r>
          </w:p>
        </w:tc>
        <w:tc>
          <w:tcPr>
            <w:tcW w:type="dxa" w:w="1247"/>
          </w:tcPr>
          <w:p>
            <w:pPr>
              <w:spacing w:after="0"/>
              <w:jc w:val="right"/>
            </w:pPr>
            <w:r>
              <w:rPr>
                <w:sz w:val="16"/>
              </w:rPr>
              <w:t>11</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3</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Sutter County</w:t>
            </w:r>
          </w:p>
        </w:tc>
        <w:tc>
          <w:tcPr>
            <w:tcW w:type="dxa" w:w="1527"/>
          </w:tcPr>
          <w:p>
            <w:pPr>
              <w:spacing w:after="0"/>
              <w:jc w:val="left"/>
            </w:pPr>
            <w:r>
              <w:rPr>
                <w:sz w:val="16"/>
              </w:rPr>
              <w:t>060394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11</w:t>
            </w:r>
          </w:p>
        </w:tc>
        <w:tc>
          <w:tcPr>
            <w:tcW w:type="dxa" w:w="1372"/>
          </w:tcPr>
          <w:p>
            <w:pPr>
              <w:spacing w:after="0"/>
              <w:jc w:val="right"/>
            </w:pPr>
            <w:r>
              <w:rPr>
                <w:sz w:val="16"/>
              </w:rPr>
              <w:t>0</w:t>
            </w:r>
          </w:p>
        </w:tc>
        <w:tc>
          <w:tcPr>
            <w:tcW w:type="dxa" w:w="1372"/>
          </w:tcPr>
          <w:p>
            <w:pPr>
              <w:spacing w:after="0"/>
              <w:jc w:val="right"/>
            </w:pPr>
            <w:r>
              <w:rPr>
                <w:sz w:val="16"/>
              </w:rPr>
              <w:t>11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Live Oak city</w:t>
            </w:r>
          </w:p>
        </w:tc>
        <w:tc>
          <w:tcPr>
            <w:tcW w:type="dxa" w:w="1527"/>
          </w:tcPr>
          <w:p>
            <w:pPr>
              <w:spacing w:after="0"/>
              <w:jc w:val="left"/>
            </w:pPr>
            <w:r>
              <w:rPr>
                <w:sz w:val="16"/>
              </w:rPr>
              <w:t>060395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Yuba City city</w:t>
            </w:r>
          </w:p>
        </w:tc>
        <w:tc>
          <w:tcPr>
            <w:tcW w:type="dxa" w:w="1527"/>
          </w:tcPr>
          <w:p>
            <w:pPr>
              <w:spacing w:after="0"/>
              <w:jc w:val="left"/>
            </w:pPr>
            <w:r>
              <w:rPr>
                <w:sz w:val="16"/>
              </w:rPr>
              <w:t>060396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Sutter County, CA: risk-assessment baseline packet, release 2026-10 (data as of 2026-09-28; County area 06101).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Sutter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Sutter County, CA: Risk-assessment baseline packet</dc:title>
  <dc:subject>Hazard Plain release 2026-10, as of 2026-09-28. Preview: automated baseline</dc:subject>
  <dc:creator>Hazard Plain</dc:creator>
  <cp:keywords>Hazard Plain; hazard mitigation; risk assessment; 06101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