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Siskiyou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2030-05-19</w:t>
      </w:r>
    </w:p>
    <w:p>
      <w:pPr>
        <w:keepNext/>
        <w:spacing w:after="40" w:before="0"/>
      </w:pPr>
      <w:r>
        <w:rPr>
          <w:b/>
        </w:rPr>
        <w:t xml:space="preserve">Plan: </w:t>
      </w:r>
      <w:r>
        <w:rPr/>
        <w:t>Siskiyou County (FEMA plan 110589)</w:t>
      </w:r>
    </w:p>
    <w:p>
      <w:pPr>
        <w:keepNext/>
        <w:spacing w:after="40" w:before="0"/>
      </w:pPr>
      <w:r>
        <w:rPr>
          <w:b/>
        </w:rPr>
        <w:t xml:space="preserve">Approved: </w:t>
      </w:r>
      <w:r>
        <w:rPr/>
        <w:t>2025-05-20</w:t>
      </w:r>
    </w:p>
    <w:p>
      <w:pPr>
        <w:keepNext/>
        <w:spacing w:after="40" w:before="0"/>
      </w:pPr>
      <w:r>
        <w:rPr>
          <w:b/>
        </w:rPr>
        <w:t xml:space="preserve">Expires: </w:t>
      </w:r>
      <w:r>
        <w:rPr/>
        <w:t>2030-05-19</w:t>
      </w:r>
    </w:p>
    <w:p>
      <w:pPr>
        <w:keepNext/>
        <w:spacing w:after="40" w:before="0"/>
      </w:pPr>
      <w:r>
        <w:rPr>
          <w:b/>
        </w:rPr>
        <w:t xml:space="preserve">As of: </w:t>
      </w:r>
      <w:r>
        <w:rPr/>
        <w:t>2026-09-28</w:t>
      </w:r>
    </w:p>
    <w:p>
      <w:pPr>
        <w:keepNext/>
        <w:spacing w:after="40" w:before="0"/>
      </w:pPr>
      <w:r>
        <w:rPr>
          <w:b/>
        </w:rPr>
        <w:t xml:space="preserve">Days: </w:t>
      </w:r>
      <w:r>
        <w:rPr/>
        <w:t>1,329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9"/>
        <w:gridCol w:w="1751"/>
        <w:gridCol w:w="1421"/>
        <w:gridCol w:w="1971"/>
        <w:gridCol w:w="1718"/>
        <w:gridCol w:w="1332"/>
        <w:gridCol w:w="814"/>
        <w:gridCol w:w="2013"/>
        <w:gridCol w:w="1763"/>
      </w:tblGrid>
      <w:tr>
        <w:trPr>
          <w:cantSplit/>
          <w:tblHeader/>
        </w:trPr>
        <w:tc>
          <w:tcPr>
            <w:tcW w:type="dxa" w:w="132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21"/>
            <w:shd w:val="clear" w:color="auto" w:fill="E8E8E8"/>
          </w:tcPr>
          <w:p>
            <w:pPr>
              <w:spacing w:after="0"/>
              <w:jc w:val="left"/>
            </w:pPr>
            <w:r>
              <w:rPr>
                <w:b/>
                <w:sz w:val="16"/>
              </w:rPr>
              <w:t>Status</w:t>
            </w:r>
          </w:p>
        </w:tc>
        <w:tc>
          <w:tcPr>
            <w:tcW w:type="dxa" w:w="1971"/>
            <w:shd w:val="clear" w:color="auto" w:fill="E8E8E8"/>
          </w:tcPr>
          <w:p>
            <w:pPr>
              <w:spacing w:after="0"/>
              <w:jc w:val="left"/>
            </w:pPr>
            <w:r>
              <w:rPr>
                <w:b/>
                <w:sz w:val="16"/>
              </w:rPr>
              <w:t>Plan</w:t>
            </w:r>
          </w:p>
        </w:tc>
        <w:tc>
          <w:tcPr>
            <w:tcW w:type="dxa" w:w="1718"/>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3"/>
            <w:shd w:val="clear" w:color="auto" w:fill="E8E8E8"/>
          </w:tcPr>
          <w:p>
            <w:pPr>
              <w:spacing w:after="0"/>
              <w:jc w:val="left"/>
            </w:pPr>
            <w:r>
              <w:rPr>
                <w:b/>
                <w:sz w:val="16"/>
              </w:rPr>
              <w:t>Update underway</w:t>
            </w:r>
          </w:p>
        </w:tc>
        <w:tc>
          <w:tcPr>
            <w:tcW w:type="dxa" w:w="1763"/>
            <w:shd w:val="clear" w:color="auto" w:fill="E8E8E8"/>
          </w:tcPr>
          <w:p>
            <w:pPr>
              <w:spacing w:after="0"/>
              <w:jc w:val="left"/>
            </w:pPr>
            <w:r>
              <w:rPr>
                <w:b/>
                <w:sz w:val="16"/>
              </w:rPr>
              <w:t>Notes</w:t>
            </w:r>
          </w:p>
        </w:tc>
      </w:tr>
      <w:tr>
        <w:trPr>
          <w:cantSplit/>
        </w:trPr>
        <w:tc>
          <w:tcPr>
            <w:tcW w:type="dxa" w:w="1329"/>
          </w:tcPr>
          <w:p>
            <w:pPr>
              <w:spacing w:after="0"/>
              <w:jc w:val="left"/>
            </w:pPr>
            <w:r>
              <w:rPr>
                <w:sz w:val="16"/>
              </w:rPr>
              <w:t>Siskiyou County</w:t>
            </w:r>
          </w:p>
        </w:tc>
        <w:tc>
          <w:tcPr>
            <w:tcW w:type="dxa" w:w="1751"/>
          </w:tcPr>
          <w:p>
            <w:pPr>
              <w:spacing w:after="0"/>
              <w:jc w:val="left"/>
            </w:pPr>
            <w:r>
              <w:rPr>
                <w:sz w:val="16"/>
              </w:rPr>
              <w:t>County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2026-04-27</w:t>
            </w:r>
          </w:p>
        </w:tc>
      </w:tr>
      <w:tr>
        <w:trPr>
          <w:cantSplit/>
        </w:trPr>
        <w:tc>
          <w:tcPr>
            <w:tcW w:type="dxa" w:w="1329"/>
          </w:tcPr>
          <w:p>
            <w:pPr>
              <w:spacing w:after="0"/>
              <w:jc w:val="left"/>
            </w:pPr>
            <w:r>
              <w:rPr>
                <w:sz w:val="16"/>
              </w:rPr>
              <w:t>Dorris city</w:t>
            </w:r>
          </w:p>
        </w:tc>
        <w:tc>
          <w:tcPr>
            <w:tcW w:type="dxa" w:w="1751"/>
          </w:tcPr>
          <w:p>
            <w:pPr>
              <w:spacing w:after="0"/>
              <w:jc w:val="left"/>
            </w:pPr>
            <w:r>
              <w:rPr>
                <w:sz w:val="16"/>
              </w:rPr>
              <w:t>City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2026-06-09</w:t>
            </w:r>
          </w:p>
        </w:tc>
      </w:tr>
      <w:tr>
        <w:trPr>
          <w:cantSplit/>
        </w:trPr>
        <w:tc>
          <w:tcPr>
            <w:tcW w:type="dxa" w:w="1329"/>
          </w:tcPr>
          <w:p>
            <w:pPr>
              <w:spacing w:after="0"/>
              <w:jc w:val="left"/>
            </w:pPr>
            <w:r>
              <w:rPr>
                <w:sz w:val="16"/>
              </w:rPr>
              <w:t>Dunsmuir city</w:t>
            </w:r>
          </w:p>
        </w:tc>
        <w:tc>
          <w:tcPr>
            <w:tcW w:type="dxa" w:w="1751"/>
          </w:tcPr>
          <w:p>
            <w:pPr>
              <w:spacing w:after="0"/>
              <w:jc w:val="left"/>
            </w:pPr>
            <w:r>
              <w:rPr>
                <w:sz w:val="16"/>
              </w:rPr>
              <w:t>City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p>
        </w:tc>
      </w:tr>
      <w:tr>
        <w:trPr>
          <w:cantSplit/>
        </w:trPr>
        <w:tc>
          <w:tcPr>
            <w:tcW w:type="dxa" w:w="1329"/>
          </w:tcPr>
          <w:p>
            <w:pPr>
              <w:spacing w:after="0"/>
              <w:jc w:val="left"/>
            </w:pPr>
            <w:r>
              <w:rPr>
                <w:sz w:val="16"/>
              </w:rPr>
              <w:t>Etna city</w:t>
            </w:r>
          </w:p>
        </w:tc>
        <w:tc>
          <w:tcPr>
            <w:tcW w:type="dxa" w:w="1751"/>
          </w:tcPr>
          <w:p>
            <w:pPr>
              <w:spacing w:after="0"/>
              <w:jc w:val="left"/>
            </w:pPr>
            <w:r>
              <w:rPr>
                <w:sz w:val="16"/>
              </w:rPr>
              <w:t>College/University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2026-05-14</w:t>
            </w:r>
          </w:p>
        </w:tc>
      </w:tr>
      <w:tr>
        <w:trPr>
          <w:cantSplit/>
        </w:trPr>
        <w:tc>
          <w:tcPr>
            <w:tcW w:type="dxa" w:w="1329"/>
          </w:tcPr>
          <w:p>
            <w:pPr>
              <w:spacing w:after="0"/>
              <w:jc w:val="left"/>
            </w:pPr>
            <w:r>
              <w:rPr>
                <w:sz w:val="16"/>
              </w:rPr>
              <w:t>Fort Jones city</w:t>
            </w:r>
          </w:p>
        </w:tc>
        <w:tc>
          <w:tcPr>
            <w:tcW w:type="dxa" w:w="1751"/>
          </w:tcPr>
          <w:p>
            <w:pPr>
              <w:spacing w:after="0"/>
              <w:jc w:val="left"/>
            </w:pPr>
            <w:r>
              <w:rPr>
                <w:sz w:val="16"/>
              </w:rPr>
              <w:t>City</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1329"/>
          </w:tcPr>
          <w:p>
            <w:pPr>
              <w:spacing w:after="0"/>
              <w:jc w:val="left"/>
            </w:pPr>
            <w:r>
              <w:rPr>
                <w:sz w:val="16"/>
              </w:rPr>
              <w:t>Montague city</w:t>
            </w:r>
          </w:p>
        </w:tc>
        <w:tc>
          <w:tcPr>
            <w:tcW w:type="dxa" w:w="1751"/>
          </w:tcPr>
          <w:p>
            <w:pPr>
              <w:spacing w:after="0"/>
              <w:jc w:val="left"/>
            </w:pPr>
            <w:r>
              <w:rPr>
                <w:sz w:val="16"/>
              </w:rPr>
              <w:t>City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2025-11-25</w:t>
            </w:r>
          </w:p>
        </w:tc>
      </w:tr>
      <w:tr>
        <w:trPr>
          <w:cantSplit/>
        </w:trPr>
        <w:tc>
          <w:tcPr>
            <w:tcW w:type="dxa" w:w="1329"/>
          </w:tcPr>
          <w:p>
            <w:pPr>
              <w:spacing w:after="0"/>
              <w:jc w:val="left"/>
            </w:pPr>
            <w:r>
              <w:rPr>
                <w:sz w:val="16"/>
              </w:rPr>
              <w:t>Mount Shasta city</w:t>
            </w:r>
          </w:p>
        </w:tc>
        <w:tc>
          <w:tcPr>
            <w:tcW w:type="dxa" w:w="1751"/>
          </w:tcPr>
          <w:p>
            <w:pPr>
              <w:spacing w:after="0"/>
              <w:jc w:val="left"/>
            </w:pPr>
            <w:r>
              <w:rPr>
                <w:sz w:val="16"/>
              </w:rPr>
              <w:t>City</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1329"/>
          </w:tcPr>
          <w:p>
            <w:pPr>
              <w:spacing w:after="0"/>
              <w:jc w:val="left"/>
            </w:pPr>
            <w:r>
              <w:rPr>
                <w:sz w:val="16"/>
              </w:rPr>
              <w:t>Tulelake city</w:t>
            </w:r>
          </w:p>
        </w:tc>
        <w:tc>
          <w:tcPr>
            <w:tcW w:type="dxa" w:w="1751"/>
          </w:tcPr>
          <w:p>
            <w:pPr>
              <w:spacing w:after="0"/>
              <w:jc w:val="left"/>
            </w:pPr>
            <w:r>
              <w:rPr>
                <w:sz w:val="16"/>
              </w:rPr>
              <w:t>City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2026-07-14</w:t>
            </w:r>
          </w:p>
        </w:tc>
      </w:tr>
      <w:tr>
        <w:trPr>
          <w:cantSplit/>
        </w:trPr>
        <w:tc>
          <w:tcPr>
            <w:tcW w:type="dxa" w:w="1329"/>
          </w:tcPr>
          <w:p>
            <w:pPr>
              <w:spacing w:after="0"/>
              <w:jc w:val="left"/>
            </w:pPr>
            <w:r>
              <w:rPr>
                <w:sz w:val="16"/>
              </w:rPr>
              <w:t>Weed city</w:t>
            </w:r>
          </w:p>
        </w:tc>
        <w:tc>
          <w:tcPr>
            <w:tcW w:type="dxa" w:w="1751"/>
          </w:tcPr>
          <w:p>
            <w:pPr>
              <w:spacing w:after="0"/>
              <w:jc w:val="left"/>
            </w:pPr>
            <w:r>
              <w:rPr>
                <w:sz w:val="16"/>
              </w:rPr>
              <w:t>City</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1329"/>
          </w:tcPr>
          <w:p>
            <w:pPr>
              <w:spacing w:after="0"/>
              <w:jc w:val="left"/>
            </w:pPr>
            <w:r>
              <w:rPr>
                <w:sz w:val="16"/>
              </w:rPr>
              <w:t>Yreka city</w:t>
            </w:r>
          </w:p>
        </w:tc>
        <w:tc>
          <w:tcPr>
            <w:tcW w:type="dxa" w:w="1751"/>
          </w:tcPr>
          <w:p>
            <w:pPr>
              <w:spacing w:after="0"/>
              <w:jc w:val="left"/>
            </w:pPr>
            <w:r>
              <w:rPr>
                <w:sz w:val="16"/>
              </w:rPr>
              <w:t>City</w:t>
            </w:r>
          </w:p>
        </w:tc>
        <w:tc>
          <w:tcPr>
            <w:tcW w:type="dxa" w:w="1421"/>
          </w:tcPr>
          <w:p>
            <w:pPr>
              <w:spacing w:after="0"/>
              <w:jc w:val="left"/>
            </w:pPr>
            <w:r>
              <w:rPr>
                <w:sz w:val="16"/>
              </w:rPr>
              <w:t>Approved, expires 2030-05-19</w:t>
            </w:r>
          </w:p>
        </w:tc>
        <w:tc>
          <w:tcPr>
            <w:tcW w:type="dxa" w:w="1971"/>
          </w:tcPr>
          <w:p>
            <w:pPr>
              <w:spacing w:after="0"/>
              <w:jc w:val="left"/>
            </w:pPr>
            <w:r>
              <w:rPr>
                <w:sz w:val="16"/>
              </w:rPr>
              <w:t>Siskiyou County (FEMA plan 110589)</w:t>
            </w:r>
          </w:p>
        </w:tc>
        <w:tc>
          <w:tcPr>
            <w:tcW w:type="dxa" w:w="1718"/>
          </w:tcPr>
          <w:p>
            <w:pPr>
              <w:spacing w:after="0"/>
              <w:jc w:val="left"/>
            </w:pPr>
            <w:r>
              <w:rPr>
                <w:sz w:val="16"/>
              </w:rPr>
              <w:t>2025-05-20</w:t>
            </w:r>
          </w:p>
        </w:tc>
        <w:tc>
          <w:tcPr>
            <w:tcW w:type="dxa" w:w="1332"/>
          </w:tcPr>
          <w:p>
            <w:pPr>
              <w:spacing w:after="0"/>
              <w:jc w:val="left"/>
            </w:pPr>
            <w:r>
              <w:rPr>
                <w:sz w:val="16"/>
              </w:rPr>
              <w:t>2030-05-19</w:t>
            </w:r>
          </w:p>
        </w:tc>
        <w:tc>
          <w:tcPr>
            <w:tcW w:type="dxa" w:w="814"/>
          </w:tcPr>
          <w:p>
            <w:pPr>
              <w:spacing w:after="0"/>
              <w:jc w:val="right"/>
            </w:pPr>
            <w:r>
              <w:rPr>
                <w:sz w:val="16"/>
              </w:rPr>
              <w:t>1,329</w:t>
            </w:r>
          </w:p>
        </w:tc>
        <w:tc>
          <w:tcPr>
            <w:tcW w:type="dxa" w:w="2013"/>
          </w:tcPr>
          <w:p>
            <w:pPr>
              <w:spacing w:after="0"/>
              <w:jc w:val="left"/>
            </w:pPr>
          </w:p>
        </w:tc>
        <w:tc>
          <w:tcPr>
            <w:tcW w:type="dxa" w:w="1763"/>
          </w:tcPr>
          <w:p>
            <w:pPr>
              <w:spacing w:after="0"/>
              <w:jc w:val="left"/>
            </w:pPr>
            <w:r>
              <w:rPr>
                <w:sz w:val="16"/>
              </w:rPr>
              <w:t>member approved 2026-02-24</w:t>
            </w:r>
          </w:p>
        </w:tc>
      </w:tr>
      <w:tr>
        <w:trPr>
          <w:cantSplit/>
        </w:trPr>
        <w:tc>
          <w:tcPr>
            <w:tcW w:type="dxa" w:w="1329"/>
          </w:tcPr>
          <w:p>
            <w:pPr>
              <w:spacing w:after="0"/>
              <w:jc w:val="left"/>
            </w:pPr>
            <w:r>
              <w:rPr>
                <w:sz w:val="16"/>
              </w:rPr>
              <w:t>Happy Camp Community Service District</w:t>
            </w:r>
          </w:p>
        </w:tc>
        <w:tc>
          <w:tcPr>
            <w:tcW w:type="dxa" w:w="1751"/>
          </w:tcPr>
          <w:p>
            <w:pPr>
              <w:spacing w:after="0"/>
              <w:jc w:val="left"/>
            </w:pPr>
            <w:r>
              <w:rPr>
                <w:sz w:val="16"/>
              </w:rPr>
              <w:t>Community Services District</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1329"/>
          </w:tcPr>
          <w:p>
            <w:pPr>
              <w:spacing w:after="0"/>
              <w:jc w:val="left"/>
            </w:pPr>
            <w:r>
              <w:rPr>
                <w:sz w:val="16"/>
              </w:rPr>
              <w:t>Lake Shastina Community Services District</w:t>
            </w:r>
          </w:p>
        </w:tc>
        <w:tc>
          <w:tcPr>
            <w:tcW w:type="dxa" w:w="1751"/>
          </w:tcPr>
          <w:p>
            <w:pPr>
              <w:spacing w:after="0"/>
              <w:jc w:val="left"/>
            </w:pPr>
            <w:r>
              <w:rPr>
                <w:sz w:val="16"/>
              </w:rPr>
              <w:t>Community Services District</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1329"/>
          </w:tcPr>
          <w:p>
            <w:pPr>
              <w:spacing w:after="0"/>
              <w:jc w:val="left"/>
            </w:pPr>
            <w:r>
              <w:rPr>
                <w:sz w:val="16"/>
              </w:rPr>
              <w:t>McCloud Community Services District</w:t>
            </w:r>
          </w:p>
        </w:tc>
        <w:tc>
          <w:tcPr>
            <w:tcW w:type="dxa" w:w="1751"/>
          </w:tcPr>
          <w:p>
            <w:pPr>
              <w:spacing w:after="0"/>
              <w:jc w:val="left"/>
            </w:pPr>
            <w:r>
              <w:rPr>
                <w:sz w:val="16"/>
              </w:rPr>
              <w:t>Community Services District</w:t>
            </w:r>
          </w:p>
        </w:tc>
        <w:tc>
          <w:tcPr>
            <w:tcW w:type="dxa" w:w="1421"/>
          </w:tcPr>
          <w:p>
            <w:pPr>
              <w:spacing w:after="0"/>
              <w:jc w:val="left"/>
            </w:pPr>
            <w:r>
              <w:rPr>
                <w:sz w:val="16"/>
              </w:rPr>
              <w:t>Plan 110589 approved 2025-05-20, pending adoption here; not yet eligible</w:t>
            </w:r>
          </w:p>
        </w:tc>
        <w:tc>
          <w:tcPr>
            <w:tcW w:type="dxa" w:w="1971"/>
          </w:tcPr>
          <w:p>
            <w:pPr>
              <w:spacing w:after="0"/>
              <w:jc w:val="left"/>
            </w:pPr>
            <w:r>
              <w:rPr>
                <w:sz w:val="16"/>
              </w:rPr>
              <w:t>Siskiyou County (FEMA plan 110589), pending adoption here</w:t>
            </w:r>
          </w:p>
        </w:tc>
        <w:tc>
          <w:tcPr>
            <w:tcW w:type="dxa" w:w="1718"/>
          </w:tcPr>
          <w:p>
            <w:pPr>
              <w:spacing w:after="0"/>
              <w:jc w:val="left"/>
            </w:pPr>
            <w:r>
              <w:rPr>
                <w:sz w:val="16"/>
              </w:rPr>
              <w:t>2025-05-20 by FEMA; not yet adopted here</w:t>
            </w:r>
          </w:p>
        </w:tc>
        <w:tc>
          <w:tcPr>
            <w:tcW w:type="dxa" w:w="1332"/>
          </w:tcPr>
          <w:p>
            <w:pPr>
              <w:spacing w:after="0"/>
              <w:jc w:val="left"/>
            </w:pPr>
            <w:r>
              <w:rPr>
                <w:sz w:val="16"/>
              </w:rPr>
              <w:t>2030-05-19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40"/>
        <w:gridCol w:w="1199"/>
        <w:gridCol w:w="1126"/>
        <w:gridCol w:w="1126"/>
        <w:gridCol w:w="1313"/>
        <w:gridCol w:w="1167"/>
        <w:gridCol w:w="1241"/>
        <w:gridCol w:w="2273"/>
        <w:gridCol w:w="170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0"/>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40"/>
          </w:tcPr>
          <w:p>
            <w:pPr>
              <w:spacing w:after="0"/>
              <w:jc w:val="left"/>
            </w:pPr>
            <w:r>
              <w:rPr>
                <w:sz w:val="16"/>
              </w:rPr>
              <w:t>Relatively Moderate</w:t>
            </w:r>
          </w:p>
        </w:tc>
        <w:tc>
          <w:tcPr>
            <w:tcW w:type="dxa" w:w="1199"/>
          </w:tcPr>
          <w:p>
            <w:pPr>
              <w:spacing w:after="0"/>
              <w:jc w:val="left"/>
            </w:pPr>
            <w:r>
              <w:rPr>
                <w:sz w:val="16"/>
              </w:rPr>
              <w:t>Relatively Moderate</w:t>
            </w:r>
          </w:p>
        </w:tc>
        <w:tc>
          <w:tcPr>
            <w:tcW w:type="dxa" w:w="1126"/>
          </w:tcPr>
          <w:p>
            <w:pPr>
              <w:spacing w:after="0"/>
              <w:jc w:val="right"/>
            </w:pPr>
            <w:r>
              <w:rPr>
                <w:sz w:val="16"/>
              </w:rPr>
              <w:t>$29,881,166</w:t>
            </w:r>
          </w:p>
        </w:tc>
        <w:tc>
          <w:tcPr>
            <w:tcW w:type="dxa" w:w="1126"/>
          </w:tcPr>
          <w:p>
            <w:pPr>
              <w:spacing w:after="0"/>
              <w:jc w:val="right"/>
            </w:pPr>
            <w:r>
              <w:rPr>
                <w:sz w:val="16"/>
              </w:rPr>
              <w:t>$453,497</w:t>
            </w:r>
          </w:p>
        </w:tc>
        <w:tc>
          <w:tcPr>
            <w:tcW w:type="dxa" w:w="1313"/>
          </w:tcPr>
          <w:p>
            <w:pPr>
              <w:spacing w:after="0"/>
              <w:jc w:val="right"/>
            </w:pPr>
            <w:r>
              <w:rPr>
                <w:sz w:val="16"/>
              </w:rPr>
              <w:t>$820,410</w:t>
            </w:r>
          </w:p>
        </w:tc>
        <w:tc>
          <w:tcPr>
            <w:tcW w:type="dxa" w:w="1167"/>
          </w:tcPr>
          <w:p>
            <w:pPr>
              <w:spacing w:after="0"/>
              <w:jc w:val="right"/>
            </w:pPr>
            <w:r>
              <w:rPr>
                <w:sz w:val="16"/>
              </w:rPr>
              <w:t>$31,155,073</w:t>
            </w:r>
          </w:p>
        </w:tc>
        <w:tc>
          <w:tcPr>
            <w:tcW w:type="dxa" w:w="1241"/>
          </w:tcPr>
          <w:p>
            <w:pPr>
              <w:spacing w:after="0"/>
              <w:jc w:val="right"/>
            </w:pPr>
            <w:r>
              <w:rPr>
                <w:sz w:val="16"/>
              </w:rPr>
              <w:t>37</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Wildfire</w:t>
            </w:r>
          </w:p>
        </w:tc>
        <w:tc>
          <w:tcPr>
            <w:tcW w:type="dxa" w:w="1240"/>
          </w:tcPr>
          <w:p>
            <w:pPr>
              <w:spacing w:after="0"/>
              <w:jc w:val="left"/>
            </w:pPr>
            <w:r>
              <w:rPr>
                <w:sz w:val="16"/>
              </w:rPr>
              <w:t>Relatively High</w:t>
            </w:r>
          </w:p>
        </w:tc>
        <w:tc>
          <w:tcPr>
            <w:tcW w:type="dxa" w:w="1199"/>
          </w:tcPr>
          <w:p>
            <w:pPr>
              <w:spacing w:after="0"/>
              <w:jc w:val="left"/>
            </w:pPr>
            <w:r>
              <w:rPr>
                <w:sz w:val="16"/>
              </w:rPr>
              <w:t>Relatively High</w:t>
            </w:r>
          </w:p>
        </w:tc>
        <w:tc>
          <w:tcPr>
            <w:tcW w:type="dxa" w:w="1126"/>
          </w:tcPr>
          <w:p>
            <w:pPr>
              <w:spacing w:after="0"/>
              <w:jc w:val="right"/>
            </w:pPr>
            <w:r>
              <w:rPr>
                <w:sz w:val="16"/>
              </w:rPr>
              <w:t>$13,440,663</w:t>
            </w:r>
          </w:p>
        </w:tc>
        <w:tc>
          <w:tcPr>
            <w:tcW w:type="dxa" w:w="1126"/>
          </w:tcPr>
          <w:p>
            <w:pPr>
              <w:spacing w:after="0"/>
              <w:jc w:val="right"/>
            </w:pPr>
            <w:r>
              <w:rPr>
                <w:sz w:val="16"/>
              </w:rPr>
              <w:t>$2,541</w:t>
            </w:r>
          </w:p>
        </w:tc>
        <w:tc>
          <w:tcPr>
            <w:tcW w:type="dxa" w:w="1313"/>
          </w:tcPr>
          <w:p>
            <w:pPr>
              <w:spacing w:after="0"/>
              <w:jc w:val="right"/>
            </w:pPr>
            <w:r>
              <w:rPr>
                <w:sz w:val="16"/>
              </w:rPr>
              <w:t>$637,025</w:t>
            </w:r>
          </w:p>
        </w:tc>
        <w:tc>
          <w:tcPr>
            <w:tcW w:type="dxa" w:w="1167"/>
          </w:tcPr>
          <w:p>
            <w:pPr>
              <w:spacing w:after="0"/>
              <w:jc w:val="right"/>
            </w:pPr>
            <w:r>
              <w:rPr>
                <w:sz w:val="16"/>
              </w:rPr>
              <w:t>$14,080,229</w:t>
            </w:r>
          </w:p>
        </w:tc>
        <w:tc>
          <w:tcPr>
            <w:tcW w:type="dxa" w:w="1241"/>
          </w:tcPr>
          <w:p>
            <w:pPr>
              <w:spacing w:after="0"/>
              <w:jc w:val="right"/>
            </w:pPr>
            <w:r>
              <w:rPr>
                <w:sz w:val="16"/>
              </w:rPr>
              <w:t>128</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Drought</w:t>
            </w:r>
          </w:p>
        </w:tc>
        <w:tc>
          <w:tcPr>
            <w:tcW w:type="dxa" w:w="1240"/>
          </w:tcPr>
          <w:p>
            <w:pPr>
              <w:spacing w:after="0"/>
              <w:jc w:val="left"/>
            </w:pPr>
            <w:r>
              <w:rPr>
                <w:sz w:val="16"/>
              </w:rPr>
              <w:t>Relatively High</w:t>
            </w:r>
          </w:p>
        </w:tc>
        <w:tc>
          <w:tcPr>
            <w:tcW w:type="dxa" w:w="1199"/>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$5,393,876</w:t>
            </w:r>
          </w:p>
        </w:tc>
        <w:tc>
          <w:tcPr>
            <w:tcW w:type="dxa" w:w="1313"/>
          </w:tcPr>
          <w:p>
            <w:pPr>
              <w:spacing w:after="0"/>
              <w:jc w:val="right"/>
            </w:pPr>
          </w:p>
        </w:tc>
        <w:tc>
          <w:tcPr>
            <w:tcW w:type="dxa" w:w="1167"/>
          </w:tcPr>
          <w:p>
            <w:pPr>
              <w:spacing w:after="0"/>
              <w:jc w:val="right"/>
            </w:pPr>
            <w:r>
              <w:rPr>
                <w:sz w:val="16"/>
              </w:rPr>
              <w:t>$5,393,876</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Declared 1 time; no Storm Events record of this type.</w:t>
            </w: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240"/>
          </w:tcPr>
          <w:p>
            <w:pPr>
              <w:spacing w:after="0"/>
              <w:jc w:val="left"/>
            </w:pPr>
            <w:r>
              <w:rPr>
                <w:sz w:val="16"/>
              </w:rPr>
              <w:t>Relatively Low</w:t>
            </w:r>
          </w:p>
        </w:tc>
        <w:tc>
          <w:tcPr>
            <w:tcW w:type="dxa" w:w="1199"/>
          </w:tcPr>
          <w:p>
            <w:pPr>
              <w:spacing w:after="0"/>
              <w:jc w:val="left"/>
            </w:pPr>
            <w:r>
              <w:rPr>
                <w:sz w:val="16"/>
              </w:rPr>
              <w:t>Relatively Low</w:t>
            </w:r>
          </w:p>
        </w:tc>
        <w:tc>
          <w:tcPr>
            <w:tcW w:type="dxa" w:w="1126"/>
          </w:tcPr>
          <w:p>
            <w:pPr>
              <w:spacing w:after="0"/>
              <w:jc w:val="right"/>
            </w:pPr>
            <w:r>
              <w:rPr>
                <w:sz w:val="16"/>
              </w:rPr>
              <w:t>$2,555,070</w:t>
            </w:r>
          </w:p>
        </w:tc>
        <w:tc>
          <w:tcPr>
            <w:tcW w:type="dxa" w:w="1126"/>
          </w:tcPr>
          <w:p>
            <w:pPr>
              <w:spacing w:after="0"/>
              <w:jc w:val="right"/>
            </w:pPr>
          </w:p>
        </w:tc>
        <w:tc>
          <w:tcPr>
            <w:tcW w:type="dxa" w:w="1313"/>
          </w:tcPr>
          <w:p>
            <w:pPr>
              <w:spacing w:after="0"/>
              <w:jc w:val="right"/>
            </w:pPr>
            <w:r>
              <w:rPr>
                <w:sz w:val="16"/>
              </w:rPr>
              <w:t>$342,160</w:t>
            </w:r>
          </w:p>
        </w:tc>
        <w:tc>
          <w:tcPr>
            <w:tcW w:type="dxa" w:w="1167"/>
          </w:tcPr>
          <w:p>
            <w:pPr>
              <w:spacing w:after="0"/>
              <w:jc w:val="right"/>
            </w:pPr>
            <w:r>
              <w:rPr>
                <w:sz w:val="16"/>
              </w:rPr>
              <w:t>$2,897,230</w:t>
            </w:r>
          </w:p>
        </w:tc>
        <w:tc>
          <w:tcPr>
            <w:tcW w:type="dxa" w:w="1241"/>
          </w:tcPr>
          <w:p>
            <w:pPr>
              <w:spacing w:after="0"/>
              <w:jc w:val="right"/>
            </w:pPr>
          </w:p>
        </w:tc>
        <w:tc>
          <w:tcPr>
            <w:tcW w:type="dxa" w:w="2273"/>
          </w:tcPr>
          <w:p>
            <w:pPr>
              <w:spacing w:after="0"/>
              <w:jc w:val="left"/>
            </w:pPr>
          </w:p>
        </w:tc>
        <w:tc>
          <w:tcPr>
            <w:tcW w:type="dxa" w:w="170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5</w:t>
            </w:r>
          </w:p>
        </w:tc>
        <w:tc>
          <w:tcPr>
            <w:tcW w:type="dxa" w:w="1037"/>
          </w:tcPr>
          <w:p>
            <w:pPr>
              <w:spacing w:after="0"/>
              <w:jc w:val="left"/>
            </w:pPr>
            <w:r>
              <w:rPr>
                <w:sz w:val="16"/>
              </w:rPr>
              <w:t>Volcanic Activity</w:t>
            </w:r>
          </w:p>
        </w:tc>
        <w:tc>
          <w:tcPr>
            <w:tcW w:type="dxa" w:w="1240"/>
          </w:tcPr>
          <w:p>
            <w:pPr>
              <w:spacing w:after="0"/>
              <w:jc w:val="left"/>
            </w:pPr>
            <w:r>
              <w:rPr>
                <w:sz w:val="16"/>
              </w:rPr>
              <w:t>Relatively High</w:t>
            </w:r>
          </w:p>
        </w:tc>
        <w:tc>
          <w:tcPr>
            <w:tcW w:type="dxa" w:w="1199"/>
          </w:tcPr>
          <w:p>
            <w:pPr>
              <w:spacing w:after="0"/>
              <w:jc w:val="left"/>
            </w:pPr>
            <w:r>
              <w:rPr>
                <w:sz w:val="16"/>
              </w:rPr>
              <w:t>Relatively High</w:t>
            </w:r>
          </w:p>
        </w:tc>
        <w:tc>
          <w:tcPr>
            <w:tcW w:type="dxa" w:w="1126"/>
          </w:tcPr>
          <w:p>
            <w:pPr>
              <w:spacing w:after="0"/>
              <w:jc w:val="right"/>
            </w:pPr>
            <w:r>
              <w:rPr>
                <w:sz w:val="16"/>
              </w:rPr>
              <w:t>$636,736</w:t>
            </w:r>
          </w:p>
        </w:tc>
        <w:tc>
          <w:tcPr>
            <w:tcW w:type="dxa" w:w="1126"/>
          </w:tcPr>
          <w:p>
            <w:pPr>
              <w:spacing w:after="0"/>
              <w:jc w:val="right"/>
            </w:pPr>
          </w:p>
        </w:tc>
        <w:tc>
          <w:tcPr>
            <w:tcW w:type="dxa" w:w="1313"/>
          </w:tcPr>
          <w:p>
            <w:pPr>
              <w:spacing w:after="0"/>
              <w:jc w:val="right"/>
            </w:pPr>
            <w:r>
              <w:rPr>
                <w:sz w:val="16"/>
              </w:rPr>
              <w:t>$964,513</w:t>
            </w:r>
          </w:p>
        </w:tc>
        <w:tc>
          <w:tcPr>
            <w:tcW w:type="dxa" w:w="1167"/>
          </w:tcPr>
          <w:p>
            <w:pPr>
              <w:spacing w:after="0"/>
              <w:jc w:val="right"/>
            </w:pPr>
            <w:r>
              <w:rPr>
                <w:sz w:val="16"/>
              </w:rPr>
              <w:t>$1,601,249</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40"/>
          </w:tcPr>
          <w:p>
            <w:pPr>
              <w:spacing w:after="0"/>
              <w:jc w:val="left"/>
            </w:pPr>
            <w:r>
              <w:rPr>
                <w:sz w:val="16"/>
              </w:rPr>
              <w:t>Relatively Low</w:t>
            </w:r>
          </w:p>
        </w:tc>
        <w:tc>
          <w:tcPr>
            <w:tcW w:type="dxa" w:w="1199"/>
          </w:tcPr>
          <w:p>
            <w:pPr>
              <w:spacing w:after="0"/>
              <w:jc w:val="left"/>
            </w:pPr>
            <w:r>
              <w:rPr>
                <w:sz w:val="16"/>
              </w:rPr>
              <w:t>Relatively Low</w:t>
            </w:r>
          </w:p>
        </w:tc>
        <w:tc>
          <w:tcPr>
            <w:tcW w:type="dxa" w:w="1126"/>
          </w:tcPr>
          <w:p>
            <w:pPr>
              <w:spacing w:after="0"/>
              <w:jc w:val="right"/>
            </w:pPr>
            <w:r>
              <w:rPr>
                <w:sz w:val="16"/>
              </w:rPr>
              <w:t>$323</w:t>
            </w:r>
          </w:p>
        </w:tc>
        <w:tc>
          <w:tcPr>
            <w:tcW w:type="dxa" w:w="1126"/>
          </w:tcPr>
          <w:p>
            <w:pPr>
              <w:spacing w:after="0"/>
              <w:jc w:val="right"/>
            </w:pPr>
            <w:r>
              <w:rPr>
                <w:sz w:val="16"/>
              </w:rPr>
              <w:t>$37,036</w:t>
            </w:r>
          </w:p>
        </w:tc>
        <w:tc>
          <w:tcPr>
            <w:tcW w:type="dxa" w:w="1313"/>
          </w:tcPr>
          <w:p>
            <w:pPr>
              <w:spacing w:after="0"/>
              <w:jc w:val="right"/>
            </w:pPr>
            <w:r>
              <w:rPr>
                <w:sz w:val="16"/>
              </w:rPr>
              <w:t>$953,951</w:t>
            </w:r>
          </w:p>
        </w:tc>
        <w:tc>
          <w:tcPr>
            <w:tcW w:type="dxa" w:w="1167"/>
          </w:tcPr>
          <w:p>
            <w:pPr>
              <w:spacing w:after="0"/>
              <w:jc w:val="right"/>
            </w:pPr>
            <w:r>
              <w:rPr>
                <w:sz w:val="16"/>
              </w:rPr>
              <w:t>$991,311</w:t>
            </w:r>
          </w:p>
        </w:tc>
        <w:tc>
          <w:tcPr>
            <w:tcW w:type="dxa" w:w="1241"/>
          </w:tcPr>
          <w:p>
            <w:pPr>
              <w:spacing w:after="0"/>
              <w:jc w:val="right"/>
            </w:pPr>
            <w:r>
              <w:rPr>
                <w:sz w:val="16"/>
              </w:rPr>
              <w:t>17</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Avalanche</w:t>
            </w:r>
          </w:p>
        </w:tc>
        <w:tc>
          <w:tcPr>
            <w:tcW w:type="dxa" w:w="1240"/>
          </w:tcPr>
          <w:p>
            <w:pPr>
              <w:spacing w:after="0"/>
              <w:jc w:val="left"/>
            </w:pPr>
            <w:r>
              <w:rPr>
                <w:sz w:val="16"/>
              </w:rPr>
              <w:t>Relatively Moderate</w:t>
            </w:r>
          </w:p>
        </w:tc>
        <w:tc>
          <w:tcPr>
            <w:tcW w:type="dxa" w:w="1199"/>
          </w:tcPr>
          <w:p>
            <w:pPr>
              <w:spacing w:after="0"/>
              <w:jc w:val="left"/>
            </w:pPr>
            <w:r>
              <w:rPr>
                <w:sz w:val="16"/>
              </w:rPr>
              <w:t>Relatively Low</w:t>
            </w:r>
          </w:p>
        </w:tc>
        <w:tc>
          <w:tcPr>
            <w:tcW w:type="dxa" w:w="1126"/>
          </w:tcPr>
          <w:p>
            <w:pPr>
              <w:spacing w:after="0"/>
              <w:jc w:val="right"/>
            </w:pPr>
            <w:r>
              <w:rPr>
                <w:sz w:val="16"/>
              </w:rPr>
              <w:t>$25</w:t>
            </w:r>
          </w:p>
        </w:tc>
        <w:tc>
          <w:tcPr>
            <w:tcW w:type="dxa" w:w="1126"/>
          </w:tcPr>
          <w:p>
            <w:pPr>
              <w:spacing w:after="0"/>
              <w:jc w:val="right"/>
            </w:pPr>
          </w:p>
        </w:tc>
        <w:tc>
          <w:tcPr>
            <w:tcW w:type="dxa" w:w="1313"/>
          </w:tcPr>
          <w:p>
            <w:pPr>
              <w:spacing w:after="0"/>
              <w:jc w:val="right"/>
            </w:pPr>
            <w:r>
              <w:rPr>
                <w:sz w:val="16"/>
              </w:rPr>
              <w:t>$502,333</w:t>
            </w:r>
          </w:p>
        </w:tc>
        <w:tc>
          <w:tcPr>
            <w:tcW w:type="dxa" w:w="1167"/>
          </w:tcPr>
          <w:p>
            <w:pPr>
              <w:spacing w:after="0"/>
              <w:jc w:val="right"/>
            </w:pPr>
            <w:r>
              <w:rPr>
                <w:sz w:val="16"/>
              </w:rPr>
              <w:t>$502,358</w:t>
            </w:r>
          </w:p>
        </w:tc>
        <w:tc>
          <w:tcPr>
            <w:tcW w:type="dxa" w:w="1241"/>
          </w:tcPr>
          <w:p>
            <w:pPr>
              <w:spacing w:after="0"/>
              <w:jc w:val="right"/>
            </w:pPr>
            <w:r>
              <w:rPr>
                <w:sz w:val="16"/>
              </w:rPr>
              <w:t>2</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40"/>
          </w:tcPr>
          <w:p>
            <w:pPr>
              <w:spacing w:after="0"/>
              <w:jc w:val="left"/>
            </w:pPr>
            <w:r>
              <w:rPr>
                <w:sz w:val="16"/>
              </w:rPr>
              <w:t>Relatively Moderate</w:t>
            </w:r>
          </w:p>
        </w:tc>
        <w:tc>
          <w:tcPr>
            <w:tcW w:type="dxa" w:w="1199"/>
          </w:tcPr>
          <w:p>
            <w:pPr>
              <w:spacing w:after="0"/>
              <w:jc w:val="left"/>
            </w:pPr>
            <w:r>
              <w:rPr>
                <w:sz w:val="16"/>
              </w:rPr>
              <w:t>Relatively Moderate</w:t>
            </w:r>
          </w:p>
        </w:tc>
        <w:tc>
          <w:tcPr>
            <w:tcW w:type="dxa" w:w="1126"/>
          </w:tcPr>
          <w:p>
            <w:pPr>
              <w:spacing w:after="0"/>
              <w:jc w:val="right"/>
            </w:pPr>
            <w:r>
              <w:rPr>
                <w:sz w:val="16"/>
              </w:rPr>
              <w:t>$542</w:t>
            </w:r>
          </w:p>
        </w:tc>
        <w:tc>
          <w:tcPr>
            <w:tcW w:type="dxa" w:w="1126"/>
          </w:tcPr>
          <w:p>
            <w:pPr>
              <w:spacing w:after="0"/>
              <w:jc w:val="right"/>
            </w:pPr>
            <w:r>
              <w:rPr>
                <w:sz w:val="16"/>
              </w:rPr>
              <w:t>under $1</w:t>
            </w:r>
          </w:p>
        </w:tc>
        <w:tc>
          <w:tcPr>
            <w:tcW w:type="dxa" w:w="1313"/>
          </w:tcPr>
          <w:p>
            <w:pPr>
              <w:spacing w:after="0"/>
              <w:jc w:val="right"/>
            </w:pPr>
            <w:r>
              <w:rPr>
                <w:sz w:val="16"/>
              </w:rPr>
              <w:t>$117,929</w:t>
            </w:r>
          </w:p>
        </w:tc>
        <w:tc>
          <w:tcPr>
            <w:tcW w:type="dxa" w:w="1167"/>
          </w:tcPr>
          <w:p>
            <w:pPr>
              <w:spacing w:after="0"/>
              <w:jc w:val="right"/>
            </w:pPr>
            <w:r>
              <w:rPr>
                <w:sz w:val="16"/>
              </w:rPr>
              <w:t>$118,471</w:t>
            </w:r>
          </w:p>
        </w:tc>
        <w:tc>
          <w:tcPr>
            <w:tcW w:type="dxa" w:w="1241"/>
          </w:tcPr>
          <w:p>
            <w:pPr>
              <w:spacing w:after="0"/>
              <w:jc w:val="right"/>
            </w:pPr>
            <w:r>
              <w:rPr>
                <w:sz w:val="16"/>
              </w:rPr>
              <w:t>286</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40"/>
          </w:tcPr>
          <w:p>
            <w:pPr>
              <w:spacing w:after="0"/>
              <w:jc w:val="left"/>
            </w:pPr>
            <w:r>
              <w:rPr>
                <w:sz w:val="16"/>
              </w:rPr>
              <w:t>Relatively Low</w:t>
            </w:r>
          </w:p>
        </w:tc>
        <w:tc>
          <w:tcPr>
            <w:tcW w:type="dxa" w:w="1199"/>
          </w:tcPr>
          <w:p>
            <w:pPr>
              <w:spacing w:after="0"/>
              <w:jc w:val="left"/>
            </w:pPr>
            <w:r>
              <w:rPr>
                <w:sz w:val="16"/>
              </w:rPr>
              <w:t>Relatively Low</w:t>
            </w:r>
          </w:p>
        </w:tc>
        <w:tc>
          <w:tcPr>
            <w:tcW w:type="dxa" w:w="1126"/>
          </w:tcPr>
          <w:p>
            <w:pPr>
              <w:spacing w:after="0"/>
              <w:jc w:val="right"/>
            </w:pPr>
            <w:r>
              <w:rPr>
                <w:sz w:val="16"/>
              </w:rPr>
              <w:t>$5,439</w:t>
            </w:r>
          </w:p>
        </w:tc>
        <w:tc>
          <w:tcPr>
            <w:tcW w:type="dxa" w:w="1126"/>
          </w:tcPr>
          <w:p>
            <w:pPr>
              <w:spacing w:after="0"/>
              <w:jc w:val="right"/>
            </w:pPr>
          </w:p>
        </w:tc>
        <w:tc>
          <w:tcPr>
            <w:tcW w:type="dxa" w:w="1313"/>
          </w:tcPr>
          <w:p>
            <w:pPr>
              <w:spacing w:after="0"/>
              <w:jc w:val="right"/>
            </w:pPr>
            <w:r>
              <w:rPr>
                <w:sz w:val="16"/>
              </w:rPr>
              <w:t>$92,698</w:t>
            </w:r>
          </w:p>
        </w:tc>
        <w:tc>
          <w:tcPr>
            <w:tcW w:type="dxa" w:w="1167"/>
          </w:tcPr>
          <w:p>
            <w:pPr>
              <w:spacing w:after="0"/>
              <w:jc w:val="right"/>
            </w:pPr>
            <w:r>
              <w:rPr>
                <w:sz w:val="16"/>
              </w:rPr>
              <w:t>$98,137</w:t>
            </w:r>
          </w:p>
        </w:tc>
        <w:tc>
          <w:tcPr>
            <w:tcW w:type="dxa" w:w="1241"/>
          </w:tcPr>
          <w:p>
            <w:pPr>
              <w:spacing w:after="0"/>
              <w:jc w:val="right"/>
            </w:pPr>
            <w:r>
              <w:rPr>
                <w:sz w:val="16"/>
              </w:rPr>
              <w:t>2</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240"/>
          </w:tcPr>
          <w:p>
            <w:pPr>
              <w:spacing w:after="0"/>
              <w:jc w:val="left"/>
            </w:pPr>
            <w:r>
              <w:rPr>
                <w:sz w:val="16"/>
              </w:rPr>
              <w:t>Very Low</w:t>
            </w:r>
          </w:p>
        </w:tc>
        <w:tc>
          <w:tcPr>
            <w:tcW w:type="dxa" w:w="1199"/>
          </w:tcPr>
          <w:p>
            <w:pPr>
              <w:spacing w:after="0"/>
              <w:jc w:val="left"/>
            </w:pPr>
            <w:r>
              <w:rPr>
                <w:sz w:val="16"/>
              </w:rPr>
              <w:t>Very Low</w:t>
            </w:r>
          </w:p>
        </w:tc>
        <w:tc>
          <w:tcPr>
            <w:tcW w:type="dxa" w:w="1126"/>
          </w:tcPr>
          <w:p>
            <w:pPr>
              <w:spacing w:after="0"/>
              <w:jc w:val="right"/>
            </w:pPr>
            <w:r>
              <w:rPr>
                <w:sz w:val="16"/>
              </w:rPr>
              <w:t>$29,232</w:t>
            </w:r>
          </w:p>
        </w:tc>
        <w:tc>
          <w:tcPr>
            <w:tcW w:type="dxa" w:w="1126"/>
          </w:tcPr>
          <w:p>
            <w:pPr>
              <w:spacing w:after="0"/>
              <w:jc w:val="right"/>
            </w:pPr>
            <w:r>
              <w:rPr>
                <w:sz w:val="16"/>
              </w:rPr>
              <w:t>$15,879</w:t>
            </w:r>
          </w:p>
        </w:tc>
        <w:tc>
          <w:tcPr>
            <w:tcW w:type="dxa" w:w="1313"/>
          </w:tcPr>
          <w:p>
            <w:pPr>
              <w:spacing w:after="0"/>
              <w:jc w:val="right"/>
            </w:pPr>
            <w:r>
              <w:rPr>
                <w:sz w:val="16"/>
              </w:rPr>
              <w:t>$6,155</w:t>
            </w:r>
          </w:p>
        </w:tc>
        <w:tc>
          <w:tcPr>
            <w:tcW w:type="dxa" w:w="1167"/>
          </w:tcPr>
          <w:p>
            <w:pPr>
              <w:spacing w:after="0"/>
              <w:jc w:val="right"/>
            </w:pPr>
            <w:r>
              <w:rPr>
                <w:sz w:val="16"/>
              </w:rPr>
              <w:t>$51,266</w:t>
            </w:r>
          </w:p>
        </w:tc>
        <w:tc>
          <w:tcPr>
            <w:tcW w:type="dxa" w:w="1241"/>
          </w:tcPr>
          <w:p>
            <w:pPr>
              <w:spacing w:after="0"/>
              <w:jc w:val="right"/>
            </w:pPr>
            <w:r>
              <w:rPr>
                <w:sz w:val="16"/>
              </w:rPr>
              <w:t>21</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Landslide</w:t>
            </w:r>
          </w:p>
        </w:tc>
        <w:tc>
          <w:tcPr>
            <w:tcW w:type="dxa" w:w="1240"/>
          </w:tcPr>
          <w:p>
            <w:pPr>
              <w:spacing w:after="0"/>
              <w:jc w:val="left"/>
            </w:pPr>
            <w:r>
              <w:rPr>
                <w:sz w:val="16"/>
              </w:rPr>
              <w:t>Relatively Moderate</w:t>
            </w:r>
          </w:p>
        </w:tc>
        <w:tc>
          <w:tcPr>
            <w:tcW w:type="dxa" w:w="1199"/>
          </w:tcPr>
          <w:p>
            <w:pPr>
              <w:spacing w:after="0"/>
              <w:jc w:val="left"/>
            </w:pPr>
            <w:r>
              <w:rPr>
                <w:sz w:val="16"/>
              </w:rPr>
              <w:t>Relatively Low</w:t>
            </w:r>
          </w:p>
        </w:tc>
        <w:tc>
          <w:tcPr>
            <w:tcW w:type="dxa" w:w="1126"/>
          </w:tcPr>
          <w:p>
            <w:pPr>
              <w:spacing w:after="0"/>
              <w:jc w:val="right"/>
            </w:pPr>
            <w:r>
              <w:rPr>
                <w:sz w:val="16"/>
              </w:rPr>
              <w:t>$8,366</w:t>
            </w:r>
          </w:p>
        </w:tc>
        <w:tc>
          <w:tcPr>
            <w:tcW w:type="dxa" w:w="1126"/>
          </w:tcPr>
          <w:p>
            <w:pPr>
              <w:spacing w:after="0"/>
              <w:jc w:val="right"/>
            </w:pPr>
          </w:p>
        </w:tc>
        <w:tc>
          <w:tcPr>
            <w:tcW w:type="dxa" w:w="1313"/>
          </w:tcPr>
          <w:p>
            <w:pPr>
              <w:spacing w:after="0"/>
              <w:jc w:val="right"/>
            </w:pPr>
            <w:r>
              <w:rPr>
                <w:sz w:val="16"/>
              </w:rPr>
              <w:t>$38,622</w:t>
            </w:r>
          </w:p>
        </w:tc>
        <w:tc>
          <w:tcPr>
            <w:tcW w:type="dxa" w:w="1167"/>
          </w:tcPr>
          <w:p>
            <w:pPr>
              <w:spacing w:after="0"/>
              <w:jc w:val="right"/>
            </w:pPr>
            <w:r>
              <w:rPr>
                <w:sz w:val="16"/>
              </w:rPr>
              <w:t>$46,988</w:t>
            </w:r>
          </w:p>
        </w:tc>
        <w:tc>
          <w:tcPr>
            <w:tcW w:type="dxa" w:w="1241"/>
          </w:tcPr>
          <w:p>
            <w:pPr>
              <w:spacing w:after="0"/>
              <w:jc w:val="right"/>
            </w:pPr>
            <w:r>
              <w:rPr>
                <w:sz w:val="16"/>
              </w:rPr>
              <w:t>8</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Strong Wind</w:t>
            </w:r>
          </w:p>
        </w:tc>
        <w:tc>
          <w:tcPr>
            <w:tcW w:type="dxa" w:w="1240"/>
          </w:tcPr>
          <w:p>
            <w:pPr>
              <w:spacing w:after="0"/>
              <w:jc w:val="left"/>
            </w:pPr>
            <w:r>
              <w:rPr>
                <w:sz w:val="16"/>
              </w:rPr>
              <w:t>Very Low</w:t>
            </w:r>
          </w:p>
        </w:tc>
        <w:tc>
          <w:tcPr>
            <w:tcW w:type="dxa" w:w="1199"/>
          </w:tcPr>
          <w:p>
            <w:pPr>
              <w:spacing w:after="0"/>
              <w:jc w:val="left"/>
            </w:pPr>
            <w:r>
              <w:rPr>
                <w:sz w:val="16"/>
              </w:rPr>
              <w:t>Very Low</w:t>
            </w:r>
          </w:p>
        </w:tc>
        <w:tc>
          <w:tcPr>
            <w:tcW w:type="dxa" w:w="1126"/>
          </w:tcPr>
          <w:p>
            <w:pPr>
              <w:spacing w:after="0"/>
              <w:jc w:val="right"/>
            </w:pPr>
            <w:r>
              <w:rPr>
                <w:sz w:val="16"/>
              </w:rPr>
              <w:t>$8,527</w:t>
            </w:r>
          </w:p>
        </w:tc>
        <w:tc>
          <w:tcPr>
            <w:tcW w:type="dxa" w:w="1126"/>
          </w:tcPr>
          <w:p>
            <w:pPr>
              <w:spacing w:after="0"/>
              <w:jc w:val="right"/>
            </w:pPr>
            <w:r>
              <w:rPr>
                <w:sz w:val="16"/>
              </w:rPr>
              <w:t>$2,721</w:t>
            </w:r>
          </w:p>
        </w:tc>
        <w:tc>
          <w:tcPr>
            <w:tcW w:type="dxa" w:w="1313"/>
          </w:tcPr>
          <w:p>
            <w:pPr>
              <w:spacing w:after="0"/>
              <w:jc w:val="right"/>
            </w:pPr>
            <w:r>
              <w:rPr>
                <w:sz w:val="16"/>
              </w:rPr>
              <w:t>$16,576</w:t>
            </w:r>
          </w:p>
        </w:tc>
        <w:tc>
          <w:tcPr>
            <w:tcW w:type="dxa" w:w="1167"/>
          </w:tcPr>
          <w:p>
            <w:pPr>
              <w:spacing w:after="0"/>
              <w:jc w:val="right"/>
            </w:pPr>
            <w:r>
              <w:rPr>
                <w:sz w:val="16"/>
              </w:rPr>
              <w:t>$27,824</w:t>
            </w:r>
          </w:p>
        </w:tc>
        <w:tc>
          <w:tcPr>
            <w:tcW w:type="dxa" w:w="1241"/>
          </w:tcPr>
          <w:p>
            <w:pPr>
              <w:spacing w:after="0"/>
              <w:jc w:val="right"/>
            </w:pPr>
            <w:r>
              <w:rPr>
                <w:sz w:val="16"/>
              </w:rPr>
              <w:t>158</w:t>
            </w:r>
          </w:p>
        </w:tc>
        <w:tc>
          <w:tcPr>
            <w:tcW w:type="dxa" w:w="2273"/>
          </w:tcPr>
          <w:p>
            <w:pPr>
              <w:spacing w:after="0"/>
              <w:jc w:val="left"/>
            </w:pPr>
          </w:p>
        </w:tc>
        <w:tc>
          <w:tcPr>
            <w:tcW w:type="dxa" w:w="1703"/>
          </w:tcPr>
          <w:p>
            <w:pPr>
              <w:spacing w:after="0"/>
              <w:jc w:val="left"/>
            </w:pPr>
            <w:r>
              <w:rPr>
                <w:sz w:val="16"/>
              </w:rPr>
              <w:t>Includes 144 High Wind records, event types the NRI definition of this hazard leaves out.</w:t>
            </w:r>
          </w:p>
        </w:tc>
      </w:tr>
      <w:tr>
        <w:trPr>
          <w:cantSplit/>
        </w:trPr>
        <w:tc>
          <w:tcPr>
            <w:tcW w:type="dxa" w:w="687"/>
          </w:tcPr>
          <w:p>
            <w:pPr>
              <w:spacing w:after="0"/>
              <w:jc w:val="right"/>
            </w:pPr>
            <w:r>
              <w:rPr>
                <w:sz w:val="16"/>
              </w:rPr>
              <w:t>13</w:t>
            </w:r>
          </w:p>
        </w:tc>
        <w:tc>
          <w:tcPr>
            <w:tcW w:type="dxa" w:w="1037"/>
          </w:tcPr>
          <w:p>
            <w:pPr>
              <w:spacing w:after="0"/>
              <w:jc w:val="left"/>
            </w:pPr>
            <w:r>
              <w:rPr>
                <w:sz w:val="16"/>
              </w:rPr>
              <w:t>Cold Wave</w:t>
            </w:r>
          </w:p>
        </w:tc>
        <w:tc>
          <w:tcPr>
            <w:tcW w:type="dxa" w:w="1240"/>
          </w:tcPr>
          <w:p>
            <w:pPr>
              <w:spacing w:after="0"/>
              <w:jc w:val="left"/>
            </w:pPr>
            <w:r>
              <w:rPr>
                <w:sz w:val="16"/>
              </w:rPr>
              <w:t>Very Low</w:t>
            </w:r>
          </w:p>
        </w:tc>
        <w:tc>
          <w:tcPr>
            <w:tcW w:type="dxa" w:w="1199"/>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$4,005</w:t>
            </w:r>
          </w:p>
        </w:tc>
        <w:tc>
          <w:tcPr>
            <w:tcW w:type="dxa" w:w="1313"/>
          </w:tcPr>
          <w:p>
            <w:pPr>
              <w:spacing w:after="0"/>
              <w:jc w:val="right"/>
            </w:pPr>
            <w:r>
              <w:rPr>
                <w:sz w:val="16"/>
              </w:rPr>
              <w:t>$21,731</w:t>
            </w:r>
          </w:p>
        </w:tc>
        <w:tc>
          <w:tcPr>
            <w:tcW w:type="dxa" w:w="1167"/>
          </w:tcPr>
          <w:p>
            <w:pPr>
              <w:spacing w:after="0"/>
              <w:jc w:val="right"/>
            </w:pPr>
            <w:r>
              <w:rPr>
                <w:sz w:val="16"/>
              </w:rPr>
              <w:t>$25,759</w:t>
            </w:r>
          </w:p>
        </w:tc>
        <w:tc>
          <w:tcPr>
            <w:tcW w:type="dxa" w:w="1241"/>
          </w:tcPr>
          <w:p>
            <w:pPr>
              <w:spacing w:after="0"/>
              <w:jc w:val="right"/>
            </w:pPr>
            <w:r>
              <w:rPr>
                <w:sz w:val="16"/>
              </w:rPr>
              <w:t>183</w:t>
            </w:r>
          </w:p>
        </w:tc>
        <w:tc>
          <w:tcPr>
            <w:tcW w:type="dxa" w:w="2273"/>
          </w:tcPr>
          <w:p>
            <w:pPr>
              <w:spacing w:after="0"/>
              <w:jc w:val="left"/>
            </w:pPr>
          </w:p>
        </w:tc>
        <w:tc>
          <w:tcPr>
            <w:tcW w:type="dxa" w:w="1703"/>
          </w:tcPr>
          <w:p>
            <w:pPr>
              <w:spacing w:after="0"/>
              <w:jc w:val="left"/>
            </w:pPr>
            <w:r>
              <w:rPr>
                <w:sz w:val="16"/>
              </w:rPr>
              <w:t>Includes 145 Frost/Freeze records,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Tornado</w:t>
            </w:r>
          </w:p>
        </w:tc>
        <w:tc>
          <w:tcPr>
            <w:tcW w:type="dxa" w:w="1240"/>
          </w:tcPr>
          <w:p>
            <w:pPr>
              <w:spacing w:after="0"/>
              <w:jc w:val="left"/>
            </w:pPr>
            <w:r>
              <w:rPr>
                <w:sz w:val="16"/>
              </w:rPr>
              <w:t>Very Low</w:t>
            </w:r>
          </w:p>
        </w:tc>
        <w:tc>
          <w:tcPr>
            <w:tcW w:type="dxa" w:w="1199"/>
          </w:tcPr>
          <w:p>
            <w:pPr>
              <w:spacing w:after="0"/>
              <w:jc w:val="left"/>
            </w:pPr>
            <w:r>
              <w:rPr>
                <w:sz w:val="16"/>
              </w:rPr>
              <w:t>Very Low</w:t>
            </w:r>
          </w:p>
        </w:tc>
        <w:tc>
          <w:tcPr>
            <w:tcW w:type="dxa" w:w="1126"/>
          </w:tcPr>
          <w:p>
            <w:pPr>
              <w:spacing w:after="0"/>
              <w:jc w:val="right"/>
            </w:pPr>
            <w:r>
              <w:rPr>
                <w:sz w:val="16"/>
              </w:rPr>
              <w:t>$2,181</w:t>
            </w:r>
          </w:p>
        </w:tc>
        <w:tc>
          <w:tcPr>
            <w:tcW w:type="dxa" w:w="1126"/>
          </w:tcPr>
          <w:p>
            <w:pPr>
              <w:spacing w:after="0"/>
              <w:jc w:val="right"/>
            </w:pPr>
            <w:r>
              <w:rPr>
                <w:sz w:val="16"/>
              </w:rPr>
              <w:t>$44</w:t>
            </w:r>
          </w:p>
        </w:tc>
        <w:tc>
          <w:tcPr>
            <w:tcW w:type="dxa" w:w="1313"/>
          </w:tcPr>
          <w:p>
            <w:pPr>
              <w:spacing w:after="0"/>
              <w:jc w:val="right"/>
            </w:pPr>
            <w:r>
              <w:rPr>
                <w:sz w:val="16"/>
              </w:rPr>
              <w:t>$97</w:t>
            </w:r>
          </w:p>
        </w:tc>
        <w:tc>
          <w:tcPr>
            <w:tcW w:type="dxa" w:w="1167"/>
          </w:tcPr>
          <w:p>
            <w:pPr>
              <w:spacing w:after="0"/>
              <w:jc w:val="right"/>
            </w:pPr>
            <w:r>
              <w:rPr>
                <w:sz w:val="16"/>
              </w:rPr>
              <w:t>$2,321</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40"/>
          </w:tcPr>
          <w:p>
            <w:pPr>
              <w:spacing w:after="0"/>
              <w:jc w:val="left"/>
            </w:pPr>
            <w:r>
              <w:rPr>
                <w:sz w:val="16"/>
              </w:rPr>
              <w:t>Not Applicable</w:t>
            </w:r>
          </w:p>
        </w:tc>
        <w:tc>
          <w:tcPr>
            <w:tcW w:type="dxa" w:w="119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coastal flooding Not Applicable for this county, and no federal declaration for this county names it.</w:t>
            </w:r>
          </w:p>
        </w:tc>
        <w:tc>
          <w:tcPr>
            <w:tcW w:type="dxa" w:w="170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40"/>
          </w:tcPr>
          <w:p>
            <w:pPr>
              <w:spacing w:after="0"/>
              <w:jc w:val="left"/>
            </w:pPr>
            <w:r>
              <w:rPr>
                <w:sz w:val="16"/>
              </w:rPr>
              <w:t>Not Applicable</w:t>
            </w:r>
          </w:p>
        </w:tc>
        <w:tc>
          <w:tcPr>
            <w:tcW w:type="dxa" w:w="119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Declared 1 time; no Storm Events record of this type.</w:t>
            </w:r>
          </w:p>
        </w:tc>
      </w:tr>
      <w:tr>
        <w:trPr>
          <w:cantSplit/>
        </w:trPr>
        <w:tc>
          <w:tcPr>
            <w:tcW w:type="dxa" w:w="687"/>
          </w:tcPr>
          <w:p>
            <w:pPr>
              <w:spacing w:after="0"/>
              <w:jc w:val="right"/>
            </w:pPr>
          </w:p>
        </w:tc>
        <w:tc>
          <w:tcPr>
            <w:tcW w:type="dxa" w:w="1037"/>
          </w:tcPr>
          <w:p>
            <w:pPr>
              <w:spacing w:after="0"/>
              <w:jc w:val="left"/>
            </w:pPr>
            <w:r>
              <w:rPr>
                <w:sz w:val="16"/>
              </w:rPr>
              <w:t>Ice Storm</w:t>
            </w:r>
          </w:p>
        </w:tc>
        <w:tc>
          <w:tcPr>
            <w:tcW w:type="dxa" w:w="1240"/>
          </w:tcPr>
          <w:p>
            <w:pPr>
              <w:spacing w:after="0"/>
              <w:jc w:val="left"/>
            </w:pPr>
            <w:r>
              <w:rPr>
                <w:sz w:val="16"/>
              </w:rPr>
              <w:t>Not Applicable</w:t>
            </w:r>
          </w:p>
        </w:tc>
        <w:tc>
          <w:tcPr>
            <w:tcW w:type="dxa" w:w="119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2</w:t>
            </w:r>
          </w:p>
        </w:tc>
        <w:tc>
          <w:tcPr>
            <w:tcW w:type="dxa" w:w="2273"/>
          </w:tcPr>
          <w:p>
            <w:pPr>
              <w:spacing w:after="0"/>
              <w:jc w:val="left"/>
            </w:pPr>
            <w:r>
              <w:rPr>
                <w:sz w:val="16"/>
              </w:rPr>
              <w:t>NRI rates this Not Applicable, but 2 Storm Events records of this type exist since 1996; review before omitting.</w:t>
            </w:r>
          </w:p>
        </w:tc>
        <w:tc>
          <w:tcPr>
            <w:tcW w:type="dxa" w:w="1703"/>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40"/>
          </w:tcPr>
          <w:p>
            <w:pPr>
              <w:spacing w:after="0"/>
              <w:jc w:val="left"/>
            </w:pPr>
            <w:r>
              <w:rPr>
                <w:sz w:val="16"/>
              </w:rPr>
              <w:t>Not Applicable</w:t>
            </w:r>
          </w:p>
        </w:tc>
        <w:tc>
          <w:tcPr>
            <w:tcW w:type="dxa" w:w="119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tsunami Not Applicable for this county, and no federal declaration for this county names it.</w:t>
            </w:r>
          </w:p>
        </w:tc>
        <w:tc>
          <w:tcPr>
            <w:tcW w:type="dxa" w:w="170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32"/>
        <w:gridCol w:w="1739"/>
        <w:gridCol w:w="1501"/>
        <w:gridCol w:w="1662"/>
        <w:gridCol w:w="1270"/>
        <w:gridCol w:w="1768"/>
        <w:gridCol w:w="2452"/>
      </w:tblGrid>
      <w:tr>
        <w:trPr>
          <w:cantSplit/>
          <w:tblHeader/>
        </w:trPr>
        <w:tc>
          <w:tcPr>
            <w:tcW w:type="dxa" w:w="1887"/>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years</w:t>
            </w:r>
          </w:p>
        </w:tc>
        <w:tc>
          <w:tcPr>
            <w:tcW w:type="dxa" w:w="1501"/>
            <w:shd w:val="clear" w:color="auto" w:fill="E8E8E8"/>
          </w:tcPr>
          <w:p>
            <w:pPr>
              <w:spacing w:after="0"/>
              <w:jc w:val="left"/>
            </w:pPr>
            <w:r>
              <w:rPr>
                <w:b/>
                <w:sz w:val="16"/>
              </w:rPr>
              <w:t>Observed range</w:t>
            </w:r>
          </w:p>
        </w:tc>
        <w:tc>
          <w:tcPr>
            <w:tcW w:type="dxa" w:w="1662"/>
            <w:shd w:val="clear" w:color="auto" w:fill="E8E8E8"/>
          </w:tcPr>
          <w:p>
            <w:pPr>
              <w:spacing w:after="0"/>
              <w:jc w:val="left"/>
            </w:pPr>
            <w:r>
              <w:rPr>
                <w:b/>
                <w:sz w:val="16"/>
              </w:rPr>
              <w:t>Worst recorded event</w:t>
            </w:r>
          </w:p>
        </w:tc>
        <w:tc>
          <w:tcPr>
            <w:tcW w:type="dxa" w:w="1270"/>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members</w:t>
            </w:r>
          </w:p>
        </w:tc>
        <w:tc>
          <w:tcPr>
            <w:tcW w:type="dxa" w:w="2452"/>
            <w:shd w:val="clear" w:color="auto" w:fill="E8E8E8"/>
          </w:tcPr>
          <w:p>
            <w:pPr>
              <w:spacing w:after="0"/>
              <w:jc w:val="left"/>
            </w:pPr>
            <w:r>
              <w:rPr>
                <w:b/>
                <w:sz w:val="16"/>
              </w:rPr>
              <w:t>Note</w:t>
            </w:r>
          </w:p>
        </w:tc>
      </w:tr>
      <w:tr>
        <w:trPr>
          <w:cantSplit/>
        </w:trPr>
        <w:tc>
          <w:tcPr>
            <w:tcW w:type="dxa" w:w="1887"/>
          </w:tcPr>
          <w:p>
            <w:pPr>
              <w:spacing w:after="0"/>
              <w:jc w:val="left"/>
            </w:pPr>
            <w:r>
              <w:rPr>
                <w:sz w:val="16"/>
              </w:rPr>
              <w:t>Avalanche</w:t>
            </w:r>
          </w:p>
        </w:tc>
        <w:tc>
          <w:tcPr>
            <w:tcW w:type="dxa" w:w="1832"/>
          </w:tcPr>
          <w:p>
            <w:pPr>
              <w:spacing w:after="0"/>
              <w:jc w:val="left"/>
            </w:pPr>
            <w:r>
              <w:rPr>
                <w:sz w:val="16"/>
              </w:rPr>
              <w:t>none (count and damage)</w:t>
            </w:r>
          </w:p>
        </w:tc>
        <w:tc>
          <w:tcPr>
            <w:tcW w:type="dxa" w:w="1739"/>
          </w:tcPr>
          <w:p>
            <w:pPr>
              <w:spacing w:after="0"/>
              <w:jc w:val="right"/>
            </w:pPr>
            <w:r>
              <w:rPr>
                <w:sz w:val="16"/>
              </w:rPr>
              <w:t>2, 2013 to 2021 (2 zone-level)</w:t>
            </w:r>
          </w:p>
        </w:tc>
        <w:tc>
          <w:tcPr>
            <w:tcW w:type="dxa" w:w="1501"/>
          </w:tcPr>
          <w:p>
            <w:pPr>
              <w:spacing w:after="0"/>
              <w:jc w:val="left"/>
            </w:pPr>
          </w:p>
        </w:tc>
        <w:tc>
          <w:tcPr>
            <w:tcW w:type="dxa" w:w="1662"/>
          </w:tcPr>
          <w:p>
            <w:pPr>
              <w:spacing w:after="0"/>
              <w:jc w:val="left"/>
            </w:pPr>
            <w:r>
              <w:rPr>
                <w:sz w:val="16"/>
              </w:rPr>
              <w:t>No damage reported in 2 records.</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Coastal Flood, Storm Surge/Tide</w:t>
            </w:r>
          </w:p>
        </w:tc>
        <w:tc>
          <w:tcPr>
            <w:tcW w:type="dxa" w:w="1832"/>
          </w:tcPr>
          <w:p>
            <w:pPr>
              <w:spacing w:after="0"/>
              <w:jc w:val="left"/>
            </w:pPr>
            <w:r>
              <w:rPr>
                <w:sz w:val="16"/>
              </w:rPr>
              <w:t>none in data (FIRM for depth)</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9"/>
          </w:tcPr>
          <w:p>
            <w:pPr>
              <w:spacing w:after="0"/>
              <w:jc w:val="right"/>
            </w:pPr>
            <w:r>
              <w:rPr>
                <w:sz w:val="16"/>
              </w:rPr>
              <w:t>38, 1999 to 2022 (38 zone-level)</w:t>
            </w:r>
          </w:p>
        </w:tc>
        <w:tc>
          <w:tcPr>
            <w:tcW w:type="dxa" w:w="1501"/>
          </w:tcPr>
          <w:p>
            <w:pPr>
              <w:spacing w:after="0"/>
              <w:jc w:val="left"/>
            </w:pPr>
            <w:r>
              <w:rPr>
                <w:sz w:val="16"/>
              </w:rPr>
              <w:t>1 day to 7 days (median 2 days); 19 with a recorded value</w:t>
            </w:r>
          </w:p>
        </w:tc>
        <w:tc>
          <w:tcPr>
            <w:tcW w:type="dxa" w:w="1662"/>
          </w:tcPr>
          <w:p>
            <w:pPr>
              <w:spacing w:after="0"/>
              <w:jc w:val="left"/>
            </w:pPr>
            <w:r>
              <w:rPr>
                <w:sz w:val="16"/>
              </w:rPr>
              <w:t>7 consecutive days, 2009-12-05 to 2009-12-11, zone-level</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887"/>
          </w:tcPr>
          <w:p>
            <w:pPr>
              <w:spacing w:after="0"/>
              <w:jc w:val="left"/>
            </w:pPr>
            <w:r>
              <w:rPr>
                <w:sz w:val="16"/>
              </w:rPr>
              <w:t>Frost/Freeze (outside NRI Cold Wave definition)</w:t>
            </w:r>
          </w:p>
        </w:tc>
        <w:tc>
          <w:tcPr>
            <w:tcW w:type="dxa" w:w="1832"/>
          </w:tcPr>
          <w:p>
            <w:pPr>
              <w:spacing w:after="0"/>
              <w:jc w:val="left"/>
            </w:pPr>
            <w:r>
              <w:rPr>
                <w:sz w:val="16"/>
              </w:rPr>
              <w:t>crop damage</w:t>
            </w:r>
          </w:p>
        </w:tc>
        <w:tc>
          <w:tcPr>
            <w:tcW w:type="dxa" w:w="1739"/>
          </w:tcPr>
          <w:p>
            <w:pPr>
              <w:spacing w:after="0"/>
              <w:jc w:val="right"/>
            </w:pPr>
            <w:r>
              <w:rPr>
                <w:sz w:val="16"/>
              </w:rPr>
              <w:t>145, 2003 to 2026 (145 zone-level)</w:t>
            </w:r>
          </w:p>
        </w:tc>
        <w:tc>
          <w:tcPr>
            <w:tcW w:type="dxa" w:w="1501"/>
          </w:tcPr>
          <w:p>
            <w:pPr>
              <w:spacing w:after="0"/>
              <w:jc w:val="left"/>
            </w:pPr>
          </w:p>
        </w:tc>
        <w:tc>
          <w:tcPr>
            <w:tcW w:type="dxa" w:w="1662"/>
          </w:tcPr>
          <w:p>
            <w:pPr>
              <w:spacing w:after="0"/>
              <w:jc w:val="left"/>
            </w:pPr>
            <w:r>
              <w:rPr>
                <w:sz w:val="16"/>
              </w:rPr>
              <w:t>No crop damage reported in 145 records.</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Temperature: in event narratives only; local data required.</w:t>
            </w:r>
          </w:p>
        </w:tc>
      </w:tr>
      <w:tr>
        <w:trPr>
          <w:cantSplit/>
        </w:trPr>
        <w:tc>
          <w:tcPr>
            <w:tcW w:type="dxa" w:w="1887"/>
          </w:tcPr>
          <w:p>
            <w:pPr>
              <w:spacing w:after="0"/>
              <w:jc w:val="left"/>
            </w:pPr>
            <w:r>
              <w:rPr>
                <w:sz w:val="16"/>
              </w:rPr>
              <w:t>Drought</w:t>
            </w:r>
          </w:p>
        </w:tc>
        <w:tc>
          <w:tcPr>
            <w:tcW w:type="dxa" w:w="1832"/>
          </w:tcPr>
          <w:p>
            <w:pPr>
              <w:spacing w:after="0"/>
              <w:jc w:val="left"/>
            </w:pPr>
            <w:r>
              <w:rPr>
                <w:sz w:val="16"/>
              </w:rPr>
              <w:t>US Drought Monitor D-scale</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32"/>
          </w:tcPr>
          <w:p>
            <w:pPr>
              <w:spacing w:after="0"/>
              <w:jc w:val="left"/>
            </w:pPr>
            <w:r>
              <w:rPr>
                <w:sz w:val="16"/>
              </w:rPr>
              <w:t>Modified Mercalli (local data)</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No Storm Events record; local data required (e.g., USGS).</w:t>
            </w:r>
          </w:p>
        </w:tc>
      </w:tr>
      <w:tr>
        <w:trPr>
          <w:cantSplit/>
        </w:trPr>
        <w:tc>
          <w:tcPr>
            <w:tcW w:type="dxa" w:w="1887"/>
          </w:tcPr>
          <w:p>
            <w:pPr>
              <w:spacing w:after="0"/>
              <w:jc w:val="left"/>
            </w:pPr>
            <w:r>
              <w:rPr>
                <w:sz w:val="16"/>
              </w:rPr>
              <w:t>Hail</w:t>
            </w:r>
          </w:p>
        </w:tc>
        <w:tc>
          <w:tcPr>
            <w:tcW w:type="dxa" w:w="1832"/>
          </w:tcPr>
          <w:p>
            <w:pPr>
              <w:spacing w:after="0"/>
              <w:jc w:val="left"/>
            </w:pPr>
            <w:r>
              <w:rPr>
                <w:sz w:val="16"/>
              </w:rPr>
              <w:t>hail size (inches)</w:t>
            </w:r>
          </w:p>
        </w:tc>
        <w:tc>
          <w:tcPr>
            <w:tcW w:type="dxa" w:w="1739"/>
          </w:tcPr>
          <w:p>
            <w:pPr>
              <w:spacing w:after="0"/>
              <w:jc w:val="right"/>
            </w:pPr>
            <w:r>
              <w:rPr>
                <w:sz w:val="16"/>
              </w:rPr>
              <w:t>23, 1958 to 2018</w:t>
            </w:r>
          </w:p>
        </w:tc>
        <w:tc>
          <w:tcPr>
            <w:tcW w:type="dxa" w:w="1501"/>
          </w:tcPr>
          <w:p>
            <w:pPr>
              <w:spacing w:after="0"/>
              <w:jc w:val="left"/>
            </w:pPr>
            <w:r>
              <w:rPr>
                <w:sz w:val="16"/>
              </w:rPr>
              <w:t>0.75 in to 2 in (median 1 in); 23 with a recorded value</w:t>
            </w:r>
          </w:p>
        </w:tc>
        <w:tc>
          <w:tcPr>
            <w:tcW w:type="dxa" w:w="1662"/>
          </w:tcPr>
          <w:p>
            <w:pPr>
              <w:spacing w:after="0"/>
              <w:jc w:val="left"/>
            </w:pPr>
            <w:r>
              <w:rPr>
                <w:sz w:val="16"/>
              </w:rPr>
              <w:t>2 in hail, 2010-07-26</w:t>
            </w:r>
          </w:p>
        </w:tc>
        <w:tc>
          <w:tcPr>
            <w:tcW w:type="dxa" w:w="1270"/>
          </w:tcPr>
          <w:p>
            <w:pPr>
              <w:spacing w:after="0"/>
              <w:jc w:val="left"/>
            </w:pPr>
          </w:p>
        </w:tc>
        <w:tc>
          <w:tcPr>
            <w:tcW w:type="dxa" w:w="1768"/>
          </w:tcPr>
          <w:p>
            <w:pPr>
              <w:spacing w:after="0"/>
              <w:jc w:val="left"/>
            </w:pPr>
            <w:r>
              <w:rPr>
                <w:sz w:val="16"/>
              </w:rPr>
              <w:t>Event records naming member places: Fort Jones city (3 records), Dorris city (1 record), Etna city (1 record), Montague city (1 record), Tulelake city (1 record), Weed city (1 record), Yreka city (1 record).</w:t>
            </w:r>
          </w:p>
        </w:tc>
        <w:tc>
          <w:tcPr>
            <w:tcW w:type="dxa" w:w="2452"/>
          </w:tcPr>
          <w:p>
            <w:pPr>
              <w:spacing w:after="0"/>
              <w:jc w:val="left"/>
            </w:pPr>
          </w:p>
        </w:tc>
      </w:tr>
      <w:tr>
        <w:trPr>
          <w:cantSplit/>
        </w:trPr>
        <w:tc>
          <w:tcPr>
            <w:tcW w:type="dxa" w:w="1887"/>
          </w:tcPr>
          <w:p>
            <w:pPr>
              <w:spacing w:after="0"/>
              <w:jc w:val="left"/>
            </w:pPr>
            <w:r>
              <w:rPr>
                <w:sz w:val="16"/>
              </w:rPr>
              <w:t>Excessive Heat, Heat</w:t>
            </w:r>
          </w:p>
        </w:tc>
        <w:tc>
          <w:tcPr>
            <w:tcW w:type="dxa" w:w="1832"/>
          </w:tcPr>
          <w:p>
            <w:pPr>
              <w:spacing w:after="0"/>
              <w:jc w:val="left"/>
            </w:pPr>
            <w:r>
              <w:rPr>
                <w:sz w:val="16"/>
              </w:rPr>
              <w:t>heat index (narratives)</w:t>
            </w:r>
          </w:p>
        </w:tc>
        <w:tc>
          <w:tcPr>
            <w:tcW w:type="dxa" w:w="1739"/>
          </w:tcPr>
          <w:p>
            <w:pPr>
              <w:spacing w:after="0"/>
              <w:jc w:val="right"/>
            </w:pPr>
            <w:r>
              <w:rPr>
                <w:sz w:val="16"/>
              </w:rPr>
              <w:t>17, 2017 to 2024 (17 zone-level)</w:t>
            </w:r>
          </w:p>
        </w:tc>
        <w:tc>
          <w:tcPr>
            <w:tcW w:type="dxa" w:w="1501"/>
          </w:tcPr>
          <w:p>
            <w:pPr>
              <w:spacing w:after="0"/>
              <w:jc w:val="left"/>
            </w:pPr>
            <w:r>
              <w:rPr>
                <w:sz w:val="16"/>
              </w:rPr>
              <w:t>2 days to 10 days (median 5 days); 15 with a recorded value</w:t>
            </w:r>
          </w:p>
        </w:tc>
        <w:tc>
          <w:tcPr>
            <w:tcW w:type="dxa" w:w="1662"/>
          </w:tcPr>
          <w:p>
            <w:pPr>
              <w:spacing w:after="0"/>
              <w:jc w:val="left"/>
            </w:pPr>
            <w:r>
              <w:rPr>
                <w:sz w:val="16"/>
              </w:rPr>
              <w:t>10 consecutive days, 2024-07-04 to 2024-07-13, zone-level</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Heat index: in event narratives only; local data required.</w:t>
            </w:r>
          </w:p>
        </w:tc>
      </w:tr>
      <w:tr>
        <w:trPr>
          <w:cantSplit/>
        </w:trPr>
        <w:tc>
          <w:tcPr>
            <w:tcW w:type="dxa" w:w="1887"/>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7"/>
          </w:tcPr>
          <w:p>
            <w:pPr>
              <w:spacing w:after="0"/>
              <w:jc w:val="left"/>
            </w:pPr>
            <w:r>
              <w:rPr>
                <w:sz w:val="16"/>
              </w:rPr>
              <w:t>Ice Storm</w:t>
            </w:r>
          </w:p>
        </w:tc>
        <w:tc>
          <w:tcPr>
            <w:tcW w:type="dxa" w:w="1832"/>
          </w:tcPr>
          <w:p>
            <w:pPr>
              <w:spacing w:after="0"/>
              <w:jc w:val="left"/>
            </w:pPr>
            <w:r>
              <w:rPr>
                <w:sz w:val="16"/>
              </w:rPr>
              <w:t>Sperry-Piltz (local data)</w:t>
            </w:r>
          </w:p>
        </w:tc>
        <w:tc>
          <w:tcPr>
            <w:tcW w:type="dxa" w:w="1739"/>
          </w:tcPr>
          <w:p>
            <w:pPr>
              <w:spacing w:after="0"/>
              <w:jc w:val="right"/>
            </w:pPr>
            <w:r>
              <w:rPr>
                <w:sz w:val="16"/>
              </w:rPr>
              <w:t>2, 2016 to 2016 (2 zone-level)</w:t>
            </w:r>
          </w:p>
        </w:tc>
        <w:tc>
          <w:tcPr>
            <w:tcW w:type="dxa" w:w="1501"/>
          </w:tcPr>
          <w:p>
            <w:pPr>
              <w:spacing w:after="0"/>
              <w:jc w:val="left"/>
            </w:pPr>
          </w:p>
        </w:tc>
        <w:tc>
          <w:tcPr>
            <w:tcW w:type="dxa" w:w="1662"/>
          </w:tcPr>
          <w:p>
            <w:pPr>
              <w:spacing w:after="0"/>
              <w:jc w:val="left"/>
            </w:pPr>
            <w:r>
              <w:rPr>
                <w:sz w:val="16"/>
              </w:rPr>
              <w:t>No damage reported in 2 records.</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Ice thickness: in event narratives only; local data required.</w:t>
            </w:r>
          </w:p>
        </w:tc>
      </w:tr>
      <w:tr>
        <w:trPr>
          <w:cantSplit/>
        </w:trPr>
        <w:tc>
          <w:tcPr>
            <w:tcW w:type="dxa" w:w="1887"/>
          </w:tcPr>
          <w:p>
            <w:pPr>
              <w:spacing w:after="0"/>
              <w:jc w:val="left"/>
            </w:pPr>
            <w:r>
              <w:rPr>
                <w:sz w:val="16"/>
              </w:rPr>
              <w:t>Flash Flood, Flood, Lakeshore Flood</w:t>
            </w:r>
          </w:p>
        </w:tc>
        <w:tc>
          <w:tcPr>
            <w:tcW w:type="dxa" w:w="1832"/>
          </w:tcPr>
          <w:p>
            <w:pPr>
              <w:spacing w:after="0"/>
              <w:jc w:val="left"/>
            </w:pPr>
            <w:r>
              <w:rPr>
                <w:sz w:val="16"/>
              </w:rPr>
              <w:t>damage and flood days (FIRM for depth)</w:t>
            </w:r>
          </w:p>
        </w:tc>
        <w:tc>
          <w:tcPr>
            <w:tcW w:type="dxa" w:w="1739"/>
          </w:tcPr>
          <w:p>
            <w:pPr>
              <w:spacing w:after="0"/>
              <w:jc w:val="right"/>
            </w:pPr>
            <w:r>
              <w:rPr>
                <w:sz w:val="16"/>
              </w:rPr>
              <w:t>37, 1997 to 2023 (7 zone-level)</w:t>
            </w:r>
          </w:p>
        </w:tc>
        <w:tc>
          <w:tcPr>
            <w:tcW w:type="dxa" w:w="1501"/>
          </w:tcPr>
          <w:p>
            <w:pPr>
              <w:spacing w:after="0"/>
              <w:jc w:val="left"/>
            </w:pPr>
          </w:p>
        </w:tc>
        <w:tc>
          <w:tcPr>
            <w:tcW w:type="dxa" w:w="1662"/>
          </w:tcPr>
          <w:p>
            <w:pPr>
              <w:spacing w:after="0"/>
              <w:jc w:val="left"/>
            </w:pPr>
            <w:r>
              <w:rPr>
                <w:sz w:val="16"/>
              </w:rPr>
              <w:t>Flood, 2005-12-31, $7,000,000 property; crops not reported, reported for the zone (2005 dollars), 1 direct death (reported for the zone); NWS zone CAZ081 (CENTRAL SISKIYOU COUNTY), zone-level: may include parts of neighboring counties</w:t>
            </w:r>
          </w:p>
        </w:tc>
        <w:tc>
          <w:tcPr>
            <w:tcW w:type="dxa" w:w="1270"/>
          </w:tcPr>
          <w:p>
            <w:pPr>
              <w:spacing w:after="0"/>
              <w:jc w:val="left"/>
            </w:pPr>
          </w:p>
        </w:tc>
        <w:tc>
          <w:tcPr>
            <w:tcW w:type="dxa" w:w="1768"/>
          </w:tcPr>
          <w:p>
            <w:pPr>
              <w:spacing w:after="0"/>
              <w:jc w:val="left"/>
            </w:pPr>
            <w:r>
              <w:rPr>
                <w:sz w:val="16"/>
              </w:rPr>
              <w:t>Event records naming member places: Fort Jones city (2 records), Weed city (2 records), Yreka city (2 records), Etna city (1 record), Mount Shasta city (1 record). Zone-level records (7) apply countywide.</w:t>
            </w:r>
          </w:p>
        </w:tc>
        <w:tc>
          <w:tcPr>
            <w:tcW w:type="dxa" w:w="24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7"/>
          </w:tcPr>
          <w:p>
            <w:pPr>
              <w:spacing w:after="0"/>
              <w:jc w:val="left"/>
            </w:pPr>
            <w:r>
              <w:rPr>
                <w:sz w:val="16"/>
              </w:rPr>
              <w:t>Debris Flow</w:t>
            </w:r>
          </w:p>
        </w:tc>
        <w:tc>
          <w:tcPr>
            <w:tcW w:type="dxa" w:w="1832"/>
          </w:tcPr>
          <w:p>
            <w:pPr>
              <w:spacing w:after="0"/>
              <w:jc w:val="left"/>
            </w:pPr>
            <w:r>
              <w:rPr>
                <w:sz w:val="16"/>
              </w:rPr>
              <w:t>none (count and damage)</w:t>
            </w:r>
          </w:p>
        </w:tc>
        <w:tc>
          <w:tcPr>
            <w:tcW w:type="dxa" w:w="1739"/>
          </w:tcPr>
          <w:p>
            <w:pPr>
              <w:spacing w:after="0"/>
              <w:jc w:val="right"/>
            </w:pPr>
            <w:r>
              <w:rPr>
                <w:sz w:val="16"/>
              </w:rPr>
              <w:t>8, 2014 to 2021</w:t>
            </w:r>
          </w:p>
        </w:tc>
        <w:tc>
          <w:tcPr>
            <w:tcW w:type="dxa" w:w="1501"/>
          </w:tcPr>
          <w:p>
            <w:pPr>
              <w:spacing w:after="0"/>
              <w:jc w:val="left"/>
            </w:pPr>
          </w:p>
        </w:tc>
        <w:tc>
          <w:tcPr>
            <w:tcW w:type="dxa" w:w="1662"/>
          </w:tcPr>
          <w:p>
            <w:pPr>
              <w:spacing w:after="0"/>
              <w:jc w:val="left"/>
            </w:pPr>
            <w:r>
              <w:rPr>
                <w:sz w:val="16"/>
              </w:rPr>
              <w:t>No damage reported in 8 records.</w:t>
            </w:r>
          </w:p>
        </w:tc>
        <w:tc>
          <w:tcPr>
            <w:tcW w:type="dxa" w:w="1270"/>
          </w:tcPr>
          <w:p>
            <w:pPr>
              <w:spacing w:after="0"/>
              <w:jc w:val="left"/>
            </w:pPr>
          </w:p>
        </w:tc>
        <w:tc>
          <w:tcPr>
            <w:tcW w:type="dxa" w:w="1768"/>
          </w:tcPr>
          <w:p>
            <w:pPr>
              <w:spacing w:after="0"/>
              <w:jc w:val="left"/>
            </w:pPr>
            <w:r>
              <w:rPr>
                <w:sz w:val="16"/>
              </w:rPr>
              <w:t>Event records naming member places: Yreka city (1 record).</w:t>
            </w: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9"/>
          </w:tcPr>
          <w:p>
            <w:pPr>
              <w:spacing w:after="0"/>
              <w:jc w:val="right"/>
            </w:pPr>
            <w:r>
              <w:rPr>
                <w:sz w:val="16"/>
              </w:rPr>
              <w:t>2, 2003 to 2018</w:t>
            </w:r>
          </w:p>
        </w:tc>
        <w:tc>
          <w:tcPr>
            <w:tcW w:type="dxa" w:w="1501"/>
          </w:tcPr>
          <w:p>
            <w:pPr>
              <w:spacing w:after="0"/>
              <w:jc w:val="left"/>
            </w:pPr>
          </w:p>
        </w:tc>
        <w:tc>
          <w:tcPr>
            <w:tcW w:type="dxa" w:w="1662"/>
          </w:tcPr>
          <w:p>
            <w:pPr>
              <w:spacing w:after="0"/>
              <w:jc w:val="left"/>
            </w:pPr>
            <w:r>
              <w:rPr>
                <w:sz w:val="16"/>
              </w:rPr>
              <w:t>Lightning, 2018-05-23, $0 property; $0 crops (2018 dollars), 1 direct injury</w:t>
            </w:r>
          </w:p>
        </w:tc>
        <w:tc>
          <w:tcPr>
            <w:tcW w:type="dxa" w:w="1270"/>
          </w:tcPr>
          <w:p>
            <w:pPr>
              <w:spacing w:after="0"/>
              <w:jc w:val="left"/>
            </w:pPr>
          </w:p>
        </w:tc>
        <w:tc>
          <w:tcPr>
            <w:tcW w:type="dxa" w:w="1768"/>
          </w:tcPr>
          <w:p>
            <w:pPr>
              <w:spacing w:after="0"/>
              <w:jc w:val="left"/>
            </w:pPr>
            <w:r>
              <w:rPr>
                <w:sz w:val="16"/>
              </w:rPr>
              <w:t>No event record names a member place.</w:t>
            </w:r>
          </w:p>
        </w:tc>
        <w:tc>
          <w:tcPr>
            <w:tcW w:type="dxa" w:w="2452"/>
          </w:tcPr>
          <w:p>
            <w:pPr>
              <w:spacing w:after="0"/>
              <w:jc w:val="left"/>
            </w:pPr>
            <w:r>
              <w:rPr>
                <w:sz w:val="16"/>
              </w:rPr>
              <w:t>Storm Events lists lightning with damage or casualties; physical measure in event narratives only; local data required.</w:t>
            </w:r>
          </w:p>
        </w:tc>
      </w:tr>
      <w:tr>
        <w:trPr>
          <w:cantSplit/>
        </w:trPr>
        <w:tc>
          <w:tcPr>
            <w:tcW w:type="dxa" w:w="1887"/>
          </w:tcPr>
          <w:p>
            <w:pPr>
              <w:spacing w:after="0"/>
              <w:jc w:val="left"/>
            </w:pPr>
            <w:r>
              <w:rPr>
                <w:sz w:val="16"/>
              </w:rPr>
              <w:t>High Wind and Strong Wind (outside NRI Strong Wind definition)</w:t>
            </w:r>
          </w:p>
        </w:tc>
        <w:tc>
          <w:tcPr>
            <w:tcW w:type="dxa" w:w="1832"/>
          </w:tcPr>
          <w:p>
            <w:pPr>
              <w:spacing w:after="0"/>
              <w:jc w:val="left"/>
            </w:pPr>
            <w:r>
              <w:rPr>
                <w:sz w:val="16"/>
              </w:rPr>
              <w:t>wind speed (kt and mph)</w:t>
            </w:r>
          </w:p>
        </w:tc>
        <w:tc>
          <w:tcPr>
            <w:tcW w:type="dxa" w:w="1739"/>
          </w:tcPr>
          <w:p>
            <w:pPr>
              <w:spacing w:after="0"/>
              <w:jc w:val="right"/>
            </w:pPr>
            <w:r>
              <w:rPr>
                <w:sz w:val="16"/>
              </w:rPr>
              <w:t>144, 1999 to 2026 (144 zone-level)</w:t>
            </w:r>
          </w:p>
        </w:tc>
        <w:tc>
          <w:tcPr>
            <w:tcW w:type="dxa" w:w="1501"/>
          </w:tcPr>
          <w:p>
            <w:pPr>
              <w:spacing w:after="0"/>
              <w:jc w:val="left"/>
            </w:pPr>
            <w:r>
              <w:rPr>
                <w:sz w:val="16"/>
              </w:rPr>
              <w:t>40 kt (46 mph) to 81 kt (93 mph) (median 58 kt (67 mph)); 144 with a recorded value</w:t>
            </w:r>
          </w:p>
        </w:tc>
        <w:tc>
          <w:tcPr>
            <w:tcW w:type="dxa" w:w="1662"/>
          </w:tcPr>
          <w:p>
            <w:pPr>
              <w:spacing w:after="0"/>
              <w:jc w:val="left"/>
            </w:pPr>
            <w:r>
              <w:rPr>
                <w:sz w:val="16"/>
              </w:rPr>
              <w:t>81 kt (93 mph) measured gust, High Wind, 2021-12-15; NWS zone CAZ083 (NORTH CENTRAL &amp; SOUTHEAST SISKIYOU COUNTY), zone-level: may include parts of neighboring counties</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p>
        </w:tc>
      </w:tr>
      <w:tr>
        <w:trPr>
          <w:cantSplit/>
        </w:trPr>
        <w:tc>
          <w:tcPr>
            <w:tcW w:type="dxa" w:w="1887"/>
          </w:tcPr>
          <w:p>
            <w:pPr>
              <w:spacing w:after="0"/>
              <w:jc w:val="left"/>
            </w:pPr>
            <w:r>
              <w:rPr>
                <w:sz w:val="16"/>
              </w:rPr>
              <w:t>Thunderstorm Wind</w:t>
            </w:r>
          </w:p>
        </w:tc>
        <w:tc>
          <w:tcPr>
            <w:tcW w:type="dxa" w:w="1832"/>
          </w:tcPr>
          <w:p>
            <w:pPr>
              <w:spacing w:after="0"/>
              <w:jc w:val="left"/>
            </w:pPr>
            <w:r>
              <w:rPr>
                <w:sz w:val="16"/>
              </w:rPr>
              <w:t>wind speed (kt and mph)</w:t>
            </w:r>
          </w:p>
        </w:tc>
        <w:tc>
          <w:tcPr>
            <w:tcW w:type="dxa" w:w="1739"/>
          </w:tcPr>
          <w:p>
            <w:pPr>
              <w:spacing w:after="0"/>
              <w:jc w:val="right"/>
            </w:pPr>
            <w:r>
              <w:rPr>
                <w:sz w:val="16"/>
              </w:rPr>
              <w:t>15, 1990 to 2024</w:t>
            </w:r>
          </w:p>
        </w:tc>
        <w:tc>
          <w:tcPr>
            <w:tcW w:type="dxa" w:w="1501"/>
          </w:tcPr>
          <w:p>
            <w:pPr>
              <w:spacing w:after="0"/>
              <w:jc w:val="left"/>
            </w:pPr>
            <w:r>
              <w:rPr>
                <w:sz w:val="16"/>
              </w:rPr>
              <w:t>51 kt (59 mph) to 80 kt (92 mph) (median 52 kt (60 mph)); 8 with a recorded value</w:t>
            </w:r>
          </w:p>
        </w:tc>
        <w:tc>
          <w:tcPr>
            <w:tcW w:type="dxa" w:w="1662"/>
          </w:tcPr>
          <w:p>
            <w:pPr>
              <w:spacing w:after="0"/>
              <w:jc w:val="left"/>
            </w:pPr>
            <w:r>
              <w:rPr>
                <w:sz w:val="16"/>
              </w:rPr>
              <w:t>80 kt (92 mph) estimated gust, Thunderstorm Wind, 2003-07-23</w:t>
            </w:r>
          </w:p>
        </w:tc>
        <w:tc>
          <w:tcPr>
            <w:tcW w:type="dxa" w:w="1270"/>
          </w:tcPr>
          <w:p>
            <w:pPr>
              <w:spacing w:after="0"/>
              <w:jc w:val="left"/>
            </w:pPr>
          </w:p>
        </w:tc>
        <w:tc>
          <w:tcPr>
            <w:tcW w:type="dxa" w:w="1768"/>
          </w:tcPr>
          <w:p>
            <w:pPr>
              <w:spacing w:after="0"/>
              <w:jc w:val="left"/>
            </w:pPr>
            <w:r>
              <w:rPr>
                <w:sz w:val="16"/>
              </w:rPr>
              <w:t>Event records naming member places: Yreka city (2 records), Montague city (1 record), Mount Shasta city (1 record), Tulelake city (1 record).</w:t>
            </w:r>
          </w:p>
        </w:tc>
        <w:tc>
          <w:tcPr>
            <w:tcW w:type="dxa" w:w="2452"/>
          </w:tcPr>
          <w:p>
            <w:pPr>
              <w:spacing w:after="0"/>
              <w:jc w:val="left"/>
            </w:pPr>
          </w:p>
        </w:tc>
      </w:tr>
      <w:tr>
        <w:trPr>
          <w:cantSplit/>
        </w:trPr>
        <w:tc>
          <w:tcPr>
            <w:tcW w:type="dxa" w:w="1887"/>
          </w:tcPr>
          <w:p>
            <w:pPr>
              <w:spacing w:after="0"/>
              <w:jc w:val="left"/>
            </w:pPr>
            <w:r>
              <w:rPr>
                <w:sz w:val="16"/>
              </w:rPr>
              <w:t>Tornado</w:t>
            </w:r>
          </w:p>
        </w:tc>
        <w:tc>
          <w:tcPr>
            <w:tcW w:type="dxa" w:w="1832"/>
          </w:tcPr>
          <w:p>
            <w:pPr>
              <w:spacing w:after="0"/>
              <w:jc w:val="left"/>
            </w:pPr>
            <w:r>
              <w:rPr>
                <w:sz w:val="16"/>
              </w:rPr>
              <w:t>Enhanced Fujita (F before Feb 2007)</w:t>
            </w:r>
          </w:p>
        </w:tc>
        <w:tc>
          <w:tcPr>
            <w:tcW w:type="dxa" w:w="1739"/>
          </w:tcPr>
          <w:p>
            <w:pPr>
              <w:spacing w:after="0"/>
              <w:jc w:val="right"/>
            </w:pPr>
            <w:r>
              <w:rPr>
                <w:sz w:val="16"/>
              </w:rPr>
              <w:t>1, 1958 to 1958</w:t>
            </w:r>
          </w:p>
        </w:tc>
        <w:tc>
          <w:tcPr>
            <w:tcW w:type="dxa" w:w="1501"/>
          </w:tcPr>
          <w:p>
            <w:pPr>
              <w:spacing w:after="0"/>
              <w:jc w:val="left"/>
            </w:pPr>
            <w:r>
              <w:rPr>
                <w:sz w:val="16"/>
              </w:rPr>
              <w:t>F/EF1; 1 with a recorded value</w:t>
            </w:r>
          </w:p>
        </w:tc>
        <w:tc>
          <w:tcPr>
            <w:tcW w:type="dxa" w:w="1662"/>
          </w:tcPr>
          <w:p>
            <w:pPr>
              <w:spacing w:after="0"/>
              <w:jc w:val="left"/>
            </w:pPr>
            <w:r>
              <w:rPr>
                <w:sz w:val="16"/>
              </w:rPr>
              <w:t>F1 tornado, 1958-05-22, 2.7 mi path length (records before 1996 may include the whole path; rating and listing come from the county where the tornado began), 50 yd wide, damage not recorded (pre-1996 record)</w:t>
            </w:r>
          </w:p>
        </w:tc>
        <w:tc>
          <w:tcPr>
            <w:tcW w:type="dxa" w:w="1270"/>
          </w:tcPr>
          <w:p>
            <w:pPr>
              <w:spacing w:after="0"/>
              <w:jc w:val="left"/>
            </w:pPr>
          </w:p>
        </w:tc>
        <w:tc>
          <w:tcPr>
            <w:tcW w:type="dxa" w:w="1768"/>
          </w:tcPr>
          <w:p>
            <w:pPr>
              <w:spacing w:after="0"/>
              <w:jc w:val="left"/>
            </w:pPr>
            <w:r>
              <w:rPr>
                <w:sz w:val="16"/>
              </w:rPr>
              <w:t>No event record names a member place.</w:t>
            </w:r>
          </w:p>
        </w:tc>
        <w:tc>
          <w:tcPr>
            <w:tcW w:type="dxa" w:w="24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7"/>
          </w:tcPr>
          <w:p>
            <w:pPr>
              <w:spacing w:after="0"/>
              <w:jc w:val="left"/>
            </w:pPr>
            <w:r>
              <w:rPr>
                <w:sz w:val="16"/>
              </w:rPr>
              <w:t>Tsunami</w:t>
            </w:r>
          </w:p>
        </w:tc>
        <w:tc>
          <w:tcPr>
            <w:tcW w:type="dxa" w:w="1832"/>
          </w:tcPr>
          <w:p>
            <w:pPr>
              <w:spacing w:after="0"/>
              <w:jc w:val="left"/>
            </w:pPr>
            <w:r>
              <w:rPr>
                <w:sz w:val="16"/>
              </w:rPr>
              <w:t>none (count and damage)</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Volcanic Ash, Volcanic Ashfall</w:t>
            </w:r>
          </w:p>
        </w:tc>
        <w:tc>
          <w:tcPr>
            <w:tcW w:type="dxa" w:w="1832"/>
          </w:tcPr>
          <w:p>
            <w:pPr>
              <w:spacing w:after="0"/>
              <w:jc w:val="left"/>
            </w:pPr>
            <w:r>
              <w:rPr>
                <w:sz w:val="16"/>
              </w:rPr>
              <w:t>Volcanic Explosivity Index (local data)</w:t>
            </w:r>
          </w:p>
        </w:tc>
        <w:tc>
          <w:tcPr>
            <w:tcW w:type="dxa" w:w="1739"/>
          </w:tcPr>
          <w:p>
            <w:pPr>
              <w:spacing w:after="0"/>
              <w:jc w:val="right"/>
            </w:pPr>
            <w:r>
              <w:rPr>
                <w:sz w:val="16"/>
              </w:rPr>
              <w:t>0</w:t>
            </w:r>
          </w:p>
        </w:tc>
        <w:tc>
          <w:tcPr>
            <w:tcW w:type="dxa" w:w="1501"/>
          </w:tcPr>
          <w:p>
            <w:pPr>
              <w:spacing w:after="0"/>
              <w:jc w:val="left"/>
            </w:pPr>
          </w:p>
        </w:tc>
        <w:tc>
          <w:tcPr>
            <w:tcW w:type="dxa" w:w="1662"/>
          </w:tcPr>
          <w:p>
            <w:pPr>
              <w:spacing w:after="0"/>
              <w:jc w:val="left"/>
            </w:pPr>
          </w:p>
        </w:tc>
        <w:tc>
          <w:tcPr>
            <w:tcW w:type="dxa" w:w="1270"/>
          </w:tcPr>
          <w:p>
            <w:pPr>
              <w:spacing w:after="0"/>
              <w:jc w:val="left"/>
            </w:pPr>
          </w:p>
        </w:tc>
        <w:tc>
          <w:tcPr>
            <w:tcW w:type="dxa" w:w="1768"/>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Wildfire</w:t>
            </w:r>
          </w:p>
        </w:tc>
        <w:tc>
          <w:tcPr>
            <w:tcW w:type="dxa" w:w="1832"/>
          </w:tcPr>
          <w:p>
            <w:pPr>
              <w:spacing w:after="0"/>
              <w:jc w:val="left"/>
            </w:pPr>
            <w:r>
              <w:rPr>
                <w:sz w:val="16"/>
              </w:rPr>
              <w:t>acres burned (local data)</w:t>
            </w:r>
          </w:p>
        </w:tc>
        <w:tc>
          <w:tcPr>
            <w:tcW w:type="dxa" w:w="1739"/>
          </w:tcPr>
          <w:p>
            <w:pPr>
              <w:spacing w:after="0"/>
              <w:jc w:val="right"/>
            </w:pPr>
            <w:r>
              <w:rPr>
                <w:sz w:val="16"/>
              </w:rPr>
              <w:t>128, 2003 to 2025 (124 zone-level)</w:t>
            </w:r>
          </w:p>
        </w:tc>
        <w:tc>
          <w:tcPr>
            <w:tcW w:type="dxa" w:w="1501"/>
          </w:tcPr>
          <w:p>
            <w:pPr>
              <w:spacing w:after="0"/>
              <w:jc w:val="left"/>
            </w:pPr>
          </w:p>
        </w:tc>
        <w:tc>
          <w:tcPr>
            <w:tcW w:type="dxa" w:w="1662"/>
          </w:tcPr>
          <w:p>
            <w:pPr>
              <w:spacing w:after="0"/>
              <w:jc w:val="left"/>
            </w:pPr>
            <w:r>
              <w:rPr>
                <w:sz w:val="16"/>
              </w:rPr>
              <w:t>Wildfire, 2006-10-01, $0 property; $77,000,000 crops, reported for the zone (2006 dollars); NWS zone CAZ080 (WESTERN SISKIYOU COUNTY), zone-level: may include parts of neighboring counties</w:t>
            </w:r>
          </w:p>
        </w:tc>
        <w:tc>
          <w:tcPr>
            <w:tcW w:type="dxa" w:w="1270"/>
          </w:tcPr>
          <w:p>
            <w:pPr>
              <w:spacing w:after="0"/>
              <w:jc w:val="left"/>
            </w:pPr>
          </w:p>
        </w:tc>
        <w:tc>
          <w:tcPr>
            <w:tcW w:type="dxa" w:w="1768"/>
          </w:tcPr>
          <w:p>
            <w:pPr>
              <w:spacing w:after="0"/>
              <w:jc w:val="left"/>
            </w:pPr>
            <w:r>
              <w:rPr>
                <w:sz w:val="16"/>
              </w:rPr>
              <w:t>No event record names a member place. Zone-level records (124) apply countywide.</w:t>
            </w:r>
          </w:p>
        </w:tc>
        <w:tc>
          <w:tcPr>
            <w:tcW w:type="dxa" w:w="2452"/>
          </w:tcPr>
          <w:p>
            <w:pPr>
              <w:spacing w:after="0"/>
              <w:jc w:val="left"/>
            </w:pPr>
            <w:r>
              <w:rPr>
                <w:sz w:val="16"/>
              </w:rPr>
              <w:t>Acres burned: in event narratives only; local data required.</w:t>
            </w:r>
          </w:p>
        </w:tc>
      </w:tr>
      <w:tr>
        <w:trPr>
          <w:cantSplit/>
        </w:trPr>
        <w:tc>
          <w:tcPr>
            <w:tcW w:type="dxa" w:w="1887"/>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w:t>
            </w:r>
          </w:p>
        </w:tc>
        <w:tc>
          <w:tcPr>
            <w:tcW w:type="dxa" w:w="1739"/>
          </w:tcPr>
          <w:p>
            <w:pPr>
              <w:spacing w:after="0"/>
              <w:jc w:val="right"/>
            </w:pPr>
            <w:r>
              <w:rPr>
                <w:sz w:val="16"/>
              </w:rPr>
              <w:t>286, 1999 to 2026 (286 zone-level)</w:t>
            </w:r>
          </w:p>
        </w:tc>
        <w:tc>
          <w:tcPr>
            <w:tcW w:type="dxa" w:w="1501"/>
          </w:tcPr>
          <w:p>
            <w:pPr>
              <w:spacing w:after="0"/>
              <w:jc w:val="left"/>
            </w:pPr>
          </w:p>
        </w:tc>
        <w:tc>
          <w:tcPr>
            <w:tcW w:type="dxa" w:w="1662"/>
          </w:tcPr>
          <w:p>
            <w:pPr>
              <w:spacing w:after="0"/>
              <w:jc w:val="left"/>
            </w:pPr>
            <w:r>
              <w:rPr>
                <w:sz w:val="16"/>
              </w:rPr>
              <w:t>Heavy Snow, 2010-01-20, $2,000,000 property; $0 crops, reported for the zone (2010 dollars); NWS zone CAZ082 (SOUTH CENTRAL SISKIYOU COUNTY), zone-level: may include parts of neighboring counties</w:t>
            </w:r>
          </w:p>
        </w:tc>
        <w:tc>
          <w:tcPr>
            <w:tcW w:type="dxa" w:w="1270"/>
          </w:tcPr>
          <w:p>
            <w:pPr>
              <w:spacing w:after="0"/>
              <w:jc w:val="left"/>
            </w:pPr>
          </w:p>
        </w:tc>
        <w:tc>
          <w:tcPr>
            <w:tcW w:type="dxa" w:w="1768"/>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433"/>
        <w:gridCol w:w="3251"/>
        <w:gridCol w:w="1400"/>
        <w:gridCol w:w="72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433"/>
            <w:shd w:val="clear" w:color="auto" w:fill="E8E8E8"/>
          </w:tcPr>
          <w:p>
            <w:pPr>
              <w:spacing w:after="0"/>
              <w:jc w:val="left"/>
            </w:pPr>
            <w:r>
              <w:rPr>
                <w:b/>
                <w:sz w:val="16"/>
              </w:rPr>
              <w:t>Title</w:t>
            </w:r>
          </w:p>
        </w:tc>
        <w:tc>
          <w:tcPr>
            <w:tcW w:type="dxa" w:w="3251"/>
            <w:shd w:val="clear" w:color="auto" w:fill="E8E8E8"/>
          </w:tcPr>
          <w:p>
            <w:pPr>
              <w:spacing w:after="0"/>
              <w:jc w:val="left"/>
            </w:pPr>
            <w:r>
              <w:rPr>
                <w:b/>
                <w:sz w:val="16"/>
              </w:rPr>
              <w:t>Mapped hazard</w:t>
            </w:r>
          </w:p>
        </w:tc>
        <w:tc>
          <w:tcPr>
            <w:tcW w:type="dxa" w:w="1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2023-11-21</w:t>
            </w:r>
          </w:p>
        </w:tc>
        <w:tc>
          <w:tcPr>
            <w:tcW w:type="dxa" w:w="1037"/>
          </w:tcPr>
          <w:p>
            <w:pPr>
              <w:spacing w:after="0"/>
              <w:jc w:val="left"/>
            </w:pPr>
            <w:r>
              <w:rPr>
                <w:sz w:val="16"/>
              </w:rPr>
              <w:t>2023-08-19</w:t>
            </w:r>
          </w:p>
        </w:tc>
        <w:tc>
          <w:tcPr>
            <w:tcW w:type="dxa" w:w="1037"/>
          </w:tcPr>
          <w:p>
            <w:pPr>
              <w:spacing w:after="0"/>
              <w:jc w:val="left"/>
            </w:pPr>
            <w:r>
              <w:rPr>
                <w:sz w:val="16"/>
              </w:rPr>
              <w:t>DR-4750-CA</w:t>
            </w:r>
          </w:p>
        </w:tc>
        <w:tc>
          <w:tcPr>
            <w:tcW w:type="dxa" w:w="1308"/>
          </w:tcPr>
          <w:p>
            <w:pPr>
              <w:spacing w:after="0"/>
              <w:jc w:val="left"/>
            </w:pPr>
            <w:r>
              <w:rPr>
                <w:sz w:val="16"/>
              </w:rPr>
              <w:t>Major disaster</w:t>
            </w:r>
          </w:p>
        </w:tc>
        <w:tc>
          <w:tcPr>
            <w:tcW w:type="dxa" w:w="3433"/>
          </w:tcPr>
          <w:p>
            <w:pPr>
              <w:spacing w:after="0"/>
              <w:jc w:val="left"/>
            </w:pPr>
            <w:r>
              <w:rPr>
                <w:sz w:val="16"/>
              </w:rPr>
              <w:t>TROPICAL STORM HILARY</w:t>
            </w:r>
          </w:p>
        </w:tc>
        <w:tc>
          <w:tcPr>
            <w:tcW w:type="dxa" w:w="3251"/>
          </w:tcPr>
          <w:p>
            <w:pPr>
              <w:spacing w:after="0"/>
              <w:jc w:val="left"/>
            </w:pPr>
            <w:r>
              <w:rPr>
                <w:sz w:val="16"/>
              </w:rPr>
              <w:t>Hurricane (primary); also designated: Inland Flooding, Landslide</w:t>
            </w:r>
          </w:p>
        </w:tc>
        <w:tc>
          <w:tcPr>
            <w:tcW w:type="dxa" w:w="1400"/>
          </w:tcPr>
          <w:p>
            <w:pPr>
              <w:spacing w:after="0"/>
              <w:jc w:val="right"/>
            </w:pPr>
            <w:r>
              <w:rPr>
                <w:sz w:val="16"/>
              </w:rPr>
              <w:t>$61,428.65</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08"/>
          </w:tcPr>
          <w:p>
            <w:pPr>
              <w:spacing w:after="0"/>
              <w:jc w:val="left"/>
            </w:pPr>
            <w:r>
              <w:rPr>
                <w:sz w:val="16"/>
              </w:rPr>
              <w:t>Major disaster</w:t>
            </w:r>
          </w:p>
        </w:tc>
        <w:tc>
          <w:tcPr>
            <w:tcW w:type="dxa" w:w="3433"/>
          </w:tcPr>
          <w:p>
            <w:pPr>
              <w:spacing w:after="0"/>
              <w:jc w:val="left"/>
            </w:pPr>
            <w:r>
              <w:rPr>
                <w:sz w:val="16"/>
              </w:rPr>
              <w:t>SEVERE WINTER STORMS, FLOODING, LANDSLIDES, AND MUDSLIDES</w:t>
            </w:r>
          </w:p>
        </w:tc>
        <w:tc>
          <w:tcPr>
            <w:tcW w:type="dxa" w:w="3251"/>
          </w:tcPr>
          <w:p>
            <w:pPr>
              <w:spacing w:after="0"/>
              <w:jc w:val="left"/>
            </w:pPr>
            <w:r>
              <w:rPr>
                <w:sz w:val="16"/>
              </w:rPr>
              <w:t>Inland Flooding (primary); also designated: Landslide, Winter Weather</w:t>
            </w:r>
          </w:p>
        </w:tc>
        <w:tc>
          <w:tcPr>
            <w:tcW w:type="dxa" w:w="1400"/>
          </w:tcPr>
          <w:p>
            <w:pPr>
              <w:spacing w:after="0"/>
              <w:jc w:val="right"/>
            </w:pPr>
            <w:r>
              <w:rPr>
                <w:sz w:val="16"/>
              </w:rPr>
              <w:t>$7,500</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2022-09-02</w:t>
            </w:r>
          </w:p>
        </w:tc>
        <w:tc>
          <w:tcPr>
            <w:tcW w:type="dxa" w:w="1037"/>
          </w:tcPr>
          <w:p>
            <w:pPr>
              <w:spacing w:after="0"/>
              <w:jc w:val="left"/>
            </w:pPr>
            <w:r>
              <w:rPr>
                <w:sz w:val="16"/>
              </w:rPr>
              <w:t>2022-09-02</w:t>
            </w:r>
          </w:p>
        </w:tc>
        <w:tc>
          <w:tcPr>
            <w:tcW w:type="dxa" w:w="1037"/>
          </w:tcPr>
          <w:p>
            <w:pPr>
              <w:spacing w:after="0"/>
              <w:jc w:val="left"/>
            </w:pPr>
            <w:r>
              <w:rPr>
                <w:sz w:val="16"/>
              </w:rPr>
              <w:t>FM-5450-CA</w:t>
            </w:r>
          </w:p>
        </w:tc>
        <w:tc>
          <w:tcPr>
            <w:tcW w:type="dxa" w:w="1308"/>
          </w:tcPr>
          <w:p>
            <w:pPr>
              <w:spacing w:after="0"/>
              <w:jc w:val="left"/>
            </w:pPr>
            <w:r>
              <w:rPr>
                <w:sz w:val="16"/>
              </w:rPr>
              <w:t>Fire management</w:t>
            </w:r>
          </w:p>
        </w:tc>
        <w:tc>
          <w:tcPr>
            <w:tcW w:type="dxa" w:w="3433"/>
          </w:tcPr>
          <w:p>
            <w:pPr>
              <w:spacing w:after="0"/>
              <w:jc w:val="left"/>
            </w:pPr>
            <w:r>
              <w:rPr>
                <w:sz w:val="16"/>
              </w:rPr>
              <w:t>MILL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2021-06-29</w:t>
            </w:r>
          </w:p>
        </w:tc>
        <w:tc>
          <w:tcPr>
            <w:tcW w:type="dxa" w:w="1037"/>
          </w:tcPr>
          <w:p>
            <w:pPr>
              <w:spacing w:after="0"/>
              <w:jc w:val="left"/>
            </w:pPr>
            <w:r>
              <w:rPr>
                <w:sz w:val="16"/>
              </w:rPr>
              <w:t>2021-06-24</w:t>
            </w:r>
          </w:p>
        </w:tc>
        <w:tc>
          <w:tcPr>
            <w:tcW w:type="dxa" w:w="1037"/>
          </w:tcPr>
          <w:p>
            <w:pPr>
              <w:spacing w:after="0"/>
              <w:jc w:val="left"/>
            </w:pPr>
            <w:r>
              <w:rPr>
                <w:sz w:val="16"/>
              </w:rPr>
              <w:t>FM-5393-CA</w:t>
            </w:r>
          </w:p>
        </w:tc>
        <w:tc>
          <w:tcPr>
            <w:tcW w:type="dxa" w:w="1308"/>
          </w:tcPr>
          <w:p>
            <w:pPr>
              <w:spacing w:after="0"/>
              <w:jc w:val="left"/>
            </w:pPr>
            <w:r>
              <w:rPr>
                <w:sz w:val="16"/>
              </w:rPr>
              <w:t>Fire management</w:t>
            </w:r>
          </w:p>
        </w:tc>
        <w:tc>
          <w:tcPr>
            <w:tcW w:type="dxa" w:w="3433"/>
          </w:tcPr>
          <w:p>
            <w:pPr>
              <w:spacing w:after="0"/>
              <w:jc w:val="left"/>
            </w:pPr>
            <w:r>
              <w:rPr>
                <w:sz w:val="16"/>
              </w:rPr>
              <w:t>LAVA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308"/>
          </w:tcPr>
          <w:p>
            <w:pPr>
              <w:spacing w:after="0"/>
              <w:jc w:val="left"/>
            </w:pPr>
            <w:r>
              <w:rPr>
                <w:sz w:val="16"/>
              </w:rPr>
              <w:t>Major disaster</w:t>
            </w:r>
          </w:p>
        </w:tc>
        <w:tc>
          <w:tcPr>
            <w:tcW w:type="dxa" w:w="3433"/>
          </w:tcPr>
          <w:p>
            <w:pPr>
              <w:spacing w:after="0"/>
              <w:jc w:val="left"/>
            </w:pPr>
            <w:r>
              <w:rPr>
                <w:sz w:val="16"/>
              </w:rPr>
              <w:t>WILDFIRES</w:t>
            </w:r>
          </w:p>
        </w:tc>
        <w:tc>
          <w:tcPr>
            <w:tcW w:type="dxa" w:w="3251"/>
          </w:tcPr>
          <w:p>
            <w:pPr>
              <w:spacing w:after="0"/>
              <w:jc w:val="left"/>
            </w:pPr>
            <w:r>
              <w:rPr>
                <w:sz w:val="16"/>
              </w:rPr>
              <w:t>Wildfire</w:t>
            </w:r>
          </w:p>
        </w:tc>
        <w:tc>
          <w:tcPr>
            <w:tcW w:type="dxa" w:w="1400"/>
          </w:tcPr>
          <w:p>
            <w:pPr>
              <w:spacing w:after="0"/>
              <w:jc w:val="right"/>
            </w:pPr>
            <w:r>
              <w:rPr>
                <w:sz w:val="16"/>
              </w:rPr>
              <w:t>$970,525.41</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FM-5361-CA</w:t>
            </w:r>
          </w:p>
        </w:tc>
        <w:tc>
          <w:tcPr>
            <w:tcW w:type="dxa" w:w="1308"/>
          </w:tcPr>
          <w:p>
            <w:pPr>
              <w:spacing w:after="0"/>
              <w:jc w:val="left"/>
            </w:pPr>
            <w:r>
              <w:rPr>
                <w:sz w:val="16"/>
              </w:rPr>
              <w:t>Fire management</w:t>
            </w:r>
          </w:p>
        </w:tc>
        <w:tc>
          <w:tcPr>
            <w:tcW w:type="dxa" w:w="3433"/>
          </w:tcPr>
          <w:p>
            <w:pPr>
              <w:spacing w:after="0"/>
              <w:jc w:val="left"/>
            </w:pPr>
            <w:r>
              <w:rPr>
                <w:sz w:val="16"/>
              </w:rPr>
              <w:t>SLATER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r>
              <w:rPr>
                <w:sz w:val="16"/>
              </w:rPr>
              <w:t>same incident as DR-4569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08"/>
          </w:tcPr>
          <w:p>
            <w:pPr>
              <w:spacing w:after="0"/>
              <w:jc w:val="left"/>
            </w:pPr>
            <w:r>
              <w:rPr>
                <w:sz w:val="16"/>
              </w:rPr>
              <w:t>Major disaster</w:t>
            </w:r>
          </w:p>
        </w:tc>
        <w:tc>
          <w:tcPr>
            <w:tcW w:type="dxa" w:w="3433"/>
          </w:tcPr>
          <w:p>
            <w:pPr>
              <w:spacing w:after="0"/>
              <w:jc w:val="left"/>
            </w:pPr>
            <w:r>
              <w:rPr>
                <w:sz w:val="16"/>
              </w:rPr>
              <w:t>COVID-19 PANDEMIC</w:t>
            </w:r>
          </w:p>
        </w:tc>
        <w:tc>
          <w:tcPr>
            <w:tcW w:type="dxa" w:w="3251"/>
          </w:tcPr>
          <w:p>
            <w:pPr>
              <w:spacing w:after="0"/>
              <w:jc w:val="left"/>
            </w:pPr>
            <w:r>
              <w:rPr>
                <w:sz w:val="16"/>
              </w:rPr>
              <w:t>Non-natural, not counted</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08"/>
          </w:tcPr>
          <w:p>
            <w:pPr>
              <w:spacing w:after="0"/>
              <w:jc w:val="left"/>
            </w:pPr>
            <w:r>
              <w:rPr>
                <w:sz w:val="16"/>
              </w:rPr>
              <w:t>Emergency</w:t>
            </w:r>
          </w:p>
        </w:tc>
        <w:tc>
          <w:tcPr>
            <w:tcW w:type="dxa" w:w="3433"/>
          </w:tcPr>
          <w:p>
            <w:pPr>
              <w:spacing w:after="0"/>
              <w:jc w:val="left"/>
            </w:pPr>
            <w:r>
              <w:rPr>
                <w:sz w:val="16"/>
              </w:rPr>
              <w:t>COVID-19</w:t>
            </w:r>
          </w:p>
        </w:tc>
        <w:tc>
          <w:tcPr>
            <w:tcW w:type="dxa" w:w="3251"/>
          </w:tcPr>
          <w:p>
            <w:pPr>
              <w:spacing w:after="0"/>
              <w:jc w:val="left"/>
            </w:pPr>
            <w:r>
              <w:rPr>
                <w:sz w:val="16"/>
              </w:rPr>
              <w:t>Non-natural, not counted</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r>
              <w:rPr>
                <w:sz w:val="16"/>
              </w:rPr>
              <w:t>same incident as DR-4482</w:t>
            </w:r>
          </w:p>
        </w:tc>
      </w:tr>
      <w:tr>
        <w:trPr>
          <w:cantSplit/>
        </w:trPr>
        <w:tc>
          <w:tcPr>
            <w:tcW w:type="dxa" w:w="1037"/>
          </w:tcPr>
          <w:p>
            <w:pPr>
              <w:spacing w:after="0"/>
              <w:jc w:val="left"/>
            </w:pPr>
            <w:r>
              <w:rPr>
                <w:sz w:val="16"/>
              </w:rPr>
              <w:t>2018-07-05</w:t>
            </w:r>
          </w:p>
        </w:tc>
        <w:tc>
          <w:tcPr>
            <w:tcW w:type="dxa" w:w="1037"/>
          </w:tcPr>
          <w:p>
            <w:pPr>
              <w:spacing w:after="0"/>
              <w:jc w:val="left"/>
            </w:pPr>
            <w:r>
              <w:rPr>
                <w:sz w:val="16"/>
              </w:rPr>
              <w:t>2018-07-05</w:t>
            </w:r>
          </w:p>
        </w:tc>
        <w:tc>
          <w:tcPr>
            <w:tcW w:type="dxa" w:w="1037"/>
          </w:tcPr>
          <w:p>
            <w:pPr>
              <w:spacing w:after="0"/>
              <w:jc w:val="left"/>
            </w:pPr>
            <w:r>
              <w:rPr>
                <w:sz w:val="16"/>
              </w:rPr>
              <w:t>FM-5250-CA</w:t>
            </w:r>
          </w:p>
        </w:tc>
        <w:tc>
          <w:tcPr>
            <w:tcW w:type="dxa" w:w="1308"/>
          </w:tcPr>
          <w:p>
            <w:pPr>
              <w:spacing w:after="0"/>
              <w:jc w:val="left"/>
            </w:pPr>
            <w:r>
              <w:rPr>
                <w:sz w:val="16"/>
              </w:rPr>
              <w:t>Fire management</w:t>
            </w:r>
          </w:p>
        </w:tc>
        <w:tc>
          <w:tcPr>
            <w:tcW w:type="dxa" w:w="3433"/>
          </w:tcPr>
          <w:p>
            <w:pPr>
              <w:spacing w:after="0"/>
              <w:jc w:val="left"/>
            </w:pPr>
            <w:r>
              <w:rPr>
                <w:sz w:val="16"/>
              </w:rPr>
              <w:t>KLAMATHON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08"/>
          </w:tcPr>
          <w:p>
            <w:pPr>
              <w:spacing w:after="0"/>
              <w:jc w:val="left"/>
            </w:pPr>
            <w:r>
              <w:rPr>
                <w:sz w:val="16"/>
              </w:rPr>
              <w:t>Major disaster</w:t>
            </w:r>
          </w:p>
        </w:tc>
        <w:tc>
          <w:tcPr>
            <w:tcW w:type="dxa" w:w="3433"/>
          </w:tcPr>
          <w:p>
            <w:pPr>
              <w:spacing w:after="0"/>
              <w:jc w:val="left"/>
            </w:pPr>
            <w:r>
              <w:rPr>
                <w:sz w:val="16"/>
              </w:rPr>
              <w:t>SEVERE WINTER STORMS, FLOODING, AND MUDSLIDES</w:t>
            </w:r>
          </w:p>
        </w:tc>
        <w:tc>
          <w:tcPr>
            <w:tcW w:type="dxa" w:w="3251"/>
          </w:tcPr>
          <w:p>
            <w:pPr>
              <w:spacing w:after="0"/>
              <w:jc w:val="left"/>
            </w:pPr>
            <w:r>
              <w:rPr>
                <w:sz w:val="16"/>
              </w:rPr>
              <w:t>Inland Flooding (primary); also designated: Landslide, Winter Weather</w:t>
            </w:r>
          </w:p>
        </w:tc>
        <w:tc>
          <w:tcPr>
            <w:tcW w:type="dxa" w:w="1400"/>
          </w:tcPr>
          <w:p>
            <w:pPr>
              <w:spacing w:after="0"/>
              <w:jc w:val="right"/>
            </w:pPr>
            <w:r>
              <w:rPr>
                <w:sz w:val="16"/>
              </w:rPr>
              <w:t>$165,533.82</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08"/>
          </w:tcPr>
          <w:p>
            <w:pPr>
              <w:spacing w:after="0"/>
              <w:jc w:val="left"/>
            </w:pPr>
            <w:r>
              <w:rPr>
                <w:sz w:val="16"/>
              </w:rPr>
              <w:t>Major disaster</w:t>
            </w:r>
          </w:p>
        </w:tc>
        <w:tc>
          <w:tcPr>
            <w:tcW w:type="dxa" w:w="3433"/>
          </w:tcPr>
          <w:p>
            <w:pPr>
              <w:spacing w:after="0"/>
              <w:jc w:val="left"/>
            </w:pPr>
            <w:r>
              <w:rPr>
                <w:sz w:val="16"/>
              </w:rPr>
              <w:t>SEVERE WINTER STORMS, FLOODING, AND MUDSLIDES</w:t>
            </w:r>
          </w:p>
        </w:tc>
        <w:tc>
          <w:tcPr>
            <w:tcW w:type="dxa" w:w="3251"/>
          </w:tcPr>
          <w:p>
            <w:pPr>
              <w:spacing w:after="0"/>
              <w:jc w:val="left"/>
            </w:pPr>
            <w:r>
              <w:rPr>
                <w:sz w:val="16"/>
              </w:rPr>
              <w:t>Inland Flooding; Landslide; Winter Weather</w:t>
            </w:r>
          </w:p>
        </w:tc>
        <w:tc>
          <w:tcPr>
            <w:tcW w:type="dxa" w:w="1400"/>
          </w:tcPr>
          <w:p>
            <w:pPr>
              <w:spacing w:after="0"/>
              <w:jc w:val="right"/>
            </w:pPr>
            <w:r>
              <w:rPr>
                <w:sz w:val="16"/>
              </w:rPr>
              <w:t>$185,158.91</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2014-09-15</w:t>
            </w:r>
          </w:p>
        </w:tc>
        <w:tc>
          <w:tcPr>
            <w:tcW w:type="dxa" w:w="1037"/>
          </w:tcPr>
          <w:p>
            <w:pPr>
              <w:spacing w:after="0"/>
              <w:jc w:val="left"/>
            </w:pPr>
            <w:r>
              <w:rPr>
                <w:sz w:val="16"/>
              </w:rPr>
              <w:t>2014-09-15</w:t>
            </w:r>
          </w:p>
        </w:tc>
        <w:tc>
          <w:tcPr>
            <w:tcW w:type="dxa" w:w="1037"/>
          </w:tcPr>
          <w:p>
            <w:pPr>
              <w:spacing w:after="0"/>
              <w:jc w:val="left"/>
            </w:pPr>
            <w:r>
              <w:rPr>
                <w:sz w:val="16"/>
              </w:rPr>
              <w:t>FM-5079-CA</w:t>
            </w:r>
          </w:p>
        </w:tc>
        <w:tc>
          <w:tcPr>
            <w:tcW w:type="dxa" w:w="1308"/>
          </w:tcPr>
          <w:p>
            <w:pPr>
              <w:spacing w:after="0"/>
              <w:jc w:val="left"/>
            </w:pPr>
            <w:r>
              <w:rPr>
                <w:sz w:val="16"/>
              </w:rPr>
              <w:t>Fire management</w:t>
            </w:r>
          </w:p>
        </w:tc>
        <w:tc>
          <w:tcPr>
            <w:tcW w:type="dxa" w:w="3433"/>
          </w:tcPr>
          <w:p>
            <w:pPr>
              <w:spacing w:after="0"/>
              <w:jc w:val="left"/>
            </w:pPr>
            <w:r>
              <w:rPr>
                <w:sz w:val="16"/>
              </w:rPr>
              <w:t>BOLES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2014-08-02</w:t>
            </w:r>
          </w:p>
        </w:tc>
        <w:tc>
          <w:tcPr>
            <w:tcW w:type="dxa" w:w="1037"/>
          </w:tcPr>
          <w:p>
            <w:pPr>
              <w:spacing w:after="0"/>
              <w:jc w:val="left"/>
            </w:pPr>
            <w:r>
              <w:rPr>
                <w:sz w:val="16"/>
              </w:rPr>
              <w:t>2014-08-01</w:t>
            </w:r>
          </w:p>
        </w:tc>
        <w:tc>
          <w:tcPr>
            <w:tcW w:type="dxa" w:w="1037"/>
          </w:tcPr>
          <w:p>
            <w:pPr>
              <w:spacing w:after="0"/>
              <w:jc w:val="left"/>
            </w:pPr>
            <w:r>
              <w:rPr>
                <w:sz w:val="16"/>
              </w:rPr>
              <w:t>FM-5068-CA</w:t>
            </w:r>
          </w:p>
        </w:tc>
        <w:tc>
          <w:tcPr>
            <w:tcW w:type="dxa" w:w="1308"/>
          </w:tcPr>
          <w:p>
            <w:pPr>
              <w:spacing w:after="0"/>
              <w:jc w:val="left"/>
            </w:pPr>
            <w:r>
              <w:rPr>
                <w:sz w:val="16"/>
              </w:rPr>
              <w:t>Fire management</w:t>
            </w:r>
          </w:p>
        </w:tc>
        <w:tc>
          <w:tcPr>
            <w:tcW w:type="dxa" w:w="3433"/>
          </w:tcPr>
          <w:p>
            <w:pPr>
              <w:spacing w:after="0"/>
              <w:jc w:val="left"/>
            </w:pPr>
            <w:r>
              <w:rPr>
                <w:sz w:val="16"/>
              </w:rPr>
              <w:t>OREGON GULCH FIRE</w:t>
            </w:r>
          </w:p>
        </w:tc>
        <w:tc>
          <w:tcPr>
            <w:tcW w:type="dxa" w:w="3251"/>
          </w:tcPr>
          <w:p>
            <w:pPr>
              <w:spacing w:after="0"/>
              <w:jc w:val="left"/>
            </w:pPr>
            <w:r>
              <w:rPr>
                <w:sz w:val="16"/>
              </w:rPr>
              <w:t>Wildfire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308"/>
          </w:tcPr>
          <w:p>
            <w:pPr>
              <w:spacing w:after="0"/>
              <w:jc w:val="left"/>
            </w:pPr>
            <w:r>
              <w:rPr>
                <w:sz w:val="16"/>
              </w:rPr>
              <w:t>Major disaster</w:t>
            </w:r>
          </w:p>
        </w:tc>
        <w:tc>
          <w:tcPr>
            <w:tcW w:type="dxa" w:w="3433"/>
          </w:tcPr>
          <w:p>
            <w:pPr>
              <w:spacing w:after="0"/>
              <w:jc w:val="left"/>
            </w:pPr>
            <w:r>
              <w:rPr>
                <w:sz w:val="16"/>
              </w:rPr>
              <w:t>SEVERE WINTER STORMS, FLOODING, AND DEBRIS AND MUD FLOWS</w:t>
            </w:r>
          </w:p>
        </w:tc>
        <w:tc>
          <w:tcPr>
            <w:tcW w:type="dxa" w:w="3251"/>
          </w:tcPr>
          <w:p>
            <w:pPr>
              <w:spacing w:after="0"/>
              <w:jc w:val="left"/>
            </w:pPr>
            <w:r>
              <w:rPr>
                <w:sz w:val="16"/>
              </w:rPr>
              <w:t>Inland Flooding; Winter Weather</w:t>
            </w:r>
          </w:p>
        </w:tc>
        <w:tc>
          <w:tcPr>
            <w:tcW w:type="dxa" w:w="1400"/>
          </w:tcPr>
          <w:p>
            <w:pPr>
              <w:spacing w:after="0"/>
              <w:jc w:val="right"/>
            </w:pPr>
            <w:r>
              <w:rPr>
                <w:sz w:val="16"/>
              </w:rPr>
              <w:t>$89,824.45</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08"/>
          </w:tcPr>
          <w:p>
            <w:pPr>
              <w:spacing w:after="0"/>
              <w:jc w:val="left"/>
            </w:pPr>
            <w:r>
              <w:rPr>
                <w:sz w:val="16"/>
              </w:rPr>
              <w:t>Major disaster</w:t>
            </w:r>
          </w:p>
        </w:tc>
        <w:tc>
          <w:tcPr>
            <w:tcW w:type="dxa" w:w="3433"/>
          </w:tcPr>
          <w:p>
            <w:pPr>
              <w:spacing w:after="0"/>
              <w:jc w:val="left"/>
            </w:pPr>
            <w:r>
              <w:rPr>
                <w:sz w:val="16"/>
              </w:rPr>
              <w:t>SEVERE STORMS, FLOODING, MUDSLIDES, AND LANDSLIDES</w:t>
            </w:r>
          </w:p>
        </w:tc>
        <w:tc>
          <w:tcPr>
            <w:tcW w:type="dxa" w:w="3251"/>
          </w:tcPr>
          <w:p>
            <w:pPr>
              <w:spacing w:after="0"/>
              <w:jc w:val="left"/>
            </w:pPr>
            <w:r>
              <w:rPr>
                <w:sz w:val="16"/>
              </w:rPr>
              <w:t>Inland Flooding; Landslide</w:t>
            </w:r>
          </w:p>
        </w:tc>
        <w:tc>
          <w:tcPr>
            <w:tcW w:type="dxa" w:w="1400"/>
          </w:tcPr>
          <w:p>
            <w:pPr>
              <w:spacing w:after="0"/>
              <w:jc w:val="right"/>
            </w:pPr>
            <w:r>
              <w:rPr>
                <w:sz w:val="16"/>
              </w:rPr>
              <w:t>$2,449,387.58</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08"/>
          </w:tcPr>
          <w:p>
            <w:pPr>
              <w:spacing w:after="0"/>
              <w:jc w:val="left"/>
            </w:pPr>
            <w:r>
              <w:rPr>
                <w:sz w:val="16"/>
              </w:rPr>
              <w:t>Emergency</w:t>
            </w:r>
          </w:p>
        </w:tc>
        <w:tc>
          <w:tcPr>
            <w:tcW w:type="dxa" w:w="3433"/>
          </w:tcPr>
          <w:p>
            <w:pPr>
              <w:spacing w:after="0"/>
              <w:jc w:val="left"/>
            </w:pPr>
            <w:r>
              <w:rPr>
                <w:sz w:val="16"/>
              </w:rPr>
              <w:t>HURRICANE KATRINA EVACUATION</w:t>
            </w:r>
          </w:p>
        </w:tc>
        <w:tc>
          <w:tcPr>
            <w:tcW w:type="dxa" w:w="3251"/>
          </w:tcPr>
          <w:p>
            <w:pPr>
              <w:spacing w:after="0"/>
              <w:jc w:val="left"/>
            </w:pPr>
            <w:r>
              <w:rPr>
                <w:sz w:val="16"/>
              </w:rPr>
              <w:t>Hurricane: evacuation support, not a local hazard event; not counted</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08"/>
          </w:tcPr>
          <w:p>
            <w:pPr>
              <w:spacing w:after="0"/>
              <w:jc w:val="left"/>
            </w:pPr>
            <w:r>
              <w:rPr>
                <w:sz w:val="16"/>
              </w:rPr>
              <w:t>Major disaster</w:t>
            </w:r>
          </w:p>
        </w:tc>
        <w:tc>
          <w:tcPr>
            <w:tcW w:type="dxa" w:w="3433"/>
          </w:tcPr>
          <w:p>
            <w:pPr>
              <w:spacing w:after="0"/>
              <w:jc w:val="left"/>
            </w:pPr>
            <w:r>
              <w:rPr>
                <w:sz w:val="16"/>
              </w:rPr>
              <w:t>SEVERE STORMS, FLOODING, MUD AND LANDSLIDES</w:t>
            </w:r>
          </w:p>
        </w:tc>
        <w:tc>
          <w:tcPr>
            <w:tcW w:type="dxa" w:w="3251"/>
          </w:tcPr>
          <w:p>
            <w:pPr>
              <w:spacing w:after="0"/>
              <w:jc w:val="left"/>
            </w:pPr>
            <w:r>
              <w:rPr>
                <w:sz w:val="16"/>
              </w:rPr>
              <w:t>Inland Flooding; Landslide</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08"/>
          </w:tcPr>
          <w:p>
            <w:pPr>
              <w:spacing w:after="0"/>
              <w:jc w:val="left"/>
            </w:pPr>
            <w:r>
              <w:rPr>
                <w:sz w:val="16"/>
              </w:rPr>
              <w:t>Major disaster</w:t>
            </w:r>
          </w:p>
        </w:tc>
        <w:tc>
          <w:tcPr>
            <w:tcW w:type="dxa" w:w="3433"/>
          </w:tcPr>
          <w:p>
            <w:pPr>
              <w:spacing w:after="0"/>
              <w:jc w:val="left"/>
            </w:pPr>
            <w:r>
              <w:rPr>
                <w:sz w:val="16"/>
              </w:rPr>
              <w:t>SEVERE WINTER STORMS, FLOODING LANDSLIDES, MUD FLOW</w:t>
            </w:r>
          </w:p>
        </w:tc>
        <w:tc>
          <w:tcPr>
            <w:tcW w:type="dxa" w:w="3251"/>
          </w:tcPr>
          <w:p>
            <w:pPr>
              <w:spacing w:after="0"/>
              <w:jc w:val="left"/>
            </w:pPr>
            <w:r>
              <w:rPr>
                <w:sz w:val="16"/>
              </w:rPr>
              <w:t>Inland Flooding; Landslide; Winter Weather</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08"/>
          </w:tcPr>
          <w:p>
            <w:pPr>
              <w:spacing w:after="0"/>
              <w:jc w:val="left"/>
            </w:pPr>
            <w:r>
              <w:rPr>
                <w:sz w:val="16"/>
              </w:rPr>
              <w:t>Major disaster</w:t>
            </w:r>
          </w:p>
        </w:tc>
        <w:tc>
          <w:tcPr>
            <w:tcW w:type="dxa" w:w="3433"/>
          </w:tcPr>
          <w:p>
            <w:pPr>
              <w:spacing w:after="0"/>
              <w:jc w:val="left"/>
            </w:pPr>
            <w:r>
              <w:rPr>
                <w:sz w:val="16"/>
              </w:rPr>
              <w:t>SEVERE WINTER STORM, MUD &amp; LAND SLIDES, &amp; FLOODING</w:t>
            </w:r>
          </w:p>
        </w:tc>
        <w:tc>
          <w:tcPr>
            <w:tcW w:type="dxa" w:w="3251"/>
          </w:tcPr>
          <w:p>
            <w:pPr>
              <w:spacing w:after="0"/>
              <w:jc w:val="left"/>
            </w:pPr>
            <w:r>
              <w:rPr>
                <w:sz w:val="16"/>
              </w:rPr>
              <w:t>Inland Flooding (primary); also designated: Landslide, Winter Weather</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08"/>
          </w:tcPr>
          <w:p>
            <w:pPr>
              <w:spacing w:after="0"/>
              <w:jc w:val="left"/>
            </w:pPr>
            <w:r>
              <w:rPr>
                <w:sz w:val="16"/>
              </w:rPr>
              <w:t>Emergency</w:t>
            </w:r>
          </w:p>
        </w:tc>
        <w:tc>
          <w:tcPr>
            <w:tcW w:type="dxa" w:w="3433"/>
          </w:tcPr>
          <w:p>
            <w:pPr>
              <w:spacing w:after="0"/>
              <w:jc w:val="left"/>
            </w:pPr>
            <w:r>
              <w:rPr>
                <w:sz w:val="16"/>
              </w:rPr>
              <w:t>DROUGHT</w:t>
            </w:r>
          </w:p>
        </w:tc>
        <w:tc>
          <w:tcPr>
            <w:tcW w:type="dxa" w:w="3251"/>
          </w:tcPr>
          <w:p>
            <w:pPr>
              <w:spacing w:after="0"/>
              <w:jc w:val="left"/>
            </w:pPr>
            <w:r>
              <w:rPr>
                <w:sz w:val="16"/>
              </w:rPr>
              <w:t>Drought</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308"/>
          </w:tcPr>
          <w:p>
            <w:pPr>
              <w:spacing w:after="0"/>
              <w:jc w:val="left"/>
            </w:pPr>
            <w:r>
              <w:rPr>
                <w:sz w:val="16"/>
              </w:rPr>
              <w:t>Major disaster</w:t>
            </w:r>
          </w:p>
        </w:tc>
        <w:tc>
          <w:tcPr>
            <w:tcW w:type="dxa" w:w="3433"/>
          </w:tcPr>
          <w:p>
            <w:pPr>
              <w:spacing w:after="0"/>
              <w:jc w:val="left"/>
            </w:pPr>
            <w:r>
              <w:rPr>
                <w:sz w:val="16"/>
              </w:rPr>
              <w:t>SEVERE STORMS &amp; FLOODING</w:t>
            </w:r>
          </w:p>
        </w:tc>
        <w:tc>
          <w:tcPr>
            <w:tcW w:type="dxa" w:w="3251"/>
          </w:tcPr>
          <w:p>
            <w:pPr>
              <w:spacing w:after="0"/>
              <w:jc w:val="left"/>
            </w:pPr>
            <w:r>
              <w:rPr>
                <w:sz w:val="16"/>
              </w:rPr>
              <w:t>Inland Flooding</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08"/>
          </w:tcPr>
          <w:p>
            <w:pPr>
              <w:spacing w:after="0"/>
              <w:jc w:val="left"/>
            </w:pPr>
            <w:r>
              <w:rPr>
                <w:sz w:val="16"/>
              </w:rPr>
              <w:t>Major disaster</w:t>
            </w:r>
          </w:p>
        </w:tc>
        <w:tc>
          <w:tcPr>
            <w:tcW w:type="dxa" w:w="3433"/>
          </w:tcPr>
          <w:p>
            <w:pPr>
              <w:spacing w:after="0"/>
              <w:jc w:val="left"/>
            </w:pPr>
            <w:r>
              <w:rPr>
                <w:sz w:val="16"/>
              </w:rPr>
              <w:t>SEVERE STORMS &amp; FLOODING</w:t>
            </w:r>
          </w:p>
        </w:tc>
        <w:tc>
          <w:tcPr>
            <w:tcW w:type="dxa" w:w="3251"/>
          </w:tcPr>
          <w:p>
            <w:pPr>
              <w:spacing w:after="0"/>
              <w:jc w:val="left"/>
            </w:pPr>
            <w:r>
              <w:rPr>
                <w:sz w:val="16"/>
              </w:rPr>
              <w:t>Inland Flooding</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08"/>
          </w:tcPr>
          <w:p>
            <w:pPr>
              <w:spacing w:after="0"/>
              <w:jc w:val="left"/>
            </w:pPr>
            <w:r>
              <w:rPr>
                <w:sz w:val="16"/>
              </w:rPr>
              <w:t>Major disaster</w:t>
            </w:r>
          </w:p>
        </w:tc>
        <w:tc>
          <w:tcPr>
            <w:tcW w:type="dxa" w:w="3433"/>
          </w:tcPr>
          <w:p>
            <w:pPr>
              <w:spacing w:after="0"/>
              <w:jc w:val="left"/>
            </w:pPr>
            <w:r>
              <w:rPr>
                <w:sz w:val="16"/>
              </w:rPr>
              <w:t>HEAVY RAINS &amp; FLOODING</w:t>
            </w:r>
          </w:p>
        </w:tc>
        <w:tc>
          <w:tcPr>
            <w:tcW w:type="dxa" w:w="3251"/>
          </w:tcPr>
          <w:p>
            <w:pPr>
              <w:spacing w:after="0"/>
              <w:jc w:val="left"/>
            </w:pPr>
            <w:r>
              <w:rPr>
                <w:sz w:val="16"/>
              </w:rPr>
              <w:t>Inland Flooding</w:t>
            </w:r>
          </w:p>
        </w:tc>
        <w:tc>
          <w:tcPr>
            <w:tcW w:type="dxa" w:w="1400"/>
          </w:tcPr>
          <w:p>
            <w:pPr>
              <w:spacing w:after="0"/>
              <w:jc w:val="right"/>
            </w:pPr>
            <w:r>
              <w:rPr>
                <w:sz w:val="16"/>
              </w:rPr>
              <w:t>none found</w:t>
            </w:r>
          </w:p>
        </w:tc>
        <w:tc>
          <w:tcPr>
            <w:tcW w:type="dxa" w:w="724"/>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183</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145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128</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286</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46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5"/>
        <w:gridCol w:w="3069"/>
        <w:gridCol w:w="1093"/>
        <w:gridCol w:w="1976"/>
        <w:gridCol w:w="1682"/>
        <w:gridCol w:w="29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5"/>
            <w:shd w:val="clear" w:color="auto" w:fill="E8E8E8"/>
          </w:tcPr>
          <w:p>
            <w:pPr>
              <w:spacing w:after="0"/>
              <w:jc w:val="left"/>
            </w:pPr>
            <w:r>
              <w:rPr>
                <w:b/>
                <w:sz w:val="16"/>
              </w:rPr>
              <w:t>Magnitude or extent</w:t>
            </w:r>
          </w:p>
        </w:tc>
        <w:tc>
          <w:tcPr>
            <w:tcW w:type="dxa" w:w="30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6"/>
            <w:shd w:val="clear" w:color="auto" w:fill="E8E8E8"/>
          </w:tcPr>
          <w:p>
            <w:pPr>
              <w:spacing w:after="0"/>
              <w:jc w:val="left"/>
            </w:pPr>
            <w:r>
              <w:rPr>
                <w:b/>
                <w:sz w:val="16"/>
              </w:rPr>
              <w:t>Location</w:t>
            </w:r>
          </w:p>
        </w:tc>
        <w:tc>
          <w:tcPr>
            <w:tcW w:type="dxa" w:w="1682"/>
            <w:shd w:val="clear" w:color="auto" w:fill="E8E8E8"/>
          </w:tcPr>
          <w:p>
            <w:pPr>
              <w:spacing w:after="0"/>
              <w:jc w:val="left"/>
            </w:pPr>
            <w:r>
              <w:rPr>
                <w:b/>
                <w:sz w:val="16"/>
              </w:rPr>
              <w:t>Flags</w:t>
            </w:r>
          </w:p>
        </w:tc>
        <w:tc>
          <w:tcPr>
            <w:tcW w:type="dxa" w:w="29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2024-07-04</w:t>
            </w:r>
          </w:p>
        </w:tc>
        <w:tc>
          <w:tcPr>
            <w:tcW w:type="dxa" w:w="1215"/>
          </w:tcPr>
          <w:p>
            <w:pPr>
              <w:spacing w:after="0"/>
              <w:jc w:val="left"/>
            </w:pPr>
            <w:r>
              <w:rPr>
                <w:sz w:val="16"/>
              </w:rPr>
              <w:t>Excessive Heat</w:t>
            </w:r>
          </w:p>
        </w:tc>
        <w:tc>
          <w:tcPr>
            <w:tcW w:type="dxa" w:w="1045"/>
          </w:tcPr>
          <w:p>
            <w:pPr>
              <w:spacing w:after="0"/>
              <w:jc w:val="left"/>
            </w:pPr>
          </w:p>
        </w:tc>
        <w:tc>
          <w:tcPr>
            <w:tcW w:type="dxa" w:w="3069"/>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976"/>
          </w:tcPr>
          <w:p>
            <w:pPr>
              <w:spacing w:after="0"/>
              <w:jc w:val="left"/>
            </w:pPr>
            <w:r>
              <w:rPr>
                <w:sz w:val="16"/>
              </w:rPr>
              <w:t>NWS zone CAZ080 (WESTERN SISKIYOU COUNTY), zone-level: may include parts of neighboring counties</w:t>
            </w:r>
          </w:p>
        </w:tc>
        <w:tc>
          <w:tcPr>
            <w:tcW w:type="dxa" w:w="1682"/>
          </w:tcPr>
          <w:p>
            <w:pPr>
              <w:spacing w:after="0"/>
              <w:jc w:val="left"/>
            </w:pPr>
            <w:r>
              <w:rPr>
                <w:sz w:val="16"/>
              </w:rPr>
              <w:t>during plan review, check whether your last plan included it; within last 5 years</w:t>
            </w:r>
          </w:p>
        </w:tc>
        <w:tc>
          <w:tcPr>
            <w:tcW w:type="dxa" w:w="2996"/>
          </w:tcPr>
          <w:p>
            <w:pPr>
              <w:spacing w:after="0"/>
              <w:jc w:val="left"/>
            </w:pPr>
            <w:r>
              <w:rPr>
                <w:sz w:val="16"/>
              </w:rPr>
              <w:t>B1-c worst recorded: Excessive Heat, Heat</w:t>
            </w:r>
          </w:p>
        </w:tc>
      </w:tr>
      <w:tr>
        <w:trPr>
          <w:cantSplit/>
        </w:trPr>
        <w:tc>
          <w:tcPr>
            <w:tcW w:type="dxa" w:w="1037"/>
          </w:tcPr>
          <w:p>
            <w:pPr>
              <w:spacing w:after="0"/>
              <w:jc w:val="left"/>
            </w:pPr>
            <w:r>
              <w:rPr>
                <w:sz w:val="16"/>
              </w:rPr>
              <w:t>2022-09-02</w:t>
            </w:r>
          </w:p>
        </w:tc>
        <w:tc>
          <w:tcPr>
            <w:tcW w:type="dxa" w:w="1215"/>
          </w:tcPr>
          <w:p>
            <w:pPr>
              <w:spacing w:after="0"/>
              <w:jc w:val="left"/>
            </w:pPr>
            <w:r>
              <w:rPr>
                <w:sz w:val="16"/>
              </w:rPr>
              <w:t>Wildfire</w:t>
            </w:r>
          </w:p>
        </w:tc>
        <w:tc>
          <w:tcPr>
            <w:tcW w:type="dxa" w:w="1045"/>
          </w:tcPr>
          <w:p>
            <w:pPr>
              <w:spacing w:after="0"/>
              <w:jc w:val="left"/>
            </w:pPr>
          </w:p>
        </w:tc>
        <w:tc>
          <w:tcPr>
            <w:tcW w:type="dxa" w:w="3069"/>
          </w:tcPr>
          <w:p>
            <w:pPr>
              <w:spacing w:after="0"/>
              <w:jc w:val="left"/>
            </w:pPr>
            <w:r>
              <w:rPr>
                <w:sz w:val="16"/>
              </w:rPr>
              <w:t>$0 property; $0 crops, reported for the zone (2022 dollars)</w:t>
            </w:r>
          </w:p>
        </w:tc>
        <w:tc>
          <w:tcPr>
            <w:tcW w:type="dxa" w:w="1093"/>
          </w:tcPr>
          <w:p>
            <w:pPr>
              <w:spacing w:after="0"/>
              <w:jc w:val="right"/>
            </w:pPr>
            <w:r>
              <w:rPr>
                <w:sz w:val="16"/>
              </w:rPr>
              <w:t>2, 0</w:t>
            </w:r>
          </w:p>
        </w:tc>
        <w:tc>
          <w:tcPr>
            <w:tcW w:type="dxa" w:w="1976"/>
          </w:tcPr>
          <w:p>
            <w:pPr>
              <w:spacing w:after="0"/>
              <w:jc w:val="left"/>
            </w:pPr>
            <w:r>
              <w:rPr>
                <w:sz w:val="16"/>
              </w:rPr>
              <w:t>NWS zone CAZ081 (CENTRAL SISKIYOU COUNTY), zone-level: may include parts of neighboring counties</w:t>
            </w:r>
          </w:p>
        </w:tc>
        <w:tc>
          <w:tcPr>
            <w:tcW w:type="dxa" w:w="1682"/>
          </w:tcPr>
          <w:p>
            <w:pPr>
              <w:spacing w:after="0"/>
              <w:jc w:val="left"/>
            </w:pPr>
            <w:r>
              <w:rPr>
                <w:sz w:val="16"/>
              </w:rPr>
              <w:t>within last 5 years</w:t>
            </w: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045"/>
          </w:tcPr>
          <w:p>
            <w:pPr>
              <w:spacing w:after="0"/>
              <w:jc w:val="left"/>
            </w:pPr>
            <w:r>
              <w:rPr>
                <w:sz w:val="16"/>
              </w:rPr>
              <w:t>81 kt (93 mph) measured gust</w:t>
            </w:r>
          </w:p>
        </w:tc>
        <w:tc>
          <w:tcPr>
            <w:tcW w:type="dxa" w:w="3069"/>
          </w:tcPr>
          <w:p>
            <w:pPr>
              <w:spacing w:after="0"/>
              <w:jc w:val="left"/>
            </w:pPr>
            <w:r>
              <w:rPr>
                <w:sz w:val="16"/>
              </w:rPr>
              <w:t>$0 property; $0 crops, reported for the zone (2021 dollars)</w:t>
            </w:r>
          </w:p>
        </w:tc>
        <w:tc>
          <w:tcPr>
            <w:tcW w:type="dxa" w:w="1093"/>
          </w:tcPr>
          <w:p>
            <w:pPr>
              <w:spacing w:after="0"/>
              <w:jc w:val="right"/>
            </w:pPr>
            <w:r>
              <w:rPr>
                <w:sz w:val="16"/>
              </w:rPr>
              <w:t>0, 0</w:t>
            </w:r>
          </w:p>
        </w:tc>
        <w:tc>
          <w:tcPr>
            <w:tcW w:type="dxa" w:w="1976"/>
          </w:tcPr>
          <w:p>
            <w:pPr>
              <w:spacing w:after="0"/>
              <w:jc w:val="left"/>
            </w:pPr>
            <w:r>
              <w:rPr>
                <w:sz w:val="16"/>
              </w:rPr>
              <w:t>NWS zone CAZ083 (NORTH CENTRAL &amp; SOUTHEAST SISKIYOU COUNTY), zone-level: may include parts of neighboring counties</w:t>
            </w:r>
          </w:p>
        </w:tc>
        <w:tc>
          <w:tcPr>
            <w:tcW w:type="dxa" w:w="1682"/>
          </w:tcPr>
          <w:p>
            <w:pPr>
              <w:spacing w:after="0"/>
              <w:jc w:val="left"/>
            </w:pPr>
            <w:r>
              <w:rPr>
                <w:sz w:val="16"/>
              </w:rPr>
              <w:t>within last 5 years</w:t>
            </w:r>
          </w:p>
        </w:tc>
        <w:tc>
          <w:tcPr>
            <w:tcW w:type="dxa" w:w="29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2021-02-03</w:t>
            </w:r>
          </w:p>
        </w:tc>
        <w:tc>
          <w:tcPr>
            <w:tcW w:type="dxa" w:w="1215"/>
          </w:tcPr>
          <w:p>
            <w:pPr>
              <w:spacing w:after="0"/>
              <w:jc w:val="left"/>
            </w:pPr>
            <w:r>
              <w:rPr>
                <w:sz w:val="16"/>
              </w:rPr>
              <w:t>Avalanche</w:t>
            </w:r>
          </w:p>
        </w:tc>
        <w:tc>
          <w:tcPr>
            <w:tcW w:type="dxa" w:w="1045"/>
          </w:tcPr>
          <w:p>
            <w:pPr>
              <w:spacing w:after="0"/>
              <w:jc w:val="left"/>
            </w:pPr>
          </w:p>
        </w:tc>
        <w:tc>
          <w:tcPr>
            <w:tcW w:type="dxa" w:w="3069"/>
          </w:tcPr>
          <w:p>
            <w:pPr>
              <w:spacing w:after="0"/>
              <w:jc w:val="left"/>
            </w:pPr>
            <w:r>
              <w:rPr>
                <w:sz w:val="16"/>
              </w:rPr>
              <w:t>$0 property; $0 crops, reported for the zone (2021 dollars)</w:t>
            </w:r>
          </w:p>
        </w:tc>
        <w:tc>
          <w:tcPr>
            <w:tcW w:type="dxa" w:w="1093"/>
          </w:tcPr>
          <w:p>
            <w:pPr>
              <w:spacing w:after="0"/>
              <w:jc w:val="right"/>
            </w:pPr>
            <w:r>
              <w:rPr>
                <w:sz w:val="16"/>
              </w:rPr>
              <w:t>1, 0</w:t>
            </w:r>
          </w:p>
        </w:tc>
        <w:tc>
          <w:tcPr>
            <w:tcW w:type="dxa" w:w="1976"/>
          </w:tcPr>
          <w:p>
            <w:pPr>
              <w:spacing w:after="0"/>
              <w:jc w:val="left"/>
            </w:pPr>
            <w:r>
              <w:rPr>
                <w:sz w:val="16"/>
              </w:rPr>
              <w:t>NWS zone CAZ080 (WESTERN SISKIYOU COUNTY), zone-level: may include parts of neighboring counties</w:t>
            </w:r>
          </w:p>
        </w:tc>
        <w:tc>
          <w:tcPr>
            <w:tcW w:type="dxa" w:w="1682"/>
          </w:tcPr>
          <w:p>
            <w:pPr>
              <w:spacing w:after="0"/>
              <w:jc w:val="left"/>
            </w:pP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2018-05-23</w:t>
            </w:r>
          </w:p>
        </w:tc>
        <w:tc>
          <w:tcPr>
            <w:tcW w:type="dxa" w:w="1215"/>
          </w:tcPr>
          <w:p>
            <w:pPr>
              <w:spacing w:after="0"/>
              <w:jc w:val="left"/>
            </w:pPr>
            <w:r>
              <w:rPr>
                <w:sz w:val="16"/>
              </w:rPr>
              <w:t>Lightning</w:t>
            </w:r>
          </w:p>
        </w:tc>
        <w:tc>
          <w:tcPr>
            <w:tcW w:type="dxa" w:w="1045"/>
          </w:tcPr>
          <w:p>
            <w:pPr>
              <w:spacing w:after="0"/>
              <w:jc w:val="left"/>
            </w:pPr>
          </w:p>
        </w:tc>
        <w:tc>
          <w:tcPr>
            <w:tcW w:type="dxa" w:w="3069"/>
          </w:tcPr>
          <w:p>
            <w:pPr>
              <w:spacing w:after="0"/>
              <w:jc w:val="left"/>
            </w:pPr>
            <w:r>
              <w:rPr>
                <w:sz w:val="16"/>
              </w:rPr>
              <w:t>$0 property; $0 crops (2018 dollars)</w:t>
            </w:r>
          </w:p>
        </w:tc>
        <w:tc>
          <w:tcPr>
            <w:tcW w:type="dxa" w:w="1093"/>
          </w:tcPr>
          <w:p>
            <w:pPr>
              <w:spacing w:after="0"/>
              <w:jc w:val="right"/>
            </w:pPr>
            <w:r>
              <w:rPr>
                <w:sz w:val="16"/>
              </w:rPr>
              <w:t>0, 1</w:t>
            </w:r>
          </w:p>
        </w:tc>
        <w:tc>
          <w:tcPr>
            <w:tcW w:type="dxa" w:w="1976"/>
          </w:tcPr>
          <w:p>
            <w:pPr>
              <w:spacing w:after="0"/>
              <w:jc w:val="left"/>
            </w:pPr>
            <w:r>
              <w:rPr>
                <w:sz w:val="16"/>
              </w:rPr>
              <w:t>MT HEBRON</w:t>
            </w:r>
          </w:p>
        </w:tc>
        <w:tc>
          <w:tcPr>
            <w:tcW w:type="dxa" w:w="1682"/>
          </w:tcPr>
          <w:p>
            <w:pPr>
              <w:spacing w:after="0"/>
              <w:jc w:val="left"/>
            </w:pPr>
          </w:p>
        </w:tc>
        <w:tc>
          <w:tcPr>
            <w:tcW w:type="dxa" w:w="2996"/>
          </w:tcPr>
          <w:p>
            <w:pPr>
              <w:spacing w:after="0"/>
              <w:jc w:val="left"/>
            </w:pPr>
            <w:r>
              <w:rPr>
                <w:sz w:val="16"/>
              </w:rPr>
              <w:t>B1-c worst recorded: Lightning</w:t>
            </w:r>
          </w:p>
        </w:tc>
      </w:tr>
      <w:tr>
        <w:trPr>
          <w:cantSplit/>
        </w:trPr>
        <w:tc>
          <w:tcPr>
            <w:tcW w:type="dxa" w:w="1037"/>
          </w:tcPr>
          <w:p>
            <w:pPr>
              <w:spacing w:after="0"/>
              <w:jc w:val="left"/>
            </w:pPr>
            <w:r>
              <w:rPr>
                <w:sz w:val="16"/>
              </w:rPr>
              <w:t>2010-07-26</w:t>
            </w:r>
          </w:p>
        </w:tc>
        <w:tc>
          <w:tcPr>
            <w:tcW w:type="dxa" w:w="1215"/>
          </w:tcPr>
          <w:p>
            <w:pPr>
              <w:spacing w:after="0"/>
              <w:jc w:val="left"/>
            </w:pPr>
            <w:r>
              <w:rPr>
                <w:sz w:val="16"/>
              </w:rPr>
              <w:t>Hail</w:t>
            </w:r>
          </w:p>
        </w:tc>
        <w:tc>
          <w:tcPr>
            <w:tcW w:type="dxa" w:w="1045"/>
          </w:tcPr>
          <w:p>
            <w:pPr>
              <w:spacing w:after="0"/>
              <w:jc w:val="left"/>
            </w:pPr>
            <w:r>
              <w:rPr>
                <w:sz w:val="16"/>
              </w:rPr>
              <w:t>2 in</w:t>
            </w:r>
          </w:p>
        </w:tc>
        <w:tc>
          <w:tcPr>
            <w:tcW w:type="dxa" w:w="3069"/>
          </w:tcPr>
          <w:p>
            <w:pPr>
              <w:spacing w:after="0"/>
              <w:jc w:val="left"/>
            </w:pPr>
            <w:r>
              <w:rPr>
                <w:sz w:val="16"/>
              </w:rPr>
              <w:t>$0 property; $0 crops (2010 dollars)</w:t>
            </w:r>
          </w:p>
        </w:tc>
        <w:tc>
          <w:tcPr>
            <w:tcW w:type="dxa" w:w="1093"/>
          </w:tcPr>
          <w:p>
            <w:pPr>
              <w:spacing w:after="0"/>
              <w:jc w:val="right"/>
            </w:pPr>
            <w:r>
              <w:rPr>
                <w:sz w:val="16"/>
              </w:rPr>
              <w:t>0, 0</w:t>
            </w:r>
          </w:p>
        </w:tc>
        <w:tc>
          <w:tcPr>
            <w:tcW w:type="dxa" w:w="1976"/>
          </w:tcPr>
          <w:p>
            <w:pPr>
              <w:spacing w:after="0"/>
              <w:jc w:val="left"/>
            </w:pPr>
            <w:r>
              <w:rPr>
                <w:sz w:val="16"/>
              </w:rPr>
              <w:t>GREENVIEW</w:t>
            </w:r>
          </w:p>
        </w:tc>
        <w:tc>
          <w:tcPr>
            <w:tcW w:type="dxa" w:w="1682"/>
          </w:tcPr>
          <w:p>
            <w:pPr>
              <w:spacing w:after="0"/>
              <w:jc w:val="left"/>
            </w:pPr>
          </w:p>
        </w:tc>
        <w:tc>
          <w:tcPr>
            <w:tcW w:type="dxa" w:w="2996"/>
          </w:tcPr>
          <w:p>
            <w:pPr>
              <w:spacing w:after="0"/>
              <w:jc w:val="left"/>
            </w:pPr>
            <w:r>
              <w:rPr>
                <w:sz w:val="16"/>
              </w:rPr>
              <w:t>B1-c worst recorded: Hail</w:t>
            </w:r>
          </w:p>
        </w:tc>
      </w:tr>
      <w:tr>
        <w:trPr>
          <w:cantSplit/>
        </w:trPr>
        <w:tc>
          <w:tcPr>
            <w:tcW w:type="dxa" w:w="1037"/>
          </w:tcPr>
          <w:p>
            <w:pPr>
              <w:spacing w:after="0"/>
              <w:jc w:val="left"/>
            </w:pPr>
            <w:r>
              <w:rPr>
                <w:sz w:val="16"/>
              </w:rPr>
              <w:t>2010-01-20</w:t>
            </w:r>
          </w:p>
        </w:tc>
        <w:tc>
          <w:tcPr>
            <w:tcW w:type="dxa" w:w="1215"/>
          </w:tcPr>
          <w:p>
            <w:pPr>
              <w:spacing w:after="0"/>
              <w:jc w:val="left"/>
            </w:pPr>
            <w:r>
              <w:rPr>
                <w:sz w:val="16"/>
              </w:rPr>
              <w:t>Heavy Snow</w:t>
            </w:r>
          </w:p>
        </w:tc>
        <w:tc>
          <w:tcPr>
            <w:tcW w:type="dxa" w:w="1045"/>
          </w:tcPr>
          <w:p>
            <w:pPr>
              <w:spacing w:after="0"/>
              <w:jc w:val="left"/>
            </w:pPr>
          </w:p>
        </w:tc>
        <w:tc>
          <w:tcPr>
            <w:tcW w:type="dxa" w:w="3069"/>
          </w:tcPr>
          <w:p>
            <w:pPr>
              <w:spacing w:after="0"/>
              <w:jc w:val="left"/>
            </w:pPr>
            <w:r>
              <w:rPr>
                <w:sz w:val="16"/>
              </w:rPr>
              <w:t>$2,000,000 property; $0 crops, reported for the zone (2010 dollars)</w:t>
            </w:r>
          </w:p>
        </w:tc>
        <w:tc>
          <w:tcPr>
            <w:tcW w:type="dxa" w:w="1093"/>
          </w:tcPr>
          <w:p>
            <w:pPr>
              <w:spacing w:after="0"/>
              <w:jc w:val="right"/>
            </w:pPr>
            <w:r>
              <w:rPr>
                <w:sz w:val="16"/>
              </w:rPr>
              <w:t>0, 0</w:t>
            </w:r>
          </w:p>
        </w:tc>
        <w:tc>
          <w:tcPr>
            <w:tcW w:type="dxa" w:w="1976"/>
          </w:tcPr>
          <w:p>
            <w:pPr>
              <w:spacing w:after="0"/>
              <w:jc w:val="left"/>
            </w:pPr>
            <w:r>
              <w:rPr>
                <w:sz w:val="16"/>
              </w:rPr>
              <w:t>NWS zone CAZ082 (SOUTH CENTRAL SISKIYOU COUNTY), zone-level: may include parts of neighboring counties</w:t>
            </w:r>
          </w:p>
        </w:tc>
        <w:tc>
          <w:tcPr>
            <w:tcW w:type="dxa" w:w="1682"/>
          </w:tcPr>
          <w:p>
            <w:pPr>
              <w:spacing w:after="0"/>
              <w:jc w:val="left"/>
            </w:pPr>
          </w:p>
        </w:tc>
        <w:tc>
          <w:tcPr>
            <w:tcW w:type="dxa" w:w="29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2009-12-05</w:t>
            </w:r>
          </w:p>
        </w:tc>
        <w:tc>
          <w:tcPr>
            <w:tcW w:type="dxa" w:w="1215"/>
          </w:tcPr>
          <w:p>
            <w:pPr>
              <w:spacing w:after="0"/>
              <w:jc w:val="left"/>
            </w:pPr>
            <w:r>
              <w:rPr>
                <w:sz w:val="16"/>
              </w:rPr>
              <w:t>Extreme Cold/Wind Chill</w:t>
            </w:r>
          </w:p>
        </w:tc>
        <w:tc>
          <w:tcPr>
            <w:tcW w:type="dxa" w:w="1045"/>
          </w:tcPr>
          <w:p>
            <w:pPr>
              <w:spacing w:after="0"/>
              <w:jc w:val="left"/>
            </w:pPr>
          </w:p>
        </w:tc>
        <w:tc>
          <w:tcPr>
            <w:tcW w:type="dxa" w:w="3069"/>
          </w:tcPr>
          <w:p>
            <w:pPr>
              <w:spacing w:after="0"/>
              <w:jc w:val="left"/>
            </w:pPr>
            <w:r>
              <w:rPr>
                <w:sz w:val="16"/>
              </w:rPr>
              <w:t>$0 property; $0 crops, reported for the zone (2009 dollars)</w:t>
            </w:r>
          </w:p>
        </w:tc>
        <w:tc>
          <w:tcPr>
            <w:tcW w:type="dxa" w:w="1093"/>
          </w:tcPr>
          <w:p>
            <w:pPr>
              <w:spacing w:after="0"/>
              <w:jc w:val="right"/>
            </w:pPr>
            <w:r>
              <w:rPr>
                <w:sz w:val="16"/>
              </w:rPr>
              <w:t>0, 0</w:t>
            </w:r>
          </w:p>
        </w:tc>
        <w:tc>
          <w:tcPr>
            <w:tcW w:type="dxa" w:w="1976"/>
          </w:tcPr>
          <w:p>
            <w:pPr>
              <w:spacing w:after="0"/>
              <w:jc w:val="left"/>
            </w:pPr>
            <w:r>
              <w:rPr>
                <w:sz w:val="16"/>
              </w:rPr>
              <w:t>NWS zone CAZ081 (CENTRAL SISKIYOU COUNTY), zone-level: may include parts of neighboring counties</w:t>
            </w:r>
          </w:p>
        </w:tc>
        <w:tc>
          <w:tcPr>
            <w:tcW w:type="dxa" w:w="1682"/>
          </w:tcPr>
          <w:p>
            <w:pPr>
              <w:spacing w:after="0"/>
              <w:jc w:val="left"/>
            </w:pPr>
          </w:p>
        </w:tc>
        <w:tc>
          <w:tcPr>
            <w:tcW w:type="dxa" w:w="29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2008-07-22</w:t>
            </w:r>
          </w:p>
        </w:tc>
        <w:tc>
          <w:tcPr>
            <w:tcW w:type="dxa" w:w="1215"/>
          </w:tcPr>
          <w:p>
            <w:pPr>
              <w:spacing w:after="0"/>
              <w:jc w:val="left"/>
            </w:pPr>
            <w:r>
              <w:rPr>
                <w:sz w:val="16"/>
              </w:rPr>
              <w:t>Wildfire</w:t>
            </w:r>
          </w:p>
        </w:tc>
        <w:tc>
          <w:tcPr>
            <w:tcW w:type="dxa" w:w="1045"/>
          </w:tcPr>
          <w:p>
            <w:pPr>
              <w:spacing w:after="0"/>
              <w:jc w:val="left"/>
            </w:pPr>
          </w:p>
        </w:tc>
        <w:tc>
          <w:tcPr>
            <w:tcW w:type="dxa" w:w="3069"/>
          </w:tcPr>
          <w:p>
            <w:pPr>
              <w:spacing w:after="0"/>
              <w:jc w:val="left"/>
            </w:pPr>
            <w:r>
              <w:rPr>
                <w:sz w:val="16"/>
              </w:rPr>
              <w:t>$0 property; $0 crops, reported for the zone (2008 dollars)</w:t>
            </w:r>
          </w:p>
        </w:tc>
        <w:tc>
          <w:tcPr>
            <w:tcW w:type="dxa" w:w="1093"/>
          </w:tcPr>
          <w:p>
            <w:pPr>
              <w:spacing w:after="0"/>
              <w:jc w:val="right"/>
            </w:pPr>
            <w:r>
              <w:rPr>
                <w:sz w:val="16"/>
              </w:rPr>
              <w:t>1, 0</w:t>
            </w:r>
          </w:p>
        </w:tc>
        <w:tc>
          <w:tcPr>
            <w:tcW w:type="dxa" w:w="1976"/>
          </w:tcPr>
          <w:p>
            <w:pPr>
              <w:spacing w:after="0"/>
              <w:jc w:val="left"/>
            </w:pPr>
            <w:r>
              <w:rPr>
                <w:sz w:val="16"/>
              </w:rPr>
              <w:t>NWS zone CAZ080 (WESTERN SISKIYOU COUNTY), zone-level: may include parts of neighboring counties</w:t>
            </w:r>
          </w:p>
        </w:tc>
        <w:tc>
          <w:tcPr>
            <w:tcW w:type="dxa" w:w="1682"/>
          </w:tcPr>
          <w:p>
            <w:pPr>
              <w:spacing w:after="0"/>
              <w:jc w:val="left"/>
            </w:pP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2006-10-01</w:t>
            </w:r>
          </w:p>
        </w:tc>
        <w:tc>
          <w:tcPr>
            <w:tcW w:type="dxa" w:w="1215"/>
          </w:tcPr>
          <w:p>
            <w:pPr>
              <w:spacing w:after="0"/>
              <w:jc w:val="left"/>
            </w:pPr>
            <w:r>
              <w:rPr>
                <w:sz w:val="16"/>
              </w:rPr>
              <w:t>Wildfire</w:t>
            </w:r>
          </w:p>
        </w:tc>
        <w:tc>
          <w:tcPr>
            <w:tcW w:type="dxa" w:w="1045"/>
          </w:tcPr>
          <w:p>
            <w:pPr>
              <w:spacing w:after="0"/>
              <w:jc w:val="left"/>
            </w:pPr>
          </w:p>
        </w:tc>
        <w:tc>
          <w:tcPr>
            <w:tcW w:type="dxa" w:w="3069"/>
          </w:tcPr>
          <w:p>
            <w:pPr>
              <w:spacing w:after="0"/>
              <w:jc w:val="left"/>
            </w:pPr>
            <w:r>
              <w:rPr>
                <w:sz w:val="16"/>
              </w:rPr>
              <w:t>$0 property; $77,000,000 crops, reported for the zone (2006 dollars)</w:t>
            </w:r>
          </w:p>
        </w:tc>
        <w:tc>
          <w:tcPr>
            <w:tcW w:type="dxa" w:w="1093"/>
          </w:tcPr>
          <w:p>
            <w:pPr>
              <w:spacing w:after="0"/>
              <w:jc w:val="right"/>
            </w:pPr>
            <w:r>
              <w:rPr>
                <w:sz w:val="16"/>
              </w:rPr>
              <w:t>0, 0</w:t>
            </w:r>
          </w:p>
        </w:tc>
        <w:tc>
          <w:tcPr>
            <w:tcW w:type="dxa" w:w="1976"/>
          </w:tcPr>
          <w:p>
            <w:pPr>
              <w:spacing w:after="0"/>
              <w:jc w:val="left"/>
            </w:pPr>
            <w:r>
              <w:rPr>
                <w:sz w:val="16"/>
              </w:rPr>
              <w:t>NWS zone CAZ080 (WESTERN SISKIYOU COUNTY), zone-level: may include parts of neighboring counties</w:t>
            </w:r>
          </w:p>
        </w:tc>
        <w:tc>
          <w:tcPr>
            <w:tcW w:type="dxa" w:w="1682"/>
          </w:tcPr>
          <w:p>
            <w:pPr>
              <w:spacing w:after="0"/>
              <w:jc w:val="left"/>
            </w:pPr>
          </w:p>
        </w:tc>
        <w:tc>
          <w:tcPr>
            <w:tcW w:type="dxa" w:w="2996"/>
          </w:tcPr>
          <w:p>
            <w:pPr>
              <w:spacing w:after="0"/>
              <w:jc w:val="left"/>
            </w:pPr>
            <w:r>
              <w:rPr>
                <w:sz w:val="16"/>
              </w:rPr>
              <w:t>B1-c worst recorded: Wildfire</w:t>
            </w:r>
          </w:p>
        </w:tc>
      </w:tr>
      <w:tr>
        <w:trPr>
          <w:cantSplit/>
        </w:trPr>
        <w:tc>
          <w:tcPr>
            <w:tcW w:type="dxa" w:w="1037"/>
          </w:tcPr>
          <w:p>
            <w:pPr>
              <w:spacing w:after="0"/>
              <w:jc w:val="left"/>
            </w:pPr>
            <w:r>
              <w:rPr>
                <w:sz w:val="16"/>
              </w:rPr>
              <w:t>2005-12-31</w:t>
            </w:r>
          </w:p>
        </w:tc>
        <w:tc>
          <w:tcPr>
            <w:tcW w:type="dxa" w:w="1215"/>
          </w:tcPr>
          <w:p>
            <w:pPr>
              <w:spacing w:after="0"/>
              <w:jc w:val="left"/>
            </w:pPr>
            <w:r>
              <w:rPr>
                <w:sz w:val="16"/>
              </w:rPr>
              <w:t>Flood</w:t>
            </w:r>
          </w:p>
        </w:tc>
        <w:tc>
          <w:tcPr>
            <w:tcW w:type="dxa" w:w="1045"/>
          </w:tcPr>
          <w:p>
            <w:pPr>
              <w:spacing w:after="0"/>
              <w:jc w:val="left"/>
            </w:pPr>
          </w:p>
        </w:tc>
        <w:tc>
          <w:tcPr>
            <w:tcW w:type="dxa" w:w="3069"/>
          </w:tcPr>
          <w:p>
            <w:pPr>
              <w:spacing w:after="0"/>
              <w:jc w:val="left"/>
            </w:pPr>
            <w:r>
              <w:rPr>
                <w:sz w:val="16"/>
              </w:rPr>
              <w:t>$7,000,000 property; crops not reported, reported for the zone (2005 dollars)</w:t>
            </w:r>
          </w:p>
        </w:tc>
        <w:tc>
          <w:tcPr>
            <w:tcW w:type="dxa" w:w="1093"/>
          </w:tcPr>
          <w:p>
            <w:pPr>
              <w:spacing w:after="0"/>
              <w:jc w:val="right"/>
            </w:pPr>
            <w:r>
              <w:rPr>
                <w:sz w:val="16"/>
              </w:rPr>
              <w:t>1, 0</w:t>
            </w:r>
          </w:p>
        </w:tc>
        <w:tc>
          <w:tcPr>
            <w:tcW w:type="dxa" w:w="1976"/>
          </w:tcPr>
          <w:p>
            <w:pPr>
              <w:spacing w:after="0"/>
              <w:jc w:val="left"/>
            </w:pPr>
            <w:r>
              <w:rPr>
                <w:sz w:val="16"/>
              </w:rPr>
              <w:t>NWS zone CAZ081 (CENTRAL SISKIYOU COUNTY), zone-level: may include parts of neighboring counties</w:t>
            </w:r>
          </w:p>
        </w:tc>
        <w:tc>
          <w:tcPr>
            <w:tcW w:type="dxa" w:w="1682"/>
          </w:tcPr>
          <w:p>
            <w:pPr>
              <w:spacing w:after="0"/>
              <w:jc w:val="left"/>
            </w:pPr>
          </w:p>
        </w:tc>
        <w:tc>
          <w:tcPr>
            <w:tcW w:type="dxa" w:w="29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2003-07-23</w:t>
            </w:r>
          </w:p>
        </w:tc>
        <w:tc>
          <w:tcPr>
            <w:tcW w:type="dxa" w:w="1215"/>
          </w:tcPr>
          <w:p>
            <w:pPr>
              <w:spacing w:after="0"/>
              <w:jc w:val="left"/>
            </w:pPr>
            <w:r>
              <w:rPr>
                <w:sz w:val="16"/>
              </w:rPr>
              <w:t>Thunderstorm Wind</w:t>
            </w:r>
          </w:p>
        </w:tc>
        <w:tc>
          <w:tcPr>
            <w:tcW w:type="dxa" w:w="1045"/>
          </w:tcPr>
          <w:p>
            <w:pPr>
              <w:spacing w:after="0"/>
              <w:jc w:val="left"/>
            </w:pPr>
            <w:r>
              <w:rPr>
                <w:sz w:val="16"/>
              </w:rPr>
              <w:t>80 kt (92 mph) estimated gust</w:t>
            </w:r>
          </w:p>
        </w:tc>
        <w:tc>
          <w:tcPr>
            <w:tcW w:type="dxa" w:w="3069"/>
          </w:tcPr>
          <w:p>
            <w:pPr>
              <w:spacing w:after="0"/>
              <w:jc w:val="left"/>
            </w:pPr>
            <w:r>
              <w:rPr>
                <w:sz w:val="16"/>
              </w:rPr>
              <w:t>$200,000 property; crops not reported (2003 dollars)</w:t>
            </w:r>
          </w:p>
        </w:tc>
        <w:tc>
          <w:tcPr>
            <w:tcW w:type="dxa" w:w="1093"/>
          </w:tcPr>
          <w:p>
            <w:pPr>
              <w:spacing w:after="0"/>
              <w:jc w:val="right"/>
            </w:pPr>
            <w:r>
              <w:rPr>
                <w:sz w:val="16"/>
              </w:rPr>
              <w:t>0, 0</w:t>
            </w:r>
          </w:p>
        </w:tc>
        <w:tc>
          <w:tcPr>
            <w:tcW w:type="dxa" w:w="1976"/>
          </w:tcPr>
          <w:p>
            <w:pPr>
              <w:spacing w:after="0"/>
              <w:jc w:val="left"/>
            </w:pPr>
            <w:r>
              <w:rPr>
                <w:sz w:val="16"/>
              </w:rPr>
              <w:t>GREENVIEW</w:t>
            </w:r>
          </w:p>
        </w:tc>
        <w:tc>
          <w:tcPr>
            <w:tcW w:type="dxa" w:w="1682"/>
          </w:tcPr>
          <w:p>
            <w:pPr>
              <w:spacing w:after="0"/>
              <w:jc w:val="left"/>
            </w:pPr>
          </w:p>
        </w:tc>
        <w:tc>
          <w:tcPr>
            <w:tcW w:type="dxa" w:w="299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588"/>
        <w:gridCol w:w="1037"/>
        <w:gridCol w:w="1751"/>
        <w:gridCol w:w="1529"/>
        <w:gridCol w:w="1602"/>
        <w:gridCol w:w="1037"/>
        <w:gridCol w:w="1806"/>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r>
              <w:rPr>
                <w:sz w:val="16"/>
              </w:rPr>
              <w:t>0.0333</w:t>
            </w:r>
          </w:p>
        </w:tc>
        <w:tc>
          <w:tcPr>
            <w:tcW w:type="dxa" w:w="1470"/>
          </w:tcPr>
          <w:p>
            <w:pPr>
              <w:spacing w:after="0"/>
              <w:jc w:val="left"/>
            </w:pPr>
            <w:r>
              <w:rPr>
                <w:sz w:val="16"/>
              </w:rPr>
              <w:t>events per year</w:t>
            </w:r>
          </w:p>
        </w:tc>
        <w:tc>
          <w:tcPr>
            <w:tcW w:type="dxa" w:w="1588"/>
          </w:tcPr>
          <w:p>
            <w:pPr>
              <w:spacing w:after="0"/>
              <w:jc w:val="left"/>
            </w:pPr>
            <w:r>
              <w:rPr>
                <w:sz w:val="16"/>
              </w:rPr>
              <w:t>about 1 in 30 years</w:t>
            </w:r>
          </w:p>
        </w:tc>
        <w:tc>
          <w:tcPr>
            <w:tcW w:type="dxa" w:w="1037"/>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1</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0.00532</w:t>
            </w:r>
          </w:p>
        </w:tc>
        <w:tc>
          <w:tcPr>
            <w:tcW w:type="dxa" w:w="1470"/>
          </w:tcPr>
          <w:p>
            <w:pPr>
              <w:spacing w:after="0"/>
              <w:jc w:val="left"/>
            </w:pPr>
            <w:r>
              <w:rPr>
                <w:sz w:val="16"/>
              </w:rPr>
              <w:t>event-days per year</w:t>
            </w:r>
          </w:p>
        </w:tc>
        <w:tc>
          <w:tcPr>
            <w:tcW w:type="dxa" w:w="1588"/>
          </w:tcPr>
          <w:p>
            <w:pPr>
              <w:spacing w:after="0"/>
              <w:jc w:val="left"/>
            </w:pPr>
            <w:r>
              <w:rPr>
                <w:sz w:val="16"/>
              </w:rPr>
              <w:t>about 0.00532 days per year</w:t>
            </w:r>
          </w:p>
        </w:tc>
        <w:tc>
          <w:tcPr>
            <w:tcW w:type="dxa" w:w="1037"/>
          </w:tcPr>
          <w:p>
            <w:pPr>
              <w:spacing w:after="0"/>
              <w:jc w:val="left"/>
            </w:pPr>
            <w:r>
              <w:rPr>
                <w:sz w:val="16"/>
              </w:rPr>
              <w:t>Likely</w:t>
            </w:r>
          </w:p>
        </w:tc>
        <w:tc>
          <w:tcPr>
            <w:tcW w:type="dxa" w:w="1751"/>
          </w:tcPr>
          <w:p>
            <w:pPr>
              <w:spacing w:after="0"/>
              <w:jc w:val="left"/>
            </w:pPr>
            <w:r>
              <w:rPr>
                <w:sz w:val="16"/>
              </w:rPr>
              <w:t>event-days in 7 of 30 years, 1996 to 2025 (23.3%)</w:t>
            </w:r>
          </w:p>
        </w:tc>
        <w:tc>
          <w:tcPr>
            <w:tcW w:type="dxa" w:w="1529"/>
          </w:tcPr>
          <w:p>
            <w:pPr>
              <w:spacing w:after="0"/>
              <w:jc w:val="right"/>
            </w:pPr>
            <w:r>
              <w:rPr>
                <w:sz w:val="16"/>
              </w:rPr>
              <w:t>0.107</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73.6</w:t>
            </w:r>
          </w:p>
        </w:tc>
        <w:tc>
          <w:tcPr>
            <w:tcW w:type="dxa" w:w="1470"/>
          </w:tcPr>
          <w:p>
            <w:pPr>
              <w:spacing w:after="0"/>
              <w:jc w:val="left"/>
            </w:pPr>
            <w:r>
              <w:rPr>
                <w:sz w:val="16"/>
              </w:rPr>
              <w:t>event-days per year</w:t>
            </w:r>
          </w:p>
        </w:tc>
        <w:tc>
          <w:tcPr>
            <w:tcW w:type="dxa" w:w="1588"/>
          </w:tcPr>
          <w:p>
            <w:pPr>
              <w:spacing w:after="0"/>
              <w:jc w:val="left"/>
            </w:pPr>
            <w:r>
              <w:rPr>
                <w:sz w:val="16"/>
              </w:rPr>
              <w:t>about 73.6 days per year</w:t>
            </w:r>
          </w:p>
        </w:tc>
        <w:tc>
          <w:tcPr>
            <w:tcW w:type="dxa" w:w="1037"/>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2,779</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0.0199</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1.99%</w:t>
            </w:r>
          </w:p>
        </w:tc>
        <w:tc>
          <w:tcPr>
            <w:tcW w:type="dxa" w:w="1037"/>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0.118</w:t>
            </w:r>
          </w:p>
        </w:tc>
        <w:tc>
          <w:tcPr>
            <w:tcW w:type="dxa" w:w="1470"/>
          </w:tcPr>
          <w:p>
            <w:pPr>
              <w:spacing w:after="0"/>
              <w:jc w:val="left"/>
            </w:pPr>
            <w:r>
              <w:rPr>
                <w:sz w:val="16"/>
              </w:rPr>
              <w:t>events per year</w:t>
            </w:r>
          </w:p>
        </w:tc>
        <w:tc>
          <w:tcPr>
            <w:tcW w:type="dxa" w:w="1588"/>
          </w:tcPr>
          <w:p>
            <w:pPr>
              <w:spacing w:after="0"/>
              <w:jc w:val="left"/>
            </w:pPr>
            <w:r>
              <w:rPr>
                <w:sz w:val="16"/>
              </w:rPr>
              <w:t>about 1 in 9 years</w:t>
            </w:r>
          </w:p>
        </w:tc>
        <w:tc>
          <w:tcPr>
            <w:tcW w:type="dxa" w:w="1037"/>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4.5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5.86</w:t>
            </w:r>
          </w:p>
        </w:tc>
        <w:tc>
          <w:tcPr>
            <w:tcW w:type="dxa" w:w="1470"/>
          </w:tcPr>
          <w:p>
            <w:pPr>
              <w:spacing w:after="0"/>
              <w:jc w:val="left"/>
            </w:pPr>
            <w:r>
              <w:rPr>
                <w:sz w:val="16"/>
              </w:rPr>
              <w:t>event-days per year</w:t>
            </w:r>
          </w:p>
        </w:tc>
        <w:tc>
          <w:tcPr>
            <w:tcW w:type="dxa" w:w="1588"/>
          </w:tcPr>
          <w:p>
            <w:pPr>
              <w:spacing w:after="0"/>
              <w:jc w:val="left"/>
            </w:pPr>
            <w:r>
              <w:rPr>
                <w:sz w:val="16"/>
              </w:rPr>
              <w:t>about 5.86 days per year</w:t>
            </w:r>
          </w:p>
        </w:tc>
        <w:tc>
          <w:tcPr>
            <w:tcW w:type="dxa" w:w="1037"/>
          </w:tcPr>
          <w:p>
            <w:pPr>
              <w:spacing w:after="0"/>
              <w:jc w:val="left"/>
            </w:pPr>
            <w:r>
              <w:rPr>
                <w:sz w:val="16"/>
              </w:rPr>
              <w:t>Likely</w:t>
            </w:r>
          </w:p>
        </w:tc>
        <w:tc>
          <w:tcPr>
            <w:tcW w:type="dxa" w:w="1751"/>
          </w:tcPr>
          <w:p>
            <w:pPr>
              <w:spacing w:after="0"/>
              <w:jc w:val="left"/>
            </w:pPr>
            <w:r>
              <w:rPr>
                <w:sz w:val="16"/>
              </w:rPr>
              <w:t>event-days in 8 of 30 years, 1996 to 2025 (26.7%)</w:t>
            </w:r>
          </w:p>
        </w:tc>
        <w:tc>
          <w:tcPr>
            <w:tcW w:type="dxa" w:w="1529"/>
          </w:tcPr>
          <w:p>
            <w:pPr>
              <w:spacing w:after="0"/>
              <w:jc w:val="right"/>
            </w:pPr>
            <w:r>
              <w:rPr>
                <w:sz w:val="16"/>
              </w:rPr>
              <w:t>78.8</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5.86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1"/>
          </w:tcPr>
          <w:p>
            <w:pPr>
              <w:spacing w:after="0"/>
              <w:jc w:val="left"/>
            </w:pPr>
          </w:p>
        </w:tc>
        <w:tc>
          <w:tcPr>
            <w:tcW w:type="dxa" w:w="1529"/>
          </w:tcPr>
          <w:p>
            <w:pPr>
              <w:spacing w:after="0"/>
              <w:jc w:val="right"/>
            </w:pPr>
          </w:p>
        </w:tc>
        <w:tc>
          <w:tcPr>
            <w:tcW w:type="dxa" w:w="160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p>
        </w:tc>
        <w:tc>
          <w:tcPr>
            <w:tcW w:type="dxa" w:w="1470"/>
          </w:tcPr>
          <w:p>
            <w:pPr>
              <w:spacing w:after="0"/>
              <w:jc w:val="left"/>
            </w:pPr>
            <w:r>
              <w:rPr>
                <w:sz w:val="16"/>
              </w:rPr>
              <w:t>event-days per year</w:t>
            </w:r>
          </w:p>
        </w:tc>
        <w:tc>
          <w:tcPr>
            <w:tcW w:type="dxa" w:w="1588"/>
          </w:tcPr>
          <w:p>
            <w:pPr>
              <w:spacing w:after="0"/>
              <w:jc w:val="left"/>
            </w:pPr>
          </w:p>
        </w:tc>
        <w:tc>
          <w:tcPr>
            <w:tcW w:type="dxa" w:w="1037"/>
          </w:tcPr>
          <w:p>
            <w:pPr>
              <w:spacing w:after="0"/>
              <w:jc w:val="left"/>
            </w:pPr>
            <w:r>
              <w:rPr>
                <w:sz w:val="16"/>
              </w:rPr>
              <w:t>Possible</w:t>
            </w:r>
          </w:p>
        </w:tc>
        <w:tc>
          <w:tcPr>
            <w:tcW w:type="dxa" w:w="1751"/>
          </w:tcPr>
          <w:p>
            <w:pPr>
              <w:spacing w:after="0"/>
              <w:jc w:val="left"/>
            </w:pPr>
          </w:p>
        </w:tc>
        <w:tc>
          <w:tcPr>
            <w:tcW w:type="dxa" w:w="1529"/>
          </w:tcPr>
          <w:p>
            <w:pPr>
              <w:spacing w:after="0"/>
              <w:jc w:val="right"/>
            </w:pP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w:t>
            </w:r>
          </w:p>
        </w:tc>
        <w:tc>
          <w:tcPr>
            <w:tcW w:type="dxa" w:w="1470"/>
          </w:tcPr>
          <w:p>
            <w:pPr>
              <w:spacing w:after="0"/>
              <w:jc w:val="left"/>
            </w:pPr>
            <w:r>
              <w:rPr>
                <w:sz w:val="16"/>
              </w:rPr>
              <w:t>event-days per year</w:t>
            </w:r>
          </w:p>
        </w:tc>
        <w:tc>
          <w:tcPr>
            <w:tcW w:type="dxa" w:w="1588"/>
          </w:tcPr>
          <w:p>
            <w:pPr>
              <w:spacing w:after="0"/>
              <w:jc w:val="left"/>
            </w:pPr>
            <w:r>
              <w:rPr>
                <w:sz w:val="16"/>
              </w:rPr>
              <w:t>about 1 days per year</w:t>
            </w:r>
          </w:p>
        </w:tc>
        <w:tc>
          <w:tcPr>
            <w:tcW w:type="dxa" w:w="1037"/>
          </w:tcPr>
          <w:p>
            <w:pPr>
              <w:spacing w:after="0"/>
              <w:jc w:val="left"/>
            </w:pPr>
            <w:r>
              <w:rPr>
                <w:sz w:val="16"/>
              </w:rPr>
              <w:t>Likely</w:t>
            </w:r>
          </w:p>
        </w:tc>
        <w:tc>
          <w:tcPr>
            <w:tcW w:type="dxa" w:w="1751"/>
          </w:tcPr>
          <w:p>
            <w:pPr>
              <w:spacing w:after="0"/>
              <w:jc w:val="left"/>
            </w:pPr>
            <w:r>
              <w:rPr>
                <w:sz w:val="16"/>
              </w:rPr>
              <w:t>event-days in 12 of 30 years, 1996 to 2025 (40%)</w:t>
            </w:r>
          </w:p>
        </w:tc>
        <w:tc>
          <w:tcPr>
            <w:tcW w:type="dxa" w:w="1529"/>
          </w:tcPr>
          <w:p>
            <w:pPr>
              <w:spacing w:after="0"/>
              <w:jc w:val="right"/>
            </w:pPr>
            <w:r>
              <w:rPr>
                <w:sz w:val="16"/>
              </w:rPr>
              <w:t>28</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r>
              <w:rPr>
                <w:sz w:val="16"/>
              </w:rPr>
              <w:t>NRI gives about 1 inland flooding event-days a year here (its annualized frequency over 28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5"/>
          </w:tcPr>
          <w:p>
            <w:pPr>
              <w:spacing w:after="0"/>
              <w:jc w:val="right"/>
            </w:pPr>
            <w:r>
              <w:rPr>
                <w:sz w:val="16"/>
              </w:rPr>
              <w:t>7.55</w:t>
            </w:r>
          </w:p>
        </w:tc>
        <w:tc>
          <w:tcPr>
            <w:tcW w:type="dxa" w:w="1470"/>
          </w:tcPr>
          <w:p>
            <w:pPr>
              <w:spacing w:after="0"/>
              <w:jc w:val="left"/>
            </w:pPr>
            <w:r>
              <w:rPr>
                <w:sz w:val="16"/>
              </w:rPr>
              <w:t>events per year (modeled)</w:t>
            </w:r>
          </w:p>
        </w:tc>
        <w:tc>
          <w:tcPr>
            <w:tcW w:type="dxa" w:w="1588"/>
          </w:tcPr>
          <w:p>
            <w:pPr>
              <w:spacing w:after="0"/>
              <w:jc w:val="left"/>
            </w:pPr>
            <w:r>
              <w:rPr>
                <w:sz w:val="16"/>
              </w:rPr>
              <w:t>about 7.55 per year</w:t>
            </w:r>
          </w:p>
        </w:tc>
        <w:tc>
          <w:tcPr>
            <w:tcW w:type="dxa" w:w="1037"/>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11.7</w:t>
            </w:r>
          </w:p>
        </w:tc>
        <w:tc>
          <w:tcPr>
            <w:tcW w:type="dxa" w:w="1470"/>
          </w:tcPr>
          <w:p>
            <w:pPr>
              <w:spacing w:after="0"/>
              <w:jc w:val="left"/>
            </w:pPr>
            <w:r>
              <w:rPr>
                <w:sz w:val="16"/>
              </w:rPr>
              <w:t>days per year with a strike</w:t>
            </w:r>
          </w:p>
        </w:tc>
        <w:tc>
          <w:tcPr>
            <w:tcW w:type="dxa" w:w="1588"/>
          </w:tcPr>
          <w:p>
            <w:pPr>
              <w:spacing w:after="0"/>
              <w:jc w:val="left"/>
            </w:pPr>
            <w:r>
              <w:rPr>
                <w:sz w:val="16"/>
              </w:rPr>
              <w:t>about 11.7 days per year</w:t>
            </w:r>
          </w:p>
        </w:tc>
        <w:tc>
          <w:tcPr>
            <w:tcW w:type="dxa" w:w="1037"/>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0.0412</w:t>
            </w:r>
          </w:p>
        </w:tc>
        <w:tc>
          <w:tcPr>
            <w:tcW w:type="dxa" w:w="1470"/>
          </w:tcPr>
          <w:p>
            <w:pPr>
              <w:spacing w:after="0"/>
              <w:jc w:val="left"/>
            </w:pPr>
            <w:r>
              <w:rPr>
                <w:sz w:val="16"/>
              </w:rPr>
              <w:t>events per year</w:t>
            </w:r>
          </w:p>
        </w:tc>
        <w:tc>
          <w:tcPr>
            <w:tcW w:type="dxa" w:w="1588"/>
          </w:tcPr>
          <w:p>
            <w:pPr>
              <w:spacing w:after="0"/>
              <w:jc w:val="left"/>
            </w:pPr>
            <w:r>
              <w:rPr>
                <w:sz w:val="16"/>
              </w:rPr>
              <w:t>about 1 in 24 years</w:t>
            </w:r>
          </w:p>
        </w:tc>
        <w:tc>
          <w:tcPr>
            <w:tcW w:type="dxa" w:w="1037"/>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2</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0.0412</w:t>
            </w:r>
          </w:p>
        </w:tc>
        <w:tc>
          <w:tcPr>
            <w:tcW w:type="dxa" w:w="1470"/>
          </w:tcPr>
          <w:p>
            <w:pPr>
              <w:spacing w:after="0"/>
              <w:jc w:val="left"/>
            </w:pPr>
            <w:r>
              <w:rPr>
                <w:sz w:val="16"/>
              </w:rPr>
              <w:t>events per year</w:t>
            </w:r>
          </w:p>
        </w:tc>
        <w:tc>
          <w:tcPr>
            <w:tcW w:type="dxa" w:w="1588"/>
          </w:tcPr>
          <w:p>
            <w:pPr>
              <w:spacing w:after="0"/>
              <w:jc w:val="left"/>
            </w:pPr>
            <w:r>
              <w:rPr>
                <w:sz w:val="16"/>
              </w:rPr>
              <w:t>about 1 in 24 years</w:t>
            </w:r>
          </w:p>
        </w:tc>
        <w:tc>
          <w:tcPr>
            <w:tcW w:type="dxa" w:w="1037"/>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r>
              <w:rPr>
                <w:sz w:val="16"/>
              </w:rPr>
              <w:t>0.0024</w:t>
            </w:r>
          </w:p>
        </w:tc>
        <w:tc>
          <w:tcPr>
            <w:tcW w:type="dxa" w:w="1470"/>
          </w:tcPr>
          <w:p>
            <w:pPr>
              <w:spacing w:after="0"/>
              <w:jc w:val="left"/>
            </w:pPr>
            <w:r>
              <w:rPr>
                <w:sz w:val="16"/>
              </w:rPr>
              <w:t>annual probability</w:t>
            </w:r>
          </w:p>
        </w:tc>
        <w:tc>
          <w:tcPr>
            <w:tcW w:type="dxa" w:w="1588"/>
          </w:tcPr>
          <w:p>
            <w:pPr>
              <w:spacing w:after="0"/>
              <w:jc w:val="left"/>
            </w:pPr>
            <w:r>
              <w:rPr>
                <w:sz w:val="16"/>
              </w:rPr>
              <w:t>about 1 in 417 years</w:t>
            </w:r>
          </w:p>
        </w:tc>
        <w:tc>
          <w:tcPr>
            <w:tcW w:type="dxa" w:w="1037"/>
          </w:tcPr>
          <w:p>
            <w:pPr>
              <w:spacing w:after="0"/>
              <w:jc w:val="left"/>
            </w:pPr>
            <w:r>
              <w:rPr>
                <w:sz w:val="16"/>
              </w:rPr>
              <w:t>Unlikely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0.00775</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0.775%</w:t>
            </w:r>
          </w:p>
        </w:tc>
        <w:tc>
          <w:tcPr>
            <w:tcW w:type="dxa" w:w="1037"/>
          </w:tcPr>
          <w:p>
            <w:pPr>
              <w:spacing w:after="0"/>
              <w:jc w:val="left"/>
            </w:pPr>
            <w:r>
              <w:rPr>
                <w:sz w:val="16"/>
              </w:rPr>
              <w:t>Likely</w:t>
            </w:r>
          </w:p>
        </w:tc>
        <w:tc>
          <w:tcPr>
            <w:tcW w:type="dxa" w:w="1751"/>
          </w:tcPr>
          <w:p>
            <w:pPr>
              <w:spacing w:after="0"/>
              <w:jc w:val="left"/>
            </w:pPr>
            <w:r>
              <w:rPr>
                <w:sz w:val="16"/>
              </w:rPr>
              <w:t>Storm Events records in 20 of 30 years, 1996 to 2025 (66.7%)</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29.7</w:t>
            </w:r>
          </w:p>
        </w:tc>
        <w:tc>
          <w:tcPr>
            <w:tcW w:type="dxa" w:w="1470"/>
          </w:tcPr>
          <w:p>
            <w:pPr>
              <w:spacing w:after="0"/>
              <w:jc w:val="left"/>
            </w:pPr>
            <w:r>
              <w:rPr>
                <w:sz w:val="16"/>
              </w:rPr>
              <w:t>event-days per year</w:t>
            </w:r>
          </w:p>
        </w:tc>
        <w:tc>
          <w:tcPr>
            <w:tcW w:type="dxa" w:w="1588"/>
          </w:tcPr>
          <w:p>
            <w:pPr>
              <w:spacing w:after="0"/>
              <w:jc w:val="left"/>
            </w:pPr>
            <w:r>
              <w:rPr>
                <w:sz w:val="16"/>
              </w:rPr>
              <w:t>about 29.7 days per year</w:t>
            </w:r>
          </w:p>
        </w:tc>
        <w:tc>
          <w:tcPr>
            <w:tcW w:type="dxa" w:w="1037"/>
          </w:tcPr>
          <w:p>
            <w:pPr>
              <w:spacing w:after="0"/>
              <w:jc w:val="left"/>
            </w:pPr>
            <w:r>
              <w:rPr>
                <w:sz w:val="16"/>
              </w:rPr>
              <w:t>Highly likely</w:t>
            </w:r>
          </w:p>
        </w:tc>
        <w:tc>
          <w:tcPr>
            <w:tcW w:type="dxa" w:w="1751"/>
          </w:tcPr>
          <w:p>
            <w:pPr>
              <w:spacing w:after="0"/>
              <w:jc w:val="left"/>
            </w:pPr>
            <w:r>
              <w:rPr>
                <w:sz w:val="16"/>
              </w:rPr>
              <w:t>event-days in 27 of 30 years, 1996 to 2025 (90%)</w:t>
            </w:r>
          </w:p>
        </w:tc>
        <w:tc>
          <w:tcPr>
            <w:tcW w:type="dxa" w:w="1529"/>
          </w:tcPr>
          <w:p>
            <w:pPr>
              <w:spacing w:after="0"/>
              <w:jc w:val="right"/>
            </w:pPr>
            <w:r>
              <w:rPr>
                <w:sz w:val="16"/>
              </w:rPr>
              <w:t>562</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14 of 16</w:t>
            </w:r>
          </w:p>
        </w:tc>
        <w:tc>
          <w:tcPr>
            <w:tcW w:type="dxa" w:w="850"/>
          </w:tcPr>
          <w:p>
            <w:pPr>
              <w:spacing w:after="0"/>
              <w:jc w:val="right"/>
            </w:pPr>
            <w:r>
              <w:rPr>
                <w:sz w:val="16"/>
              </w:rPr>
              <w:t>75.5</w:t>
            </w:r>
          </w:p>
        </w:tc>
        <w:tc>
          <w:tcPr>
            <w:tcW w:type="dxa" w:w="680"/>
          </w:tcPr>
          <w:p>
            <w:pPr>
              <w:spacing w:after="0"/>
              <w:jc w:val="right"/>
            </w:pPr>
            <w:r>
              <w:rPr>
                <w:sz w:val="16"/>
              </w:rPr>
              <w:t>77.9</w:t>
            </w:r>
          </w:p>
        </w:tc>
        <w:tc>
          <w:tcPr>
            <w:tcW w:type="dxa" w:w="648"/>
          </w:tcPr>
          <w:p>
            <w:pPr>
              <w:spacing w:after="0"/>
              <w:jc w:val="right"/>
            </w:pPr>
            <w:r>
              <w:rPr>
                <w:sz w:val="16"/>
              </w:rPr>
              <w:t>79.5</w:t>
            </w:r>
          </w:p>
        </w:tc>
        <w:tc>
          <w:tcPr>
            <w:tcW w:type="dxa" w:w="4186"/>
          </w:tcPr>
          <w:p>
            <w:pPr>
              <w:spacing w:after="0"/>
              <w:jc w:val="left"/>
            </w:pPr>
            <w:r>
              <w:rPr>
                <w:sz w:val="16"/>
              </w:rPr>
              <w:t>Relatively Low 14, Not Applicable 2</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16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16</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 of 16</w:t>
            </w:r>
          </w:p>
        </w:tc>
        <w:tc>
          <w:tcPr>
            <w:tcW w:type="dxa" w:w="850"/>
          </w:tcPr>
          <w:p>
            <w:pPr>
              <w:spacing w:after="0"/>
              <w:jc w:val="right"/>
            </w:pPr>
            <w:r>
              <w:rPr>
                <w:sz w:val="16"/>
              </w:rPr>
              <w:t>15.5</w:t>
            </w:r>
          </w:p>
        </w:tc>
        <w:tc>
          <w:tcPr>
            <w:tcW w:type="dxa" w:w="680"/>
          </w:tcPr>
          <w:p>
            <w:pPr>
              <w:spacing w:after="0"/>
              <w:jc w:val="right"/>
            </w:pPr>
            <w:r>
              <w:rPr>
                <w:sz w:val="16"/>
              </w:rPr>
              <w:t>21.4</w:t>
            </w:r>
          </w:p>
        </w:tc>
        <w:tc>
          <w:tcPr>
            <w:tcW w:type="dxa" w:w="648"/>
          </w:tcPr>
          <w:p>
            <w:pPr>
              <w:spacing w:after="0"/>
              <w:jc w:val="right"/>
            </w:pPr>
            <w:r>
              <w:rPr>
                <w:sz w:val="16"/>
              </w:rPr>
              <w:t>31.3</w:t>
            </w:r>
          </w:p>
        </w:tc>
        <w:tc>
          <w:tcPr>
            <w:tcW w:type="dxa" w:w="4186"/>
          </w:tcPr>
          <w:p>
            <w:pPr>
              <w:spacing w:after="0"/>
              <w:jc w:val="left"/>
            </w:pPr>
            <w:r>
              <w:rPr>
                <w:sz w:val="16"/>
              </w:rPr>
              <w:t>Relatively Low 2, Very Low 2, No Rating 12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13 of 16</w:t>
            </w:r>
          </w:p>
        </w:tc>
        <w:tc>
          <w:tcPr>
            <w:tcW w:type="dxa" w:w="850"/>
          </w:tcPr>
          <w:p>
            <w:pPr>
              <w:spacing w:after="0"/>
              <w:jc w:val="right"/>
            </w:pPr>
            <w:r>
              <w:rPr>
                <w:sz w:val="16"/>
              </w:rPr>
              <w:t>73.8</w:t>
            </w:r>
          </w:p>
        </w:tc>
        <w:tc>
          <w:tcPr>
            <w:tcW w:type="dxa" w:w="680"/>
          </w:tcPr>
          <w:p>
            <w:pPr>
              <w:spacing w:after="0"/>
              <w:jc w:val="right"/>
            </w:pPr>
            <w:r>
              <w:rPr>
                <w:sz w:val="16"/>
              </w:rPr>
              <w:t>97.4</w:t>
            </w:r>
          </w:p>
        </w:tc>
        <w:tc>
          <w:tcPr>
            <w:tcW w:type="dxa" w:w="648"/>
          </w:tcPr>
          <w:p>
            <w:pPr>
              <w:spacing w:after="0"/>
              <w:jc w:val="right"/>
            </w:pPr>
            <w:r>
              <w:rPr>
                <w:sz w:val="16"/>
              </w:rPr>
              <w:t>99.8</w:t>
            </w:r>
          </w:p>
        </w:tc>
        <w:tc>
          <w:tcPr>
            <w:tcW w:type="dxa" w:w="4186"/>
          </w:tcPr>
          <w:p>
            <w:pPr>
              <w:spacing w:after="0"/>
              <w:jc w:val="left"/>
            </w:pPr>
            <w:r>
              <w:rPr>
                <w:sz w:val="16"/>
              </w:rPr>
              <w:t>Very High 1, Relatively High 5, Relatively Moderate 2, Relatively Low 2, Very Low 3, No Rating 3</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16 of 16</w:t>
            </w:r>
          </w:p>
        </w:tc>
        <w:tc>
          <w:tcPr>
            <w:tcW w:type="dxa" w:w="850"/>
          </w:tcPr>
          <w:p>
            <w:pPr>
              <w:spacing w:after="0"/>
              <w:jc w:val="right"/>
            </w:pPr>
            <w:r>
              <w:rPr>
                <w:sz w:val="16"/>
              </w:rPr>
              <w:t>65.5</w:t>
            </w:r>
          </w:p>
        </w:tc>
        <w:tc>
          <w:tcPr>
            <w:tcW w:type="dxa" w:w="680"/>
          </w:tcPr>
          <w:p>
            <w:pPr>
              <w:spacing w:after="0"/>
              <w:jc w:val="right"/>
            </w:pPr>
            <w:r>
              <w:rPr>
                <w:sz w:val="16"/>
              </w:rPr>
              <w:t>80.3</w:t>
            </w:r>
          </w:p>
        </w:tc>
        <w:tc>
          <w:tcPr>
            <w:tcW w:type="dxa" w:w="648"/>
          </w:tcPr>
          <w:p>
            <w:pPr>
              <w:spacing w:after="0"/>
              <w:jc w:val="right"/>
            </w:pPr>
            <w:r>
              <w:rPr>
                <w:sz w:val="16"/>
              </w:rPr>
              <w:t>85.6</w:t>
            </w:r>
          </w:p>
        </w:tc>
        <w:tc>
          <w:tcPr>
            <w:tcW w:type="dxa" w:w="4186"/>
          </w:tcPr>
          <w:p>
            <w:pPr>
              <w:spacing w:after="0"/>
              <w:jc w:val="left"/>
            </w:pPr>
            <w:r>
              <w:rPr>
                <w:sz w:val="16"/>
              </w:rPr>
              <w:t>Relatively Moderate 10, Relatively Low 6</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16 of 16</w:t>
            </w:r>
          </w:p>
        </w:tc>
        <w:tc>
          <w:tcPr>
            <w:tcW w:type="dxa" w:w="850"/>
          </w:tcPr>
          <w:p>
            <w:pPr>
              <w:spacing w:after="0"/>
              <w:jc w:val="right"/>
            </w:pPr>
            <w:r>
              <w:rPr>
                <w:sz w:val="16"/>
              </w:rPr>
              <w:t>19.8</w:t>
            </w:r>
          </w:p>
        </w:tc>
        <w:tc>
          <w:tcPr>
            <w:tcW w:type="dxa" w:w="680"/>
          </w:tcPr>
          <w:p>
            <w:pPr>
              <w:spacing w:after="0"/>
              <w:jc w:val="right"/>
            </w:pPr>
            <w:r>
              <w:rPr>
                <w:sz w:val="16"/>
              </w:rPr>
              <w:t>38.0</w:t>
            </w:r>
          </w:p>
        </w:tc>
        <w:tc>
          <w:tcPr>
            <w:tcW w:type="dxa" w:w="648"/>
          </w:tcPr>
          <w:p>
            <w:pPr>
              <w:spacing w:after="0"/>
              <w:jc w:val="right"/>
            </w:pPr>
            <w:r>
              <w:rPr>
                <w:sz w:val="16"/>
              </w:rPr>
              <w:t>55.2</w:t>
            </w:r>
          </w:p>
        </w:tc>
        <w:tc>
          <w:tcPr>
            <w:tcW w:type="dxa" w:w="4186"/>
          </w:tcPr>
          <w:p>
            <w:pPr>
              <w:spacing w:after="0"/>
              <w:jc w:val="left"/>
            </w:pPr>
            <w:r>
              <w:rPr>
                <w:sz w:val="16"/>
              </w:rPr>
              <w:t>Relatively Low 8, Very Low 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16 of 16</w:t>
            </w:r>
          </w:p>
        </w:tc>
        <w:tc>
          <w:tcPr>
            <w:tcW w:type="dxa" w:w="850"/>
          </w:tcPr>
          <w:p>
            <w:pPr>
              <w:spacing w:after="0"/>
              <w:jc w:val="right"/>
            </w:pPr>
            <w:r>
              <w:rPr>
                <w:sz w:val="16"/>
              </w:rPr>
              <w:t>33.8</w:t>
            </w:r>
          </w:p>
        </w:tc>
        <w:tc>
          <w:tcPr>
            <w:tcW w:type="dxa" w:w="680"/>
          </w:tcPr>
          <w:p>
            <w:pPr>
              <w:spacing w:after="0"/>
              <w:jc w:val="right"/>
            </w:pPr>
            <w:r>
              <w:rPr>
                <w:sz w:val="16"/>
              </w:rPr>
              <w:t>73.4</w:t>
            </w:r>
          </w:p>
        </w:tc>
        <w:tc>
          <w:tcPr>
            <w:tcW w:type="dxa" w:w="648"/>
          </w:tcPr>
          <w:p>
            <w:pPr>
              <w:spacing w:after="0"/>
              <w:jc w:val="right"/>
            </w:pPr>
            <w:r>
              <w:rPr>
                <w:sz w:val="16"/>
              </w:rPr>
              <w:t>88.9</w:t>
            </w:r>
          </w:p>
        </w:tc>
        <w:tc>
          <w:tcPr>
            <w:tcW w:type="dxa" w:w="4186"/>
          </w:tcPr>
          <w:p>
            <w:pPr>
              <w:spacing w:after="0"/>
              <w:jc w:val="left"/>
            </w:pPr>
            <w:r>
              <w:rPr>
                <w:sz w:val="16"/>
              </w:rPr>
              <w:t>Relatively High 3, Relatively Moderate 8, Relatively Low 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16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16</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0 of 16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16 of 16</w:t>
            </w:r>
          </w:p>
        </w:tc>
        <w:tc>
          <w:tcPr>
            <w:tcW w:type="dxa" w:w="850"/>
          </w:tcPr>
          <w:p>
            <w:pPr>
              <w:spacing w:after="0"/>
              <w:jc w:val="right"/>
            </w:pPr>
            <w:r>
              <w:rPr>
                <w:sz w:val="16"/>
              </w:rPr>
              <w:t>66.4</w:t>
            </w:r>
          </w:p>
        </w:tc>
        <w:tc>
          <w:tcPr>
            <w:tcW w:type="dxa" w:w="680"/>
          </w:tcPr>
          <w:p>
            <w:pPr>
              <w:spacing w:after="0"/>
              <w:jc w:val="right"/>
            </w:pPr>
            <w:r>
              <w:rPr>
                <w:sz w:val="16"/>
              </w:rPr>
              <w:t>93.5</w:t>
            </w:r>
          </w:p>
        </w:tc>
        <w:tc>
          <w:tcPr>
            <w:tcW w:type="dxa" w:w="648"/>
          </w:tcPr>
          <w:p>
            <w:pPr>
              <w:spacing w:after="0"/>
              <w:jc w:val="right"/>
            </w:pPr>
            <w:r>
              <w:rPr>
                <w:sz w:val="16"/>
              </w:rPr>
              <w:t>99.7</w:t>
            </w:r>
          </w:p>
        </w:tc>
        <w:tc>
          <w:tcPr>
            <w:tcW w:type="dxa" w:w="4186"/>
          </w:tcPr>
          <w:p>
            <w:pPr>
              <w:spacing w:after="0"/>
              <w:jc w:val="left"/>
            </w:pPr>
            <w:r>
              <w:rPr>
                <w:sz w:val="16"/>
              </w:rPr>
              <w:t>Very High 7, Relatively High 7, Relatively Moderate 2</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16 of 16</w:t>
            </w:r>
          </w:p>
        </w:tc>
        <w:tc>
          <w:tcPr>
            <w:tcW w:type="dxa" w:w="850"/>
          </w:tcPr>
          <w:p>
            <w:pPr>
              <w:spacing w:after="0"/>
              <w:jc w:val="right"/>
            </w:pPr>
            <w:r>
              <w:rPr>
                <w:sz w:val="16"/>
              </w:rPr>
              <w:t>18.8</w:t>
            </w:r>
          </w:p>
        </w:tc>
        <w:tc>
          <w:tcPr>
            <w:tcW w:type="dxa" w:w="680"/>
          </w:tcPr>
          <w:p>
            <w:pPr>
              <w:spacing w:after="0"/>
              <w:jc w:val="right"/>
            </w:pPr>
            <w:r>
              <w:rPr>
                <w:sz w:val="16"/>
              </w:rPr>
              <w:t>86.8</w:t>
            </w:r>
          </w:p>
        </w:tc>
        <w:tc>
          <w:tcPr>
            <w:tcW w:type="dxa" w:w="648"/>
          </w:tcPr>
          <w:p>
            <w:pPr>
              <w:spacing w:after="0"/>
              <w:jc w:val="right"/>
            </w:pPr>
            <w:r>
              <w:rPr>
                <w:sz w:val="16"/>
              </w:rPr>
              <w:t>99.1</w:t>
            </w:r>
          </w:p>
        </w:tc>
        <w:tc>
          <w:tcPr>
            <w:tcW w:type="dxa" w:w="4186"/>
          </w:tcPr>
          <w:p>
            <w:pPr>
              <w:spacing w:after="0"/>
              <w:jc w:val="left"/>
            </w:pPr>
            <w:r>
              <w:rPr>
                <w:sz w:val="16"/>
              </w:rPr>
              <w:t>Relatively Moderate 2, Relatively Low 10, Very Low 4</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16 of 16</w:t>
            </w:r>
          </w:p>
        </w:tc>
        <w:tc>
          <w:tcPr>
            <w:tcW w:type="dxa" w:w="850"/>
          </w:tcPr>
          <w:p>
            <w:pPr>
              <w:spacing w:after="0"/>
              <w:jc w:val="right"/>
            </w:pPr>
            <w:r>
              <w:rPr>
                <w:sz w:val="16"/>
              </w:rPr>
              <w:t>21.8</w:t>
            </w:r>
          </w:p>
        </w:tc>
        <w:tc>
          <w:tcPr>
            <w:tcW w:type="dxa" w:w="680"/>
          </w:tcPr>
          <w:p>
            <w:pPr>
              <w:spacing w:after="0"/>
              <w:jc w:val="right"/>
            </w:pPr>
            <w:r>
              <w:rPr>
                <w:sz w:val="16"/>
              </w:rPr>
              <w:t>36.1</w:t>
            </w:r>
          </w:p>
        </w:tc>
        <w:tc>
          <w:tcPr>
            <w:tcW w:type="dxa" w:w="648"/>
          </w:tcPr>
          <w:p>
            <w:pPr>
              <w:spacing w:after="0"/>
              <w:jc w:val="right"/>
            </w:pPr>
            <w:r>
              <w:rPr>
                <w:sz w:val="16"/>
              </w:rPr>
              <w:t>55.8</w:t>
            </w:r>
          </w:p>
        </w:tc>
        <w:tc>
          <w:tcPr>
            <w:tcW w:type="dxa" w:w="4186"/>
          </w:tcPr>
          <w:p>
            <w:pPr>
              <w:spacing w:after="0"/>
              <w:jc w:val="left"/>
            </w:pPr>
            <w:r>
              <w:rPr>
                <w:sz w:val="16"/>
              </w:rPr>
              <w:t>Relatively Moderate 4, Relatively Low 12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16 of 16</w:t>
            </w:r>
          </w:p>
        </w:tc>
        <w:tc>
          <w:tcPr>
            <w:tcW w:type="dxa" w:w="850"/>
          </w:tcPr>
          <w:p>
            <w:pPr>
              <w:spacing w:after="0"/>
              <w:jc w:val="right"/>
            </w:pPr>
            <w:r>
              <w:rPr>
                <w:sz w:val="16"/>
              </w:rPr>
              <w:t>5.2</w:t>
            </w:r>
          </w:p>
        </w:tc>
        <w:tc>
          <w:tcPr>
            <w:tcW w:type="dxa" w:w="680"/>
          </w:tcPr>
          <w:p>
            <w:pPr>
              <w:spacing w:after="0"/>
              <w:jc w:val="right"/>
            </w:pPr>
            <w:r>
              <w:rPr>
                <w:sz w:val="16"/>
              </w:rPr>
              <w:t>13.6</w:t>
            </w:r>
          </w:p>
        </w:tc>
        <w:tc>
          <w:tcPr>
            <w:tcW w:type="dxa" w:w="648"/>
          </w:tcPr>
          <w:p>
            <w:pPr>
              <w:spacing w:after="0"/>
              <w:jc w:val="right"/>
            </w:pPr>
            <w:r>
              <w:rPr>
                <w:sz w:val="16"/>
              </w:rPr>
              <w:t>22.9</w:t>
            </w:r>
          </w:p>
        </w:tc>
        <w:tc>
          <w:tcPr>
            <w:tcW w:type="dxa" w:w="4186"/>
          </w:tcPr>
          <w:p>
            <w:pPr>
              <w:spacing w:after="0"/>
              <w:jc w:val="left"/>
            </w:pPr>
            <w:r>
              <w:rPr>
                <w:sz w:val="16"/>
              </w:rPr>
              <w:t>Relatively Low 2, Very Low 14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14 of 16</w:t>
            </w:r>
          </w:p>
        </w:tc>
        <w:tc>
          <w:tcPr>
            <w:tcW w:type="dxa" w:w="850"/>
          </w:tcPr>
          <w:p>
            <w:pPr>
              <w:spacing w:after="0"/>
              <w:jc w:val="right"/>
            </w:pPr>
            <w:r>
              <w:rPr>
                <w:sz w:val="16"/>
              </w:rPr>
              <w:t>0.3</w:t>
            </w:r>
          </w:p>
        </w:tc>
        <w:tc>
          <w:tcPr>
            <w:tcW w:type="dxa" w:w="680"/>
          </w:tcPr>
          <w:p>
            <w:pPr>
              <w:spacing w:after="0"/>
              <w:jc w:val="right"/>
            </w:pPr>
            <w:r>
              <w:rPr>
                <w:sz w:val="16"/>
              </w:rPr>
              <w:t>1.5</w:t>
            </w:r>
          </w:p>
        </w:tc>
        <w:tc>
          <w:tcPr>
            <w:tcW w:type="dxa" w:w="648"/>
          </w:tcPr>
          <w:p>
            <w:pPr>
              <w:spacing w:after="0"/>
              <w:jc w:val="right"/>
            </w:pPr>
            <w:r>
              <w:rPr>
                <w:sz w:val="16"/>
              </w:rPr>
              <w:t>1.9</w:t>
            </w:r>
          </w:p>
        </w:tc>
        <w:tc>
          <w:tcPr>
            <w:tcW w:type="dxa" w:w="4186"/>
          </w:tcPr>
          <w:p>
            <w:pPr>
              <w:spacing w:after="0"/>
              <w:jc w:val="left"/>
            </w:pPr>
            <w:r>
              <w:rPr>
                <w:sz w:val="16"/>
              </w:rPr>
              <w:t>Very Low 14, No Rating 2</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16</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16 of 16</w:t>
            </w:r>
          </w:p>
        </w:tc>
        <w:tc>
          <w:tcPr>
            <w:tcW w:type="dxa" w:w="850"/>
          </w:tcPr>
          <w:p>
            <w:pPr>
              <w:spacing w:after="0"/>
              <w:jc w:val="right"/>
            </w:pPr>
            <w:r>
              <w:rPr>
                <w:sz w:val="16"/>
              </w:rPr>
              <w:t>81.8</w:t>
            </w:r>
          </w:p>
        </w:tc>
        <w:tc>
          <w:tcPr>
            <w:tcW w:type="dxa" w:w="680"/>
          </w:tcPr>
          <w:p>
            <w:pPr>
              <w:spacing w:after="0"/>
              <w:jc w:val="right"/>
            </w:pPr>
            <w:r>
              <w:rPr>
                <w:sz w:val="16"/>
              </w:rPr>
              <w:t>98.7</w:t>
            </w:r>
          </w:p>
        </w:tc>
        <w:tc>
          <w:tcPr>
            <w:tcW w:type="dxa" w:w="648"/>
          </w:tcPr>
          <w:p>
            <w:pPr>
              <w:spacing w:after="0"/>
              <w:jc w:val="right"/>
            </w:pPr>
            <w:r>
              <w:rPr>
                <w:sz w:val="16"/>
              </w:rPr>
              <w:t>99.7</w:t>
            </w:r>
          </w:p>
        </w:tc>
        <w:tc>
          <w:tcPr>
            <w:tcW w:type="dxa" w:w="4186"/>
          </w:tcPr>
          <w:p>
            <w:pPr>
              <w:spacing w:after="0"/>
              <w:jc w:val="left"/>
            </w:pPr>
            <w:r>
              <w:rPr>
                <w:sz w:val="16"/>
              </w:rPr>
              <w:t>Relatively High 7, Relatively Moderate 3, Relatively Low 4, Very Low 2</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16 of 16</w:t>
            </w:r>
          </w:p>
        </w:tc>
        <w:tc>
          <w:tcPr>
            <w:tcW w:type="dxa" w:w="850"/>
          </w:tcPr>
          <w:p>
            <w:pPr>
              <w:spacing w:after="0"/>
              <w:jc w:val="right"/>
            </w:pPr>
            <w:r>
              <w:rPr>
                <w:sz w:val="16"/>
              </w:rPr>
              <w:t>93.5</w:t>
            </w:r>
          </w:p>
        </w:tc>
        <w:tc>
          <w:tcPr>
            <w:tcW w:type="dxa" w:w="680"/>
          </w:tcPr>
          <w:p>
            <w:pPr>
              <w:spacing w:after="0"/>
              <w:jc w:val="right"/>
            </w:pPr>
            <w:r>
              <w:rPr>
                <w:sz w:val="16"/>
              </w:rPr>
              <w:t>98.7</w:t>
            </w:r>
          </w:p>
        </w:tc>
        <w:tc>
          <w:tcPr>
            <w:tcW w:type="dxa" w:w="648"/>
          </w:tcPr>
          <w:p>
            <w:pPr>
              <w:spacing w:after="0"/>
              <w:jc w:val="right"/>
            </w:pPr>
            <w:r>
              <w:rPr>
                <w:sz w:val="16"/>
              </w:rPr>
              <w:t>99.8</w:t>
            </w:r>
          </w:p>
        </w:tc>
        <w:tc>
          <w:tcPr>
            <w:tcW w:type="dxa" w:w="4186"/>
          </w:tcPr>
          <w:p>
            <w:pPr>
              <w:spacing w:after="0"/>
              <w:jc w:val="left"/>
            </w:pPr>
            <w:r>
              <w:rPr>
                <w:sz w:val="16"/>
              </w:rPr>
              <w:t>Very High 5, Relatively High 8, Relatively Moderate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16 of 16</w:t>
            </w:r>
          </w:p>
        </w:tc>
        <w:tc>
          <w:tcPr>
            <w:tcW w:type="dxa" w:w="850"/>
          </w:tcPr>
          <w:p>
            <w:pPr>
              <w:spacing w:after="0"/>
              <w:jc w:val="right"/>
            </w:pPr>
            <w:r>
              <w:rPr>
                <w:sz w:val="16"/>
              </w:rPr>
              <w:t>44.7</w:t>
            </w:r>
          </w:p>
        </w:tc>
        <w:tc>
          <w:tcPr>
            <w:tcW w:type="dxa" w:w="680"/>
          </w:tcPr>
          <w:p>
            <w:pPr>
              <w:spacing w:after="0"/>
              <w:jc w:val="right"/>
            </w:pPr>
            <w:r>
              <w:rPr>
                <w:sz w:val="16"/>
              </w:rPr>
              <w:t>77.5</w:t>
            </w:r>
          </w:p>
        </w:tc>
        <w:tc>
          <w:tcPr>
            <w:tcW w:type="dxa" w:w="648"/>
          </w:tcPr>
          <w:p>
            <w:pPr>
              <w:spacing w:after="0"/>
              <w:jc w:val="right"/>
            </w:pPr>
            <w:r>
              <w:rPr>
                <w:sz w:val="16"/>
              </w:rPr>
              <w:t>92.1</w:t>
            </w:r>
          </w:p>
        </w:tc>
        <w:tc>
          <w:tcPr>
            <w:tcW w:type="dxa" w:w="4186"/>
          </w:tcPr>
          <w:p>
            <w:pPr>
              <w:spacing w:after="0"/>
              <w:jc w:val="left"/>
            </w:pPr>
            <w:r>
              <w:rPr>
                <w:sz w:val="16"/>
              </w:rPr>
              <w:t>Relatively High 7, Relatively Moderate 8,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8"/>
        <w:gridCol w:w="2104"/>
        <w:gridCol w:w="3177"/>
        <w:gridCol w:w="2533"/>
        <w:gridCol w:w="1782"/>
        <w:gridCol w:w="2169"/>
        <w:gridCol w:w="779"/>
      </w:tblGrid>
      <w:tr>
        <w:trPr>
          <w:cantSplit/>
          <w:tblHeader/>
        </w:trPr>
        <w:tc>
          <w:tcPr>
            <w:tcW w:type="dxa" w:w="1568"/>
            <w:shd w:val="clear" w:color="auto" w:fill="E8E8E8"/>
          </w:tcPr>
          <w:p>
            <w:pPr>
              <w:spacing w:after="0"/>
              <w:jc w:val="left"/>
            </w:pPr>
            <w:r>
              <w:rPr>
                <w:b/>
                <w:sz w:val="16"/>
              </w:rPr>
              <w:t>Member</w:t>
            </w:r>
          </w:p>
        </w:tc>
        <w:tc>
          <w:tcPr>
            <w:tcW w:type="dxa" w:w="2104"/>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568"/>
          </w:tcPr>
          <w:p>
            <w:pPr>
              <w:spacing w:after="0"/>
              <w:jc w:val="left"/>
            </w:pPr>
            <w:r>
              <w:rPr>
                <w:sz w:val="16"/>
              </w:rPr>
              <w:t>Siskiyou County</w:t>
            </w:r>
          </w:p>
        </w:tc>
        <w:tc>
          <w:tcPr>
            <w:tcW w:type="dxa" w:w="2104"/>
          </w:tcPr>
          <w:p>
            <w:pPr>
              <w:spacing w:after="0"/>
              <w:jc w:val="left"/>
            </w:pPr>
            <w:r>
              <w:rPr>
                <w:sz w:val="16"/>
              </w:rPr>
              <w:t>County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1</w:t>
            </w:r>
          </w:p>
        </w:tc>
        <w:tc>
          <w:tcPr>
            <w:tcW w:type="dxa" w:w="1782"/>
          </w:tcPr>
          <w:p>
            <w:pPr>
              <w:spacing w:after="0"/>
              <w:jc w:val="right"/>
            </w:pPr>
            <w:r>
              <w:rPr>
                <w:sz w:val="16"/>
              </w:rPr>
              <w:t>$2,599,008.57</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568"/>
          </w:tcPr>
          <w:p>
            <w:pPr>
              <w:spacing w:after="0"/>
              <w:jc w:val="left"/>
            </w:pPr>
            <w:r>
              <w:rPr>
                <w:sz w:val="16"/>
              </w:rPr>
              <w:t>Dorris city</w:t>
            </w:r>
          </w:p>
        </w:tc>
        <w:tc>
          <w:tcPr>
            <w:tcW w:type="dxa" w:w="2104"/>
          </w:tcPr>
          <w:p>
            <w:pPr>
              <w:spacing w:after="0"/>
              <w:jc w:val="left"/>
            </w:pPr>
            <w:r>
              <w:rPr>
                <w:sz w:val="16"/>
              </w:rPr>
              <w:t>City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0</w:t>
            </w:r>
          </w:p>
        </w:tc>
        <w:tc>
          <w:tcPr>
            <w:tcW w:type="dxa" w:w="1782"/>
          </w:tcPr>
          <w:p>
            <w:pPr>
              <w:spacing w:after="0"/>
              <w:jc w:val="right"/>
            </w:pPr>
            <w:r>
              <w:rPr>
                <w:sz w:val="16"/>
              </w:rPr>
              <w:t>$70,497</w:t>
            </w:r>
          </w:p>
        </w:tc>
        <w:tc>
          <w:tcPr>
            <w:tcW w:type="dxa" w:w="2169"/>
          </w:tcPr>
          <w:p>
            <w:pPr>
              <w:spacing w:after="0"/>
              <w:jc w:val="right"/>
            </w:pPr>
            <w:r>
              <w:rPr>
                <w:sz w:val="16"/>
              </w:rPr>
              <w:t>1; 0</w:t>
            </w:r>
          </w:p>
        </w:tc>
        <w:tc>
          <w:tcPr>
            <w:tcW w:type="dxa" w:w="779"/>
          </w:tcPr>
          <w:p>
            <w:pPr>
              <w:spacing w:after="0"/>
              <w:jc w:val="left"/>
            </w:pPr>
          </w:p>
        </w:tc>
      </w:tr>
      <w:tr>
        <w:trPr>
          <w:cantSplit/>
        </w:trPr>
        <w:tc>
          <w:tcPr>
            <w:tcW w:type="dxa" w:w="1568"/>
          </w:tcPr>
          <w:p>
            <w:pPr>
              <w:spacing w:after="0"/>
              <w:jc w:val="left"/>
            </w:pPr>
            <w:r>
              <w:rPr>
                <w:sz w:val="16"/>
              </w:rPr>
              <w:t>Dunsmuir city</w:t>
            </w:r>
          </w:p>
        </w:tc>
        <w:tc>
          <w:tcPr>
            <w:tcW w:type="dxa" w:w="2104"/>
          </w:tcPr>
          <w:p>
            <w:pPr>
              <w:spacing w:after="0"/>
              <w:jc w:val="left"/>
            </w:pPr>
            <w:r>
              <w:rPr>
                <w:sz w:val="16"/>
              </w:rPr>
              <w:t>City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1</w:t>
            </w:r>
          </w:p>
        </w:tc>
        <w:tc>
          <w:tcPr>
            <w:tcW w:type="dxa" w:w="1782"/>
          </w:tcPr>
          <w:p>
            <w:pPr>
              <w:spacing w:after="0"/>
              <w:jc w:val="right"/>
            </w:pPr>
            <w:r>
              <w:rPr>
                <w:sz w:val="16"/>
              </w:rPr>
              <w:t>none found</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568"/>
          </w:tcPr>
          <w:p>
            <w:pPr>
              <w:spacing w:after="0"/>
              <w:jc w:val="left"/>
            </w:pPr>
            <w:r>
              <w:rPr>
                <w:sz w:val="16"/>
              </w:rPr>
              <w:t>Etna city</w:t>
            </w:r>
          </w:p>
        </w:tc>
        <w:tc>
          <w:tcPr>
            <w:tcW w:type="dxa" w:w="2104"/>
          </w:tcPr>
          <w:p>
            <w:pPr>
              <w:spacing w:after="0"/>
              <w:jc w:val="left"/>
            </w:pPr>
            <w:r>
              <w:rPr>
                <w:sz w:val="16"/>
              </w:rPr>
              <w:t>College/University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0</w:t>
            </w:r>
          </w:p>
        </w:tc>
        <w:tc>
          <w:tcPr>
            <w:tcW w:type="dxa" w:w="1782"/>
          </w:tcPr>
          <w:p>
            <w:pPr>
              <w:spacing w:after="0"/>
              <w:jc w:val="right"/>
            </w:pPr>
            <w:r>
              <w:rPr>
                <w:sz w:val="16"/>
              </w:rPr>
              <w:t>$82,469.18</w:t>
            </w:r>
          </w:p>
        </w:tc>
        <w:tc>
          <w:tcPr>
            <w:tcW w:type="dxa" w:w="2169"/>
          </w:tcPr>
          <w:p>
            <w:pPr>
              <w:spacing w:after="0"/>
              <w:jc w:val="right"/>
            </w:pPr>
            <w:r>
              <w:rPr>
                <w:sz w:val="16"/>
              </w:rPr>
              <w:t>2; 0</w:t>
            </w:r>
          </w:p>
        </w:tc>
        <w:tc>
          <w:tcPr>
            <w:tcW w:type="dxa" w:w="779"/>
          </w:tcPr>
          <w:p>
            <w:pPr>
              <w:spacing w:after="0"/>
              <w:jc w:val="left"/>
            </w:pPr>
          </w:p>
        </w:tc>
      </w:tr>
      <w:tr>
        <w:trPr>
          <w:cantSplit/>
        </w:trPr>
        <w:tc>
          <w:tcPr>
            <w:tcW w:type="dxa" w:w="1568"/>
          </w:tcPr>
          <w:p>
            <w:pPr>
              <w:spacing w:after="0"/>
              <w:jc w:val="left"/>
            </w:pPr>
            <w:r>
              <w:rPr>
                <w:sz w:val="16"/>
              </w:rPr>
              <w:t>Fort Jones city</w:t>
            </w:r>
          </w:p>
        </w:tc>
        <w:tc>
          <w:tcPr>
            <w:tcW w:type="dxa" w:w="2104"/>
          </w:tcPr>
          <w:p>
            <w:pPr>
              <w:spacing w:after="0"/>
              <w:jc w:val="left"/>
            </w:pPr>
            <w:r>
              <w:rPr>
                <w:sz w:val="16"/>
              </w:rPr>
              <w:t>City</w:t>
            </w:r>
          </w:p>
        </w:tc>
        <w:tc>
          <w:tcPr>
            <w:tcW w:type="dxa" w:w="3177"/>
          </w:tcPr>
          <w:p>
            <w:pPr>
              <w:spacing w:after="0"/>
              <w:jc w:val="left"/>
            </w:pPr>
            <w:r>
              <w:rPr>
                <w:sz w:val="16"/>
              </w:rPr>
              <w:t>Plan 110589 approved 2025-05-20, pending adoption here; not yet eligible</w:t>
            </w:r>
          </w:p>
        </w:tc>
        <w:tc>
          <w:tcPr>
            <w:tcW w:type="dxa" w:w="2533"/>
          </w:tcPr>
          <w:p>
            <w:pPr>
              <w:spacing w:after="0"/>
              <w:jc w:val="right"/>
            </w:pPr>
            <w:r>
              <w:rPr>
                <w:sz w:val="16"/>
              </w:rPr>
              <w:t>FMA RL 0, SRL 0; any 0</w:t>
            </w:r>
          </w:p>
        </w:tc>
        <w:tc>
          <w:tcPr>
            <w:tcW w:type="dxa" w:w="1782"/>
          </w:tcPr>
          <w:p>
            <w:pPr>
              <w:spacing w:after="0"/>
              <w:jc w:val="right"/>
            </w:pPr>
            <w:r>
              <w:rPr>
                <w:sz w:val="16"/>
              </w:rPr>
              <w:t>$35,385.02</w:t>
            </w:r>
          </w:p>
        </w:tc>
        <w:tc>
          <w:tcPr>
            <w:tcW w:type="dxa" w:w="2169"/>
          </w:tcPr>
          <w:p>
            <w:pPr>
              <w:spacing w:after="0"/>
              <w:jc w:val="right"/>
            </w:pPr>
            <w:r>
              <w:rPr>
                <w:sz w:val="16"/>
              </w:rPr>
              <w:t>5; no approved plan</w:t>
            </w:r>
          </w:p>
        </w:tc>
        <w:tc>
          <w:tcPr>
            <w:tcW w:type="dxa" w:w="779"/>
          </w:tcPr>
          <w:p>
            <w:pPr>
              <w:spacing w:after="0"/>
              <w:jc w:val="left"/>
            </w:pPr>
          </w:p>
        </w:tc>
      </w:tr>
      <w:tr>
        <w:trPr>
          <w:cantSplit/>
        </w:trPr>
        <w:tc>
          <w:tcPr>
            <w:tcW w:type="dxa" w:w="1568"/>
          </w:tcPr>
          <w:p>
            <w:pPr>
              <w:spacing w:after="0"/>
              <w:jc w:val="left"/>
            </w:pPr>
            <w:r>
              <w:rPr>
                <w:sz w:val="16"/>
              </w:rPr>
              <w:t>Montague city</w:t>
            </w:r>
          </w:p>
        </w:tc>
        <w:tc>
          <w:tcPr>
            <w:tcW w:type="dxa" w:w="2104"/>
          </w:tcPr>
          <w:p>
            <w:pPr>
              <w:spacing w:after="0"/>
              <w:jc w:val="left"/>
            </w:pPr>
            <w:r>
              <w:rPr>
                <w:sz w:val="16"/>
              </w:rPr>
              <w:t>City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 0</w:t>
            </w:r>
          </w:p>
        </w:tc>
        <w:tc>
          <w:tcPr>
            <w:tcW w:type="dxa" w:w="779"/>
          </w:tcPr>
          <w:p>
            <w:pPr>
              <w:spacing w:after="0"/>
              <w:jc w:val="left"/>
            </w:pPr>
          </w:p>
        </w:tc>
      </w:tr>
      <w:tr>
        <w:trPr>
          <w:cantSplit/>
        </w:trPr>
        <w:tc>
          <w:tcPr>
            <w:tcW w:type="dxa" w:w="1568"/>
          </w:tcPr>
          <w:p>
            <w:pPr>
              <w:spacing w:after="0"/>
              <w:jc w:val="left"/>
            </w:pPr>
            <w:r>
              <w:rPr>
                <w:sz w:val="16"/>
              </w:rPr>
              <w:t>Mount Shasta city</w:t>
            </w:r>
          </w:p>
        </w:tc>
        <w:tc>
          <w:tcPr>
            <w:tcW w:type="dxa" w:w="2104"/>
          </w:tcPr>
          <w:p>
            <w:pPr>
              <w:spacing w:after="0"/>
              <w:jc w:val="left"/>
            </w:pPr>
            <w:r>
              <w:rPr>
                <w:sz w:val="16"/>
              </w:rPr>
              <w:t>City</w:t>
            </w:r>
          </w:p>
        </w:tc>
        <w:tc>
          <w:tcPr>
            <w:tcW w:type="dxa" w:w="3177"/>
          </w:tcPr>
          <w:p>
            <w:pPr>
              <w:spacing w:after="0"/>
              <w:jc w:val="left"/>
            </w:pPr>
            <w:r>
              <w:rPr>
                <w:sz w:val="16"/>
              </w:rPr>
              <w:t>Plan 110589 approved 2025-05-20, pending adoption here; not yet eligible</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 no approved plan</w:t>
            </w:r>
          </w:p>
        </w:tc>
        <w:tc>
          <w:tcPr>
            <w:tcW w:type="dxa" w:w="779"/>
          </w:tcPr>
          <w:p>
            <w:pPr>
              <w:spacing w:after="0"/>
              <w:jc w:val="left"/>
            </w:pPr>
          </w:p>
        </w:tc>
      </w:tr>
      <w:tr>
        <w:trPr>
          <w:cantSplit/>
        </w:trPr>
        <w:tc>
          <w:tcPr>
            <w:tcW w:type="dxa" w:w="1568"/>
          </w:tcPr>
          <w:p>
            <w:pPr>
              <w:spacing w:after="0"/>
              <w:jc w:val="left"/>
            </w:pPr>
            <w:r>
              <w:rPr>
                <w:sz w:val="16"/>
              </w:rPr>
              <w:t>Tulelake city</w:t>
            </w:r>
          </w:p>
        </w:tc>
        <w:tc>
          <w:tcPr>
            <w:tcW w:type="dxa" w:w="2104"/>
          </w:tcPr>
          <w:p>
            <w:pPr>
              <w:spacing w:after="0"/>
              <w:jc w:val="left"/>
            </w:pPr>
            <w:r>
              <w:rPr>
                <w:sz w:val="16"/>
              </w:rPr>
              <w:t>City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 0</w:t>
            </w:r>
          </w:p>
        </w:tc>
        <w:tc>
          <w:tcPr>
            <w:tcW w:type="dxa" w:w="779"/>
          </w:tcPr>
          <w:p>
            <w:pPr>
              <w:spacing w:after="0"/>
              <w:jc w:val="left"/>
            </w:pPr>
          </w:p>
        </w:tc>
      </w:tr>
      <w:tr>
        <w:trPr>
          <w:cantSplit/>
        </w:trPr>
        <w:tc>
          <w:tcPr>
            <w:tcW w:type="dxa" w:w="1568"/>
          </w:tcPr>
          <w:p>
            <w:pPr>
              <w:spacing w:after="0"/>
              <w:jc w:val="left"/>
            </w:pPr>
            <w:r>
              <w:rPr>
                <w:sz w:val="16"/>
              </w:rPr>
              <w:t>Weed city</w:t>
            </w:r>
          </w:p>
        </w:tc>
        <w:tc>
          <w:tcPr>
            <w:tcW w:type="dxa" w:w="2104"/>
          </w:tcPr>
          <w:p>
            <w:pPr>
              <w:spacing w:after="0"/>
              <w:jc w:val="left"/>
            </w:pPr>
            <w:r>
              <w:rPr>
                <w:sz w:val="16"/>
              </w:rPr>
              <w:t>City</w:t>
            </w:r>
          </w:p>
        </w:tc>
        <w:tc>
          <w:tcPr>
            <w:tcW w:type="dxa" w:w="3177"/>
          </w:tcPr>
          <w:p>
            <w:pPr>
              <w:spacing w:after="0"/>
              <w:jc w:val="left"/>
            </w:pPr>
            <w:r>
              <w:rPr>
                <w:sz w:val="16"/>
              </w:rPr>
              <w:t>Plan 110589 approved 2025-05-20, pending adoption here; not yet eligible</w:t>
            </w:r>
          </w:p>
        </w:tc>
        <w:tc>
          <w:tcPr>
            <w:tcW w:type="dxa" w:w="2533"/>
          </w:tcPr>
          <w:p>
            <w:pPr>
              <w:spacing w:after="0"/>
              <w:jc w:val="right"/>
            </w:pPr>
            <w:r>
              <w:rPr>
                <w:sz w:val="16"/>
              </w:rPr>
              <w:t>FMA RL 0, SRL 0; any 0</w:t>
            </w:r>
          </w:p>
        </w:tc>
        <w:tc>
          <w:tcPr>
            <w:tcW w:type="dxa" w:w="1782"/>
          </w:tcPr>
          <w:p>
            <w:pPr>
              <w:spacing w:after="0"/>
              <w:jc w:val="right"/>
            </w:pPr>
            <w:r>
              <w:rPr>
                <w:sz w:val="16"/>
              </w:rPr>
              <w:t>$127,991.02</w:t>
            </w:r>
          </w:p>
        </w:tc>
        <w:tc>
          <w:tcPr>
            <w:tcW w:type="dxa" w:w="2169"/>
          </w:tcPr>
          <w:p>
            <w:pPr>
              <w:spacing w:after="0"/>
              <w:jc w:val="right"/>
            </w:pPr>
            <w:r>
              <w:rPr>
                <w:sz w:val="16"/>
              </w:rPr>
              <w:t>3; no approved plan</w:t>
            </w:r>
          </w:p>
        </w:tc>
        <w:tc>
          <w:tcPr>
            <w:tcW w:type="dxa" w:w="779"/>
          </w:tcPr>
          <w:p>
            <w:pPr>
              <w:spacing w:after="0"/>
              <w:jc w:val="left"/>
            </w:pPr>
          </w:p>
        </w:tc>
      </w:tr>
      <w:tr>
        <w:trPr>
          <w:cantSplit/>
        </w:trPr>
        <w:tc>
          <w:tcPr>
            <w:tcW w:type="dxa" w:w="1568"/>
          </w:tcPr>
          <w:p>
            <w:pPr>
              <w:spacing w:after="0"/>
              <w:jc w:val="left"/>
            </w:pPr>
            <w:r>
              <w:rPr>
                <w:sz w:val="16"/>
              </w:rPr>
              <w:t>Yreka city</w:t>
            </w:r>
          </w:p>
        </w:tc>
        <w:tc>
          <w:tcPr>
            <w:tcW w:type="dxa" w:w="2104"/>
          </w:tcPr>
          <w:p>
            <w:pPr>
              <w:spacing w:after="0"/>
              <w:jc w:val="left"/>
            </w:pPr>
            <w:r>
              <w:rPr>
                <w:sz w:val="16"/>
              </w:rPr>
              <w:t>City</w:t>
            </w:r>
          </w:p>
        </w:tc>
        <w:tc>
          <w:tcPr>
            <w:tcW w:type="dxa" w:w="3177"/>
          </w:tcPr>
          <w:p>
            <w:pPr>
              <w:spacing w:after="0"/>
              <w:jc w:val="left"/>
            </w:pPr>
            <w:r>
              <w:rPr>
                <w:sz w:val="16"/>
              </w:rPr>
              <w:t>Approved, expires 2030-05-19</w:t>
            </w:r>
          </w:p>
        </w:tc>
        <w:tc>
          <w:tcPr>
            <w:tcW w:type="dxa" w:w="2533"/>
          </w:tcPr>
          <w:p>
            <w:pPr>
              <w:spacing w:after="0"/>
              <w:jc w:val="right"/>
            </w:pPr>
            <w:r>
              <w:rPr>
                <w:sz w:val="16"/>
              </w:rPr>
              <w:t>FMA RL 0, SRL 0; any 0</w:t>
            </w:r>
          </w:p>
        </w:tc>
        <w:tc>
          <w:tcPr>
            <w:tcW w:type="dxa" w:w="1782"/>
          </w:tcPr>
          <w:p>
            <w:pPr>
              <w:spacing w:after="0"/>
              <w:jc w:val="right"/>
            </w:pPr>
            <w:r>
              <w:rPr>
                <w:sz w:val="16"/>
              </w:rPr>
              <w:t>$670,249.20</w:t>
            </w:r>
          </w:p>
        </w:tc>
        <w:tc>
          <w:tcPr>
            <w:tcW w:type="dxa" w:w="2169"/>
          </w:tcPr>
          <w:p>
            <w:pPr>
              <w:spacing w:after="0"/>
              <w:jc w:val="right"/>
            </w:pPr>
            <w:r>
              <w:rPr>
                <w:sz w:val="16"/>
              </w:rPr>
              <w:t>6;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2025-05-20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$7,158,199</w:t>
            </w:r>
          </w:p>
        </w:tc>
        <w:tc>
          <w:tcPr>
            <w:tcW w:type="dxa" w:w="1215"/>
          </w:tcPr>
          <w:p>
            <w:pPr>
              <w:spacing w:after="0"/>
              <w:jc w:val="right"/>
            </w:pPr>
          </w:p>
        </w:tc>
        <w:tc>
          <w:tcPr>
            <w:tcW w:type="dxa" w:w="1043"/>
          </w:tcPr>
          <w:p>
            <w:pPr>
              <w:spacing w:after="0"/>
              <w:jc w:val="right"/>
            </w:pPr>
            <w:r>
              <w:rPr>
                <w:sz w:val="16"/>
              </w:rPr>
              <w:t>10</w:t>
            </w:r>
          </w:p>
        </w:tc>
        <w:tc>
          <w:tcPr>
            <w:tcW w:type="dxa" w:w="1126"/>
          </w:tcPr>
          <w:p>
            <w:pPr>
              <w:spacing w:after="0"/>
              <w:jc w:val="right"/>
            </w:pPr>
            <w:r>
              <w:rPr>
                <w:sz w:val="16"/>
              </w:rPr>
              <w:t>$25</w:t>
            </w:r>
          </w:p>
        </w:tc>
        <w:tc>
          <w:tcPr>
            <w:tcW w:type="dxa" w:w="1126"/>
          </w:tcPr>
          <w:p>
            <w:pPr>
              <w:spacing w:after="0"/>
              <w:jc w:val="right"/>
            </w:pPr>
          </w:p>
        </w:tc>
        <w:tc>
          <w:tcPr>
            <w:tcW w:type="dxa" w:w="1165"/>
          </w:tcPr>
          <w:p>
            <w:pPr>
              <w:spacing w:after="0"/>
              <w:jc w:val="right"/>
            </w:pPr>
            <w:r>
              <w:rPr>
                <w:sz w:val="16"/>
              </w:rPr>
              <w:t>$502,333</w:t>
            </w:r>
          </w:p>
        </w:tc>
        <w:tc>
          <w:tcPr>
            <w:tcW w:type="dxa" w:w="1305"/>
          </w:tcPr>
          <w:p>
            <w:pPr>
              <w:spacing w:after="0"/>
              <w:jc w:val="right"/>
            </w:pPr>
            <w:r>
              <w:rPr>
                <w:sz w:val="16"/>
              </w:rPr>
              <w:t>0.00035%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$1,102,772,848</w:t>
            </w:r>
          </w:p>
        </w:tc>
        <w:tc>
          <w:tcPr>
            <w:tcW w:type="dxa" w:w="1215"/>
          </w:tcPr>
          <w:p>
            <w:pPr>
              <w:spacing w:after="0"/>
              <w:jc w:val="right"/>
            </w:pPr>
            <w:r>
              <w:rPr>
                <w:sz w:val="16"/>
              </w:rPr>
              <w:t>$130,490,991</w:t>
            </w:r>
          </w:p>
        </w:tc>
        <w:tc>
          <w:tcPr>
            <w:tcW w:type="dxa" w:w="1043"/>
          </w:tcPr>
          <w:p>
            <w:pPr>
              <w:spacing w:after="0"/>
              <w:jc w:val="right"/>
            </w:pPr>
            <w:r>
              <w:rPr>
                <w:sz w:val="16"/>
              </w:rPr>
              <w:t>2,952</w:t>
            </w:r>
          </w:p>
        </w:tc>
        <w:tc>
          <w:tcPr>
            <w:tcW w:type="dxa" w:w="1126"/>
          </w:tcPr>
          <w:p>
            <w:pPr>
              <w:spacing w:after="0"/>
              <w:jc w:val="right"/>
            </w:pPr>
            <w:r>
              <w:rPr>
                <w:sz w:val="16"/>
              </w:rPr>
              <w:t>$24</w:t>
            </w:r>
          </w:p>
        </w:tc>
        <w:tc>
          <w:tcPr>
            <w:tcW w:type="dxa" w:w="1126"/>
          </w:tcPr>
          <w:p>
            <w:pPr>
              <w:spacing w:after="0"/>
              <w:jc w:val="right"/>
            </w:pPr>
            <w:r>
              <w:rPr>
                <w:sz w:val="16"/>
              </w:rPr>
              <w:t>$4,005</w:t>
            </w:r>
          </w:p>
        </w:tc>
        <w:tc>
          <w:tcPr>
            <w:tcW w:type="dxa" w:w="1165"/>
          </w:tcPr>
          <w:p>
            <w:pPr>
              <w:spacing w:after="0"/>
              <w:jc w:val="right"/>
            </w:pPr>
            <w:r>
              <w:rPr>
                <w:sz w:val="16"/>
              </w:rPr>
              <w:t>$21,731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$154,756,810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$5,393,876</w:t>
            </w:r>
          </w:p>
        </w:tc>
        <w:tc>
          <w:tcPr>
            <w:tcW w:type="dxa" w:w="1165"/>
          </w:tcPr>
          <w:p>
            <w:pPr>
              <w:spacing w:after="0"/>
              <w:jc w:val="right"/>
            </w:pPr>
          </w:p>
        </w:tc>
        <w:tc>
          <w:tcPr>
            <w:tcW w:type="dxa" w:w="1305"/>
          </w:tcPr>
          <w:p>
            <w:pPr>
              <w:spacing w:after="0"/>
              <w:jc w:val="right"/>
            </w:pPr>
            <w:r>
              <w:rPr>
                <w:sz w:val="16"/>
              </w:rPr>
              <w:t>3.49%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$23,152,870,045</w:t>
            </w:r>
          </w:p>
        </w:tc>
        <w:tc>
          <w:tcPr>
            <w:tcW w:type="dxa" w:w="1215"/>
          </w:tcPr>
          <w:p>
            <w:pPr>
              <w:spacing w:after="0"/>
              <w:jc w:val="right"/>
            </w:pPr>
          </w:p>
        </w:tc>
        <w:tc>
          <w:tcPr>
            <w:tcW w:type="dxa" w:w="1043"/>
          </w:tcPr>
          <w:p>
            <w:pPr>
              <w:spacing w:after="0"/>
              <w:jc w:val="right"/>
            </w:pPr>
            <w:r>
              <w:rPr>
                <w:sz w:val="16"/>
              </w:rPr>
              <w:t>44,076</w:t>
            </w:r>
          </w:p>
        </w:tc>
        <w:tc>
          <w:tcPr>
            <w:tcW w:type="dxa" w:w="1126"/>
          </w:tcPr>
          <w:p>
            <w:pPr>
              <w:spacing w:after="0"/>
              <w:jc w:val="right"/>
            </w:pPr>
            <w:r>
              <w:rPr>
                <w:sz w:val="16"/>
              </w:rPr>
              <w:t>$2,555,070</w:t>
            </w:r>
          </w:p>
        </w:tc>
        <w:tc>
          <w:tcPr>
            <w:tcW w:type="dxa" w:w="1126"/>
          </w:tcPr>
          <w:p>
            <w:pPr>
              <w:spacing w:after="0"/>
              <w:jc w:val="right"/>
            </w:pPr>
          </w:p>
        </w:tc>
        <w:tc>
          <w:tcPr>
            <w:tcW w:type="dxa" w:w="1165"/>
          </w:tcPr>
          <w:p>
            <w:pPr>
              <w:spacing w:after="0"/>
              <w:jc w:val="right"/>
            </w:pPr>
            <w:r>
              <w:rPr>
                <w:sz w:val="16"/>
              </w:rPr>
              <w:t>$342,160</w:t>
            </w:r>
          </w:p>
        </w:tc>
        <w:tc>
          <w:tcPr>
            <w:tcW w:type="dxa" w:w="1305"/>
          </w:tcPr>
          <w:p>
            <w:pPr>
              <w:spacing w:after="0"/>
              <w:jc w:val="right"/>
            </w:pPr>
            <w:r>
              <w:rPr>
                <w:sz w:val="16"/>
              </w:rPr>
              <w:t>0.011%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$13,039,019,342</w:t>
            </w:r>
          </w:p>
        </w:tc>
        <w:tc>
          <w:tcPr>
            <w:tcW w:type="dxa" w:w="1215"/>
          </w:tcPr>
          <w:p>
            <w:pPr>
              <w:spacing w:after="0"/>
              <w:jc w:val="right"/>
            </w:pPr>
            <w:r>
              <w:rPr>
                <w:sz w:val="16"/>
              </w:rPr>
              <w:t>$247,776,343</w:t>
            </w:r>
          </w:p>
        </w:tc>
        <w:tc>
          <w:tcPr>
            <w:tcW w:type="dxa" w:w="1043"/>
          </w:tcPr>
          <w:p>
            <w:pPr>
              <w:spacing w:after="0"/>
              <w:jc w:val="right"/>
            </w:pPr>
            <w:r>
              <w:rPr>
                <w:sz w:val="16"/>
              </w:rPr>
              <w:t>43,940</w:t>
            </w:r>
          </w:p>
        </w:tc>
        <w:tc>
          <w:tcPr>
            <w:tcW w:type="dxa" w:w="1126"/>
          </w:tcPr>
          <w:p>
            <w:pPr>
              <w:spacing w:after="0"/>
              <w:jc w:val="right"/>
            </w:pPr>
            <w:r>
              <w:rPr>
                <w:sz w:val="16"/>
              </w:rPr>
              <w:t>$29,232</w:t>
            </w:r>
          </w:p>
        </w:tc>
        <w:tc>
          <w:tcPr>
            <w:tcW w:type="dxa" w:w="1126"/>
          </w:tcPr>
          <w:p>
            <w:pPr>
              <w:spacing w:after="0"/>
              <w:jc w:val="right"/>
            </w:pPr>
            <w:r>
              <w:rPr>
                <w:sz w:val="16"/>
              </w:rPr>
              <w:t>$15,879</w:t>
            </w:r>
          </w:p>
        </w:tc>
        <w:tc>
          <w:tcPr>
            <w:tcW w:type="dxa" w:w="1165"/>
          </w:tcPr>
          <w:p>
            <w:pPr>
              <w:spacing w:after="0"/>
              <w:jc w:val="right"/>
            </w:pPr>
            <w:r>
              <w:rPr>
                <w:sz w:val="16"/>
              </w:rPr>
              <w:t>$6,155</w:t>
            </w:r>
          </w:p>
        </w:tc>
        <w:tc>
          <w:tcPr>
            <w:tcW w:type="dxa" w:w="1305"/>
          </w:tcPr>
          <w:p>
            <w:pPr>
              <w:spacing w:after="0"/>
              <w:jc w:val="right"/>
            </w:pPr>
            <w:r>
              <w:rPr>
                <w:sz w:val="16"/>
              </w:rPr>
              <w:t>0.000224%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$13,039,019,342</w:t>
            </w:r>
          </w:p>
        </w:tc>
        <w:tc>
          <w:tcPr>
            <w:tcW w:type="dxa" w:w="1215"/>
          </w:tcPr>
          <w:p>
            <w:pPr>
              <w:spacing w:after="0"/>
              <w:jc w:val="right"/>
            </w:pPr>
            <w:r>
              <w:rPr>
                <w:sz w:val="16"/>
              </w:rPr>
              <w:t>$247,776,343</w:t>
            </w:r>
          </w:p>
        </w:tc>
        <w:tc>
          <w:tcPr>
            <w:tcW w:type="dxa" w:w="1043"/>
          </w:tcPr>
          <w:p>
            <w:pPr>
              <w:spacing w:after="0"/>
              <w:jc w:val="right"/>
            </w:pPr>
            <w:r>
              <w:rPr>
                <w:sz w:val="16"/>
              </w:rPr>
              <w:t>43,940</w:t>
            </w:r>
          </w:p>
        </w:tc>
        <w:tc>
          <w:tcPr>
            <w:tcW w:type="dxa" w:w="1126"/>
          </w:tcPr>
          <w:p>
            <w:pPr>
              <w:spacing w:after="0"/>
              <w:jc w:val="right"/>
            </w:pPr>
            <w:r>
              <w:rPr>
                <w:sz w:val="16"/>
              </w:rPr>
              <w:t>$323</w:t>
            </w:r>
          </w:p>
        </w:tc>
        <w:tc>
          <w:tcPr>
            <w:tcW w:type="dxa" w:w="1126"/>
          </w:tcPr>
          <w:p>
            <w:pPr>
              <w:spacing w:after="0"/>
              <w:jc w:val="right"/>
            </w:pPr>
            <w:r>
              <w:rPr>
                <w:sz w:val="16"/>
              </w:rPr>
              <w:t>$37,036</w:t>
            </w:r>
          </w:p>
        </w:tc>
        <w:tc>
          <w:tcPr>
            <w:tcW w:type="dxa" w:w="1165"/>
          </w:tcPr>
          <w:p>
            <w:pPr>
              <w:spacing w:after="0"/>
              <w:jc w:val="right"/>
            </w:pPr>
            <w:r>
              <w:rPr>
                <w:sz w:val="16"/>
              </w:rPr>
              <w:t>$953,951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$13,027,379,338</w:t>
            </w:r>
          </w:p>
        </w:tc>
        <w:tc>
          <w:tcPr>
            <w:tcW w:type="dxa" w:w="1215"/>
          </w:tcPr>
          <w:p>
            <w:pPr>
              <w:spacing w:after="0"/>
              <w:jc w:val="right"/>
            </w:pPr>
            <w:r>
              <w:rPr>
                <w:sz w:val="16"/>
              </w:rPr>
              <w:t>$45,256,080</w:t>
            </w:r>
          </w:p>
        </w:tc>
        <w:tc>
          <w:tcPr>
            <w:tcW w:type="dxa" w:w="1043"/>
          </w:tcPr>
          <w:p>
            <w:pPr>
              <w:spacing w:after="0"/>
              <w:jc w:val="right"/>
            </w:pPr>
            <w:r>
              <w:rPr>
                <w:sz w:val="16"/>
              </w:rPr>
              <w:t>3,132</w:t>
            </w:r>
          </w:p>
        </w:tc>
        <w:tc>
          <w:tcPr>
            <w:tcW w:type="dxa" w:w="1126"/>
          </w:tcPr>
          <w:p>
            <w:pPr>
              <w:spacing w:after="0"/>
              <w:jc w:val="right"/>
            </w:pPr>
            <w:r>
              <w:rPr>
                <w:sz w:val="16"/>
              </w:rPr>
              <w:t>$29,881,166</w:t>
            </w:r>
          </w:p>
        </w:tc>
        <w:tc>
          <w:tcPr>
            <w:tcW w:type="dxa" w:w="1126"/>
          </w:tcPr>
          <w:p>
            <w:pPr>
              <w:spacing w:after="0"/>
              <w:jc w:val="right"/>
            </w:pPr>
            <w:r>
              <w:rPr>
                <w:sz w:val="16"/>
              </w:rPr>
              <w:t>$453,497</w:t>
            </w:r>
          </w:p>
        </w:tc>
        <w:tc>
          <w:tcPr>
            <w:tcW w:type="dxa" w:w="1165"/>
          </w:tcPr>
          <w:p>
            <w:pPr>
              <w:spacing w:after="0"/>
              <w:jc w:val="right"/>
            </w:pPr>
            <w:r>
              <w:rPr>
                <w:sz w:val="16"/>
              </w:rPr>
              <w:t>$820,410</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$704,670,241</w:t>
            </w:r>
          </w:p>
        </w:tc>
        <w:tc>
          <w:tcPr>
            <w:tcW w:type="dxa" w:w="1215"/>
          </w:tcPr>
          <w:p>
            <w:pPr>
              <w:spacing w:after="0"/>
              <w:jc w:val="right"/>
            </w:pPr>
          </w:p>
        </w:tc>
        <w:tc>
          <w:tcPr>
            <w:tcW w:type="dxa" w:w="1043"/>
          </w:tcPr>
          <w:p>
            <w:pPr>
              <w:spacing w:after="0"/>
              <w:jc w:val="right"/>
            </w:pPr>
            <w:r>
              <w:rPr>
                <w:sz w:val="16"/>
              </w:rPr>
              <w:t>2,328</w:t>
            </w:r>
          </w:p>
        </w:tc>
        <w:tc>
          <w:tcPr>
            <w:tcW w:type="dxa" w:w="1126"/>
          </w:tcPr>
          <w:p>
            <w:pPr>
              <w:spacing w:after="0"/>
              <w:jc w:val="right"/>
            </w:pPr>
            <w:r>
              <w:rPr>
                <w:sz w:val="16"/>
              </w:rPr>
              <w:t>$8,366</w:t>
            </w:r>
          </w:p>
        </w:tc>
        <w:tc>
          <w:tcPr>
            <w:tcW w:type="dxa" w:w="1126"/>
          </w:tcPr>
          <w:p>
            <w:pPr>
              <w:spacing w:after="0"/>
              <w:jc w:val="right"/>
            </w:pPr>
          </w:p>
        </w:tc>
        <w:tc>
          <w:tcPr>
            <w:tcW w:type="dxa" w:w="1165"/>
          </w:tcPr>
          <w:p>
            <w:pPr>
              <w:spacing w:after="0"/>
              <w:jc w:val="right"/>
            </w:pPr>
            <w:r>
              <w:rPr>
                <w:sz w:val="16"/>
              </w:rPr>
              <w:t>$38,622</w:t>
            </w:r>
          </w:p>
        </w:tc>
        <w:tc>
          <w:tcPr>
            <w:tcW w:type="dxa" w:w="1305"/>
          </w:tcPr>
          <w:p>
            <w:pPr>
              <w:spacing w:after="0"/>
              <w:jc w:val="right"/>
            </w:pPr>
            <w:r>
              <w:rPr>
                <w:sz w:val="16"/>
              </w:rPr>
              <w:t>0.00119%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$13,039,019,342</w:t>
            </w:r>
          </w:p>
        </w:tc>
        <w:tc>
          <w:tcPr>
            <w:tcW w:type="dxa" w:w="1215"/>
          </w:tcPr>
          <w:p>
            <w:pPr>
              <w:spacing w:after="0"/>
              <w:jc w:val="right"/>
            </w:pPr>
          </w:p>
        </w:tc>
        <w:tc>
          <w:tcPr>
            <w:tcW w:type="dxa" w:w="1043"/>
          </w:tcPr>
          <w:p>
            <w:pPr>
              <w:spacing w:after="0"/>
              <w:jc w:val="right"/>
            </w:pPr>
            <w:r>
              <w:rPr>
                <w:sz w:val="16"/>
              </w:rPr>
              <w:t>43,940</w:t>
            </w:r>
          </w:p>
        </w:tc>
        <w:tc>
          <w:tcPr>
            <w:tcW w:type="dxa" w:w="1126"/>
          </w:tcPr>
          <w:p>
            <w:pPr>
              <w:spacing w:after="0"/>
              <w:jc w:val="right"/>
            </w:pPr>
            <w:r>
              <w:rPr>
                <w:sz w:val="16"/>
              </w:rPr>
              <w:t>$5,439</w:t>
            </w:r>
          </w:p>
        </w:tc>
        <w:tc>
          <w:tcPr>
            <w:tcW w:type="dxa" w:w="1126"/>
          </w:tcPr>
          <w:p>
            <w:pPr>
              <w:spacing w:after="0"/>
              <w:jc w:val="right"/>
            </w:pPr>
          </w:p>
        </w:tc>
        <w:tc>
          <w:tcPr>
            <w:tcW w:type="dxa" w:w="1165"/>
          </w:tcPr>
          <w:p>
            <w:pPr>
              <w:spacing w:after="0"/>
              <w:jc w:val="right"/>
            </w:pPr>
            <w:r>
              <w:rPr>
                <w:sz w:val="16"/>
              </w:rPr>
              <w:t>$92,698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$13,039,019,342</w:t>
            </w:r>
          </w:p>
        </w:tc>
        <w:tc>
          <w:tcPr>
            <w:tcW w:type="dxa" w:w="1215"/>
          </w:tcPr>
          <w:p>
            <w:pPr>
              <w:spacing w:after="0"/>
              <w:jc w:val="right"/>
            </w:pPr>
            <w:r>
              <w:rPr>
                <w:sz w:val="16"/>
              </w:rPr>
              <w:t>$247,776,343</w:t>
            </w:r>
          </w:p>
        </w:tc>
        <w:tc>
          <w:tcPr>
            <w:tcW w:type="dxa" w:w="1043"/>
          </w:tcPr>
          <w:p>
            <w:pPr>
              <w:spacing w:after="0"/>
              <w:jc w:val="right"/>
            </w:pPr>
            <w:r>
              <w:rPr>
                <w:sz w:val="16"/>
              </w:rPr>
              <w:t>43,940</w:t>
            </w:r>
          </w:p>
        </w:tc>
        <w:tc>
          <w:tcPr>
            <w:tcW w:type="dxa" w:w="1126"/>
          </w:tcPr>
          <w:p>
            <w:pPr>
              <w:spacing w:after="0"/>
              <w:jc w:val="right"/>
            </w:pPr>
            <w:r>
              <w:rPr>
                <w:sz w:val="16"/>
              </w:rPr>
              <w:t>$8,527</w:t>
            </w:r>
          </w:p>
        </w:tc>
        <w:tc>
          <w:tcPr>
            <w:tcW w:type="dxa" w:w="1126"/>
          </w:tcPr>
          <w:p>
            <w:pPr>
              <w:spacing w:after="0"/>
              <w:jc w:val="right"/>
            </w:pPr>
            <w:r>
              <w:rPr>
                <w:sz w:val="16"/>
              </w:rPr>
              <w:t>$2,721</w:t>
            </w:r>
          </w:p>
        </w:tc>
        <w:tc>
          <w:tcPr>
            <w:tcW w:type="dxa" w:w="1165"/>
          </w:tcPr>
          <w:p>
            <w:pPr>
              <w:spacing w:after="0"/>
              <w:jc w:val="right"/>
            </w:pPr>
            <w:r>
              <w:rPr>
                <w:sz w:val="16"/>
              </w:rPr>
              <w:t>$16,576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$13,039,019,342</w:t>
            </w:r>
          </w:p>
        </w:tc>
        <w:tc>
          <w:tcPr>
            <w:tcW w:type="dxa" w:w="1215"/>
          </w:tcPr>
          <w:p>
            <w:pPr>
              <w:spacing w:after="0"/>
              <w:jc w:val="right"/>
            </w:pPr>
            <w:r>
              <w:rPr>
                <w:sz w:val="16"/>
              </w:rPr>
              <w:t>$247,776,343</w:t>
            </w:r>
          </w:p>
        </w:tc>
        <w:tc>
          <w:tcPr>
            <w:tcW w:type="dxa" w:w="1043"/>
          </w:tcPr>
          <w:p>
            <w:pPr>
              <w:spacing w:after="0"/>
              <w:jc w:val="right"/>
            </w:pPr>
            <w:r>
              <w:rPr>
                <w:sz w:val="16"/>
              </w:rPr>
              <w:t>43,940</w:t>
            </w:r>
          </w:p>
        </w:tc>
        <w:tc>
          <w:tcPr>
            <w:tcW w:type="dxa" w:w="1126"/>
          </w:tcPr>
          <w:p>
            <w:pPr>
              <w:spacing w:after="0"/>
              <w:jc w:val="right"/>
            </w:pPr>
            <w:r>
              <w:rPr>
                <w:sz w:val="16"/>
              </w:rPr>
              <w:t>$2,181</w:t>
            </w:r>
          </w:p>
        </w:tc>
        <w:tc>
          <w:tcPr>
            <w:tcW w:type="dxa" w:w="1126"/>
          </w:tcPr>
          <w:p>
            <w:pPr>
              <w:spacing w:after="0"/>
              <w:jc w:val="right"/>
            </w:pPr>
            <w:r>
              <w:rPr>
                <w:sz w:val="16"/>
              </w:rPr>
              <w:t>$44</w:t>
            </w:r>
          </w:p>
        </w:tc>
        <w:tc>
          <w:tcPr>
            <w:tcW w:type="dxa" w:w="1165"/>
          </w:tcPr>
          <w:p>
            <w:pPr>
              <w:spacing w:after="0"/>
              <w:jc w:val="right"/>
            </w:pPr>
            <w:r>
              <w:rPr>
                <w:sz w:val="16"/>
              </w:rPr>
              <w:t>$97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$13,039,019,342</w:t>
            </w:r>
          </w:p>
        </w:tc>
        <w:tc>
          <w:tcPr>
            <w:tcW w:type="dxa" w:w="1215"/>
          </w:tcPr>
          <w:p>
            <w:pPr>
              <w:spacing w:after="0"/>
              <w:jc w:val="right"/>
            </w:pPr>
          </w:p>
        </w:tc>
        <w:tc>
          <w:tcPr>
            <w:tcW w:type="dxa" w:w="1043"/>
          </w:tcPr>
          <w:p>
            <w:pPr>
              <w:spacing w:after="0"/>
              <w:jc w:val="right"/>
            </w:pPr>
            <w:r>
              <w:rPr>
                <w:sz w:val="16"/>
              </w:rPr>
              <w:t>43,940</w:t>
            </w:r>
          </w:p>
        </w:tc>
        <w:tc>
          <w:tcPr>
            <w:tcW w:type="dxa" w:w="1126"/>
          </w:tcPr>
          <w:p>
            <w:pPr>
              <w:spacing w:after="0"/>
              <w:jc w:val="right"/>
            </w:pPr>
            <w:r>
              <w:rPr>
                <w:sz w:val="16"/>
              </w:rPr>
              <w:t>$636,736</w:t>
            </w:r>
          </w:p>
        </w:tc>
        <w:tc>
          <w:tcPr>
            <w:tcW w:type="dxa" w:w="1126"/>
          </w:tcPr>
          <w:p>
            <w:pPr>
              <w:spacing w:after="0"/>
              <w:jc w:val="right"/>
            </w:pPr>
          </w:p>
        </w:tc>
        <w:tc>
          <w:tcPr>
            <w:tcW w:type="dxa" w:w="1165"/>
          </w:tcPr>
          <w:p>
            <w:pPr>
              <w:spacing w:after="0"/>
              <w:jc w:val="right"/>
            </w:pPr>
            <w:r>
              <w:rPr>
                <w:sz w:val="16"/>
              </w:rPr>
              <w:t>$964,513</w:t>
            </w:r>
          </w:p>
        </w:tc>
        <w:tc>
          <w:tcPr>
            <w:tcW w:type="dxa" w:w="1305"/>
          </w:tcPr>
          <w:p>
            <w:pPr>
              <w:spacing w:after="0"/>
              <w:jc w:val="right"/>
            </w:pPr>
            <w:r>
              <w:rPr>
                <w:sz w:val="16"/>
              </w:rPr>
              <w:t>0.00488%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$3,906,364,191</w:t>
            </w:r>
          </w:p>
        </w:tc>
        <w:tc>
          <w:tcPr>
            <w:tcW w:type="dxa" w:w="1215"/>
          </w:tcPr>
          <w:p>
            <w:pPr>
              <w:spacing w:after="0"/>
              <w:jc w:val="right"/>
            </w:pPr>
            <w:r>
              <w:rPr>
                <w:sz w:val="16"/>
              </w:rPr>
              <w:t>$126,310,147</w:t>
            </w:r>
          </w:p>
        </w:tc>
        <w:tc>
          <w:tcPr>
            <w:tcW w:type="dxa" w:w="1043"/>
          </w:tcPr>
          <w:p>
            <w:pPr>
              <w:spacing w:after="0"/>
              <w:jc w:val="right"/>
            </w:pPr>
            <w:r>
              <w:rPr>
                <w:sz w:val="16"/>
              </w:rPr>
              <w:t>19,425</w:t>
            </w:r>
          </w:p>
        </w:tc>
        <w:tc>
          <w:tcPr>
            <w:tcW w:type="dxa" w:w="1126"/>
          </w:tcPr>
          <w:p>
            <w:pPr>
              <w:spacing w:after="0"/>
              <w:jc w:val="right"/>
            </w:pPr>
            <w:r>
              <w:rPr>
                <w:sz w:val="16"/>
              </w:rPr>
              <w:t>$13,440,663</w:t>
            </w:r>
          </w:p>
        </w:tc>
        <w:tc>
          <w:tcPr>
            <w:tcW w:type="dxa" w:w="1126"/>
          </w:tcPr>
          <w:p>
            <w:pPr>
              <w:spacing w:after="0"/>
              <w:jc w:val="right"/>
            </w:pPr>
            <w:r>
              <w:rPr>
                <w:sz w:val="16"/>
              </w:rPr>
              <w:t>$2,541</w:t>
            </w:r>
          </w:p>
        </w:tc>
        <w:tc>
          <w:tcPr>
            <w:tcW w:type="dxa" w:w="1165"/>
          </w:tcPr>
          <w:p>
            <w:pPr>
              <w:spacing w:after="0"/>
              <w:jc w:val="right"/>
            </w:pPr>
            <w:r>
              <w:rPr>
                <w:sz w:val="16"/>
              </w:rPr>
              <w:t>$637,025</w:t>
            </w:r>
          </w:p>
        </w:tc>
        <w:tc>
          <w:tcPr>
            <w:tcW w:type="dxa" w:w="1305"/>
          </w:tcPr>
          <w:p>
            <w:pPr>
              <w:spacing w:after="0"/>
              <w:jc w:val="right"/>
            </w:pPr>
            <w:r>
              <w:rPr>
                <w:sz w:val="16"/>
              </w:rPr>
              <w:t>0.344%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$13,039,019,342</w:t>
            </w:r>
          </w:p>
        </w:tc>
        <w:tc>
          <w:tcPr>
            <w:tcW w:type="dxa" w:w="1215"/>
          </w:tcPr>
          <w:p>
            <w:pPr>
              <w:spacing w:after="0"/>
              <w:jc w:val="right"/>
            </w:pPr>
            <w:r>
              <w:rPr>
                <w:sz w:val="16"/>
              </w:rPr>
              <w:t>$247,776,343</w:t>
            </w:r>
          </w:p>
        </w:tc>
        <w:tc>
          <w:tcPr>
            <w:tcW w:type="dxa" w:w="1043"/>
          </w:tcPr>
          <w:p>
            <w:pPr>
              <w:spacing w:after="0"/>
              <w:jc w:val="right"/>
            </w:pPr>
            <w:r>
              <w:rPr>
                <w:sz w:val="16"/>
              </w:rPr>
              <w:t>43,940</w:t>
            </w:r>
          </w:p>
        </w:tc>
        <w:tc>
          <w:tcPr>
            <w:tcW w:type="dxa" w:w="1126"/>
          </w:tcPr>
          <w:p>
            <w:pPr>
              <w:spacing w:after="0"/>
              <w:jc w:val="right"/>
            </w:pPr>
            <w:r>
              <w:rPr>
                <w:sz w:val="16"/>
              </w:rPr>
              <w:t>$542</w:t>
            </w:r>
          </w:p>
        </w:tc>
        <w:tc>
          <w:tcPr>
            <w:tcW w:type="dxa" w:w="1126"/>
          </w:tcPr>
          <w:p>
            <w:pPr>
              <w:spacing w:after="0"/>
              <w:jc w:val="right"/>
            </w:pPr>
            <w:r>
              <w:rPr>
                <w:sz w:val="16"/>
              </w:rPr>
              <w:t>under $1</w:t>
            </w:r>
          </w:p>
        </w:tc>
        <w:tc>
          <w:tcPr>
            <w:tcW w:type="dxa" w:w="1165"/>
          </w:tcPr>
          <w:p>
            <w:pPr>
              <w:spacing w:after="0"/>
              <w:jc w:val="right"/>
            </w:pPr>
            <w:r>
              <w:rPr>
                <w:sz w:val="16"/>
              </w:rPr>
              <w:t>$117,929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2025-05-20 (Storm Events through 2026-06-30): 0 county-coded records, 0 with a damage value recorded (including $0), $0; 19 zone-level records, 19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43,940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$13,039,019,342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$247,776,343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$52,477,893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$4,514,199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SISKIYOU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DUNSMUIR,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Siskiyou County</w:t>
            </w:r>
          </w:p>
        </w:tc>
        <w:tc>
          <w:tcPr>
            <w:tcW w:type="dxa" w:w="1527"/>
          </w:tcPr>
          <w:p>
            <w:pPr>
              <w:spacing w:after="0"/>
              <w:jc w:val="left"/>
            </w:pPr>
            <w:r>
              <w:rPr>
                <w:sz w:val="16"/>
              </w:rPr>
              <w:t>060362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Dorris city</w:t>
            </w:r>
          </w:p>
        </w:tc>
        <w:tc>
          <w:tcPr>
            <w:tcW w:type="dxa" w:w="1527"/>
          </w:tcPr>
          <w:p>
            <w:pPr>
              <w:spacing w:after="0"/>
              <w:jc w:val="left"/>
            </w:pPr>
            <w:r>
              <w:rPr>
                <w:sz w:val="16"/>
              </w:rPr>
              <w:t>060442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Dunsmuir city</w:t>
            </w:r>
          </w:p>
        </w:tc>
        <w:tc>
          <w:tcPr>
            <w:tcW w:type="dxa" w:w="1527"/>
          </w:tcPr>
          <w:p>
            <w:pPr>
              <w:spacing w:after="0"/>
              <w:jc w:val="left"/>
            </w:pPr>
            <w:r>
              <w:rPr>
                <w:sz w:val="16"/>
              </w:rPr>
              <w:t>060363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Etna city</w:t>
            </w:r>
          </w:p>
        </w:tc>
        <w:tc>
          <w:tcPr>
            <w:tcW w:type="dxa" w:w="1527"/>
          </w:tcPr>
          <w:p>
            <w:pPr>
              <w:spacing w:after="0"/>
              <w:jc w:val="left"/>
            </w:pPr>
            <w:r>
              <w:rPr>
                <w:sz w:val="16"/>
              </w:rPr>
              <w:t>060364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Fort Jones city</w:t>
            </w:r>
          </w:p>
        </w:tc>
        <w:tc>
          <w:tcPr>
            <w:tcW w:type="dxa" w:w="1527"/>
          </w:tcPr>
          <w:p>
            <w:pPr>
              <w:spacing w:after="0"/>
              <w:jc w:val="left"/>
            </w:pPr>
            <w:r>
              <w:rPr>
                <w:sz w:val="16"/>
              </w:rPr>
              <w:t>060365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Montague city</w:t>
            </w:r>
          </w:p>
        </w:tc>
        <w:tc>
          <w:tcPr>
            <w:tcW w:type="dxa" w:w="1527"/>
          </w:tcPr>
          <w:p>
            <w:pPr>
              <w:spacing w:after="0"/>
              <w:jc w:val="left"/>
            </w:pPr>
            <w:r>
              <w:rPr>
                <w:sz w:val="16"/>
              </w:rPr>
              <w:t>060451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Mount Shasta city</w:t>
            </w:r>
          </w:p>
        </w:tc>
        <w:tc>
          <w:tcPr>
            <w:tcW w:type="dxa" w:w="1527"/>
          </w:tcPr>
          <w:p>
            <w:pPr>
              <w:spacing w:after="0"/>
              <w:jc w:val="left"/>
            </w:pPr>
            <w:r>
              <w:rPr>
                <w:sz w:val="16"/>
              </w:rPr>
              <w:t>060452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Tulelake city</w:t>
            </w:r>
          </w:p>
        </w:tc>
        <w:tc>
          <w:tcPr>
            <w:tcW w:type="dxa" w:w="1527"/>
          </w:tcPr>
          <w:p>
            <w:pPr>
              <w:spacing w:after="0"/>
              <w:jc w:val="left"/>
            </w:pPr>
            <w:r>
              <w:rPr>
                <w:sz w:val="16"/>
              </w:rPr>
              <w:t>060087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Weed city</w:t>
            </w:r>
          </w:p>
        </w:tc>
        <w:tc>
          <w:tcPr>
            <w:tcW w:type="dxa" w:w="1527"/>
          </w:tcPr>
          <w:p>
            <w:pPr>
              <w:spacing w:after="0"/>
              <w:jc w:val="left"/>
            </w:pPr>
            <w:r>
              <w:rPr>
                <w:sz w:val="16"/>
              </w:rPr>
              <w:t>060649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Yreka city</w:t>
            </w:r>
          </w:p>
        </w:tc>
        <w:tc>
          <w:tcPr>
            <w:tcW w:type="dxa" w:w="1527"/>
          </w:tcPr>
          <w:p>
            <w:pPr>
              <w:spacing w:after="0"/>
              <w:jc w:val="left"/>
            </w:pPr>
            <w:r>
              <w:rPr>
                <w:sz w:val="16"/>
              </w:rPr>
              <w:t>060367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Siskiyou County, CA: risk-assessment baseline packet, release 2026-10 (data as of 2026-09-28; County area 06093).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Siskiyou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Siskiyou County, CA: Risk-assessment baseline packet</dc:title>
  <dc:subject>Hazard Plain release 2026-10, as of 2026-09-28. Preview: automated baseline</dc:subject>
  <dc:creator>Hazard Plain</dc:creator>
  <cp:keywords>Hazard Plain; hazard mitigation; risk assessment; 06093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