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Francisco County, CA</w:t>
      </w:r>
    </w:p>
    <w:p>
      <w:pPr>
        <w:spacing w:after="120" w:before="0"/>
      </w:pPr>
      <w:r>
        <w:rPr>
          <w:color w:val="555555"/>
          <w:sz w:val="24"/>
        </w:rPr>
        <w:t>Risk-assessment baseline packet</w:t>
      </w:r>
    </w:p>
    <w:p>
      <w:pPr>
        <w:spacing w:after="120" w:before="0"/>
      </w:pPr>
      <w:r>
        <w:rPr>
          <w:b/>
          <w:sz w:val="18"/>
        </w:rPr>
        <w:t xml:space="preserve">County FIPS: </w:t>
      </w:r>
      <w:r>
        <w:rPr>
          <w:sz w:val="18"/>
        </w:rPr>
        <w:t>06075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San Francisco, City and County (FEMA plan 110599),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($662,134,761 a year), Inland Flooding ($177,730,299) and Tsunami ($6,010,891).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San Francisco, City and County (FEMA plan 110599)</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t>Plan clock from the consolidated city-county government plan (San Francisco city). FEMA plan data has no separate county-level row for this county.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72"/>
        <w:gridCol w:w="1218"/>
        <w:gridCol w:w="1845"/>
        <w:gridCol w:w="3325"/>
        <w:gridCol w:w="1037"/>
        <w:gridCol w:w="1037"/>
        <w:gridCol w:w="841"/>
        <w:gridCol w:w="2338"/>
      </w:tblGrid>
      <w:tr>
        <w:trPr>
          <w:cantSplit/>
          <w:tblHeader/>
        </w:trPr>
        <w:tc>
          <w:tcPr>
            <w:tcW w:type="dxa" w:w="2472"/>
            <w:shd w:val="clear" w:color="auto" w:fill="E8E8E8"/>
          </w:tcPr>
          <w:p>
            <w:pPr>
              <w:spacing w:after="0"/>
              <w:jc w:val="left"/>
            </w:pPr>
            <w:r>
              <w:rPr>
                <w:b/>
                <w:sz w:val="16"/>
              </w:rPr>
              <w:t>Jurisdiction</w:t>
            </w:r>
          </w:p>
        </w:tc>
        <w:tc>
          <w:tcPr>
            <w:tcW w:type="dxa" w:w="1218"/>
            <w:shd w:val="clear" w:color="auto" w:fill="E8E8E8"/>
          </w:tcPr>
          <w:p>
            <w:pPr>
              <w:spacing w:after="0"/>
              <w:jc w:val="left"/>
            </w:pPr>
            <w:r>
              <w:rPr>
                <w:b/>
                <w:sz w:val="16"/>
              </w:rPr>
              <w:t>Type</w:t>
            </w:r>
          </w:p>
        </w:tc>
        <w:tc>
          <w:tcPr>
            <w:tcW w:type="dxa" w:w="1845"/>
            <w:shd w:val="clear" w:color="auto" w:fill="E8E8E8"/>
          </w:tcPr>
          <w:p>
            <w:pPr>
              <w:spacing w:after="0"/>
              <w:jc w:val="left"/>
            </w:pPr>
            <w:r>
              <w:rPr>
                <w:b/>
                <w:sz w:val="16"/>
              </w:rPr>
              <w:t>Status</w:t>
            </w:r>
          </w:p>
        </w:tc>
        <w:tc>
          <w:tcPr>
            <w:tcW w:type="dxa" w:w="33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8"/>
            <w:shd w:val="clear" w:color="auto" w:fill="E8E8E8"/>
          </w:tcPr>
          <w:p>
            <w:pPr>
              <w:spacing w:after="0"/>
              <w:jc w:val="left"/>
            </w:pPr>
            <w:r>
              <w:rPr>
                <w:b/>
                <w:sz w:val="16"/>
              </w:rPr>
              <w:t>Notes</w:t>
            </w:r>
          </w:p>
        </w:tc>
      </w:tr>
      <w:tr>
        <w:trPr>
          <w:cantSplit/>
        </w:trPr>
        <w:tc>
          <w:tcPr>
            <w:tcW w:type="dxa" w:w="2472"/>
          </w:tcPr>
          <w:p>
            <w:pPr>
              <w:spacing w:after="0"/>
              <w:jc w:val="left"/>
            </w:pPr>
            <w:r>
              <w:rPr>
                <w:sz w:val="16"/>
              </w:rPr>
              <w:t>San Francisco city</w:t>
            </w:r>
          </w:p>
        </w:tc>
        <w:tc>
          <w:tcPr>
            <w:tcW w:type="dxa" w:w="1218"/>
          </w:tcPr>
          <w:p>
            <w:pPr>
              <w:spacing w:after="0"/>
              <w:jc w:val="left"/>
            </w:pPr>
            <w:r>
              <w:rPr>
                <w:sz w:val="16"/>
              </w:rPr>
              <w:t>City</w:t>
            </w:r>
          </w:p>
        </w:tc>
        <w:tc>
          <w:tcPr>
            <w:tcW w:type="dxa" w:w="1845"/>
          </w:tcPr>
          <w:p>
            <w:pPr>
              <w:spacing w:after="0"/>
              <w:jc w:val="left"/>
            </w:pPr>
            <w:r>
              <w:rPr>
                <w:sz w:val="16"/>
              </w:rPr>
              <w:t>Approved, expires 2030-08-11</w:t>
            </w:r>
          </w:p>
        </w:tc>
        <w:tc>
          <w:tcPr>
            <w:tcW w:type="dxa" w:w="3325"/>
          </w:tcPr>
          <w:p>
            <w:pPr>
              <w:spacing w:after="0"/>
              <w:jc w:val="left"/>
            </w:pPr>
            <w:r>
              <w:rPr>
                <w:sz w:val="16"/>
              </w:rPr>
              <w:t>San Francisco, City and County (FEMA plan 110599)</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41"/>
          </w:tcPr>
          <w:p>
            <w:pPr>
              <w:spacing w:after="0"/>
              <w:jc w:val="right"/>
            </w:pPr>
            <w:r>
              <w:rPr>
                <w:sz w:val="16"/>
              </w:rPr>
              <w:t>1,411</w:t>
            </w:r>
          </w:p>
        </w:tc>
        <w:tc>
          <w:tcPr>
            <w:tcW w:type="dxa" w:w="2338"/>
          </w:tcPr>
          <w:p>
            <w:pPr>
              <w:spacing w:after="0"/>
              <w:jc w:val="left"/>
            </w:pPr>
            <w:r>
              <w:rPr>
                <w:sz w:val="16"/>
              </w:rPr>
              <w:t>this jurisdiction approved 2025-08-11</w:t>
            </w:r>
          </w:p>
        </w:tc>
      </w:tr>
      <w:tr>
        <w:trPr>
          <w:cantSplit/>
        </w:trPr>
        <w:tc>
          <w:tcPr>
            <w:tcW w:type="dxa" w:w="2472"/>
          </w:tcPr>
          <w:p>
            <w:pPr>
              <w:spacing w:after="0"/>
              <w:jc w:val="left"/>
            </w:pPr>
            <w:r>
              <w:rPr>
                <w:sz w:val="16"/>
              </w:rPr>
              <w:t>Metropolitan Transportation Commission</w:t>
            </w:r>
          </w:p>
        </w:tc>
        <w:tc>
          <w:tcPr>
            <w:tcW w:type="dxa" w:w="1218"/>
          </w:tcPr>
          <w:p>
            <w:pPr>
              <w:spacing w:after="0"/>
              <w:jc w:val="left"/>
            </w:pPr>
            <w:r>
              <w:rPr>
                <w:sz w:val="16"/>
              </w:rPr>
              <w:t>Special District</w:t>
            </w:r>
          </w:p>
        </w:tc>
        <w:tc>
          <w:tcPr>
            <w:tcW w:type="dxa" w:w="1845"/>
          </w:tcPr>
          <w:p>
            <w:pPr>
              <w:spacing w:after="0"/>
              <w:jc w:val="left"/>
            </w:pPr>
            <w:r>
              <w:rPr>
                <w:sz w:val="16"/>
              </w:rPr>
              <w:t>Approved, expires 2027-11-09</w:t>
            </w:r>
          </w:p>
        </w:tc>
        <w:tc>
          <w:tcPr>
            <w:tcW w:type="dxa" w:w="3325"/>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41"/>
          </w:tcPr>
          <w:p>
            <w:pPr>
              <w:spacing w:after="0"/>
              <w:jc w:val="right"/>
            </w:pPr>
            <w:r>
              <w:rPr>
                <w:sz w:val="16"/>
              </w:rPr>
              <w:t>405</w:t>
            </w:r>
          </w:p>
        </w:tc>
        <w:tc>
          <w:tcPr>
            <w:tcW w:type="dxa" w:w="2338"/>
          </w:tcPr>
          <w:p>
            <w:pPr>
              <w:spacing w:after="0"/>
              <w:jc w:val="left"/>
            </w:pPr>
            <w:r>
              <w:rPr>
                <w:sz w:val="16"/>
              </w:rPr>
              <w:t>this jurisdiction approved 2022-09-28</w:t>
            </w:r>
          </w:p>
        </w:tc>
      </w:tr>
      <w:tr>
        <w:trPr>
          <w:cantSplit/>
        </w:trPr>
        <w:tc>
          <w:tcPr>
            <w:tcW w:type="dxa" w:w="2472"/>
          </w:tcPr>
          <w:p>
            <w:pPr>
              <w:spacing w:after="0"/>
              <w:jc w:val="left"/>
            </w:pPr>
            <w:r>
              <w:rPr>
                <w:sz w:val="16"/>
              </w:rPr>
              <w:t>San Francisco Bay Area Water Emergency Transportation Authority</w:t>
            </w:r>
          </w:p>
        </w:tc>
        <w:tc>
          <w:tcPr>
            <w:tcW w:type="dxa" w:w="1218"/>
          </w:tcPr>
          <w:p>
            <w:pPr>
              <w:spacing w:after="0"/>
              <w:jc w:val="left"/>
            </w:pPr>
            <w:r>
              <w:rPr>
                <w:sz w:val="16"/>
              </w:rPr>
              <w:t>Special District</w:t>
            </w:r>
          </w:p>
        </w:tc>
        <w:tc>
          <w:tcPr>
            <w:tcW w:type="dxa" w:w="1845"/>
          </w:tcPr>
          <w:p>
            <w:pPr>
              <w:spacing w:after="0"/>
              <w:jc w:val="left"/>
            </w:pPr>
            <w:r>
              <w:rPr>
                <w:sz w:val="16"/>
              </w:rPr>
              <w:t>Approved, expires 2027-11-09</w:t>
            </w:r>
          </w:p>
        </w:tc>
        <w:tc>
          <w:tcPr>
            <w:tcW w:type="dxa" w:w="3325"/>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41"/>
          </w:tcPr>
          <w:p>
            <w:pPr>
              <w:spacing w:after="0"/>
              <w:jc w:val="right"/>
            </w:pPr>
            <w:r>
              <w:rPr>
                <w:sz w:val="16"/>
              </w:rPr>
              <w:t>405</w:t>
            </w:r>
          </w:p>
        </w:tc>
        <w:tc>
          <w:tcPr>
            <w:tcW w:type="dxa" w:w="2338"/>
          </w:tcPr>
          <w:p>
            <w:pPr>
              <w:spacing w:after="0"/>
              <w:jc w:val="left"/>
            </w:pPr>
            <w:r>
              <w:rPr>
                <w:sz w:val="16"/>
              </w:rPr>
              <w:t>this jurisdiction approved 2022-12-08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69"/>
        <w:gridCol w:w="1196"/>
        <w:gridCol w:w="1323"/>
        <w:gridCol w:w="1215"/>
        <w:gridCol w:w="1126"/>
        <w:gridCol w:w="1520"/>
        <w:gridCol w:w="1215"/>
        <w:gridCol w:w="1481"/>
        <w:gridCol w:w="1462"/>
        <w:gridCol w:w="1827"/>
      </w:tblGrid>
      <w:tr>
        <w:trPr>
          <w:cantSplit/>
          <w:tblHeader/>
        </w:trPr>
        <w:tc>
          <w:tcPr>
            <w:tcW w:type="dxa" w:w="678"/>
            <w:shd w:val="clear" w:color="auto" w:fill="E8E8E8"/>
          </w:tcPr>
          <w:p>
            <w:pPr>
              <w:spacing w:after="0"/>
              <w:jc w:val="right"/>
            </w:pPr>
            <w:r>
              <w:rPr>
                <w:b/>
                <w:sz w:val="16"/>
              </w:rPr>
              <w:t>Rank by EAL</w:t>
            </w:r>
          </w:p>
        </w:tc>
        <w:tc>
          <w:tcPr>
            <w:tcW w:type="dxa" w:w="1069"/>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32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27"/>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69"/>
          </w:tcPr>
          <w:p>
            <w:pPr>
              <w:spacing w:after="0"/>
              <w:jc w:val="left"/>
            </w:pPr>
            <w:r>
              <w:rPr>
                <w:sz w:val="16"/>
              </w:rPr>
              <w:t>Earthquake</w:t>
            </w:r>
          </w:p>
        </w:tc>
        <w:tc>
          <w:tcPr>
            <w:tcW w:type="dxa" w:w="1196"/>
          </w:tcPr>
          <w:p>
            <w:pPr>
              <w:spacing w:after="0"/>
              <w:jc w:val="left"/>
            </w:pPr>
            <w:r>
              <w:rPr>
                <w:sz w:val="16"/>
              </w:rPr>
              <w:t>Very High</w:t>
            </w:r>
          </w:p>
        </w:tc>
        <w:tc>
          <w:tcPr>
            <w:tcW w:type="dxa" w:w="1323"/>
          </w:tcPr>
          <w:p>
            <w:pPr>
              <w:spacing w:after="0"/>
              <w:jc w:val="left"/>
            </w:pPr>
            <w:r>
              <w:rPr>
                <w:sz w:val="16"/>
              </w:rPr>
              <w:t>Very High</w:t>
            </w:r>
          </w:p>
        </w:tc>
        <w:tc>
          <w:tcPr>
            <w:tcW w:type="dxa" w:w="1215"/>
          </w:tcPr>
          <w:p>
            <w:pPr>
              <w:spacing w:after="0"/>
              <w:jc w:val="right"/>
            </w:pPr>
            <w:r>
              <w:rPr>
                <w:sz w:val="16"/>
              </w:rPr>
              <w:t>$354,372,770</w:t>
            </w:r>
          </w:p>
        </w:tc>
        <w:tc>
          <w:tcPr>
            <w:tcW w:type="dxa" w:w="1126"/>
          </w:tcPr>
          <w:p>
            <w:pPr>
              <w:spacing w:after="0"/>
              <w:jc w:val="right"/>
            </w:pPr>
            <w:r>
              <w:rPr>
                <w:sz w:val="16"/>
              </w:rPr>
              <w:t>n/a</w:t>
            </w:r>
          </w:p>
        </w:tc>
        <w:tc>
          <w:tcPr>
            <w:tcW w:type="dxa" w:w="1520"/>
          </w:tcPr>
          <w:p>
            <w:pPr>
              <w:spacing w:after="0"/>
              <w:jc w:val="right"/>
            </w:pPr>
            <w:r>
              <w:rPr>
                <w:sz w:val="16"/>
              </w:rPr>
              <w:t>$307,761,991</w:t>
            </w:r>
          </w:p>
        </w:tc>
        <w:tc>
          <w:tcPr>
            <w:tcW w:type="dxa" w:w="1215"/>
          </w:tcPr>
          <w:p>
            <w:pPr>
              <w:spacing w:after="0"/>
              <w:jc w:val="right"/>
            </w:pPr>
            <w:r>
              <w:rPr>
                <w:sz w:val="16"/>
              </w:rPr>
              <w:t>$662,134,761</w:t>
            </w:r>
          </w:p>
        </w:tc>
        <w:tc>
          <w:tcPr>
            <w:tcW w:type="dxa" w:w="1481"/>
          </w:tcPr>
          <w:p>
            <w:pPr>
              <w:spacing w:after="0"/>
              <w:jc w:val="right"/>
            </w:pPr>
          </w:p>
        </w:tc>
        <w:tc>
          <w:tcPr>
            <w:tcW w:type="dxa" w:w="1462"/>
          </w:tcPr>
          <w:p>
            <w:pPr>
              <w:spacing w:after="0"/>
              <w:jc w:val="left"/>
            </w:pPr>
          </w:p>
        </w:tc>
        <w:tc>
          <w:tcPr>
            <w:tcW w:type="dxa" w:w="1827"/>
          </w:tcPr>
          <w:p>
            <w:pPr>
              <w:spacing w:after="0"/>
              <w:jc w:val="left"/>
            </w:pPr>
            <w:r>
              <w:rPr>
                <w:sz w:val="16"/>
              </w:rPr>
              <w:t>Storm Events does not record earthquakes.</w:t>
            </w:r>
          </w:p>
        </w:tc>
      </w:tr>
      <w:tr>
        <w:trPr>
          <w:cantSplit/>
        </w:trPr>
        <w:tc>
          <w:tcPr>
            <w:tcW w:type="dxa" w:w="678"/>
          </w:tcPr>
          <w:p>
            <w:pPr>
              <w:spacing w:after="0"/>
              <w:jc w:val="right"/>
            </w:pPr>
            <w:r>
              <w:rPr>
                <w:sz w:val="16"/>
              </w:rPr>
              <w:t>2</w:t>
            </w:r>
          </w:p>
        </w:tc>
        <w:tc>
          <w:tcPr>
            <w:tcW w:type="dxa" w:w="1069"/>
          </w:tcPr>
          <w:p>
            <w:pPr>
              <w:spacing w:after="0"/>
              <w:jc w:val="left"/>
            </w:pPr>
            <w:r>
              <w:rPr>
                <w:sz w:val="16"/>
              </w:rPr>
              <w:t>Inland Flooding</w:t>
            </w:r>
          </w:p>
        </w:tc>
        <w:tc>
          <w:tcPr>
            <w:tcW w:type="dxa" w:w="1196"/>
          </w:tcPr>
          <w:p>
            <w:pPr>
              <w:spacing w:after="0"/>
              <w:jc w:val="left"/>
            </w:pPr>
            <w:r>
              <w:rPr>
                <w:sz w:val="16"/>
              </w:rPr>
              <w:t>Relatively High</w:t>
            </w:r>
          </w:p>
        </w:tc>
        <w:tc>
          <w:tcPr>
            <w:tcW w:type="dxa" w:w="1323"/>
          </w:tcPr>
          <w:p>
            <w:pPr>
              <w:spacing w:after="0"/>
              <w:jc w:val="left"/>
            </w:pPr>
            <w:r>
              <w:rPr>
                <w:sz w:val="16"/>
              </w:rPr>
              <w:t>Relatively High</w:t>
            </w:r>
          </w:p>
        </w:tc>
        <w:tc>
          <w:tcPr>
            <w:tcW w:type="dxa" w:w="1215"/>
          </w:tcPr>
          <w:p>
            <w:pPr>
              <w:spacing w:after="0"/>
              <w:jc w:val="right"/>
            </w:pPr>
            <w:r>
              <w:rPr>
                <w:sz w:val="16"/>
              </w:rPr>
              <w:t>$177,703,264</w:t>
            </w:r>
          </w:p>
        </w:tc>
        <w:tc>
          <w:tcPr>
            <w:tcW w:type="dxa" w:w="1126"/>
          </w:tcPr>
          <w:p>
            <w:pPr>
              <w:spacing w:after="0"/>
              <w:jc w:val="right"/>
            </w:pPr>
            <w:r>
              <w:rPr>
                <w:sz w:val="16"/>
              </w:rPr>
              <w:t>$21,691</w:t>
            </w:r>
          </w:p>
        </w:tc>
        <w:tc>
          <w:tcPr>
            <w:tcW w:type="dxa" w:w="1520"/>
          </w:tcPr>
          <w:p>
            <w:pPr>
              <w:spacing w:after="0"/>
              <w:jc w:val="right"/>
            </w:pPr>
            <w:r>
              <w:rPr>
                <w:sz w:val="16"/>
              </w:rPr>
              <w:t>$5,344</w:t>
            </w:r>
          </w:p>
        </w:tc>
        <w:tc>
          <w:tcPr>
            <w:tcW w:type="dxa" w:w="1215"/>
          </w:tcPr>
          <w:p>
            <w:pPr>
              <w:spacing w:after="0"/>
              <w:jc w:val="right"/>
            </w:pPr>
            <w:r>
              <w:rPr>
                <w:sz w:val="16"/>
              </w:rPr>
              <w:t>$177,730,299</w:t>
            </w:r>
          </w:p>
        </w:tc>
        <w:tc>
          <w:tcPr>
            <w:tcW w:type="dxa" w:w="1481"/>
          </w:tcPr>
          <w:p>
            <w:pPr>
              <w:spacing w:after="0"/>
              <w:jc w:val="right"/>
            </w:pPr>
            <w:r>
              <w:rPr>
                <w:sz w:val="16"/>
              </w:rPr>
              <w:t>103</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3</w:t>
            </w:r>
          </w:p>
        </w:tc>
        <w:tc>
          <w:tcPr>
            <w:tcW w:type="dxa" w:w="1069"/>
          </w:tcPr>
          <w:p>
            <w:pPr>
              <w:spacing w:after="0"/>
              <w:jc w:val="left"/>
            </w:pPr>
            <w:r>
              <w:rPr>
                <w:sz w:val="16"/>
              </w:rPr>
              <w:t>Tsunami</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$6,010,891</w:t>
            </w:r>
          </w:p>
        </w:tc>
        <w:tc>
          <w:tcPr>
            <w:tcW w:type="dxa" w:w="1126"/>
          </w:tcPr>
          <w:p>
            <w:pPr>
              <w:spacing w:after="0"/>
              <w:jc w:val="right"/>
            </w:pPr>
            <w:r>
              <w:rPr>
                <w:sz w:val="16"/>
              </w:rPr>
              <w:t>n/a</w:t>
            </w:r>
          </w:p>
        </w:tc>
        <w:tc>
          <w:tcPr>
            <w:tcW w:type="dxa" w:w="1520"/>
          </w:tcPr>
          <w:p>
            <w:pPr>
              <w:spacing w:after="0"/>
              <w:jc w:val="right"/>
            </w:pPr>
            <w:r>
              <w:rPr>
                <w:sz w:val="16"/>
              </w:rPr>
              <w:t>$0</w:t>
            </w:r>
          </w:p>
        </w:tc>
        <w:tc>
          <w:tcPr>
            <w:tcW w:type="dxa" w:w="1215"/>
          </w:tcPr>
          <w:p>
            <w:pPr>
              <w:spacing w:after="0"/>
              <w:jc w:val="right"/>
            </w:pPr>
            <w:r>
              <w:rPr>
                <w:sz w:val="16"/>
              </w:rPr>
              <w:t>$6,010,891</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4</w:t>
            </w:r>
          </w:p>
        </w:tc>
        <w:tc>
          <w:tcPr>
            <w:tcW w:type="dxa" w:w="1069"/>
          </w:tcPr>
          <w:p>
            <w:pPr>
              <w:spacing w:after="0"/>
              <w:jc w:val="left"/>
            </w:pPr>
            <w:r>
              <w:rPr>
                <w:sz w:val="16"/>
              </w:rPr>
              <w:t>Heat Wave</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$328</w:t>
            </w:r>
          </w:p>
        </w:tc>
        <w:tc>
          <w:tcPr>
            <w:tcW w:type="dxa" w:w="1126"/>
          </w:tcPr>
          <w:p>
            <w:pPr>
              <w:spacing w:after="0"/>
              <w:jc w:val="right"/>
            </w:pPr>
            <w:r>
              <w:rPr>
                <w:sz w:val="16"/>
              </w:rPr>
              <w:t>$455</w:t>
            </w:r>
          </w:p>
        </w:tc>
        <w:tc>
          <w:tcPr>
            <w:tcW w:type="dxa" w:w="1520"/>
          </w:tcPr>
          <w:p>
            <w:pPr>
              <w:spacing w:after="0"/>
              <w:jc w:val="right"/>
            </w:pPr>
            <w:r>
              <w:rPr>
                <w:sz w:val="16"/>
              </w:rPr>
              <w:t>$4,692,845</w:t>
            </w:r>
          </w:p>
        </w:tc>
        <w:tc>
          <w:tcPr>
            <w:tcW w:type="dxa" w:w="1215"/>
          </w:tcPr>
          <w:p>
            <w:pPr>
              <w:spacing w:after="0"/>
              <w:jc w:val="right"/>
            </w:pPr>
            <w:r>
              <w:rPr>
                <w:sz w:val="16"/>
              </w:rPr>
              <w:t>$4,693,628</w:t>
            </w:r>
          </w:p>
        </w:tc>
        <w:tc>
          <w:tcPr>
            <w:tcW w:type="dxa" w:w="1481"/>
          </w:tcPr>
          <w:p>
            <w:pPr>
              <w:spacing w:after="0"/>
              <w:jc w:val="right"/>
            </w:pPr>
            <w:r>
              <w:rPr>
                <w:sz w:val="16"/>
              </w:rPr>
              <w:t>7</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5</w:t>
            </w:r>
          </w:p>
        </w:tc>
        <w:tc>
          <w:tcPr>
            <w:tcW w:type="dxa" w:w="1069"/>
          </w:tcPr>
          <w:p>
            <w:pPr>
              <w:spacing w:after="0"/>
              <w:jc w:val="left"/>
            </w:pPr>
            <w:r>
              <w:rPr>
                <w:sz w:val="16"/>
              </w:rPr>
              <w:t>Landslide</w:t>
            </w:r>
          </w:p>
        </w:tc>
        <w:tc>
          <w:tcPr>
            <w:tcW w:type="dxa" w:w="1196"/>
          </w:tcPr>
          <w:p>
            <w:pPr>
              <w:spacing w:after="0"/>
              <w:jc w:val="left"/>
            </w:pPr>
            <w:r>
              <w:rPr>
                <w:sz w:val="16"/>
              </w:rPr>
              <w:t>Relatively High</w:t>
            </w:r>
          </w:p>
        </w:tc>
        <w:tc>
          <w:tcPr>
            <w:tcW w:type="dxa" w:w="1323"/>
          </w:tcPr>
          <w:p>
            <w:pPr>
              <w:spacing w:after="0"/>
              <w:jc w:val="left"/>
            </w:pPr>
            <w:r>
              <w:rPr>
                <w:sz w:val="16"/>
              </w:rPr>
              <w:t>Relatively Moderate</w:t>
            </w:r>
          </w:p>
        </w:tc>
        <w:tc>
          <w:tcPr>
            <w:tcW w:type="dxa" w:w="1215"/>
          </w:tcPr>
          <w:p>
            <w:pPr>
              <w:spacing w:after="0"/>
              <w:jc w:val="right"/>
            </w:pPr>
            <w:r>
              <w:rPr>
                <w:sz w:val="16"/>
              </w:rPr>
              <w:t>$290,549</w:t>
            </w:r>
          </w:p>
        </w:tc>
        <w:tc>
          <w:tcPr>
            <w:tcW w:type="dxa" w:w="1126"/>
          </w:tcPr>
          <w:p>
            <w:pPr>
              <w:spacing w:after="0"/>
              <w:jc w:val="right"/>
            </w:pPr>
            <w:r>
              <w:rPr>
                <w:sz w:val="16"/>
              </w:rPr>
              <w:t>n/a</w:t>
            </w:r>
          </w:p>
        </w:tc>
        <w:tc>
          <w:tcPr>
            <w:tcW w:type="dxa" w:w="1520"/>
          </w:tcPr>
          <w:p>
            <w:pPr>
              <w:spacing w:after="0"/>
              <w:jc w:val="right"/>
            </w:pPr>
            <w:r>
              <w:rPr>
                <w:sz w:val="16"/>
              </w:rPr>
              <w:t>$538,214</w:t>
            </w:r>
          </w:p>
        </w:tc>
        <w:tc>
          <w:tcPr>
            <w:tcW w:type="dxa" w:w="1215"/>
          </w:tcPr>
          <w:p>
            <w:pPr>
              <w:spacing w:after="0"/>
              <w:jc w:val="right"/>
            </w:pPr>
            <w:r>
              <w:rPr>
                <w:sz w:val="16"/>
              </w:rPr>
              <w:t>$828,763</w:t>
            </w:r>
          </w:p>
        </w:tc>
        <w:tc>
          <w:tcPr>
            <w:tcW w:type="dxa" w:w="1481"/>
          </w:tcPr>
          <w:p>
            <w:pPr>
              <w:spacing w:after="0"/>
              <w:jc w:val="right"/>
            </w:pPr>
            <w:r>
              <w:rPr>
                <w:sz w:val="16"/>
              </w:rPr>
              <w:t>1</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6</w:t>
            </w:r>
          </w:p>
        </w:tc>
        <w:tc>
          <w:tcPr>
            <w:tcW w:type="dxa" w:w="1069"/>
          </w:tcPr>
          <w:p>
            <w:pPr>
              <w:spacing w:after="0"/>
              <w:jc w:val="left"/>
            </w:pPr>
            <w:r>
              <w:rPr>
                <w:sz w:val="16"/>
              </w:rPr>
              <w:t>Tornado</w:t>
            </w:r>
          </w:p>
        </w:tc>
        <w:tc>
          <w:tcPr>
            <w:tcW w:type="dxa" w:w="1196"/>
          </w:tcPr>
          <w:p>
            <w:pPr>
              <w:spacing w:after="0"/>
              <w:jc w:val="left"/>
            </w:pPr>
            <w:r>
              <w:rPr>
                <w:sz w:val="16"/>
              </w:rPr>
              <w:t>Relatively Low</w:t>
            </w:r>
          </w:p>
        </w:tc>
        <w:tc>
          <w:tcPr>
            <w:tcW w:type="dxa" w:w="1323"/>
          </w:tcPr>
          <w:p>
            <w:pPr>
              <w:spacing w:after="0"/>
              <w:jc w:val="left"/>
            </w:pPr>
            <w:r>
              <w:rPr>
                <w:sz w:val="16"/>
              </w:rPr>
              <w:t>Relatively Low</w:t>
            </w:r>
          </w:p>
        </w:tc>
        <w:tc>
          <w:tcPr>
            <w:tcW w:type="dxa" w:w="1215"/>
          </w:tcPr>
          <w:p>
            <w:pPr>
              <w:spacing w:after="0"/>
              <w:jc w:val="right"/>
            </w:pPr>
            <w:r>
              <w:rPr>
                <w:sz w:val="16"/>
              </w:rPr>
              <w:t>$446,671</w:t>
            </w:r>
          </w:p>
        </w:tc>
        <w:tc>
          <w:tcPr>
            <w:tcW w:type="dxa" w:w="1126"/>
          </w:tcPr>
          <w:p>
            <w:pPr>
              <w:spacing w:after="0"/>
              <w:jc w:val="right"/>
            </w:pPr>
            <w:r>
              <w:rPr>
                <w:sz w:val="16"/>
              </w:rPr>
              <w:t>$22</w:t>
            </w:r>
          </w:p>
        </w:tc>
        <w:tc>
          <w:tcPr>
            <w:tcW w:type="dxa" w:w="1520"/>
          </w:tcPr>
          <w:p>
            <w:pPr>
              <w:spacing w:after="0"/>
              <w:jc w:val="right"/>
            </w:pPr>
            <w:r>
              <w:rPr>
                <w:sz w:val="16"/>
              </w:rPr>
              <w:t>$205,632</w:t>
            </w:r>
          </w:p>
        </w:tc>
        <w:tc>
          <w:tcPr>
            <w:tcW w:type="dxa" w:w="1215"/>
          </w:tcPr>
          <w:p>
            <w:pPr>
              <w:spacing w:after="0"/>
              <w:jc w:val="right"/>
            </w:pPr>
            <w:r>
              <w:rPr>
                <w:sz w:val="16"/>
              </w:rPr>
              <w:t>$652,324</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7</w:t>
            </w:r>
          </w:p>
        </w:tc>
        <w:tc>
          <w:tcPr>
            <w:tcW w:type="dxa" w:w="1069"/>
          </w:tcPr>
          <w:p>
            <w:pPr>
              <w:spacing w:after="0"/>
              <w:jc w:val="left"/>
            </w:pPr>
            <w:r>
              <w:rPr>
                <w:sz w:val="16"/>
              </w:rPr>
              <w:t>Coastal Flooding</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$637,789</w:t>
            </w:r>
          </w:p>
        </w:tc>
        <w:tc>
          <w:tcPr>
            <w:tcW w:type="dxa" w:w="1126"/>
          </w:tcPr>
          <w:p>
            <w:pPr>
              <w:spacing w:after="0"/>
              <w:jc w:val="right"/>
            </w:pPr>
            <w:r>
              <w:rPr>
                <w:sz w:val="16"/>
              </w:rPr>
              <w:t>n/a</w:t>
            </w:r>
          </w:p>
        </w:tc>
        <w:tc>
          <w:tcPr>
            <w:tcW w:type="dxa" w:w="1520"/>
          </w:tcPr>
          <w:p>
            <w:pPr>
              <w:spacing w:after="0"/>
              <w:jc w:val="right"/>
            </w:pPr>
            <w:r>
              <w:rPr>
                <w:sz w:val="16"/>
              </w:rPr>
              <w:t>$236</w:t>
            </w:r>
          </w:p>
        </w:tc>
        <w:tc>
          <w:tcPr>
            <w:tcW w:type="dxa" w:w="1215"/>
          </w:tcPr>
          <w:p>
            <w:pPr>
              <w:spacing w:after="0"/>
              <w:jc w:val="right"/>
            </w:pPr>
            <w:r>
              <w:rPr>
                <w:sz w:val="16"/>
              </w:rPr>
              <w:t>$638,024</w:t>
            </w:r>
          </w:p>
        </w:tc>
        <w:tc>
          <w:tcPr>
            <w:tcW w:type="dxa" w:w="1481"/>
          </w:tcPr>
          <w:p>
            <w:pPr>
              <w:spacing w:after="0"/>
              <w:jc w:val="right"/>
            </w:pPr>
            <w:r>
              <w:rPr>
                <w:sz w:val="16"/>
              </w:rPr>
              <w:t>10</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8</w:t>
            </w:r>
          </w:p>
        </w:tc>
        <w:tc>
          <w:tcPr>
            <w:tcW w:type="dxa" w:w="1069"/>
          </w:tcPr>
          <w:p>
            <w:pPr>
              <w:spacing w:after="0"/>
              <w:jc w:val="left"/>
            </w:pPr>
            <w:r>
              <w:rPr>
                <w:sz w:val="16"/>
              </w:rPr>
              <w:t>Drought</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$488,271</w:t>
            </w:r>
          </w:p>
        </w:tc>
        <w:tc>
          <w:tcPr>
            <w:tcW w:type="dxa" w:w="1520"/>
          </w:tcPr>
          <w:p>
            <w:pPr>
              <w:spacing w:after="0"/>
              <w:jc w:val="right"/>
            </w:pPr>
            <w:r>
              <w:rPr>
                <w:sz w:val="16"/>
              </w:rPr>
              <w:t>n/a</w:t>
            </w:r>
          </w:p>
        </w:tc>
        <w:tc>
          <w:tcPr>
            <w:tcW w:type="dxa" w:w="1215"/>
          </w:tcPr>
          <w:p>
            <w:pPr>
              <w:spacing w:after="0"/>
              <w:jc w:val="right"/>
            </w:pPr>
            <w:r>
              <w:rPr>
                <w:sz w:val="16"/>
              </w:rPr>
              <w:t>$488,271</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9</w:t>
            </w:r>
          </w:p>
        </w:tc>
        <w:tc>
          <w:tcPr>
            <w:tcW w:type="dxa" w:w="1069"/>
          </w:tcPr>
          <w:p>
            <w:pPr>
              <w:spacing w:after="0"/>
              <w:jc w:val="left"/>
            </w:pPr>
            <w:r>
              <w:rPr>
                <w:sz w:val="16"/>
              </w:rPr>
              <w:t>Lightning</w:t>
            </w:r>
          </w:p>
        </w:tc>
        <w:tc>
          <w:tcPr>
            <w:tcW w:type="dxa" w:w="1196"/>
          </w:tcPr>
          <w:p>
            <w:pPr>
              <w:spacing w:after="0"/>
              <w:jc w:val="left"/>
            </w:pPr>
            <w:r>
              <w:rPr>
                <w:sz w:val="16"/>
              </w:rPr>
              <w:t>Relatively Low</w:t>
            </w:r>
          </w:p>
        </w:tc>
        <w:tc>
          <w:tcPr>
            <w:tcW w:type="dxa" w:w="1323"/>
          </w:tcPr>
          <w:p>
            <w:pPr>
              <w:spacing w:after="0"/>
              <w:jc w:val="left"/>
            </w:pPr>
            <w:r>
              <w:rPr>
                <w:sz w:val="16"/>
              </w:rPr>
              <w:t>Relatively Low</w:t>
            </w:r>
          </w:p>
        </w:tc>
        <w:tc>
          <w:tcPr>
            <w:tcW w:type="dxa" w:w="1215"/>
          </w:tcPr>
          <w:p>
            <w:pPr>
              <w:spacing w:after="0"/>
              <w:jc w:val="right"/>
            </w:pPr>
            <w:r>
              <w:rPr>
                <w:sz w:val="16"/>
              </w:rPr>
              <w:t>$7,699</w:t>
            </w:r>
          </w:p>
        </w:tc>
        <w:tc>
          <w:tcPr>
            <w:tcW w:type="dxa" w:w="1126"/>
          </w:tcPr>
          <w:p>
            <w:pPr>
              <w:spacing w:after="0"/>
              <w:jc w:val="right"/>
            </w:pPr>
            <w:r>
              <w:rPr>
                <w:sz w:val="16"/>
              </w:rPr>
              <w:t>n/a</w:t>
            </w:r>
          </w:p>
        </w:tc>
        <w:tc>
          <w:tcPr>
            <w:tcW w:type="dxa" w:w="1520"/>
          </w:tcPr>
          <w:p>
            <w:pPr>
              <w:spacing w:after="0"/>
              <w:jc w:val="right"/>
            </w:pPr>
            <w:r>
              <w:rPr>
                <w:sz w:val="16"/>
              </w:rPr>
              <w:t>$96,731</w:t>
            </w:r>
          </w:p>
        </w:tc>
        <w:tc>
          <w:tcPr>
            <w:tcW w:type="dxa" w:w="1215"/>
          </w:tcPr>
          <w:p>
            <w:pPr>
              <w:spacing w:after="0"/>
              <w:jc w:val="right"/>
            </w:pPr>
            <w:r>
              <w:rPr>
                <w:sz w:val="16"/>
              </w:rPr>
              <w:t>$104,431</w:t>
            </w:r>
          </w:p>
        </w:tc>
        <w:tc>
          <w:tcPr>
            <w:tcW w:type="dxa" w:w="1481"/>
          </w:tcPr>
          <w:p>
            <w:pPr>
              <w:spacing w:after="0"/>
              <w:jc w:val="right"/>
            </w:pPr>
            <w:r>
              <w:rPr>
                <w:sz w:val="16"/>
              </w:rPr>
              <w:t>7</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10</w:t>
            </w:r>
          </w:p>
        </w:tc>
        <w:tc>
          <w:tcPr>
            <w:tcW w:type="dxa" w:w="1069"/>
          </w:tcPr>
          <w:p>
            <w:pPr>
              <w:spacing w:after="0"/>
              <w:jc w:val="left"/>
            </w:pPr>
            <w:r>
              <w:rPr>
                <w:sz w:val="16"/>
              </w:rPr>
              <w:t>Strong Wind</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$16,439</w:t>
            </w:r>
          </w:p>
        </w:tc>
        <w:tc>
          <w:tcPr>
            <w:tcW w:type="dxa" w:w="1126"/>
          </w:tcPr>
          <w:p>
            <w:pPr>
              <w:spacing w:after="0"/>
              <w:jc w:val="right"/>
            </w:pPr>
            <w:r>
              <w:rPr>
                <w:sz w:val="16"/>
              </w:rPr>
              <w:t>$1</w:t>
            </w:r>
          </w:p>
        </w:tc>
        <w:tc>
          <w:tcPr>
            <w:tcW w:type="dxa" w:w="1520"/>
          </w:tcPr>
          <w:p>
            <w:pPr>
              <w:spacing w:after="0"/>
              <w:jc w:val="right"/>
            </w:pPr>
            <w:r>
              <w:rPr>
                <w:sz w:val="16"/>
              </w:rPr>
              <w:t>$57,378</w:t>
            </w:r>
          </w:p>
        </w:tc>
        <w:tc>
          <w:tcPr>
            <w:tcW w:type="dxa" w:w="1215"/>
          </w:tcPr>
          <w:p>
            <w:pPr>
              <w:spacing w:after="0"/>
              <w:jc w:val="right"/>
            </w:pPr>
            <w:r>
              <w:rPr>
                <w:sz w:val="16"/>
              </w:rPr>
              <w:t>$73,819</w:t>
            </w:r>
          </w:p>
        </w:tc>
        <w:tc>
          <w:tcPr>
            <w:tcW w:type="dxa" w:w="1481"/>
          </w:tcPr>
          <w:p>
            <w:pPr>
              <w:spacing w:after="0"/>
              <w:jc w:val="right"/>
            </w:pPr>
            <w:r>
              <w:rPr>
                <w:sz w:val="16"/>
              </w:rPr>
              <w:t>66</w:t>
            </w:r>
          </w:p>
        </w:tc>
        <w:tc>
          <w:tcPr>
            <w:tcW w:type="dxa" w:w="1462"/>
          </w:tcPr>
          <w:p>
            <w:pPr>
              <w:spacing w:after="0"/>
              <w:jc w:val="left"/>
            </w:pPr>
          </w:p>
        </w:tc>
        <w:tc>
          <w:tcPr>
            <w:tcW w:type="dxa" w:w="1827"/>
          </w:tcPr>
          <w:p>
            <w:pPr>
              <w:spacing w:after="0"/>
              <w:jc w:val="left"/>
            </w:pPr>
            <w:r>
              <w:rPr>
                <w:sz w:val="16"/>
              </w:rPr>
              <w:t>Includes 24 High Wind and 38 Strong Wind records (NOAA non-thunderstorm wind types, outside NRI's Strong Wind definition).</w:t>
            </w:r>
          </w:p>
        </w:tc>
      </w:tr>
      <w:tr>
        <w:trPr>
          <w:cantSplit/>
        </w:trPr>
        <w:tc>
          <w:tcPr>
            <w:tcW w:type="dxa" w:w="678"/>
          </w:tcPr>
          <w:p>
            <w:pPr>
              <w:spacing w:after="0"/>
              <w:jc w:val="right"/>
            </w:pPr>
            <w:r>
              <w:rPr>
                <w:sz w:val="16"/>
              </w:rPr>
              <w:t>11</w:t>
            </w:r>
          </w:p>
        </w:tc>
        <w:tc>
          <w:tcPr>
            <w:tcW w:type="dxa" w:w="1069"/>
          </w:tcPr>
          <w:p>
            <w:pPr>
              <w:spacing w:after="0"/>
              <w:jc w:val="left"/>
            </w:pPr>
            <w:r>
              <w:rPr>
                <w:sz w:val="16"/>
              </w:rPr>
              <w:t>Hail</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$61,600</w:t>
            </w:r>
          </w:p>
        </w:tc>
        <w:tc>
          <w:tcPr>
            <w:tcW w:type="dxa" w:w="1126"/>
          </w:tcPr>
          <w:p>
            <w:pPr>
              <w:spacing w:after="0"/>
              <w:jc w:val="right"/>
            </w:pPr>
            <w:r>
              <w:rPr>
                <w:sz w:val="16"/>
              </w:rPr>
              <w:t>$11</w:t>
            </w:r>
          </w:p>
        </w:tc>
        <w:tc>
          <w:tcPr>
            <w:tcW w:type="dxa" w:w="1520"/>
          </w:tcPr>
          <w:p>
            <w:pPr>
              <w:spacing w:after="0"/>
              <w:jc w:val="right"/>
            </w:pPr>
            <w:r>
              <w:rPr>
                <w:sz w:val="16"/>
              </w:rPr>
              <w:t>$573</w:t>
            </w:r>
          </w:p>
        </w:tc>
        <w:tc>
          <w:tcPr>
            <w:tcW w:type="dxa" w:w="1215"/>
          </w:tcPr>
          <w:p>
            <w:pPr>
              <w:spacing w:after="0"/>
              <w:jc w:val="right"/>
            </w:pPr>
            <w:r>
              <w:rPr>
                <w:sz w:val="16"/>
              </w:rPr>
              <w:t>$62,184</w:t>
            </w:r>
          </w:p>
        </w:tc>
        <w:tc>
          <w:tcPr>
            <w:tcW w:type="dxa" w:w="1481"/>
          </w:tcPr>
          <w:p>
            <w:pPr>
              <w:spacing w:after="0"/>
              <w:jc w:val="right"/>
            </w:pPr>
            <w:r>
              <w:rPr>
                <w:sz w:val="16"/>
              </w:rPr>
              <w:t>10</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12</w:t>
            </w:r>
          </w:p>
        </w:tc>
        <w:tc>
          <w:tcPr>
            <w:tcW w:type="dxa" w:w="1069"/>
          </w:tcPr>
          <w:p>
            <w:pPr>
              <w:spacing w:after="0"/>
              <w:jc w:val="left"/>
            </w:pPr>
            <w:r>
              <w:rPr>
                <w:sz w:val="16"/>
              </w:rPr>
              <w:t>Wildfire</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$11,891</w:t>
            </w:r>
          </w:p>
        </w:tc>
        <w:tc>
          <w:tcPr>
            <w:tcW w:type="dxa" w:w="1126"/>
          </w:tcPr>
          <w:p>
            <w:pPr>
              <w:spacing w:after="0"/>
              <w:jc w:val="right"/>
            </w:pPr>
            <w:r>
              <w:rPr>
                <w:sz w:val="16"/>
              </w:rPr>
              <w:t>under $1</w:t>
            </w:r>
          </w:p>
        </w:tc>
        <w:tc>
          <w:tcPr>
            <w:tcW w:type="dxa" w:w="1520"/>
          </w:tcPr>
          <w:p>
            <w:pPr>
              <w:spacing w:after="0"/>
              <w:jc w:val="right"/>
            </w:pPr>
            <w:r>
              <w:rPr>
                <w:sz w:val="16"/>
              </w:rPr>
              <w:t>$704</w:t>
            </w:r>
          </w:p>
        </w:tc>
        <w:tc>
          <w:tcPr>
            <w:tcW w:type="dxa" w:w="1215"/>
          </w:tcPr>
          <w:p>
            <w:pPr>
              <w:spacing w:after="0"/>
              <w:jc w:val="right"/>
            </w:pPr>
            <w:r>
              <w:rPr>
                <w:sz w:val="16"/>
              </w:rPr>
              <w:t>$12,595</w:t>
            </w:r>
          </w:p>
        </w:tc>
        <w:tc>
          <w:tcPr>
            <w:tcW w:type="dxa" w:w="1481"/>
          </w:tcPr>
          <w:p>
            <w:pPr>
              <w:spacing w:after="0"/>
              <w:jc w:val="right"/>
            </w:pPr>
            <w:r>
              <w:rPr>
                <w:sz w:val="16"/>
              </w:rPr>
              <w:t>1</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13</w:t>
            </w:r>
          </w:p>
        </w:tc>
        <w:tc>
          <w:tcPr>
            <w:tcW w:type="dxa" w:w="1069"/>
          </w:tcPr>
          <w:p>
            <w:pPr>
              <w:spacing w:after="0"/>
              <w:jc w:val="left"/>
            </w:pPr>
            <w:r>
              <w:rPr>
                <w:sz w:val="16"/>
              </w:rPr>
              <w:t>Volcanic Activity</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520"/>
          </w:tcPr>
          <w:p>
            <w:pPr>
              <w:spacing w:after="0"/>
              <w:jc w:val="right"/>
            </w:pPr>
            <w:r>
              <w:rPr>
                <w:sz w:val="16"/>
              </w:rPr>
              <w:t>$1</w:t>
            </w:r>
          </w:p>
        </w:tc>
        <w:tc>
          <w:tcPr>
            <w:tcW w:type="dxa" w:w="1215"/>
          </w:tcPr>
          <w:p>
            <w:pPr>
              <w:spacing w:after="0"/>
              <w:jc w:val="right"/>
            </w:pPr>
            <w:r>
              <w:rPr>
                <w:sz w:val="16"/>
              </w:rPr>
              <w:t>$1</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69"/>
          </w:tcPr>
          <w:p>
            <w:pPr>
              <w:spacing w:after="0"/>
              <w:jc w:val="left"/>
            </w:pPr>
            <w:r>
              <w:rPr>
                <w:sz w:val="16"/>
              </w:rPr>
              <w:t>Winter Weather</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under $1</w:t>
            </w:r>
          </w:p>
        </w:tc>
        <w:tc>
          <w:tcPr>
            <w:tcW w:type="dxa" w:w="1520"/>
          </w:tcPr>
          <w:p>
            <w:pPr>
              <w:spacing w:after="0"/>
              <w:jc w:val="right"/>
            </w:pPr>
            <w:r>
              <w:rPr>
                <w:sz w:val="16"/>
              </w:rPr>
              <w:t>under $1</w:t>
            </w:r>
          </w:p>
        </w:tc>
        <w:tc>
          <w:tcPr>
            <w:tcW w:type="dxa" w:w="1215"/>
          </w:tcPr>
          <w:p>
            <w:pPr>
              <w:spacing w:after="0"/>
              <w:jc w:val="right"/>
            </w:pPr>
            <w:r>
              <w:rPr>
                <w:sz w:val="16"/>
              </w:rPr>
              <w:t>under $1</w:t>
            </w:r>
          </w:p>
        </w:tc>
        <w:tc>
          <w:tcPr>
            <w:tcW w:type="dxa" w:w="1481"/>
          </w:tcPr>
          <w:p>
            <w:pPr>
              <w:spacing w:after="0"/>
              <w:jc w:val="right"/>
            </w:pPr>
            <w:r>
              <w:rPr>
                <w:sz w:val="16"/>
              </w:rPr>
              <w:t>9</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15</w:t>
            </w:r>
          </w:p>
        </w:tc>
        <w:tc>
          <w:tcPr>
            <w:tcW w:type="dxa" w:w="1069"/>
          </w:tcPr>
          <w:p>
            <w:pPr>
              <w:spacing w:after="0"/>
              <w:jc w:val="left"/>
            </w:pPr>
            <w:r>
              <w:rPr>
                <w:sz w:val="16"/>
              </w:rPr>
              <w:t>Cold Wave</w:t>
            </w:r>
          </w:p>
        </w:tc>
        <w:tc>
          <w:tcPr>
            <w:tcW w:type="dxa" w:w="1196"/>
          </w:tcPr>
          <w:p>
            <w:pPr>
              <w:spacing w:after="0"/>
              <w:jc w:val="left"/>
            </w:pPr>
            <w:r>
              <w:rPr>
                <w:sz w:val="16"/>
              </w:rPr>
              <w:t>No Rating</w:t>
            </w:r>
          </w:p>
        </w:tc>
        <w:tc>
          <w:tcPr>
            <w:tcW w:type="dxa" w:w="132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520"/>
          </w:tcPr>
          <w:p>
            <w:pPr>
              <w:spacing w:after="0"/>
              <w:jc w:val="right"/>
            </w:pPr>
            <w:r>
              <w:rPr>
                <w:sz w:val="16"/>
              </w:rPr>
              <w:t>$0</w:t>
            </w:r>
          </w:p>
        </w:tc>
        <w:tc>
          <w:tcPr>
            <w:tcW w:type="dxa" w:w="1215"/>
          </w:tcPr>
          <w:p>
            <w:pPr>
              <w:spacing w:after="0"/>
              <w:jc w:val="right"/>
            </w:pPr>
            <w:r>
              <w:rPr>
                <w:sz w:val="16"/>
              </w:rPr>
              <w:t>$0</w:t>
            </w:r>
          </w:p>
        </w:tc>
        <w:tc>
          <w:tcPr>
            <w:tcW w:type="dxa" w:w="1481"/>
          </w:tcPr>
          <w:p>
            <w:pPr>
              <w:spacing w:after="0"/>
              <w:jc w:val="right"/>
            </w:pPr>
            <w:r>
              <w:rPr>
                <w:sz w:val="16"/>
              </w:rPr>
              <w:t>2</w:t>
            </w:r>
          </w:p>
        </w:tc>
        <w:tc>
          <w:tcPr>
            <w:tcW w:type="dxa" w:w="1462"/>
          </w:tcPr>
          <w:p>
            <w:pPr>
              <w:spacing w:after="0"/>
              <w:jc w:val="left"/>
            </w:pPr>
          </w:p>
        </w:tc>
        <w:tc>
          <w:tcPr>
            <w:tcW w:type="dxa" w:w="1827"/>
          </w:tcPr>
          <w:p>
            <w:pPr>
              <w:spacing w:after="0"/>
              <w:jc w:val="left"/>
            </w:pPr>
            <w:r>
              <w:rPr>
                <w:sz w:val="16"/>
              </w:rPr>
              <w:t>Includes 1 Frost/Freeze record (outside NRI's Cold Wave definition; counted in this table and in B1-d, not in the B1-e descriptor).</w:t>
            </w:r>
          </w:p>
        </w:tc>
      </w:tr>
      <w:tr>
        <w:trPr>
          <w:cantSplit/>
        </w:trPr>
        <w:tc>
          <w:tcPr>
            <w:tcW w:type="dxa" w:w="678"/>
          </w:tcPr>
          <w:p>
            <w:pPr>
              <w:spacing w:after="0"/>
              <w:jc w:val="right"/>
            </w:pPr>
          </w:p>
        </w:tc>
        <w:tc>
          <w:tcPr>
            <w:tcW w:type="dxa" w:w="1069"/>
          </w:tcPr>
          <w:p>
            <w:pPr>
              <w:spacing w:after="0"/>
              <w:jc w:val="left"/>
            </w:pPr>
            <w:r>
              <w:rPr>
                <w:sz w:val="16"/>
              </w:rPr>
              <w:t>Hurricane</w:t>
            </w:r>
          </w:p>
        </w:tc>
        <w:tc>
          <w:tcPr>
            <w:tcW w:type="dxa" w:w="1196"/>
          </w:tcPr>
          <w:p>
            <w:pPr>
              <w:spacing w:after="0"/>
              <w:jc w:val="left"/>
            </w:pPr>
            <w:r>
              <w:rPr>
                <w:sz w:val="16"/>
              </w:rPr>
              <w:t>Not Applicable</w:t>
            </w:r>
          </w:p>
        </w:tc>
        <w:tc>
          <w:tcPr>
            <w:tcW w:type="dxa" w:w="13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20"/>
          </w:tcPr>
          <w:p>
            <w:pPr>
              <w:spacing w:after="0"/>
              <w:jc w:val="right"/>
            </w:pPr>
          </w:p>
        </w:tc>
        <w:tc>
          <w:tcPr>
            <w:tcW w:type="dxa" w:w="1215"/>
          </w:tcPr>
          <w:p>
            <w:pPr>
              <w:spacing w:after="0"/>
              <w:jc w:val="right"/>
            </w:pPr>
          </w:p>
        </w:tc>
        <w:tc>
          <w:tcPr>
            <w:tcW w:type="dxa" w:w="1481"/>
          </w:tcPr>
          <w:p>
            <w:pPr>
              <w:spacing w:after="0"/>
              <w:jc w:val="right"/>
            </w:pPr>
            <w:r>
              <w:rPr>
                <w:sz w:val="16"/>
              </w:rPr>
              <w:t>0</w:t>
            </w:r>
          </w:p>
        </w:tc>
        <w:tc>
          <w:tcPr>
            <w:tcW w:type="dxa" w:w="1462"/>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69"/>
          </w:tcPr>
          <w:p>
            <w:pPr>
              <w:spacing w:after="0"/>
              <w:jc w:val="left"/>
            </w:pPr>
            <w:r>
              <w:rPr>
                <w:sz w:val="16"/>
              </w:rPr>
              <w:t>Ice Storm</w:t>
            </w:r>
          </w:p>
        </w:tc>
        <w:tc>
          <w:tcPr>
            <w:tcW w:type="dxa" w:w="1196"/>
          </w:tcPr>
          <w:p>
            <w:pPr>
              <w:spacing w:after="0"/>
              <w:jc w:val="left"/>
            </w:pPr>
            <w:r>
              <w:rPr>
                <w:sz w:val="16"/>
              </w:rPr>
              <w:t>Not Applicable</w:t>
            </w:r>
          </w:p>
        </w:tc>
        <w:tc>
          <w:tcPr>
            <w:tcW w:type="dxa" w:w="13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20"/>
          </w:tcPr>
          <w:p>
            <w:pPr>
              <w:spacing w:after="0"/>
              <w:jc w:val="right"/>
            </w:pPr>
          </w:p>
        </w:tc>
        <w:tc>
          <w:tcPr>
            <w:tcW w:type="dxa" w:w="1215"/>
          </w:tcPr>
          <w:p>
            <w:pPr>
              <w:spacing w:after="0"/>
              <w:jc w:val="right"/>
            </w:pP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117 (Very High, 100.0); tract 332.01 (Very High, 100.0); tract 611.01 (Very High, 99.9)</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301.02 (Relatively High, 99.6); tract 307 (Relatively High, 99.6); tract 217 (Relatively High, 99.3)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117 (Relatively Low, 30.1); tract 332.01 (Very Low, 23.5); tract 615.01 (Very Low, 20.0)</w:t>
            </w:r>
          </w:p>
        </w:tc>
      </w:tr>
      <w:tr>
        <w:trPr>
          <w:cantSplit/>
        </w:trPr>
        <w:tc>
          <w:tcPr>
            <w:tcW w:type="dxa" w:w="3597"/>
          </w:tcPr>
          <w:p>
            <w:pPr>
              <w:spacing w:after="0"/>
              <w:jc w:val="left"/>
            </w:pPr>
            <w:r>
              <w:rPr>
                <w:sz w:val="16"/>
              </w:rPr>
              <w:t>Tsunami</w:t>
            </w:r>
          </w:p>
        </w:tc>
        <w:tc>
          <w:tcPr>
            <w:tcW w:type="dxa" w:w="10515"/>
          </w:tcPr>
          <w:p>
            <w:pPr>
              <w:spacing w:after="0"/>
              <w:jc w:val="left"/>
            </w:pPr>
            <w:r>
              <w:rPr>
                <w:sz w:val="16"/>
              </w:rPr>
              <w:t>tract 101.01 (Relatively Moderate, 94.3); tract 352.01 (Relatively Moderate, 91.5); tract 352.02 (Relatively Moderate, 87.7)</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179.03 (Very Low, 56.3); tract 105 (Very Low, 43.4); tract 101.01 (Very Low, 42.6)</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477.02 (Relatively Low, 71.2); tract 259 (Relatively Low, 70.5); tract 311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117 is Census Tract 117).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920"/>
        <w:gridCol w:w="1577"/>
        <w:gridCol w:w="1403"/>
        <w:gridCol w:w="1942"/>
        <w:gridCol w:w="1759"/>
        <w:gridCol w:w="2040"/>
        <w:gridCol w:w="1680"/>
      </w:tblGrid>
      <w:tr>
        <w:trPr>
          <w:cantSplit/>
          <w:tblHeader/>
        </w:trPr>
        <w:tc>
          <w:tcPr>
            <w:tcW w:type="dxa" w:w="1791"/>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3"/>
            <w:shd w:val="clear" w:color="auto" w:fill="E8E8E8"/>
          </w:tcPr>
          <w:p>
            <w:pPr>
              <w:spacing w:after="0"/>
              <w:jc w:val="left"/>
            </w:pPr>
            <w:r>
              <w:rPr>
                <w:b/>
                <w:sz w:val="16"/>
              </w:rPr>
              <w:t>Observed range</w:t>
            </w:r>
          </w:p>
        </w:tc>
        <w:tc>
          <w:tcPr>
            <w:tcW w:type="dxa" w:w="1942"/>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2040"/>
            <w:shd w:val="clear" w:color="auto" w:fill="E8E8E8"/>
          </w:tcPr>
          <w:p>
            <w:pPr>
              <w:spacing w:after="0"/>
              <w:jc w:val="left"/>
            </w:pPr>
            <w:r>
              <w:rPr>
                <w:b/>
                <w:sz w:val="16"/>
              </w:rPr>
              <w:t>How it applies to jurisdictions</w:t>
            </w:r>
          </w:p>
        </w:tc>
        <w:tc>
          <w:tcPr>
            <w:tcW w:type="dxa" w:w="1680"/>
            <w:shd w:val="clear" w:color="auto" w:fill="E8E8E8"/>
          </w:tcPr>
          <w:p>
            <w:pPr>
              <w:spacing w:after="0"/>
              <w:jc w:val="left"/>
            </w:pPr>
            <w:r>
              <w:rPr>
                <w:b/>
                <w:sz w:val="16"/>
              </w:rPr>
              <w:t>Note</w:t>
            </w:r>
          </w:p>
        </w:tc>
      </w:tr>
      <w:tr>
        <w:trPr>
          <w:cantSplit/>
        </w:trPr>
        <w:tc>
          <w:tcPr>
            <w:tcW w:type="dxa" w:w="1791"/>
          </w:tcPr>
          <w:p>
            <w:pPr>
              <w:spacing w:after="0"/>
              <w:jc w:val="left"/>
            </w:pPr>
            <w:r>
              <w:rPr>
                <w:sz w:val="16"/>
              </w:rPr>
              <w:t>Coastal Flood, Storm Surge/Tide</w:t>
            </w:r>
          </w:p>
        </w:tc>
        <w:tc>
          <w:tcPr>
            <w:tcW w:type="dxa" w:w="1920"/>
          </w:tcPr>
          <w:p>
            <w:pPr>
              <w:spacing w:after="0"/>
              <w:jc w:val="left"/>
            </w:pPr>
            <w:r>
              <w:rPr>
                <w:sz w:val="16"/>
              </w:rPr>
              <w:t>none in data (flood depth: FIRM)</w:t>
            </w:r>
          </w:p>
        </w:tc>
        <w:tc>
          <w:tcPr>
            <w:tcW w:type="dxa" w:w="1577"/>
          </w:tcPr>
          <w:p>
            <w:pPr>
              <w:spacing w:after="0"/>
              <w:jc w:val="right"/>
            </w:pPr>
            <w:r>
              <w:rPr>
                <w:sz w:val="16"/>
              </w:rPr>
              <w:t>10 records, 2006 to 2026 (10 zone-level)</w:t>
            </w:r>
          </w:p>
        </w:tc>
        <w:tc>
          <w:tcPr>
            <w:tcW w:type="dxa" w:w="1403"/>
          </w:tcPr>
          <w:p>
            <w:pPr>
              <w:spacing w:after="0"/>
              <w:jc w:val="left"/>
            </w:pPr>
          </w:p>
        </w:tc>
        <w:tc>
          <w:tcPr>
            <w:tcW w:type="dxa" w:w="1942"/>
          </w:tcPr>
          <w:p>
            <w:pPr>
              <w:spacing w:after="0"/>
              <w:jc w:val="left"/>
            </w:pPr>
            <w:r>
              <w:rPr>
                <w:sz w:val="16"/>
              </w:rPr>
              <w:t>No damage reported in 10 records.</w:t>
            </w:r>
          </w:p>
        </w:tc>
        <w:tc>
          <w:tcPr>
            <w:tcW w:type="dxa" w:w="1759"/>
          </w:tcPr>
          <w:p>
            <w:pPr>
              <w:spacing w:after="0"/>
              <w:jc w:val="left"/>
            </w:pPr>
          </w:p>
        </w:tc>
        <w:tc>
          <w:tcPr>
            <w:tcW w:type="dxa" w:w="2040"/>
          </w:tcPr>
          <w:p>
            <w:pPr>
              <w:spacing w:after="0"/>
              <w:jc w:val="left"/>
            </w:pPr>
            <w:r>
              <w:rPr>
                <w:sz w:val="16"/>
              </w:rPr>
              <w:t>Countywide (zone-level records).</w:t>
            </w:r>
          </w:p>
        </w:tc>
        <w:tc>
          <w:tcPr>
            <w:tcW w:type="dxa" w:w="1680"/>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577"/>
          </w:tcPr>
          <w:p>
            <w:pPr>
              <w:spacing w:after="0"/>
              <w:jc w:val="right"/>
            </w:pPr>
            <w:r>
              <w:rPr>
                <w:sz w:val="16"/>
              </w:rPr>
              <w:t>1 record, 2021 (1 zone-level)</w:t>
            </w:r>
          </w:p>
        </w:tc>
        <w:tc>
          <w:tcPr>
            <w:tcW w:type="dxa" w:w="1403"/>
          </w:tcPr>
          <w:p>
            <w:pPr>
              <w:spacing w:after="0"/>
              <w:jc w:val="left"/>
            </w:pPr>
            <w:r>
              <w:rPr>
                <w:sz w:val="16"/>
              </w:rPr>
              <w:t>1 day; 1 with a recorded value</w:t>
            </w:r>
          </w:p>
        </w:tc>
        <w:tc>
          <w:tcPr>
            <w:tcW w:type="dxa" w:w="1942"/>
          </w:tcPr>
          <w:p>
            <w:pPr>
              <w:spacing w:after="0"/>
              <w:jc w:val="left"/>
            </w:pPr>
            <w:r>
              <w:rPr>
                <w:sz w:val="16"/>
              </w:rPr>
              <w:t>1 consecutive day, 2021-02-23, zone-level</w:t>
            </w:r>
          </w:p>
        </w:tc>
        <w:tc>
          <w:tcPr>
            <w:tcW w:type="dxa" w:w="1759"/>
          </w:tcPr>
          <w:p>
            <w:pPr>
              <w:spacing w:after="0"/>
              <w:jc w:val="left"/>
            </w:pPr>
          </w:p>
        </w:tc>
        <w:tc>
          <w:tcPr>
            <w:tcW w:type="dxa" w:w="2040"/>
          </w:tcPr>
          <w:p>
            <w:pPr>
              <w:spacing w:after="0"/>
              <w:jc w:val="left"/>
            </w:pPr>
            <w:r>
              <w:rPr>
                <w:sz w:val="16"/>
              </w:rPr>
              <w:t>Countywide (zone-level records).</w:t>
            </w:r>
          </w:p>
        </w:tc>
        <w:tc>
          <w:tcPr>
            <w:tcW w:type="dxa" w:w="1680"/>
          </w:tcPr>
          <w:p>
            <w:pPr>
              <w:spacing w:after="0"/>
              <w:jc w:val="left"/>
            </w:pPr>
          </w:p>
        </w:tc>
      </w:tr>
      <w:tr>
        <w:trPr>
          <w:cantSplit/>
        </w:trPr>
        <w:tc>
          <w:tcPr>
            <w:tcW w:type="dxa" w:w="1791"/>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577"/>
          </w:tcPr>
          <w:p>
            <w:pPr>
              <w:spacing w:after="0"/>
              <w:jc w:val="right"/>
            </w:pPr>
            <w:r>
              <w:rPr>
                <w:sz w:val="16"/>
              </w:rPr>
              <w:t>1 record, 2009 (1 zone-level)</w:t>
            </w:r>
          </w:p>
        </w:tc>
        <w:tc>
          <w:tcPr>
            <w:tcW w:type="dxa" w:w="1403"/>
          </w:tcPr>
          <w:p>
            <w:pPr>
              <w:spacing w:after="0"/>
              <w:jc w:val="left"/>
            </w:pPr>
          </w:p>
        </w:tc>
        <w:tc>
          <w:tcPr>
            <w:tcW w:type="dxa" w:w="1942"/>
          </w:tcPr>
          <w:p>
            <w:pPr>
              <w:spacing w:after="0"/>
              <w:jc w:val="left"/>
            </w:pPr>
            <w:r>
              <w:rPr>
                <w:sz w:val="16"/>
              </w:rPr>
              <w:t>No crop damage reported in 1 record.</w:t>
            </w:r>
          </w:p>
        </w:tc>
        <w:tc>
          <w:tcPr>
            <w:tcW w:type="dxa" w:w="1759"/>
          </w:tcPr>
          <w:p>
            <w:pPr>
              <w:spacing w:after="0"/>
              <w:jc w:val="left"/>
            </w:pPr>
            <w:r>
              <w:rPr>
                <w:sz w:val="16"/>
              </w:rPr>
              <w:t>Frost/Freeze, 2009-12-08, $65,000 property; $0 crops (zone total, 2009 dollars)</w:t>
            </w:r>
          </w:p>
        </w:tc>
        <w:tc>
          <w:tcPr>
            <w:tcW w:type="dxa" w:w="2040"/>
          </w:tcPr>
          <w:p>
            <w:pPr>
              <w:spacing w:after="0"/>
              <w:jc w:val="left"/>
            </w:pPr>
            <w:r>
              <w:rPr>
                <w:sz w:val="16"/>
              </w:rPr>
              <w:t>Countywide (zone-level records).</w:t>
            </w:r>
          </w:p>
        </w:tc>
        <w:tc>
          <w:tcPr>
            <w:tcW w:type="dxa" w:w="1680"/>
          </w:tcPr>
          <w:p>
            <w:pPr>
              <w:spacing w:after="0"/>
              <w:jc w:val="left"/>
            </w:pPr>
          </w:p>
        </w:tc>
      </w:tr>
      <w:tr>
        <w:trPr>
          <w:cantSplit/>
        </w:trPr>
        <w:tc>
          <w:tcPr>
            <w:tcW w:type="dxa" w:w="1791"/>
          </w:tcPr>
          <w:p>
            <w:pPr>
              <w:spacing w:after="0"/>
              <w:jc w:val="left"/>
            </w:pPr>
            <w:r>
              <w:rPr>
                <w:sz w:val="16"/>
              </w:rPr>
              <w:t>Drought</w:t>
            </w:r>
          </w:p>
        </w:tc>
        <w:tc>
          <w:tcPr>
            <w:tcW w:type="dxa" w:w="1920"/>
          </w:tcPr>
          <w:p>
            <w:pPr>
              <w:spacing w:after="0"/>
              <w:jc w:val="left"/>
            </w:pPr>
            <w:r>
              <w:rPr>
                <w:sz w:val="16"/>
              </w:rPr>
              <w:t>U.S. Drought Monitor scale (D0 to D4)</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920"/>
          </w:tcPr>
          <w:p>
            <w:pPr>
              <w:spacing w:after="0"/>
              <w:jc w:val="left"/>
            </w:pPr>
            <w:r>
              <w:rPr>
                <w:sz w:val="16"/>
              </w:rPr>
              <w:t>Modified Mercalli (local data)</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920"/>
          </w:tcPr>
          <w:p>
            <w:pPr>
              <w:spacing w:after="0"/>
              <w:jc w:val="left"/>
            </w:pPr>
            <w:r>
              <w:rPr>
                <w:sz w:val="16"/>
              </w:rPr>
              <w:t>hail size (inches)</w:t>
            </w:r>
          </w:p>
        </w:tc>
        <w:tc>
          <w:tcPr>
            <w:tcW w:type="dxa" w:w="1577"/>
          </w:tcPr>
          <w:p>
            <w:pPr>
              <w:spacing w:after="0"/>
              <w:jc w:val="right"/>
            </w:pPr>
            <w:r>
              <w:rPr>
                <w:sz w:val="16"/>
              </w:rPr>
              <w:t>10 records, 2017 to 2023</w:t>
            </w:r>
          </w:p>
        </w:tc>
        <w:tc>
          <w:tcPr>
            <w:tcW w:type="dxa" w:w="1403"/>
          </w:tcPr>
          <w:p>
            <w:pPr>
              <w:spacing w:after="0"/>
              <w:jc w:val="left"/>
            </w:pPr>
            <w:r>
              <w:rPr>
                <w:sz w:val="16"/>
              </w:rPr>
              <w:t>0.25 in to 0.5 in (median 0.25 in); 9 with a recorded value</w:t>
            </w:r>
          </w:p>
        </w:tc>
        <w:tc>
          <w:tcPr>
            <w:tcW w:type="dxa" w:w="1942"/>
          </w:tcPr>
          <w:p>
            <w:pPr>
              <w:spacing w:after="0"/>
              <w:jc w:val="left"/>
            </w:pPr>
            <w:r>
              <w:rPr>
                <w:sz w:val="16"/>
              </w:rPr>
              <w:t>0.5 in hail, 2018-11-29</w:t>
            </w:r>
          </w:p>
        </w:tc>
        <w:tc>
          <w:tcPr>
            <w:tcW w:type="dxa" w:w="1759"/>
          </w:tcPr>
          <w:p>
            <w:pPr>
              <w:spacing w:after="0"/>
              <w:jc w:val="left"/>
            </w:pPr>
            <w:r>
              <w:rPr>
                <w:sz w:val="16"/>
              </w:rPr>
              <w:t>Hail, 2017-01-23, $10 property; $10 crops (2017 dollars)</w:t>
            </w:r>
          </w:p>
        </w:tc>
        <w:tc>
          <w:tcPr>
            <w:tcW w:type="dxa" w:w="2040"/>
          </w:tcPr>
          <w:p>
            <w:pPr>
              <w:spacing w:after="0"/>
              <w:jc w:val="left"/>
            </w:pPr>
            <w:r>
              <w:rPr>
                <w:sz w:val="16"/>
              </w:rPr>
              <w:t>Event records naming jurisdictions in the plan: San Francisco city (7 records).</w:t>
            </w:r>
          </w:p>
        </w:tc>
        <w:tc>
          <w:tcPr>
            <w:tcW w:type="dxa" w:w="1680"/>
          </w:tcPr>
          <w:p>
            <w:pPr>
              <w:spacing w:after="0"/>
              <w:jc w:val="left"/>
            </w:pPr>
          </w:p>
        </w:tc>
      </w:tr>
      <w:tr>
        <w:trPr>
          <w:cantSplit/>
        </w:trPr>
        <w:tc>
          <w:tcPr>
            <w:tcW w:type="dxa" w:w="1791"/>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577"/>
          </w:tcPr>
          <w:p>
            <w:pPr>
              <w:spacing w:after="0"/>
              <w:jc w:val="right"/>
            </w:pPr>
            <w:r>
              <w:rPr>
                <w:sz w:val="16"/>
              </w:rPr>
              <w:t>7 records, 2000 to 2026 (7 zone-level)</w:t>
            </w:r>
          </w:p>
        </w:tc>
        <w:tc>
          <w:tcPr>
            <w:tcW w:type="dxa" w:w="1403"/>
          </w:tcPr>
          <w:p>
            <w:pPr>
              <w:spacing w:after="0"/>
              <w:jc w:val="left"/>
            </w:pPr>
            <w:r>
              <w:rPr>
                <w:sz w:val="16"/>
              </w:rPr>
              <w:t>1 day to 2 days (median 1 day); 5 with a recorded value</w:t>
            </w:r>
          </w:p>
        </w:tc>
        <w:tc>
          <w:tcPr>
            <w:tcW w:type="dxa" w:w="1942"/>
          </w:tcPr>
          <w:p>
            <w:pPr>
              <w:spacing w:after="0"/>
              <w:jc w:val="left"/>
            </w:pPr>
            <w:r>
              <w:rPr>
                <w:sz w:val="16"/>
              </w:rPr>
              <w:t>2 consecutive days, 2020-09-06 to 2020-09-07, zone-level</w:t>
            </w:r>
          </w:p>
        </w:tc>
        <w:tc>
          <w:tcPr>
            <w:tcW w:type="dxa" w:w="1759"/>
          </w:tcPr>
          <w:p>
            <w:pPr>
              <w:spacing w:after="0"/>
              <w:jc w:val="left"/>
            </w:pPr>
          </w:p>
        </w:tc>
        <w:tc>
          <w:tcPr>
            <w:tcW w:type="dxa" w:w="2040"/>
          </w:tcPr>
          <w:p>
            <w:pPr>
              <w:spacing w:after="0"/>
              <w:jc w:val="left"/>
            </w:pPr>
            <w:r>
              <w:rPr>
                <w:sz w:val="16"/>
              </w:rPr>
              <w:t>Countywide (zone-level records).</w:t>
            </w:r>
          </w:p>
        </w:tc>
        <w:tc>
          <w:tcPr>
            <w:tcW w:type="dxa" w:w="1680"/>
          </w:tcPr>
          <w:p>
            <w:pPr>
              <w:spacing w:after="0"/>
              <w:jc w:val="left"/>
            </w:pPr>
            <w:r>
              <w:rPr>
                <w:sz w:val="16"/>
              </w:rPr>
              <w:t>Heat records from November to March (unseasonable warmth, not a heat wave) are counted but not used for the longest run.</w:t>
            </w:r>
          </w:p>
        </w:tc>
      </w:tr>
      <w:tr>
        <w:trPr>
          <w:cantSplit/>
        </w:trPr>
        <w:tc>
          <w:tcPr>
            <w:tcW w:type="dxa" w:w="1791"/>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920"/>
          </w:tcPr>
          <w:p>
            <w:pPr>
              <w:spacing w:after="0"/>
              <w:jc w:val="left"/>
            </w:pPr>
            <w:r>
              <w:rPr>
                <w:sz w:val="16"/>
              </w:rPr>
              <w:t>Sperry-Piltz ice scale (local data)</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p>
        </w:tc>
      </w:tr>
      <w:tr>
        <w:trPr>
          <w:cantSplit/>
        </w:trPr>
        <w:tc>
          <w:tcPr>
            <w:tcW w:type="dxa" w:w="1791"/>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577"/>
          </w:tcPr>
          <w:p>
            <w:pPr>
              <w:spacing w:after="0"/>
              <w:jc w:val="right"/>
            </w:pPr>
            <w:r>
              <w:rPr>
                <w:sz w:val="16"/>
              </w:rPr>
              <w:t>103 records, 1996 to 2025 (5 zone-level)</w:t>
            </w:r>
          </w:p>
        </w:tc>
        <w:tc>
          <w:tcPr>
            <w:tcW w:type="dxa" w:w="1403"/>
          </w:tcPr>
          <w:p>
            <w:pPr>
              <w:spacing w:after="0"/>
              <w:jc w:val="left"/>
            </w:pPr>
          </w:p>
        </w:tc>
        <w:tc>
          <w:tcPr>
            <w:tcW w:type="dxa" w:w="1942"/>
          </w:tcPr>
          <w:p>
            <w:pPr>
              <w:spacing w:after="0"/>
              <w:jc w:val="left"/>
            </w:pPr>
            <w:r>
              <w:rPr>
                <w:sz w:val="16"/>
              </w:rPr>
              <w:t>Flood, 2001-01-11, $5,000,000 property; crops not reported (2001 dollars); NWS zone CAZ006</w:t>
            </w:r>
          </w:p>
        </w:tc>
        <w:tc>
          <w:tcPr>
            <w:tcW w:type="dxa" w:w="1759"/>
          </w:tcPr>
          <w:p>
            <w:pPr>
              <w:spacing w:after="0"/>
              <w:jc w:val="left"/>
            </w:pPr>
          </w:p>
        </w:tc>
        <w:tc>
          <w:tcPr>
            <w:tcW w:type="dxa" w:w="2040"/>
          </w:tcPr>
          <w:p>
            <w:pPr>
              <w:spacing w:after="0"/>
              <w:jc w:val="left"/>
            </w:pPr>
            <w:r>
              <w:rPr>
                <w:sz w:val="16"/>
              </w:rPr>
              <w:t>Event records naming jurisdictions in the plan: San Francisco city (57 records). Zone-level records (5) apply countywide.</w:t>
            </w:r>
          </w:p>
        </w:tc>
        <w:tc>
          <w:tcPr>
            <w:tcW w:type="dxa" w:w="168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920"/>
          </w:tcPr>
          <w:p>
            <w:pPr>
              <w:spacing w:after="0"/>
              <w:jc w:val="left"/>
            </w:pPr>
            <w:r>
              <w:rPr>
                <w:sz w:val="16"/>
              </w:rPr>
              <w:t>none (count and damage only)</w:t>
            </w:r>
          </w:p>
        </w:tc>
        <w:tc>
          <w:tcPr>
            <w:tcW w:type="dxa" w:w="1577"/>
          </w:tcPr>
          <w:p>
            <w:pPr>
              <w:spacing w:after="0"/>
              <w:jc w:val="right"/>
            </w:pPr>
            <w:r>
              <w:rPr>
                <w:sz w:val="16"/>
              </w:rPr>
              <w:t>1 record, 2019</w:t>
            </w:r>
          </w:p>
        </w:tc>
        <w:tc>
          <w:tcPr>
            <w:tcW w:type="dxa" w:w="1403"/>
          </w:tcPr>
          <w:p>
            <w:pPr>
              <w:spacing w:after="0"/>
              <w:jc w:val="left"/>
            </w:pPr>
          </w:p>
        </w:tc>
        <w:tc>
          <w:tcPr>
            <w:tcW w:type="dxa" w:w="1942"/>
          </w:tcPr>
          <w:p>
            <w:pPr>
              <w:spacing w:after="0"/>
              <w:jc w:val="left"/>
            </w:pPr>
            <w:r>
              <w:rPr>
                <w:sz w:val="16"/>
              </w:rPr>
              <w:t>No damage reported in 1 record.</w:t>
            </w:r>
          </w:p>
        </w:tc>
        <w:tc>
          <w:tcPr>
            <w:tcW w:type="dxa" w:w="1759"/>
          </w:tcPr>
          <w:p>
            <w:pPr>
              <w:spacing w:after="0"/>
              <w:jc w:val="left"/>
            </w:pPr>
          </w:p>
        </w:tc>
        <w:tc>
          <w:tcPr>
            <w:tcW w:type="dxa" w:w="2040"/>
          </w:tcPr>
          <w:p>
            <w:pPr>
              <w:spacing w:after="0"/>
              <w:jc w:val="left"/>
            </w:pPr>
            <w:r>
              <w:rPr>
                <w:sz w:val="16"/>
              </w:rPr>
              <w:t>Event records naming jurisdictions in the plan: San Francisco city (1 record).</w:t>
            </w:r>
          </w:p>
        </w:tc>
        <w:tc>
          <w:tcPr>
            <w:tcW w:type="dxa" w:w="1680"/>
          </w:tcPr>
          <w:p>
            <w:pPr>
              <w:spacing w:after="0"/>
              <w:jc w:val="left"/>
            </w:pPr>
          </w:p>
        </w:tc>
      </w:tr>
      <w:tr>
        <w:trPr>
          <w:cantSplit/>
        </w:trPr>
        <w:tc>
          <w:tcPr>
            <w:tcW w:type="dxa" w:w="1791"/>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577"/>
          </w:tcPr>
          <w:p>
            <w:pPr>
              <w:spacing w:after="0"/>
              <w:jc w:val="right"/>
            </w:pPr>
            <w:r>
              <w:rPr>
                <w:sz w:val="16"/>
              </w:rPr>
              <w:t>7 records, 2009 to 2018</w:t>
            </w:r>
          </w:p>
        </w:tc>
        <w:tc>
          <w:tcPr>
            <w:tcW w:type="dxa" w:w="1403"/>
          </w:tcPr>
          <w:p>
            <w:pPr>
              <w:spacing w:after="0"/>
              <w:jc w:val="left"/>
            </w:pPr>
          </w:p>
        </w:tc>
        <w:tc>
          <w:tcPr>
            <w:tcW w:type="dxa" w:w="1942"/>
          </w:tcPr>
          <w:p>
            <w:pPr>
              <w:spacing w:after="0"/>
              <w:jc w:val="left"/>
            </w:pPr>
            <w:r>
              <w:rPr>
                <w:sz w:val="16"/>
              </w:rPr>
              <w:t>Lightning, 2009-09-12, $120,000 property; $0 crops (2009 dollars)</w:t>
            </w:r>
          </w:p>
        </w:tc>
        <w:tc>
          <w:tcPr>
            <w:tcW w:type="dxa" w:w="1759"/>
          </w:tcPr>
          <w:p>
            <w:pPr>
              <w:spacing w:after="0"/>
              <w:jc w:val="left"/>
            </w:pPr>
          </w:p>
        </w:tc>
        <w:tc>
          <w:tcPr>
            <w:tcW w:type="dxa" w:w="2040"/>
          </w:tcPr>
          <w:p>
            <w:pPr>
              <w:spacing w:after="0"/>
              <w:jc w:val="left"/>
            </w:pPr>
            <w:r>
              <w:rPr>
                <w:sz w:val="16"/>
              </w:rPr>
              <w:t>Event records naming jurisdictions in the plan: San Francisco city (4 records).</w:t>
            </w:r>
          </w:p>
        </w:tc>
        <w:tc>
          <w:tcPr>
            <w:tcW w:type="dxa" w:w="1680"/>
          </w:tcPr>
          <w:p>
            <w:pPr>
              <w:spacing w:after="0"/>
              <w:jc w:val="left"/>
            </w:pPr>
            <w:r>
              <w:rPr>
                <w:sz w:val="16"/>
              </w:rPr>
              <w:t>Storm Events lists lightning with damage or casualties.</w:t>
            </w:r>
          </w:p>
        </w:tc>
      </w:tr>
      <w:tr>
        <w:trPr>
          <w:cantSplit/>
        </w:trPr>
        <w:tc>
          <w:tcPr>
            <w:tcW w:type="dxa" w:w="1791"/>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577"/>
          </w:tcPr>
          <w:p>
            <w:pPr>
              <w:spacing w:after="0"/>
              <w:jc w:val="right"/>
            </w:pPr>
            <w:r>
              <w:rPr>
                <w:sz w:val="16"/>
              </w:rPr>
              <w:t>62 records, 1998 to 2026 (62 zone-level)</w:t>
            </w:r>
          </w:p>
        </w:tc>
        <w:tc>
          <w:tcPr>
            <w:tcW w:type="dxa" w:w="1403"/>
          </w:tcPr>
          <w:p>
            <w:pPr>
              <w:spacing w:after="0"/>
              <w:jc w:val="left"/>
            </w:pPr>
            <w:r>
              <w:rPr>
                <w:sz w:val="16"/>
              </w:rPr>
              <w:t>20 kt (23 mph) to 98 kt (113 mph) (median 42.5 kt (49 mph)); 58 with a recorded value</w:t>
            </w:r>
          </w:p>
        </w:tc>
        <w:tc>
          <w:tcPr>
            <w:tcW w:type="dxa" w:w="1942"/>
          </w:tcPr>
          <w:p>
            <w:pPr>
              <w:spacing w:after="0"/>
              <w:jc w:val="left"/>
            </w:pPr>
            <w:r>
              <w:rPr>
                <w:sz w:val="16"/>
              </w:rPr>
              <w:t>98 kt (113 mph) measured gust, High Wind, 2006-02-27; NWS zone CAZ006</w:t>
            </w:r>
          </w:p>
        </w:tc>
        <w:tc>
          <w:tcPr>
            <w:tcW w:type="dxa" w:w="1759"/>
          </w:tcPr>
          <w:p>
            <w:pPr>
              <w:spacing w:after="0"/>
              <w:jc w:val="left"/>
            </w:pPr>
            <w:r>
              <w:rPr>
                <w:sz w:val="16"/>
              </w:rPr>
              <w:t>High Wind, 2002-11-07, $1,000,000 property; crops not reported (zone total, 2002 dollars)</w:t>
            </w:r>
          </w:p>
        </w:tc>
        <w:tc>
          <w:tcPr>
            <w:tcW w:type="dxa" w:w="2040"/>
          </w:tcPr>
          <w:p>
            <w:pPr>
              <w:spacing w:after="0"/>
              <w:jc w:val="left"/>
            </w:pPr>
            <w:r>
              <w:rPr>
                <w:sz w:val="16"/>
              </w:rPr>
              <w:t>Countywide (zone-level records).</w:t>
            </w:r>
          </w:p>
        </w:tc>
        <w:tc>
          <w:tcPr>
            <w:tcW w:type="dxa" w:w="1680"/>
          </w:tcPr>
          <w:p>
            <w:pPr>
              <w:spacing w:after="0"/>
              <w:jc w:val="left"/>
            </w:pPr>
            <w:r>
              <w:rPr>
                <w:sz w:val="16"/>
              </w:rPr>
              <w:t>Speeds under 20 kt (likely entry errors) are left out of the observed range.</w:t>
            </w:r>
          </w:p>
        </w:tc>
      </w:tr>
      <w:tr>
        <w:trPr>
          <w:cantSplit/>
        </w:trPr>
        <w:tc>
          <w:tcPr>
            <w:tcW w:type="dxa" w:w="1791"/>
          </w:tcPr>
          <w:p>
            <w:pPr>
              <w:spacing w:after="0"/>
              <w:jc w:val="left"/>
            </w:pPr>
            <w:r>
              <w:rPr>
                <w:sz w:val="16"/>
              </w:rPr>
              <w:t>Thunderstorm Wind</w:t>
            </w:r>
          </w:p>
        </w:tc>
        <w:tc>
          <w:tcPr>
            <w:tcW w:type="dxa" w:w="1920"/>
          </w:tcPr>
          <w:p>
            <w:pPr>
              <w:spacing w:after="0"/>
              <w:jc w:val="left"/>
            </w:pPr>
            <w:r>
              <w:rPr>
                <w:sz w:val="16"/>
              </w:rPr>
              <w:t>wind speed (kt and mph)</w:t>
            </w:r>
          </w:p>
        </w:tc>
        <w:tc>
          <w:tcPr>
            <w:tcW w:type="dxa" w:w="1577"/>
          </w:tcPr>
          <w:p>
            <w:pPr>
              <w:spacing w:after="0"/>
              <w:jc w:val="right"/>
            </w:pPr>
            <w:r>
              <w:rPr>
                <w:sz w:val="16"/>
              </w:rPr>
              <w:t>6 records, 1982 to 2024</w:t>
            </w:r>
          </w:p>
        </w:tc>
        <w:tc>
          <w:tcPr>
            <w:tcW w:type="dxa" w:w="1403"/>
          </w:tcPr>
          <w:p>
            <w:pPr>
              <w:spacing w:after="0"/>
              <w:jc w:val="left"/>
            </w:pPr>
            <w:r>
              <w:rPr>
                <w:sz w:val="16"/>
              </w:rPr>
              <w:t>35 kt (40 mph) to 70 kt (81 mph) (median 49.5 kt (57 mph)); 4 with a recorded value</w:t>
            </w:r>
          </w:p>
        </w:tc>
        <w:tc>
          <w:tcPr>
            <w:tcW w:type="dxa" w:w="1942"/>
          </w:tcPr>
          <w:p>
            <w:pPr>
              <w:spacing w:after="0"/>
              <w:jc w:val="left"/>
            </w:pPr>
            <w:r>
              <w:rPr>
                <w:sz w:val="16"/>
              </w:rPr>
              <w:t>70 kt (81 mph) estimated gust, Thunderstorm Wind, 2024-12-14</w:t>
            </w:r>
          </w:p>
        </w:tc>
        <w:tc>
          <w:tcPr>
            <w:tcW w:type="dxa" w:w="1759"/>
          </w:tcPr>
          <w:p>
            <w:pPr>
              <w:spacing w:after="0"/>
              <w:jc w:val="left"/>
            </w:pPr>
          </w:p>
        </w:tc>
        <w:tc>
          <w:tcPr>
            <w:tcW w:type="dxa" w:w="2040"/>
          </w:tcPr>
          <w:p>
            <w:pPr>
              <w:spacing w:after="0"/>
              <w:jc w:val="left"/>
            </w:pPr>
            <w:r>
              <w:rPr>
                <w:sz w:val="16"/>
              </w:rPr>
              <w:t>Event records naming jurisdictions in the plan: San Francisco city (2 records).</w:t>
            </w:r>
          </w:p>
        </w:tc>
        <w:tc>
          <w:tcPr>
            <w:tcW w:type="dxa" w:w="1680"/>
          </w:tcPr>
          <w:p>
            <w:pPr>
              <w:spacing w:after="0"/>
              <w:jc w:val="left"/>
            </w:pPr>
            <w:r>
              <w:rPr>
                <w:sz w:val="16"/>
              </w:rPr>
              <w:t>Speeds under 20 kt (likely entry errors) are left out of the observed range.</w:t>
            </w:r>
          </w:p>
        </w:tc>
      </w:tr>
      <w:tr>
        <w:trPr>
          <w:cantSplit/>
        </w:trPr>
        <w:tc>
          <w:tcPr>
            <w:tcW w:type="dxa" w:w="1791"/>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Tsunami</w:t>
            </w:r>
          </w:p>
        </w:tc>
        <w:tc>
          <w:tcPr>
            <w:tcW w:type="dxa" w:w="1920"/>
          </w:tcPr>
          <w:p>
            <w:pPr>
              <w:spacing w:after="0"/>
              <w:jc w:val="left"/>
            </w:pPr>
            <w:r>
              <w:rPr>
                <w:sz w:val="16"/>
              </w:rPr>
              <w:t>none (count and damage only)</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p>
        </w:tc>
      </w:tr>
      <w:tr>
        <w:trPr>
          <w:cantSplit/>
        </w:trPr>
        <w:tc>
          <w:tcPr>
            <w:tcW w:type="dxa" w:w="1791"/>
          </w:tcPr>
          <w:p>
            <w:pPr>
              <w:spacing w:after="0"/>
              <w:jc w:val="left"/>
            </w:pPr>
            <w:r>
              <w:rPr>
                <w:sz w:val="16"/>
              </w:rPr>
              <w:t>Volcanic Ash, Volcanic Ashfall</w:t>
            </w:r>
          </w:p>
        </w:tc>
        <w:tc>
          <w:tcPr>
            <w:tcW w:type="dxa" w:w="1920"/>
          </w:tcPr>
          <w:p>
            <w:pPr>
              <w:spacing w:after="0"/>
              <w:jc w:val="left"/>
            </w:pPr>
            <w:r>
              <w:rPr>
                <w:sz w:val="16"/>
              </w:rPr>
              <w:t>Volcanic Explosivity Index (local data)</w:t>
            </w:r>
          </w:p>
        </w:tc>
        <w:tc>
          <w:tcPr>
            <w:tcW w:type="dxa" w:w="1577"/>
          </w:tcPr>
          <w:p>
            <w:pPr>
              <w:spacing w:after="0"/>
              <w:jc w:val="right"/>
            </w:pPr>
            <w:r>
              <w:rPr>
                <w:sz w:val="16"/>
              </w:rPr>
              <w:t>0</w:t>
            </w:r>
          </w:p>
        </w:tc>
        <w:tc>
          <w:tcPr>
            <w:tcW w:type="dxa" w:w="1403"/>
          </w:tcPr>
          <w:p>
            <w:pPr>
              <w:spacing w:after="0"/>
              <w:jc w:val="left"/>
            </w:pPr>
          </w:p>
        </w:tc>
        <w:tc>
          <w:tcPr>
            <w:tcW w:type="dxa" w:w="1942"/>
          </w:tcPr>
          <w:p>
            <w:pPr>
              <w:spacing w:after="0"/>
              <w:jc w:val="left"/>
            </w:pPr>
          </w:p>
        </w:tc>
        <w:tc>
          <w:tcPr>
            <w:tcW w:type="dxa" w:w="1759"/>
          </w:tcPr>
          <w:p>
            <w:pPr>
              <w:spacing w:after="0"/>
              <w:jc w:val="left"/>
            </w:pPr>
          </w:p>
        </w:tc>
        <w:tc>
          <w:tcPr>
            <w:tcW w:type="dxa" w:w="2040"/>
          </w:tcPr>
          <w:p>
            <w:pPr>
              <w:spacing w:after="0"/>
              <w:jc w:val="left"/>
            </w:pPr>
          </w:p>
        </w:tc>
        <w:tc>
          <w:tcPr>
            <w:tcW w:type="dxa" w:w="1680"/>
          </w:tcPr>
          <w:p>
            <w:pPr>
              <w:spacing w:after="0"/>
              <w:jc w:val="left"/>
            </w:pPr>
          </w:p>
        </w:tc>
      </w:tr>
      <w:tr>
        <w:trPr>
          <w:cantSplit/>
        </w:trPr>
        <w:tc>
          <w:tcPr>
            <w:tcW w:type="dxa" w:w="1791"/>
          </w:tcPr>
          <w:p>
            <w:pPr>
              <w:spacing w:after="0"/>
              <w:jc w:val="left"/>
            </w:pPr>
            <w:r>
              <w:rPr>
                <w:sz w:val="16"/>
              </w:rPr>
              <w:t>Wildfire</w:t>
            </w:r>
          </w:p>
        </w:tc>
        <w:tc>
          <w:tcPr>
            <w:tcW w:type="dxa" w:w="1920"/>
          </w:tcPr>
          <w:p>
            <w:pPr>
              <w:spacing w:after="0"/>
              <w:jc w:val="left"/>
            </w:pPr>
            <w:r>
              <w:rPr>
                <w:sz w:val="16"/>
              </w:rPr>
              <w:t>acres burned (local data)</w:t>
            </w:r>
          </w:p>
        </w:tc>
        <w:tc>
          <w:tcPr>
            <w:tcW w:type="dxa" w:w="1577"/>
          </w:tcPr>
          <w:p>
            <w:pPr>
              <w:spacing w:after="0"/>
              <w:jc w:val="right"/>
            </w:pPr>
            <w:r>
              <w:rPr>
                <w:sz w:val="16"/>
              </w:rPr>
              <w:t>1 record, 2020 (1 zone-level)</w:t>
            </w:r>
          </w:p>
        </w:tc>
        <w:tc>
          <w:tcPr>
            <w:tcW w:type="dxa" w:w="1403"/>
          </w:tcPr>
          <w:p>
            <w:pPr>
              <w:spacing w:after="0"/>
              <w:jc w:val="left"/>
            </w:pPr>
          </w:p>
        </w:tc>
        <w:tc>
          <w:tcPr>
            <w:tcW w:type="dxa" w:w="1942"/>
          </w:tcPr>
          <w:p>
            <w:pPr>
              <w:spacing w:after="0"/>
              <w:jc w:val="left"/>
            </w:pPr>
            <w:r>
              <w:rPr>
                <w:sz w:val="16"/>
              </w:rPr>
              <w:t>No damage reported in 1 record.</w:t>
            </w:r>
          </w:p>
        </w:tc>
        <w:tc>
          <w:tcPr>
            <w:tcW w:type="dxa" w:w="1759"/>
          </w:tcPr>
          <w:p>
            <w:pPr>
              <w:spacing w:after="0"/>
              <w:jc w:val="left"/>
            </w:pPr>
          </w:p>
        </w:tc>
        <w:tc>
          <w:tcPr>
            <w:tcW w:type="dxa" w:w="2040"/>
          </w:tcPr>
          <w:p>
            <w:pPr>
              <w:spacing w:after="0"/>
              <w:jc w:val="left"/>
            </w:pPr>
            <w:r>
              <w:rPr>
                <w:sz w:val="16"/>
              </w:rPr>
              <w:t>Countywide (zone-level records).</w:t>
            </w:r>
          </w:p>
        </w:tc>
        <w:tc>
          <w:tcPr>
            <w:tcW w:type="dxa" w:w="1680"/>
          </w:tcPr>
          <w:p>
            <w:pPr>
              <w:spacing w:after="0"/>
              <w:jc w:val="left"/>
            </w:pPr>
          </w:p>
        </w:tc>
      </w:tr>
      <w:tr>
        <w:trPr>
          <w:cantSplit/>
        </w:trPr>
        <w:tc>
          <w:tcPr>
            <w:tcW w:type="dxa" w:w="1791"/>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577"/>
          </w:tcPr>
          <w:p>
            <w:pPr>
              <w:spacing w:after="0"/>
              <w:jc w:val="right"/>
            </w:pPr>
            <w:r>
              <w:rPr>
                <w:sz w:val="16"/>
              </w:rPr>
              <w:t>9 records, 1996 to 2019 (9 zone-level)</w:t>
            </w:r>
          </w:p>
        </w:tc>
        <w:tc>
          <w:tcPr>
            <w:tcW w:type="dxa" w:w="1403"/>
          </w:tcPr>
          <w:p>
            <w:pPr>
              <w:spacing w:after="0"/>
              <w:jc w:val="left"/>
            </w:pPr>
          </w:p>
        </w:tc>
        <w:tc>
          <w:tcPr>
            <w:tcW w:type="dxa" w:w="1942"/>
          </w:tcPr>
          <w:p>
            <w:pPr>
              <w:spacing w:after="0"/>
              <w:jc w:val="left"/>
            </w:pPr>
            <w:r>
              <w:rPr>
                <w:sz w:val="16"/>
              </w:rPr>
              <w:t>No damage reported in 9 records.</w:t>
            </w:r>
          </w:p>
        </w:tc>
        <w:tc>
          <w:tcPr>
            <w:tcW w:type="dxa" w:w="1759"/>
          </w:tcPr>
          <w:p>
            <w:pPr>
              <w:spacing w:after="0"/>
              <w:jc w:val="left"/>
            </w:pPr>
          </w:p>
        </w:tc>
        <w:tc>
          <w:tcPr>
            <w:tcW w:type="dxa" w:w="2040"/>
          </w:tcPr>
          <w:p>
            <w:pPr>
              <w:spacing w:after="0"/>
              <w:jc w:val="left"/>
            </w:pPr>
            <w:r>
              <w:rPr>
                <w:sz w:val="16"/>
              </w:rPr>
              <w:t>Countywide (zone-level records).</w:t>
            </w:r>
          </w:p>
        </w:tc>
        <w:tc>
          <w:tcPr>
            <w:tcW w:type="dxa" w:w="168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3420"/>
        <w:gridCol w:w="1809"/>
        <w:gridCol w:w="2263"/>
        <w:gridCol w:w="140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3420"/>
            <w:shd w:val="clear" w:color="auto" w:fill="E8E8E8"/>
          </w:tcPr>
          <w:p>
            <w:pPr>
              <w:spacing w:after="0"/>
              <w:jc w:val="left"/>
            </w:pPr>
            <w:r>
              <w:rPr>
                <w:b/>
                <w:sz w:val="16"/>
              </w:rPr>
              <w:t>Title</w:t>
            </w:r>
          </w:p>
        </w:tc>
        <w:tc>
          <w:tcPr>
            <w:tcW w:type="dxa" w:w="1809"/>
            <w:shd w:val="clear" w:color="auto" w:fill="E8E8E8"/>
          </w:tcPr>
          <w:p>
            <w:pPr>
              <w:spacing w:after="0"/>
              <w:jc w:val="left"/>
            </w:pPr>
            <w:r>
              <w:rPr>
                <w:b/>
                <w:sz w:val="16"/>
              </w:rPr>
              <w:t>Mapped hazard</w:t>
            </w:r>
          </w:p>
        </w:tc>
        <w:tc>
          <w:tcPr>
            <w:tcW w:type="dxa" w:w="22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26"/>
          </w:tcPr>
          <w:p>
            <w:pPr>
              <w:spacing w:after="0"/>
              <w:jc w:val="left"/>
            </w:pPr>
            <w:r>
              <w:rPr>
                <w:sz w:val="16"/>
              </w:rPr>
              <w:t>Major disaster</w:t>
            </w:r>
          </w:p>
        </w:tc>
        <w:tc>
          <w:tcPr>
            <w:tcW w:type="dxa" w:w="3420"/>
          </w:tcPr>
          <w:p>
            <w:pPr>
              <w:spacing w:after="0"/>
              <w:jc w:val="left"/>
            </w:pPr>
            <w:r>
              <w:rPr>
                <w:sz w:val="16"/>
              </w:rPr>
              <w:t>Severe Winter Storms, Straight-Line Winds, Flooding, Landslides, and Mudslides</w:t>
            </w:r>
          </w:p>
        </w:tc>
        <w:tc>
          <w:tcPr>
            <w:tcW w:type="dxa" w:w="1809"/>
          </w:tcPr>
          <w:p>
            <w:pPr>
              <w:spacing w:after="0"/>
              <w:jc w:val="left"/>
            </w:pPr>
            <w:r>
              <w:rPr>
                <w:sz w:val="16"/>
              </w:rPr>
              <w:t>Ice Storm; Inland Flooding; Landslide; Strong Wind; Winter Weather</w:t>
            </w:r>
          </w:p>
        </w:tc>
        <w:tc>
          <w:tcPr>
            <w:tcW w:type="dxa" w:w="2263"/>
          </w:tcPr>
          <w:p>
            <w:pPr>
              <w:spacing w:after="0"/>
              <w:jc w:val="right"/>
            </w:pPr>
            <w:r>
              <w:rPr>
                <w:sz w:val="16"/>
              </w:rPr>
              <w:t>$5,228,056.97</w:t>
            </w:r>
          </w:p>
        </w:tc>
        <w:tc>
          <w:tcPr>
            <w:tcW w:type="dxa" w:w="1403"/>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26"/>
          </w:tcPr>
          <w:p>
            <w:pPr>
              <w:spacing w:after="0"/>
              <w:jc w:val="left"/>
            </w:pPr>
            <w:r>
              <w:rPr>
                <w:sz w:val="16"/>
              </w:rPr>
              <w:t>Emergency</w:t>
            </w:r>
          </w:p>
        </w:tc>
        <w:tc>
          <w:tcPr>
            <w:tcW w:type="dxa" w:w="3420"/>
          </w:tcPr>
          <w:p>
            <w:pPr>
              <w:spacing w:after="0"/>
              <w:jc w:val="left"/>
            </w:pPr>
            <w:r>
              <w:rPr>
                <w:sz w:val="16"/>
              </w:rPr>
              <w:t>Severe Winter Storms, Flooding, Landslides, and Mudslides</w:t>
            </w:r>
          </w:p>
        </w:tc>
        <w:tc>
          <w:tcPr>
            <w:tcW w:type="dxa" w:w="1809"/>
          </w:tcPr>
          <w:p>
            <w:pPr>
              <w:spacing w:after="0"/>
              <w:jc w:val="left"/>
            </w:pPr>
            <w:r>
              <w:rPr>
                <w:sz w:val="16"/>
              </w:rPr>
              <w:t>Inland Flooding (primary); also designated: Landslide, Winter Weather</w:t>
            </w:r>
          </w:p>
        </w:tc>
        <w:tc>
          <w:tcPr>
            <w:tcW w:type="dxa" w:w="2263"/>
          </w:tcPr>
          <w:p>
            <w:pPr>
              <w:spacing w:after="0"/>
              <w:jc w:val="right"/>
            </w:pPr>
            <w:r>
              <w:rPr>
                <w:sz w:val="16"/>
              </w:rPr>
              <w:t>no Public Assistance recorded</w:t>
            </w:r>
          </w:p>
        </w:tc>
        <w:tc>
          <w:tcPr>
            <w:tcW w:type="dxa" w:w="1403"/>
          </w:tcPr>
          <w:p>
            <w:pPr>
              <w:spacing w:after="0"/>
              <w:jc w:val="left"/>
            </w:pPr>
            <w:r>
              <w:rPr>
                <w:sz w:val="16"/>
              </w:rPr>
              <w:t>within last 5 years</w:t>
            </w:r>
          </w:p>
        </w:tc>
        <w:tc>
          <w:tcPr>
            <w:tcW w:type="dxa" w:w="881"/>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26"/>
          </w:tcPr>
          <w:p>
            <w:pPr>
              <w:spacing w:after="0"/>
              <w:jc w:val="left"/>
            </w:pPr>
            <w:r>
              <w:rPr>
                <w:sz w:val="16"/>
              </w:rPr>
              <w:t>Major disaster</w:t>
            </w:r>
          </w:p>
        </w:tc>
        <w:tc>
          <w:tcPr>
            <w:tcW w:type="dxa" w:w="3420"/>
          </w:tcPr>
          <w:p>
            <w:pPr>
              <w:spacing w:after="0"/>
              <w:jc w:val="left"/>
            </w:pPr>
            <w:r>
              <w:rPr>
                <w:sz w:val="16"/>
              </w:rPr>
              <w:t>Severe Winter Storms, Flooding, Landslides, and Mudslides</w:t>
            </w:r>
          </w:p>
        </w:tc>
        <w:tc>
          <w:tcPr>
            <w:tcW w:type="dxa" w:w="1809"/>
          </w:tcPr>
          <w:p>
            <w:pPr>
              <w:spacing w:after="0"/>
              <w:jc w:val="left"/>
            </w:pPr>
            <w:r>
              <w:rPr>
                <w:sz w:val="16"/>
              </w:rPr>
              <w:t>Inland Flooding (primary); also designated: Landslide, Winter Weather</w:t>
            </w:r>
          </w:p>
        </w:tc>
        <w:tc>
          <w:tcPr>
            <w:tcW w:type="dxa" w:w="2263"/>
          </w:tcPr>
          <w:p>
            <w:pPr>
              <w:spacing w:after="0"/>
              <w:jc w:val="right"/>
            </w:pPr>
            <w:r>
              <w:rPr>
                <w:sz w:val="16"/>
              </w:rPr>
              <w:t>$7,722,322.26</w:t>
            </w:r>
          </w:p>
        </w:tc>
        <w:tc>
          <w:tcPr>
            <w:tcW w:type="dxa" w:w="1403"/>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26"/>
          </w:tcPr>
          <w:p>
            <w:pPr>
              <w:spacing w:after="0"/>
              <w:jc w:val="left"/>
            </w:pPr>
            <w:r>
              <w:rPr>
                <w:sz w:val="16"/>
              </w:rPr>
              <w:t>Emergency</w:t>
            </w:r>
          </w:p>
        </w:tc>
        <w:tc>
          <w:tcPr>
            <w:tcW w:type="dxa" w:w="3420"/>
          </w:tcPr>
          <w:p>
            <w:pPr>
              <w:spacing w:after="0"/>
              <w:jc w:val="left"/>
            </w:pPr>
            <w:r>
              <w:rPr>
                <w:sz w:val="16"/>
              </w:rPr>
              <w:t>Severe Winter Storms, Flooding, and Mudslides</w:t>
            </w:r>
          </w:p>
        </w:tc>
        <w:tc>
          <w:tcPr>
            <w:tcW w:type="dxa" w:w="1809"/>
          </w:tcPr>
          <w:p>
            <w:pPr>
              <w:spacing w:after="0"/>
              <w:jc w:val="left"/>
            </w:pPr>
            <w:r>
              <w:rPr>
                <w:sz w:val="16"/>
              </w:rPr>
              <w:t>Inland Flooding (primary); also designated: Landslide, Winter Weather</w:t>
            </w:r>
          </w:p>
        </w:tc>
        <w:tc>
          <w:tcPr>
            <w:tcW w:type="dxa" w:w="2263"/>
          </w:tcPr>
          <w:p>
            <w:pPr>
              <w:spacing w:after="0"/>
              <w:jc w:val="right"/>
            </w:pPr>
            <w:r>
              <w:rPr>
                <w:sz w:val="16"/>
              </w:rPr>
              <w:t>no Public Assistance recorded</w:t>
            </w:r>
          </w:p>
        </w:tc>
        <w:tc>
          <w:tcPr>
            <w:tcW w:type="dxa" w:w="1403"/>
          </w:tcPr>
          <w:p>
            <w:pPr>
              <w:spacing w:after="0"/>
              <w:jc w:val="left"/>
            </w:pPr>
            <w:r>
              <w:rPr>
                <w:sz w:val="16"/>
              </w:rPr>
              <w:t>within last 5 years</w:t>
            </w:r>
          </w:p>
        </w:tc>
        <w:tc>
          <w:tcPr>
            <w:tcW w:type="dxa" w:w="881"/>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26"/>
          </w:tcPr>
          <w:p>
            <w:pPr>
              <w:spacing w:after="0"/>
              <w:jc w:val="left"/>
            </w:pPr>
            <w:r>
              <w:rPr>
                <w:sz w:val="16"/>
              </w:rPr>
              <w:t>Major disaster</w:t>
            </w:r>
          </w:p>
        </w:tc>
        <w:tc>
          <w:tcPr>
            <w:tcW w:type="dxa" w:w="3420"/>
          </w:tcPr>
          <w:p>
            <w:pPr>
              <w:spacing w:after="0"/>
              <w:jc w:val="left"/>
            </w:pPr>
            <w:r>
              <w:rPr>
                <w:sz w:val="16"/>
              </w:rPr>
              <w:t>COVID-19 Pandemic</w:t>
            </w:r>
          </w:p>
        </w:tc>
        <w:tc>
          <w:tcPr>
            <w:tcW w:type="dxa" w:w="1809"/>
          </w:tcPr>
          <w:p>
            <w:pPr>
              <w:spacing w:after="0"/>
              <w:jc w:val="left"/>
            </w:pPr>
            <w:r>
              <w:rPr>
                <w:sz w:val="16"/>
              </w:rPr>
              <w:t>Non-natural, not counted</w:t>
            </w:r>
          </w:p>
        </w:tc>
        <w:tc>
          <w:tcPr>
            <w:tcW w:type="dxa" w:w="2263"/>
          </w:tcPr>
          <w:p>
            <w:pPr>
              <w:spacing w:after="0"/>
              <w:jc w:val="right"/>
            </w:pPr>
            <w:r>
              <w:rPr>
                <w:sz w:val="16"/>
              </w:rPr>
              <w:t>$881,775,392.12</w:t>
            </w:r>
          </w:p>
        </w:tc>
        <w:tc>
          <w:tcPr>
            <w:tcW w:type="dxa" w:w="14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26"/>
          </w:tcPr>
          <w:p>
            <w:pPr>
              <w:spacing w:after="0"/>
              <w:jc w:val="left"/>
            </w:pPr>
            <w:r>
              <w:rPr>
                <w:sz w:val="16"/>
              </w:rPr>
              <w:t>Emergency</w:t>
            </w:r>
          </w:p>
        </w:tc>
        <w:tc>
          <w:tcPr>
            <w:tcW w:type="dxa" w:w="3420"/>
          </w:tcPr>
          <w:p>
            <w:pPr>
              <w:spacing w:after="0"/>
              <w:jc w:val="left"/>
            </w:pPr>
            <w:r>
              <w:rPr>
                <w:sz w:val="16"/>
              </w:rPr>
              <w:t>COVID-19</w:t>
            </w:r>
          </w:p>
        </w:tc>
        <w:tc>
          <w:tcPr>
            <w:tcW w:type="dxa" w:w="1809"/>
          </w:tcPr>
          <w:p>
            <w:pPr>
              <w:spacing w:after="0"/>
              <w:jc w:val="left"/>
            </w:pPr>
            <w:r>
              <w:rPr>
                <w:sz w:val="16"/>
              </w:rPr>
              <w:t>Non-natural, not counted</w:t>
            </w:r>
          </w:p>
        </w:tc>
        <w:tc>
          <w:tcPr>
            <w:tcW w:type="dxa" w:w="2263"/>
          </w:tcPr>
          <w:p>
            <w:pPr>
              <w:spacing w:after="0"/>
              <w:jc w:val="right"/>
            </w:pPr>
            <w:r>
              <w:rPr>
                <w:sz w:val="16"/>
              </w:rPr>
              <w:t>no Public Assistance recorded</w:t>
            </w:r>
          </w:p>
        </w:tc>
        <w:tc>
          <w:tcPr>
            <w:tcW w:type="dxa" w:w="1403"/>
          </w:tcPr>
          <w:p>
            <w:pPr>
              <w:spacing w:after="0"/>
              <w:jc w:val="left"/>
            </w:pPr>
          </w:p>
        </w:tc>
        <w:tc>
          <w:tcPr>
            <w:tcW w:type="dxa" w:w="881"/>
          </w:tcPr>
          <w:p>
            <w:pPr>
              <w:spacing w:after="0"/>
              <w:jc w:val="left"/>
            </w:pPr>
            <w:r>
              <w:rPr>
                <w:sz w:val="16"/>
              </w:rPr>
              <w:t>same incident as DR-4482</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26"/>
          </w:tcPr>
          <w:p>
            <w:pPr>
              <w:spacing w:after="0"/>
              <w:jc w:val="left"/>
            </w:pPr>
            <w:r>
              <w:rPr>
                <w:sz w:val="16"/>
              </w:rPr>
              <w:t>Emergency</w:t>
            </w:r>
          </w:p>
        </w:tc>
        <w:tc>
          <w:tcPr>
            <w:tcW w:type="dxa" w:w="3420"/>
          </w:tcPr>
          <w:p>
            <w:pPr>
              <w:spacing w:after="0"/>
              <w:jc w:val="left"/>
            </w:pPr>
            <w:r>
              <w:rPr>
                <w:sz w:val="16"/>
              </w:rPr>
              <w:t>Hurricane Katrina Evacuation</w:t>
            </w:r>
          </w:p>
        </w:tc>
        <w:tc>
          <w:tcPr>
            <w:tcW w:type="dxa" w:w="1809"/>
          </w:tcPr>
          <w:p>
            <w:pPr>
              <w:spacing w:after="0"/>
              <w:jc w:val="left"/>
            </w:pPr>
            <w:r>
              <w:rPr>
                <w:sz w:val="16"/>
              </w:rPr>
              <w:t>Hurricane: evacuation support, not a local hazard event; not counted</w:t>
            </w:r>
          </w:p>
        </w:tc>
        <w:tc>
          <w:tcPr>
            <w:tcW w:type="dxa" w:w="2263"/>
          </w:tcPr>
          <w:p>
            <w:pPr>
              <w:spacing w:after="0"/>
              <w:jc w:val="right"/>
            </w:pPr>
            <w:r>
              <w:rPr>
                <w:sz w:val="16"/>
              </w:rPr>
              <w:t>no Public Assistance recorded</w:t>
            </w:r>
          </w:p>
        </w:tc>
        <w:tc>
          <w:tcPr>
            <w:tcW w:type="dxa" w:w="14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26"/>
          </w:tcPr>
          <w:p>
            <w:pPr>
              <w:spacing w:after="0"/>
              <w:jc w:val="left"/>
            </w:pPr>
            <w:r>
              <w:rPr>
                <w:sz w:val="16"/>
              </w:rPr>
              <w:t>Major disaster</w:t>
            </w:r>
          </w:p>
        </w:tc>
        <w:tc>
          <w:tcPr>
            <w:tcW w:type="dxa" w:w="3420"/>
          </w:tcPr>
          <w:p>
            <w:pPr>
              <w:spacing w:after="0"/>
              <w:jc w:val="left"/>
            </w:pPr>
            <w:r>
              <w:rPr>
                <w:sz w:val="16"/>
              </w:rPr>
              <w:t>Severe Winter Storms and Flooding</w:t>
            </w:r>
          </w:p>
        </w:tc>
        <w:tc>
          <w:tcPr>
            <w:tcW w:type="dxa" w:w="1809"/>
          </w:tcPr>
          <w:p>
            <w:pPr>
              <w:spacing w:after="0"/>
              <w:jc w:val="left"/>
            </w:pPr>
            <w:r>
              <w:rPr>
                <w:sz w:val="16"/>
              </w:rPr>
              <w:t>Inland Flooding; Winter Weather</w:t>
            </w:r>
          </w:p>
        </w:tc>
        <w:tc>
          <w:tcPr>
            <w:tcW w:type="dxa" w:w="2263"/>
          </w:tcPr>
          <w:p>
            <w:pPr>
              <w:spacing w:after="0"/>
              <w:jc w:val="right"/>
            </w:pPr>
            <w:r>
              <w:rPr>
                <w:sz w:val="16"/>
              </w:rPr>
              <w:t>no Public Assistance recorded</w:t>
            </w:r>
          </w:p>
        </w:tc>
        <w:tc>
          <w:tcPr>
            <w:tcW w:type="dxa" w:w="14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26"/>
          </w:tcPr>
          <w:p>
            <w:pPr>
              <w:spacing w:after="0"/>
              <w:jc w:val="left"/>
            </w:pPr>
            <w:r>
              <w:rPr>
                <w:sz w:val="16"/>
              </w:rPr>
              <w:t>Major disaster</w:t>
            </w:r>
          </w:p>
        </w:tc>
        <w:tc>
          <w:tcPr>
            <w:tcW w:type="dxa" w:w="3420"/>
          </w:tcPr>
          <w:p>
            <w:pPr>
              <w:spacing w:after="0"/>
              <w:jc w:val="left"/>
            </w:pPr>
            <w:r>
              <w:rPr>
                <w:sz w:val="16"/>
              </w:rPr>
              <w:t>Severe Storms, Flooding, Mud and Landslides</w:t>
            </w:r>
          </w:p>
        </w:tc>
        <w:tc>
          <w:tcPr>
            <w:tcW w:type="dxa" w:w="1809"/>
          </w:tcPr>
          <w:p>
            <w:pPr>
              <w:spacing w:after="0"/>
              <w:jc w:val="left"/>
            </w:pPr>
            <w:r>
              <w:rPr>
                <w:sz w:val="16"/>
              </w:rPr>
              <w:t>Inland Flooding; Landslide</w:t>
            </w:r>
          </w:p>
        </w:tc>
        <w:tc>
          <w:tcPr>
            <w:tcW w:type="dxa" w:w="2263"/>
          </w:tcPr>
          <w:p>
            <w:pPr>
              <w:spacing w:after="0"/>
              <w:jc w:val="right"/>
            </w:pPr>
            <w:r>
              <w:rPr>
                <w:sz w:val="16"/>
              </w:rPr>
              <w:t>no Public Assistance recorded</w:t>
            </w:r>
          </w:p>
        </w:tc>
        <w:tc>
          <w:tcPr>
            <w:tcW w:type="dxa" w:w="14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26"/>
          </w:tcPr>
          <w:p>
            <w:pPr>
              <w:spacing w:after="0"/>
              <w:jc w:val="left"/>
            </w:pPr>
            <w:r>
              <w:rPr>
                <w:sz w:val="16"/>
              </w:rPr>
              <w:t>Major disaster</w:t>
            </w:r>
          </w:p>
        </w:tc>
        <w:tc>
          <w:tcPr>
            <w:tcW w:type="dxa" w:w="3420"/>
          </w:tcPr>
          <w:p>
            <w:pPr>
              <w:spacing w:after="0"/>
              <w:jc w:val="left"/>
            </w:pPr>
            <w:r>
              <w:rPr>
                <w:sz w:val="16"/>
              </w:rPr>
              <w:t>Severe Winter Storms, Flooding Landslides, Mud Flow</w:t>
            </w:r>
          </w:p>
        </w:tc>
        <w:tc>
          <w:tcPr>
            <w:tcW w:type="dxa" w:w="1809"/>
          </w:tcPr>
          <w:p>
            <w:pPr>
              <w:spacing w:after="0"/>
              <w:jc w:val="left"/>
            </w:pPr>
            <w:r>
              <w:rPr>
                <w:sz w:val="16"/>
              </w:rPr>
              <w:t>Inland Flooding; Landslide; Winter Weather</w:t>
            </w:r>
          </w:p>
        </w:tc>
        <w:tc>
          <w:tcPr>
            <w:tcW w:type="dxa" w:w="2263"/>
          </w:tcPr>
          <w:p>
            <w:pPr>
              <w:spacing w:after="0"/>
              <w:jc w:val="right"/>
            </w:pPr>
            <w:r>
              <w:rPr>
                <w:sz w:val="16"/>
              </w:rPr>
              <w:t>no Public Assistance recorded</w:t>
            </w:r>
          </w:p>
        </w:tc>
        <w:tc>
          <w:tcPr>
            <w:tcW w:type="dxa" w:w="14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26"/>
          </w:tcPr>
          <w:p>
            <w:pPr>
              <w:spacing w:after="0"/>
              <w:jc w:val="left"/>
            </w:pPr>
            <w:r>
              <w:rPr>
                <w:sz w:val="16"/>
              </w:rPr>
              <w:t>Major disaster</w:t>
            </w:r>
          </w:p>
        </w:tc>
        <w:tc>
          <w:tcPr>
            <w:tcW w:type="dxa" w:w="3420"/>
          </w:tcPr>
          <w:p>
            <w:pPr>
              <w:spacing w:after="0"/>
              <w:jc w:val="left"/>
            </w:pPr>
            <w:r>
              <w:rPr>
                <w:sz w:val="16"/>
              </w:rPr>
              <w:t>Loma Prieta Earthquake</w:t>
            </w:r>
          </w:p>
        </w:tc>
        <w:tc>
          <w:tcPr>
            <w:tcW w:type="dxa" w:w="1809"/>
          </w:tcPr>
          <w:p>
            <w:pPr>
              <w:spacing w:after="0"/>
              <w:jc w:val="left"/>
            </w:pPr>
            <w:r>
              <w:rPr>
                <w:sz w:val="16"/>
              </w:rPr>
              <w:t>Earthquake</w:t>
            </w:r>
          </w:p>
        </w:tc>
        <w:tc>
          <w:tcPr>
            <w:tcW w:type="dxa" w:w="2263"/>
          </w:tcPr>
          <w:p>
            <w:pPr>
              <w:spacing w:after="0"/>
              <w:jc w:val="right"/>
            </w:pPr>
            <w:r>
              <w:rPr>
                <w:sz w:val="16"/>
              </w:rPr>
              <w:t>no Public Assistance recorded</w:t>
            </w:r>
          </w:p>
        </w:tc>
        <w:tc>
          <w:tcPr>
            <w:tcW w:type="dxa" w:w="140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$321,550.42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$4,367,056.52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4,367,056.52"/>
        <w:tblDescription w:val="Hazard Plain table b1d_pa_other"/>
      </w:tblPr>
      <w:tblGrid>
        <w:gridCol w:w="1321"/>
        <w:gridCol w:w="1321"/>
        <w:gridCol w:w="5871"/>
        <w:gridCol w:w="3937"/>
        <w:gridCol w:w="1662"/>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5871"/>
            <w:shd w:val="clear" w:color="auto" w:fill="E8E8E8"/>
          </w:tcPr>
          <w:p>
            <w:pPr>
              <w:spacing w:after="0"/>
              <w:jc w:val="left"/>
            </w:pPr>
            <w:r>
              <w:rPr>
                <w:b/>
                <w:sz w:val="16"/>
              </w:rPr>
              <w:t>Title</w:t>
            </w:r>
          </w:p>
        </w:tc>
        <w:tc>
          <w:tcPr>
            <w:tcW w:type="dxa" w:w="3937"/>
            <w:shd w:val="clear" w:color="auto" w:fill="E8E8E8"/>
          </w:tcPr>
          <w:p>
            <w:pPr>
              <w:spacing w:after="0"/>
              <w:jc w:val="left"/>
            </w:pPr>
            <w:r>
              <w:rPr>
                <w:b/>
                <w:sz w:val="16"/>
              </w:rPr>
              <w:t>Applicant</w:t>
            </w:r>
          </w:p>
        </w:tc>
        <w:tc>
          <w:tcPr>
            <w:tcW w:type="dxa" w:w="16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DR-4558-CA</w:t>
            </w:r>
          </w:p>
        </w:tc>
        <w:tc>
          <w:tcPr>
            <w:tcW w:type="dxa" w:w="1321"/>
          </w:tcPr>
          <w:p>
            <w:pPr>
              <w:spacing w:after="0"/>
              <w:jc w:val="left"/>
            </w:pPr>
            <w:r>
              <w:rPr>
                <w:sz w:val="16"/>
              </w:rPr>
              <w:t>2020-08-22</w:t>
            </w:r>
          </w:p>
        </w:tc>
        <w:tc>
          <w:tcPr>
            <w:tcW w:type="dxa" w:w="5871"/>
          </w:tcPr>
          <w:p>
            <w:pPr>
              <w:spacing w:after="0"/>
              <w:jc w:val="left"/>
            </w:pPr>
            <w:r>
              <w:rPr>
                <w:sz w:val="16"/>
              </w:rPr>
              <w:t>Wildfires</w:t>
            </w:r>
          </w:p>
        </w:tc>
        <w:tc>
          <w:tcPr>
            <w:tcW w:type="dxa" w:w="3937"/>
          </w:tcPr>
          <w:p>
            <w:pPr>
              <w:spacing w:after="0"/>
              <w:jc w:val="left"/>
            </w:pPr>
            <w:r>
              <w:rPr>
                <w:sz w:val="16"/>
              </w:rPr>
              <w:t>San Francisco, City and County of</w:t>
            </w:r>
          </w:p>
        </w:tc>
        <w:tc>
          <w:tcPr>
            <w:tcW w:type="dxa" w:w="1662"/>
          </w:tcPr>
          <w:p>
            <w:pPr>
              <w:spacing w:after="0"/>
              <w:jc w:val="right"/>
            </w:pPr>
            <w:r>
              <w:rPr>
                <w:sz w:val="16"/>
              </w:rPr>
              <w:t>$3,995,520.61</w:t>
            </w:r>
          </w:p>
        </w:tc>
      </w:tr>
      <w:tr>
        <w:trPr>
          <w:cantSplit/>
        </w:trPr>
        <w:tc>
          <w:tcPr>
            <w:tcW w:type="dxa" w:w="1321"/>
          </w:tcPr>
          <w:p>
            <w:pPr>
              <w:spacing w:after="0"/>
              <w:jc w:val="left"/>
            </w:pPr>
            <w:r>
              <w:rPr>
                <w:sz w:val="16"/>
              </w:rPr>
              <w:t>DR-1646-CA</w:t>
            </w:r>
          </w:p>
        </w:tc>
        <w:tc>
          <w:tcPr>
            <w:tcW w:type="dxa" w:w="1321"/>
          </w:tcPr>
          <w:p>
            <w:pPr>
              <w:spacing w:after="0"/>
              <w:jc w:val="left"/>
            </w:pPr>
            <w:r>
              <w:rPr>
                <w:sz w:val="16"/>
              </w:rPr>
              <w:t>2006-06-05</w:t>
            </w:r>
          </w:p>
        </w:tc>
        <w:tc>
          <w:tcPr>
            <w:tcW w:type="dxa" w:w="5871"/>
          </w:tcPr>
          <w:p>
            <w:pPr>
              <w:spacing w:after="0"/>
              <w:jc w:val="left"/>
            </w:pPr>
            <w:r>
              <w:rPr>
                <w:sz w:val="16"/>
              </w:rPr>
              <w:t>Severe Storms, Flooding, Landslides, and Mudslides</w:t>
            </w:r>
          </w:p>
        </w:tc>
        <w:tc>
          <w:tcPr>
            <w:tcW w:type="dxa" w:w="3937"/>
          </w:tcPr>
          <w:p>
            <w:pPr>
              <w:spacing w:after="0"/>
              <w:jc w:val="left"/>
            </w:pPr>
            <w:r>
              <w:rPr>
                <w:sz w:val="16"/>
              </w:rPr>
              <w:t>San Francisco, City and County of</w:t>
            </w:r>
          </w:p>
        </w:tc>
        <w:tc>
          <w:tcPr>
            <w:tcW w:type="dxa" w:w="1662"/>
          </w:tcPr>
          <w:p>
            <w:pPr>
              <w:spacing w:after="0"/>
              <w:jc w:val="right"/>
            </w:pPr>
            <w:r>
              <w:rPr>
                <w:sz w:val="16"/>
              </w:rPr>
              <w:t>$163,898.41</w:t>
            </w:r>
          </w:p>
        </w:tc>
      </w:tr>
      <w:tr>
        <w:trPr>
          <w:cantSplit/>
        </w:trPr>
        <w:tc>
          <w:tcPr>
            <w:tcW w:type="dxa" w:w="1321"/>
          </w:tcPr>
          <w:p>
            <w:pPr>
              <w:spacing w:after="0"/>
              <w:jc w:val="left"/>
            </w:pPr>
            <w:r>
              <w:rPr>
                <w:sz w:val="16"/>
              </w:rPr>
              <w:t>DR-1646-CA</w:t>
            </w:r>
          </w:p>
        </w:tc>
        <w:tc>
          <w:tcPr>
            <w:tcW w:type="dxa" w:w="1321"/>
          </w:tcPr>
          <w:p>
            <w:pPr>
              <w:spacing w:after="0"/>
              <w:jc w:val="left"/>
            </w:pPr>
            <w:r>
              <w:rPr>
                <w:sz w:val="16"/>
              </w:rPr>
              <w:t>2006-06-05</w:t>
            </w:r>
          </w:p>
        </w:tc>
        <w:tc>
          <w:tcPr>
            <w:tcW w:type="dxa" w:w="5871"/>
          </w:tcPr>
          <w:p>
            <w:pPr>
              <w:spacing w:after="0"/>
              <w:jc w:val="left"/>
            </w:pPr>
            <w:r>
              <w:rPr>
                <w:sz w:val="16"/>
              </w:rPr>
              <w:t>Severe Storms, Flooding, Landslides, and Mudslides</w:t>
            </w:r>
          </w:p>
        </w:tc>
        <w:tc>
          <w:tcPr>
            <w:tcW w:type="dxa" w:w="3937"/>
          </w:tcPr>
          <w:p>
            <w:pPr>
              <w:spacing w:after="0"/>
              <w:jc w:val="left"/>
            </w:pPr>
            <w:r>
              <w:rPr>
                <w:sz w:val="16"/>
              </w:rPr>
              <w:t>San Francisco State University</w:t>
            </w:r>
          </w:p>
        </w:tc>
        <w:tc>
          <w:tcPr>
            <w:tcW w:type="dxa" w:w="1662"/>
          </w:tcPr>
          <w:p>
            <w:pPr>
              <w:spacing w:after="0"/>
              <w:jc w:val="right"/>
            </w:pPr>
            <w:r>
              <w:rPr>
                <w:sz w:val="16"/>
              </w:rPr>
              <w:t>$35,212.50</w:t>
            </w:r>
          </w:p>
        </w:tc>
      </w:tr>
      <w:tr>
        <w:trPr>
          <w:cantSplit/>
        </w:trPr>
        <w:tc>
          <w:tcPr>
            <w:tcW w:type="dxa" w:w="1321"/>
          </w:tcPr>
          <w:p>
            <w:pPr>
              <w:spacing w:after="0"/>
              <w:jc w:val="left"/>
            </w:pPr>
            <w:r>
              <w:rPr>
                <w:sz w:val="16"/>
              </w:rPr>
              <w:t>DR-1628-CA</w:t>
            </w:r>
          </w:p>
        </w:tc>
        <w:tc>
          <w:tcPr>
            <w:tcW w:type="dxa" w:w="1321"/>
          </w:tcPr>
          <w:p>
            <w:pPr>
              <w:spacing w:after="0"/>
              <w:jc w:val="left"/>
            </w:pPr>
            <w:r>
              <w:rPr>
                <w:sz w:val="16"/>
              </w:rPr>
              <w:t>2006-02-03</w:t>
            </w:r>
          </w:p>
        </w:tc>
        <w:tc>
          <w:tcPr>
            <w:tcW w:type="dxa" w:w="5871"/>
          </w:tcPr>
          <w:p>
            <w:pPr>
              <w:spacing w:after="0"/>
              <w:jc w:val="left"/>
            </w:pPr>
            <w:r>
              <w:rPr>
                <w:sz w:val="16"/>
              </w:rPr>
              <w:t>Severe Storms, Flooding, Mudslides, and Landslides</w:t>
            </w:r>
          </w:p>
        </w:tc>
        <w:tc>
          <w:tcPr>
            <w:tcW w:type="dxa" w:w="3937"/>
          </w:tcPr>
          <w:p>
            <w:pPr>
              <w:spacing w:after="0"/>
              <w:jc w:val="left"/>
            </w:pPr>
            <w:r>
              <w:rPr>
                <w:sz w:val="16"/>
              </w:rPr>
              <w:t>San Francisco State University</w:t>
            </w:r>
          </w:p>
        </w:tc>
        <w:tc>
          <w:tcPr>
            <w:tcW w:type="dxa" w:w="1662"/>
          </w:tcPr>
          <w:p>
            <w:pPr>
              <w:spacing w:after="0"/>
              <w:jc w:val="right"/>
            </w:pPr>
            <w:r>
              <w:rPr>
                <w:sz w:val="16"/>
              </w:rPr>
              <w:t>$172,425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1 Frost/Freeze record.</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7</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103</w:t>
            </w:r>
          </w:p>
        </w:tc>
        <w:tc>
          <w:tcPr>
            <w:tcW w:type="dxa" w:w="1155"/>
          </w:tcPr>
          <w:p>
            <w:pPr>
              <w:spacing w:after="0"/>
              <w:jc w:val="right"/>
            </w:pPr>
            <w:r>
              <w:rPr>
                <w:sz w:val="16"/>
              </w:rPr>
              <w:t>2</w:t>
            </w:r>
          </w:p>
        </w:tc>
        <w:tc>
          <w:tcPr>
            <w:tcW w:type="dxa" w:w="2096"/>
          </w:tcPr>
          <w:p>
            <w:pPr>
              <w:spacing w:after="0"/>
              <w:jc w:val="right"/>
            </w:pPr>
            <w:r>
              <w:rPr>
                <w:sz w:val="16"/>
              </w:rPr>
              <w:t>5</w:t>
            </w:r>
          </w:p>
        </w:tc>
        <w:tc>
          <w:tcPr>
            <w:tcW w:type="dxa" w:w="785"/>
          </w:tcPr>
          <w:p>
            <w:pPr>
              <w:spacing w:after="0"/>
              <w:jc w:val="right"/>
            </w:pPr>
            <w:r>
              <w:rPr>
                <w:sz w:val="16"/>
              </w:rPr>
              <w:t>21</w:t>
            </w:r>
          </w:p>
        </w:tc>
        <w:tc>
          <w:tcPr>
            <w:tcW w:type="dxa" w:w="1682"/>
          </w:tcPr>
          <w:p>
            <w:pPr>
              <w:spacing w:after="0"/>
              <w:jc w:val="right"/>
            </w:pPr>
            <w:r>
              <w:rPr>
                <w:sz w:val="16"/>
              </w:rPr>
              <w:t>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68</w:t>
            </w:r>
          </w:p>
        </w:tc>
        <w:tc>
          <w:tcPr>
            <w:tcW w:type="dxa" w:w="1155"/>
          </w:tcPr>
          <w:p>
            <w:pPr>
              <w:spacing w:after="0"/>
              <w:jc w:val="right"/>
            </w:pPr>
            <w:r>
              <w:rPr>
                <w:sz w:val="16"/>
              </w:rPr>
              <w:t>2</w:t>
            </w:r>
          </w:p>
        </w:tc>
        <w:tc>
          <w:tcPr>
            <w:tcW w:type="dxa" w:w="2096"/>
          </w:tcPr>
          <w:p>
            <w:pPr>
              <w:spacing w:after="0"/>
              <w:jc w:val="right"/>
            </w:pPr>
            <w:r>
              <w:rPr>
                <w:sz w:val="16"/>
              </w:rPr>
              <w:t>2</w:t>
            </w:r>
          </w:p>
        </w:tc>
        <w:tc>
          <w:tcPr>
            <w:tcW w:type="dxa" w:w="785"/>
          </w:tcPr>
          <w:p>
            <w:pPr>
              <w:spacing w:after="0"/>
              <w:jc w:val="right"/>
            </w:pPr>
            <w:r>
              <w:rPr>
                <w:sz w:val="16"/>
              </w:rPr>
              <w:t>11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24 High Wind and 38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551"/>
        <w:gridCol w:w="2675"/>
        <w:gridCol w:w="927"/>
        <w:gridCol w:w="2505"/>
        <w:gridCol w:w="1435"/>
        <w:gridCol w:w="2638"/>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551"/>
            <w:shd w:val="clear" w:color="auto" w:fill="E8E8E8"/>
          </w:tcPr>
          <w:p>
            <w:pPr>
              <w:spacing w:after="0"/>
              <w:jc w:val="left"/>
            </w:pPr>
            <w:r>
              <w:rPr>
                <w:b/>
                <w:sz w:val="16"/>
              </w:rPr>
              <w:t>Magnitude or extent</w:t>
            </w:r>
          </w:p>
        </w:tc>
        <w:tc>
          <w:tcPr>
            <w:tcW w:type="dxa" w:w="26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5"/>
            <w:shd w:val="clear" w:color="auto" w:fill="E8E8E8"/>
          </w:tcPr>
          <w:p>
            <w:pPr>
              <w:spacing w:after="0"/>
              <w:jc w:val="left"/>
            </w:pPr>
            <w:r>
              <w:rPr>
                <w:b/>
                <w:sz w:val="16"/>
              </w:rPr>
              <w:t>Location</w:t>
            </w:r>
          </w:p>
        </w:tc>
        <w:tc>
          <w:tcPr>
            <w:tcW w:type="dxa" w:w="1435"/>
            <w:shd w:val="clear" w:color="auto" w:fill="E8E8E8"/>
          </w:tcPr>
          <w:p>
            <w:pPr>
              <w:spacing w:after="0"/>
              <w:jc w:val="left"/>
            </w:pPr>
            <w:r>
              <w:rPr>
                <w:b/>
                <w:sz w:val="16"/>
              </w:rPr>
              <w:t>Flags</w:t>
            </w:r>
          </w:p>
        </w:tc>
        <w:tc>
          <w:tcPr>
            <w:tcW w:type="dxa" w:w="2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2024-12-14</w:t>
            </w:r>
          </w:p>
        </w:tc>
        <w:tc>
          <w:tcPr>
            <w:tcW w:type="dxa" w:w="1345"/>
          </w:tcPr>
          <w:p>
            <w:pPr>
              <w:spacing w:after="0"/>
              <w:jc w:val="left"/>
            </w:pPr>
            <w:r>
              <w:rPr>
                <w:sz w:val="16"/>
              </w:rPr>
              <w:t>Thunderstorm Wind</w:t>
            </w:r>
          </w:p>
        </w:tc>
        <w:tc>
          <w:tcPr>
            <w:tcW w:type="dxa" w:w="1551"/>
          </w:tcPr>
          <w:p>
            <w:pPr>
              <w:spacing w:after="0"/>
              <w:jc w:val="left"/>
            </w:pPr>
            <w:r>
              <w:rPr>
                <w:sz w:val="16"/>
              </w:rPr>
              <w:t>70 kt (81 mph) estimated gust</w:t>
            </w:r>
          </w:p>
        </w:tc>
        <w:tc>
          <w:tcPr>
            <w:tcW w:type="dxa" w:w="2675"/>
          </w:tcPr>
          <w:p>
            <w:pPr>
              <w:spacing w:after="0"/>
              <w:jc w:val="left"/>
            </w:pPr>
            <w:r>
              <w:rPr>
                <w:sz w:val="16"/>
              </w:rPr>
              <w:t>$10 property; $10 crops (2024 dollars)</w:t>
            </w:r>
          </w:p>
        </w:tc>
        <w:tc>
          <w:tcPr>
            <w:tcW w:type="dxa" w:w="927"/>
          </w:tcPr>
          <w:p>
            <w:pPr>
              <w:spacing w:after="0"/>
              <w:jc w:val="right"/>
            </w:pPr>
            <w:r>
              <w:rPr>
                <w:sz w:val="16"/>
              </w:rPr>
              <w:t>0, 0</w:t>
            </w:r>
          </w:p>
        </w:tc>
        <w:tc>
          <w:tcPr>
            <w:tcW w:type="dxa" w:w="2505"/>
          </w:tcPr>
          <w:p>
            <w:pPr>
              <w:spacing w:after="0"/>
              <w:jc w:val="left"/>
            </w:pPr>
            <w:r>
              <w:rPr>
                <w:sz w:val="16"/>
              </w:rPr>
              <w:t>CRISSY AAF</w:t>
            </w:r>
          </w:p>
        </w:tc>
        <w:tc>
          <w:tcPr>
            <w:tcW w:type="dxa" w:w="1435"/>
          </w:tcPr>
          <w:p>
            <w:pPr>
              <w:spacing w:after="0"/>
              <w:jc w:val="left"/>
            </w:pPr>
            <w:r>
              <w:rPr>
                <w:sz w:val="16"/>
              </w:rPr>
              <w:t>in the 12 months before plan approval; within last 5 years</w:t>
            </w:r>
          </w:p>
        </w:tc>
        <w:tc>
          <w:tcPr>
            <w:tcW w:type="dxa" w:w="2638"/>
          </w:tcPr>
          <w:p>
            <w:pPr>
              <w:spacing w:after="0"/>
              <w:jc w:val="left"/>
            </w:pPr>
            <w:r>
              <w:rPr>
                <w:sz w:val="16"/>
              </w:rPr>
              <w:t>B1-c worst recorded: Thunderstorm Wind</w:t>
            </w:r>
          </w:p>
        </w:tc>
      </w:tr>
      <w:tr>
        <w:trPr>
          <w:cantSplit/>
        </w:trPr>
        <w:tc>
          <w:tcPr>
            <w:tcW w:type="dxa" w:w="1037"/>
          </w:tcPr>
          <w:p>
            <w:pPr>
              <w:spacing w:after="0"/>
              <w:jc w:val="left"/>
            </w:pPr>
            <w:r>
              <w:rPr>
                <w:sz w:val="16"/>
              </w:rPr>
              <w:t>2023-01-14</w:t>
            </w:r>
          </w:p>
        </w:tc>
        <w:tc>
          <w:tcPr>
            <w:tcW w:type="dxa" w:w="1345"/>
          </w:tcPr>
          <w:p>
            <w:pPr>
              <w:spacing w:after="0"/>
              <w:jc w:val="left"/>
            </w:pPr>
            <w:r>
              <w:rPr>
                <w:sz w:val="16"/>
              </w:rPr>
              <w:t>Thunderstorm Wind</w:t>
            </w:r>
          </w:p>
        </w:tc>
        <w:tc>
          <w:tcPr>
            <w:tcW w:type="dxa" w:w="1551"/>
          </w:tcPr>
          <w:p>
            <w:pPr>
              <w:spacing w:after="0"/>
              <w:jc w:val="left"/>
            </w:pPr>
            <w:r>
              <w:rPr>
                <w:sz w:val="16"/>
              </w:rPr>
              <w:t>13 kt (15 mph) estimated gust</w:t>
            </w:r>
          </w:p>
        </w:tc>
        <w:tc>
          <w:tcPr>
            <w:tcW w:type="dxa" w:w="2675"/>
          </w:tcPr>
          <w:p>
            <w:pPr>
              <w:spacing w:after="0"/>
              <w:jc w:val="left"/>
            </w:pPr>
            <w:r>
              <w:rPr>
                <w:sz w:val="16"/>
              </w:rPr>
              <w:t>$0 property; $0 crops (2023 dollars)</w:t>
            </w:r>
          </w:p>
        </w:tc>
        <w:tc>
          <w:tcPr>
            <w:tcW w:type="dxa" w:w="927"/>
          </w:tcPr>
          <w:p>
            <w:pPr>
              <w:spacing w:after="0"/>
              <w:jc w:val="right"/>
            </w:pPr>
            <w:r>
              <w:rPr>
                <w:sz w:val="16"/>
              </w:rPr>
              <w:t>1, 0</w:t>
            </w:r>
          </w:p>
        </w:tc>
        <w:tc>
          <w:tcPr>
            <w:tcW w:type="dxa" w:w="2505"/>
          </w:tcPr>
          <w:p>
            <w:pPr>
              <w:spacing w:after="0"/>
              <w:jc w:val="left"/>
            </w:pPr>
            <w:r>
              <w:rPr>
                <w:sz w:val="16"/>
              </w:rPr>
              <w:t>CRISSY AAF</w:t>
            </w:r>
          </w:p>
        </w:tc>
        <w:tc>
          <w:tcPr>
            <w:tcW w:type="dxa" w:w="1435"/>
          </w:tcPr>
          <w:p>
            <w:pPr>
              <w:spacing w:after="0"/>
              <w:jc w:val="left"/>
            </w:pPr>
            <w:r>
              <w:rPr>
                <w:sz w:val="16"/>
              </w:rPr>
              <w:t>within last 5 years</w:t>
            </w: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2021-02-23</w:t>
            </w:r>
          </w:p>
        </w:tc>
        <w:tc>
          <w:tcPr>
            <w:tcW w:type="dxa" w:w="1345"/>
          </w:tcPr>
          <w:p>
            <w:pPr>
              <w:spacing w:after="0"/>
              <w:jc w:val="left"/>
            </w:pPr>
            <w:r>
              <w:rPr>
                <w:sz w:val="16"/>
              </w:rPr>
              <w:t>Cold/Wind Chill</w:t>
            </w:r>
          </w:p>
        </w:tc>
        <w:tc>
          <w:tcPr>
            <w:tcW w:type="dxa" w:w="1551"/>
          </w:tcPr>
          <w:p>
            <w:pPr>
              <w:spacing w:after="0"/>
              <w:jc w:val="left"/>
            </w:pPr>
          </w:p>
        </w:tc>
        <w:tc>
          <w:tcPr>
            <w:tcW w:type="dxa" w:w="2675"/>
          </w:tcPr>
          <w:p>
            <w:pPr>
              <w:spacing w:after="0"/>
              <w:jc w:val="left"/>
            </w:pPr>
            <w:r>
              <w:rPr>
                <w:sz w:val="16"/>
              </w:rPr>
              <w:t>$0 property; $0 crops (zone total, 2021 dollars)</w:t>
            </w:r>
          </w:p>
        </w:tc>
        <w:tc>
          <w:tcPr>
            <w:tcW w:type="dxa" w:w="927"/>
          </w:tcPr>
          <w:p>
            <w:pPr>
              <w:spacing w:after="0"/>
              <w:jc w:val="right"/>
            </w:pPr>
            <w:r>
              <w:rPr>
                <w:sz w:val="16"/>
              </w:rPr>
              <w:t>0, 0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2020-11-15</w:t>
            </w:r>
          </w:p>
        </w:tc>
        <w:tc>
          <w:tcPr>
            <w:tcW w:type="dxa" w:w="1345"/>
          </w:tcPr>
          <w:p>
            <w:pPr>
              <w:spacing w:after="0"/>
              <w:jc w:val="left"/>
            </w:pPr>
            <w:r>
              <w:rPr>
                <w:sz w:val="16"/>
              </w:rPr>
              <w:t>Storm Surge/Tide</w:t>
            </w:r>
          </w:p>
        </w:tc>
        <w:tc>
          <w:tcPr>
            <w:tcW w:type="dxa" w:w="1551"/>
          </w:tcPr>
          <w:p>
            <w:pPr>
              <w:spacing w:after="0"/>
              <w:jc w:val="left"/>
            </w:pPr>
          </w:p>
        </w:tc>
        <w:tc>
          <w:tcPr>
            <w:tcW w:type="dxa" w:w="2675"/>
          </w:tcPr>
          <w:p>
            <w:pPr>
              <w:spacing w:after="0"/>
              <w:jc w:val="left"/>
            </w:pPr>
            <w:r>
              <w:rPr>
                <w:sz w:val="16"/>
              </w:rPr>
              <w:t>$0 property; $0 crops (zone total, 2020 dollars)</w:t>
            </w:r>
          </w:p>
        </w:tc>
        <w:tc>
          <w:tcPr>
            <w:tcW w:type="dxa" w:w="927"/>
          </w:tcPr>
          <w:p>
            <w:pPr>
              <w:spacing w:after="0"/>
              <w:jc w:val="right"/>
            </w:pPr>
            <w:r>
              <w:rPr>
                <w:sz w:val="16"/>
              </w:rPr>
              <w:t>1, 0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2020-09-06</w:t>
            </w:r>
          </w:p>
        </w:tc>
        <w:tc>
          <w:tcPr>
            <w:tcW w:type="dxa" w:w="1345"/>
          </w:tcPr>
          <w:p>
            <w:pPr>
              <w:spacing w:after="0"/>
              <w:jc w:val="left"/>
            </w:pPr>
            <w:r>
              <w:rPr>
                <w:sz w:val="16"/>
              </w:rPr>
              <w:t>Excessive Heat</w:t>
            </w:r>
          </w:p>
        </w:tc>
        <w:tc>
          <w:tcPr>
            <w:tcW w:type="dxa" w:w="1551"/>
          </w:tcPr>
          <w:p>
            <w:pPr>
              <w:spacing w:after="0"/>
              <w:jc w:val="left"/>
            </w:pPr>
          </w:p>
        </w:tc>
        <w:tc>
          <w:tcPr>
            <w:tcW w:type="dxa" w:w="2675"/>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B1-c worst recorded: Excessive Heat, Heat</w:t>
            </w:r>
          </w:p>
        </w:tc>
      </w:tr>
      <w:tr>
        <w:trPr>
          <w:cantSplit/>
        </w:trPr>
        <w:tc>
          <w:tcPr>
            <w:tcW w:type="dxa" w:w="1037"/>
          </w:tcPr>
          <w:p>
            <w:pPr>
              <w:spacing w:after="0"/>
              <w:jc w:val="left"/>
            </w:pPr>
            <w:r>
              <w:rPr>
                <w:sz w:val="16"/>
              </w:rPr>
              <w:t>2018-11-29</w:t>
            </w:r>
          </w:p>
        </w:tc>
        <w:tc>
          <w:tcPr>
            <w:tcW w:type="dxa" w:w="1345"/>
          </w:tcPr>
          <w:p>
            <w:pPr>
              <w:spacing w:after="0"/>
              <w:jc w:val="left"/>
            </w:pPr>
            <w:r>
              <w:rPr>
                <w:sz w:val="16"/>
              </w:rPr>
              <w:t>Hail</w:t>
            </w:r>
          </w:p>
        </w:tc>
        <w:tc>
          <w:tcPr>
            <w:tcW w:type="dxa" w:w="1551"/>
          </w:tcPr>
          <w:p>
            <w:pPr>
              <w:spacing w:after="0"/>
              <w:jc w:val="left"/>
            </w:pPr>
            <w:r>
              <w:rPr>
                <w:sz w:val="16"/>
              </w:rPr>
              <w:t>0.5 in</w:t>
            </w:r>
          </w:p>
        </w:tc>
        <w:tc>
          <w:tcPr>
            <w:tcW w:type="dxa" w:w="2675"/>
          </w:tcPr>
          <w:p>
            <w:pPr>
              <w:spacing w:after="0"/>
              <w:jc w:val="left"/>
            </w:pPr>
            <w:r>
              <w:rPr>
                <w:sz w:val="16"/>
              </w:rPr>
              <w:t>$0 property; $0 crops (2018 dollars)</w:t>
            </w:r>
          </w:p>
        </w:tc>
        <w:tc>
          <w:tcPr>
            <w:tcW w:type="dxa" w:w="927"/>
          </w:tcPr>
          <w:p>
            <w:pPr>
              <w:spacing w:after="0"/>
              <w:jc w:val="right"/>
            </w:pPr>
            <w:r>
              <w:rPr>
                <w:sz w:val="16"/>
              </w:rPr>
              <w:t>0, 0</w:t>
            </w:r>
          </w:p>
        </w:tc>
        <w:tc>
          <w:tcPr>
            <w:tcW w:type="dxa" w:w="2505"/>
          </w:tcPr>
          <w:p>
            <w:pPr>
              <w:spacing w:after="0"/>
              <w:jc w:val="left"/>
            </w:pPr>
            <w:r>
              <w:rPr>
                <w:sz w:val="16"/>
              </w:rPr>
              <w:t>SAN FRANCISCO</w:t>
            </w:r>
          </w:p>
        </w:tc>
        <w:tc>
          <w:tcPr>
            <w:tcW w:type="dxa" w:w="1435"/>
          </w:tcPr>
          <w:p>
            <w:pPr>
              <w:spacing w:after="0"/>
              <w:jc w:val="left"/>
            </w:pPr>
          </w:p>
        </w:tc>
        <w:tc>
          <w:tcPr>
            <w:tcW w:type="dxa" w:w="2638"/>
          </w:tcPr>
          <w:p>
            <w:pPr>
              <w:spacing w:after="0"/>
              <w:jc w:val="left"/>
            </w:pPr>
            <w:r>
              <w:rPr>
                <w:sz w:val="16"/>
              </w:rPr>
              <w:t>B1-c worst recorded: Hail</w:t>
            </w:r>
          </w:p>
        </w:tc>
      </w:tr>
      <w:tr>
        <w:trPr>
          <w:cantSplit/>
        </w:trPr>
        <w:tc>
          <w:tcPr>
            <w:tcW w:type="dxa" w:w="1037"/>
          </w:tcPr>
          <w:p>
            <w:pPr>
              <w:spacing w:after="0"/>
              <w:jc w:val="left"/>
            </w:pPr>
            <w:r>
              <w:rPr>
                <w:sz w:val="16"/>
              </w:rPr>
              <w:t>2017-09-01</w:t>
            </w:r>
          </w:p>
        </w:tc>
        <w:tc>
          <w:tcPr>
            <w:tcW w:type="dxa" w:w="1345"/>
          </w:tcPr>
          <w:p>
            <w:pPr>
              <w:spacing w:after="0"/>
              <w:jc w:val="left"/>
            </w:pPr>
            <w:r>
              <w:rPr>
                <w:sz w:val="16"/>
              </w:rPr>
              <w:t>Excessive Heat</w:t>
            </w:r>
          </w:p>
        </w:tc>
        <w:tc>
          <w:tcPr>
            <w:tcW w:type="dxa" w:w="1551"/>
          </w:tcPr>
          <w:p>
            <w:pPr>
              <w:spacing w:after="0"/>
              <w:jc w:val="left"/>
            </w:pPr>
          </w:p>
        </w:tc>
        <w:tc>
          <w:tcPr>
            <w:tcW w:type="dxa" w:w="2675"/>
          </w:tcPr>
          <w:p>
            <w:pPr>
              <w:spacing w:after="0"/>
              <w:jc w:val="left"/>
            </w:pPr>
            <w:r>
              <w:rPr>
                <w:sz w:val="16"/>
              </w:rPr>
              <w:t>$0 property; $0 crops (zone total, 2017 dollars)</w:t>
            </w:r>
          </w:p>
        </w:tc>
        <w:tc>
          <w:tcPr>
            <w:tcW w:type="dxa" w:w="927"/>
          </w:tcPr>
          <w:p>
            <w:pPr>
              <w:spacing w:after="0"/>
              <w:jc w:val="right"/>
            </w:pPr>
            <w:r>
              <w:rPr>
                <w:sz w:val="16"/>
              </w:rPr>
              <w:t>3, 0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2017-01-23</w:t>
            </w:r>
          </w:p>
        </w:tc>
        <w:tc>
          <w:tcPr>
            <w:tcW w:type="dxa" w:w="1345"/>
          </w:tcPr>
          <w:p>
            <w:pPr>
              <w:spacing w:after="0"/>
              <w:jc w:val="left"/>
            </w:pPr>
            <w:r>
              <w:rPr>
                <w:sz w:val="16"/>
              </w:rPr>
              <w:t>Hail</w:t>
            </w:r>
          </w:p>
        </w:tc>
        <w:tc>
          <w:tcPr>
            <w:tcW w:type="dxa" w:w="1551"/>
          </w:tcPr>
          <w:p>
            <w:pPr>
              <w:spacing w:after="0"/>
              <w:jc w:val="left"/>
            </w:pPr>
            <w:r>
              <w:rPr>
                <w:sz w:val="16"/>
              </w:rPr>
              <w:t>0.25 in</w:t>
            </w:r>
          </w:p>
        </w:tc>
        <w:tc>
          <w:tcPr>
            <w:tcW w:type="dxa" w:w="2675"/>
          </w:tcPr>
          <w:p>
            <w:pPr>
              <w:spacing w:after="0"/>
              <w:jc w:val="left"/>
            </w:pPr>
            <w:r>
              <w:rPr>
                <w:sz w:val="16"/>
              </w:rPr>
              <w:t>$10 property; $10 crops (2017 dollars)</w:t>
            </w:r>
          </w:p>
        </w:tc>
        <w:tc>
          <w:tcPr>
            <w:tcW w:type="dxa" w:w="927"/>
          </w:tcPr>
          <w:p>
            <w:pPr>
              <w:spacing w:after="0"/>
              <w:jc w:val="right"/>
            </w:pPr>
            <w:r>
              <w:rPr>
                <w:sz w:val="16"/>
              </w:rPr>
              <w:t>0, 0</w:t>
            </w:r>
          </w:p>
        </w:tc>
        <w:tc>
          <w:tcPr>
            <w:tcW w:type="dxa" w:w="2505"/>
          </w:tcPr>
          <w:p>
            <w:pPr>
              <w:spacing w:after="0"/>
              <w:jc w:val="left"/>
            </w:pPr>
            <w:r>
              <w:rPr>
                <w:sz w:val="16"/>
              </w:rPr>
              <w:t>SAN FRANCISCO</w:t>
            </w:r>
          </w:p>
        </w:tc>
        <w:tc>
          <w:tcPr>
            <w:tcW w:type="dxa" w:w="1435"/>
          </w:tcPr>
          <w:p>
            <w:pPr>
              <w:spacing w:after="0"/>
              <w:jc w:val="left"/>
            </w:pPr>
          </w:p>
        </w:tc>
        <w:tc>
          <w:tcPr>
            <w:tcW w:type="dxa" w:w="2638"/>
          </w:tcPr>
          <w:p>
            <w:pPr>
              <w:spacing w:after="0"/>
              <w:jc w:val="left"/>
            </w:pPr>
            <w:r>
              <w:rPr>
                <w:sz w:val="16"/>
              </w:rPr>
              <w:t>B1-c most damaging: Hail</w:t>
            </w:r>
          </w:p>
        </w:tc>
      </w:tr>
      <w:tr>
        <w:trPr>
          <w:cantSplit/>
        </w:trPr>
        <w:tc>
          <w:tcPr>
            <w:tcW w:type="dxa" w:w="1037"/>
          </w:tcPr>
          <w:p>
            <w:pPr>
              <w:spacing w:after="0"/>
              <w:jc w:val="left"/>
            </w:pPr>
            <w:r>
              <w:rPr>
                <w:sz w:val="16"/>
              </w:rPr>
              <w:t>2009-09-12</w:t>
            </w:r>
          </w:p>
        </w:tc>
        <w:tc>
          <w:tcPr>
            <w:tcW w:type="dxa" w:w="1345"/>
          </w:tcPr>
          <w:p>
            <w:pPr>
              <w:spacing w:after="0"/>
              <w:jc w:val="left"/>
            </w:pPr>
            <w:r>
              <w:rPr>
                <w:sz w:val="16"/>
              </w:rPr>
              <w:t>Lightning</w:t>
            </w:r>
          </w:p>
        </w:tc>
        <w:tc>
          <w:tcPr>
            <w:tcW w:type="dxa" w:w="1551"/>
          </w:tcPr>
          <w:p>
            <w:pPr>
              <w:spacing w:after="0"/>
              <w:jc w:val="left"/>
            </w:pPr>
          </w:p>
        </w:tc>
        <w:tc>
          <w:tcPr>
            <w:tcW w:type="dxa" w:w="2675"/>
          </w:tcPr>
          <w:p>
            <w:pPr>
              <w:spacing w:after="0"/>
              <w:jc w:val="left"/>
            </w:pPr>
            <w:r>
              <w:rPr>
                <w:sz w:val="16"/>
              </w:rPr>
              <w:t>$120,000 property; $0 crops (2009 dollars)</w:t>
            </w:r>
          </w:p>
        </w:tc>
        <w:tc>
          <w:tcPr>
            <w:tcW w:type="dxa" w:w="927"/>
          </w:tcPr>
          <w:p>
            <w:pPr>
              <w:spacing w:after="0"/>
              <w:jc w:val="right"/>
            </w:pPr>
            <w:r>
              <w:rPr>
                <w:sz w:val="16"/>
              </w:rPr>
              <w:t>0, 0</w:t>
            </w:r>
          </w:p>
        </w:tc>
        <w:tc>
          <w:tcPr>
            <w:tcW w:type="dxa" w:w="2505"/>
          </w:tcPr>
          <w:p>
            <w:pPr>
              <w:spacing w:after="0"/>
              <w:jc w:val="left"/>
            </w:pPr>
            <w:r>
              <w:rPr>
                <w:sz w:val="16"/>
              </w:rPr>
              <w:t>SAN FRANCISCO</w:t>
            </w:r>
          </w:p>
        </w:tc>
        <w:tc>
          <w:tcPr>
            <w:tcW w:type="dxa" w:w="1435"/>
          </w:tcPr>
          <w:p>
            <w:pPr>
              <w:spacing w:after="0"/>
              <w:jc w:val="left"/>
            </w:pPr>
          </w:p>
        </w:tc>
        <w:tc>
          <w:tcPr>
            <w:tcW w:type="dxa" w:w="2638"/>
          </w:tcPr>
          <w:p>
            <w:pPr>
              <w:spacing w:after="0"/>
              <w:jc w:val="left"/>
            </w:pPr>
            <w:r>
              <w:rPr>
                <w:sz w:val="16"/>
              </w:rPr>
              <w:t>B1-c worst recorded: Lightning</w:t>
            </w:r>
          </w:p>
        </w:tc>
      </w:tr>
      <w:tr>
        <w:trPr>
          <w:cantSplit/>
        </w:trPr>
        <w:tc>
          <w:tcPr>
            <w:tcW w:type="dxa" w:w="1037"/>
          </w:tcPr>
          <w:p>
            <w:pPr>
              <w:spacing w:after="0"/>
              <w:jc w:val="left"/>
            </w:pPr>
            <w:r>
              <w:rPr>
                <w:sz w:val="16"/>
              </w:rPr>
              <w:t>2006-02-27</w:t>
            </w:r>
          </w:p>
        </w:tc>
        <w:tc>
          <w:tcPr>
            <w:tcW w:type="dxa" w:w="1345"/>
          </w:tcPr>
          <w:p>
            <w:pPr>
              <w:spacing w:after="0"/>
              <w:jc w:val="left"/>
            </w:pPr>
            <w:r>
              <w:rPr>
                <w:sz w:val="16"/>
              </w:rPr>
              <w:t>High Wind</w:t>
            </w:r>
          </w:p>
        </w:tc>
        <w:tc>
          <w:tcPr>
            <w:tcW w:type="dxa" w:w="1551"/>
          </w:tcPr>
          <w:p>
            <w:pPr>
              <w:spacing w:after="0"/>
              <w:jc w:val="left"/>
            </w:pPr>
            <w:r>
              <w:rPr>
                <w:sz w:val="16"/>
              </w:rPr>
              <w:t>98 kt (113 mph) measured gust</w:t>
            </w:r>
          </w:p>
        </w:tc>
        <w:tc>
          <w:tcPr>
            <w:tcW w:type="dxa" w:w="2675"/>
          </w:tcPr>
          <w:p>
            <w:pPr>
              <w:spacing w:after="0"/>
              <w:jc w:val="left"/>
            </w:pPr>
            <w:r>
              <w:rPr>
                <w:sz w:val="16"/>
              </w:rPr>
              <w:t>damage not reported</w:t>
            </w:r>
          </w:p>
        </w:tc>
        <w:tc>
          <w:tcPr>
            <w:tcW w:type="dxa" w:w="927"/>
          </w:tcPr>
          <w:p>
            <w:pPr>
              <w:spacing w:after="0"/>
              <w:jc w:val="right"/>
            </w:pPr>
            <w:r>
              <w:rPr>
                <w:sz w:val="16"/>
              </w:rPr>
              <w:t>0, 0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B1-c worst recorded: High Wind and Strong Wind</w:t>
            </w:r>
          </w:p>
        </w:tc>
      </w:tr>
      <w:tr>
        <w:trPr>
          <w:cantSplit/>
        </w:trPr>
        <w:tc>
          <w:tcPr>
            <w:tcW w:type="dxa" w:w="1037"/>
          </w:tcPr>
          <w:p>
            <w:pPr>
              <w:spacing w:after="0"/>
              <w:jc w:val="left"/>
            </w:pPr>
            <w:r>
              <w:rPr>
                <w:sz w:val="16"/>
              </w:rPr>
              <w:t>2002-11-07</w:t>
            </w:r>
          </w:p>
        </w:tc>
        <w:tc>
          <w:tcPr>
            <w:tcW w:type="dxa" w:w="1345"/>
          </w:tcPr>
          <w:p>
            <w:pPr>
              <w:spacing w:after="0"/>
              <w:jc w:val="left"/>
            </w:pPr>
            <w:r>
              <w:rPr>
                <w:sz w:val="16"/>
              </w:rPr>
              <w:t>High Wind</w:t>
            </w:r>
          </w:p>
        </w:tc>
        <w:tc>
          <w:tcPr>
            <w:tcW w:type="dxa" w:w="1551"/>
          </w:tcPr>
          <w:p>
            <w:pPr>
              <w:spacing w:after="0"/>
              <w:jc w:val="left"/>
            </w:pPr>
            <w:r>
              <w:rPr>
                <w:sz w:val="16"/>
              </w:rPr>
              <w:t>57 kt (66 mph) measured</w:t>
            </w:r>
          </w:p>
        </w:tc>
        <w:tc>
          <w:tcPr>
            <w:tcW w:type="dxa" w:w="2675"/>
          </w:tcPr>
          <w:p>
            <w:pPr>
              <w:spacing w:after="0"/>
              <w:jc w:val="left"/>
            </w:pPr>
            <w:r>
              <w:rPr>
                <w:sz w:val="16"/>
              </w:rPr>
              <w:t>$1,000,000 property; crops not reported (zone total, 2002 dollars)</w:t>
            </w:r>
          </w:p>
        </w:tc>
        <w:tc>
          <w:tcPr>
            <w:tcW w:type="dxa" w:w="927"/>
          </w:tcPr>
          <w:p>
            <w:pPr>
              <w:spacing w:after="0"/>
              <w:jc w:val="right"/>
            </w:pPr>
            <w:r>
              <w:rPr>
                <w:sz w:val="16"/>
              </w:rPr>
              <w:t>0, 0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B1-c most damaging: High Wind and Strong Wind</w:t>
            </w:r>
          </w:p>
        </w:tc>
      </w:tr>
      <w:tr>
        <w:trPr>
          <w:cantSplit/>
        </w:trPr>
        <w:tc>
          <w:tcPr>
            <w:tcW w:type="dxa" w:w="1037"/>
          </w:tcPr>
          <w:p>
            <w:pPr>
              <w:spacing w:after="0"/>
              <w:jc w:val="left"/>
            </w:pPr>
            <w:r>
              <w:rPr>
                <w:sz w:val="16"/>
              </w:rPr>
              <w:t>2001-01-11</w:t>
            </w:r>
          </w:p>
        </w:tc>
        <w:tc>
          <w:tcPr>
            <w:tcW w:type="dxa" w:w="1345"/>
          </w:tcPr>
          <w:p>
            <w:pPr>
              <w:spacing w:after="0"/>
              <w:jc w:val="left"/>
            </w:pPr>
            <w:r>
              <w:rPr>
                <w:sz w:val="16"/>
              </w:rPr>
              <w:t>Flood</w:t>
            </w:r>
          </w:p>
        </w:tc>
        <w:tc>
          <w:tcPr>
            <w:tcW w:type="dxa" w:w="1551"/>
          </w:tcPr>
          <w:p>
            <w:pPr>
              <w:spacing w:after="0"/>
              <w:jc w:val="left"/>
            </w:pPr>
          </w:p>
        </w:tc>
        <w:tc>
          <w:tcPr>
            <w:tcW w:type="dxa" w:w="2675"/>
          </w:tcPr>
          <w:p>
            <w:pPr>
              <w:spacing w:after="0"/>
              <w:jc w:val="left"/>
            </w:pPr>
            <w:r>
              <w:rPr>
                <w:sz w:val="16"/>
              </w:rPr>
              <w:t>$5,000,000 property; crops not reported (zone total, 2001 dollars)</w:t>
            </w:r>
          </w:p>
        </w:tc>
        <w:tc>
          <w:tcPr>
            <w:tcW w:type="dxa" w:w="927"/>
          </w:tcPr>
          <w:p>
            <w:pPr>
              <w:spacing w:after="0"/>
              <w:jc w:val="right"/>
            </w:pPr>
            <w:r>
              <w:rPr>
                <w:sz w:val="16"/>
              </w:rPr>
              <w:t>0, 0</w:t>
            </w:r>
          </w:p>
        </w:tc>
        <w:tc>
          <w:tcPr>
            <w:tcW w:type="dxa" w:w="2505"/>
          </w:tcPr>
          <w:p>
            <w:pPr>
              <w:spacing w:after="0"/>
              <w:jc w:val="left"/>
            </w:pPr>
            <w:r>
              <w:rPr>
                <w:sz w:val="16"/>
              </w:rPr>
              <w:t>NWS zone CAZ006 (SAN FRANCISCO), zone-level</w:t>
            </w:r>
          </w:p>
        </w:tc>
        <w:tc>
          <w:tcPr>
            <w:tcW w:type="dxa" w:w="1435"/>
          </w:tcPr>
          <w:p>
            <w:pPr>
              <w:spacing w:after="0"/>
              <w:jc w:val="left"/>
            </w:pPr>
          </w:p>
        </w:tc>
        <w:tc>
          <w:tcPr>
            <w:tcW w:type="dxa" w:w="2638"/>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54"/>
        <w:gridCol w:w="1469"/>
        <w:gridCol w:w="1587"/>
        <w:gridCol w:w="1037"/>
        <w:gridCol w:w="2007"/>
        <w:gridCol w:w="1528"/>
        <w:gridCol w:w="1601"/>
        <w:gridCol w:w="1037"/>
        <w:gridCol w:w="1535"/>
      </w:tblGrid>
      <w:tr>
        <w:trPr>
          <w:cantSplit/>
          <w:tblHeader/>
        </w:trPr>
        <w:tc>
          <w:tcPr>
            <w:tcW w:type="dxa" w:w="105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07"/>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5"/>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54"/>
          </w:tcPr>
          <w:p>
            <w:pPr>
              <w:spacing w:after="0"/>
              <w:jc w:val="right"/>
            </w:pPr>
            <w:r>
              <w:rPr>
                <w:sz w:val="16"/>
              </w:rPr>
              <w:t>0.995</w:t>
            </w:r>
          </w:p>
        </w:tc>
        <w:tc>
          <w:tcPr>
            <w:tcW w:type="dxa" w:w="1469"/>
          </w:tcPr>
          <w:p>
            <w:pPr>
              <w:spacing w:after="0"/>
              <w:jc w:val="left"/>
            </w:pPr>
            <w:r>
              <w:rPr>
                <w:sz w:val="16"/>
              </w:rPr>
              <w:t>events per year at a location (modeled)</w:t>
            </w:r>
          </w:p>
        </w:tc>
        <w:tc>
          <w:tcPr>
            <w:tcW w:type="dxa" w:w="1587"/>
          </w:tcPr>
          <w:p>
            <w:pPr>
              <w:spacing w:after="0"/>
              <w:jc w:val="left"/>
            </w:pPr>
            <w:r>
              <w:rPr>
                <w:sz w:val="16"/>
              </w:rPr>
              <w:t>about 1 per year at a given location in the county</w:t>
            </w:r>
          </w:p>
        </w:tc>
        <w:tc>
          <w:tcPr>
            <w:tcW w:type="dxa" w:w="1037"/>
          </w:tcPr>
          <w:p>
            <w:pPr>
              <w:spacing w:after="0"/>
              <w:jc w:val="left"/>
            </w:pPr>
            <w:r>
              <w:rPr>
                <w:sz w:val="16"/>
              </w:rPr>
              <w:t>Likely</w:t>
            </w:r>
          </w:p>
        </w:tc>
        <w:tc>
          <w:tcPr>
            <w:tcW w:type="dxa" w:w="2007"/>
          </w:tcPr>
          <w:p>
            <w:pPr>
              <w:spacing w:after="0"/>
              <w:jc w:val="left"/>
            </w:pPr>
            <w:r>
              <w:rPr>
                <w:sz w:val="16"/>
              </w:rPr>
              <w:t>Storm Events records in 6 of 30 years, 1996 to 2025 (20%)</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Cold Wave</w:t>
            </w:r>
          </w:p>
        </w:tc>
        <w:tc>
          <w:tcPr>
            <w:tcW w:type="dxa" w:w="1254"/>
          </w:tcPr>
          <w:p>
            <w:pPr>
              <w:spacing w:after="0"/>
              <w:jc w:val="right"/>
            </w:pPr>
            <w:r>
              <w:rPr>
                <w:sz w:val="16"/>
              </w:rPr>
              <w:t>0</w:t>
            </w:r>
          </w:p>
        </w:tc>
        <w:tc>
          <w:tcPr>
            <w:tcW w:type="dxa" w:w="1469"/>
          </w:tcPr>
          <w:p>
            <w:pPr>
              <w:spacing w:after="0"/>
              <w:jc w:val="left"/>
            </w:pPr>
            <w:r>
              <w:rPr>
                <w:sz w:val="16"/>
              </w:rPr>
              <w:t>event-days per year</w:t>
            </w:r>
          </w:p>
        </w:tc>
        <w:tc>
          <w:tcPr>
            <w:tcW w:type="dxa" w:w="1587"/>
          </w:tcPr>
          <w:p>
            <w:pPr>
              <w:spacing w:after="0"/>
              <w:jc w:val="left"/>
            </w:pPr>
            <w:r>
              <w:rPr>
                <w:sz w:val="16"/>
              </w:rPr>
              <w:t>none modeled</w:t>
            </w:r>
          </w:p>
        </w:tc>
        <w:tc>
          <w:tcPr>
            <w:tcW w:type="dxa" w:w="1037"/>
          </w:tcPr>
          <w:p>
            <w:pPr>
              <w:spacing w:after="0"/>
              <w:jc w:val="left"/>
            </w:pPr>
            <w:r>
              <w:rPr>
                <w:sz w:val="16"/>
              </w:rPr>
              <w:t>Possible</w:t>
            </w:r>
          </w:p>
        </w:tc>
        <w:tc>
          <w:tcPr>
            <w:tcW w:type="dxa" w:w="2007"/>
          </w:tcPr>
          <w:p>
            <w:pPr>
              <w:spacing w:after="0"/>
              <w:jc w:val="left"/>
            </w:pPr>
            <w:r>
              <w:rPr>
                <w:sz w:val="16"/>
              </w:rPr>
              <w:t>Storm Events event-days in 1 of 30 years, 1996 to 2025 (3.33%)</w:t>
            </w:r>
          </w:p>
        </w:tc>
        <w:tc>
          <w:tcPr>
            <w:tcW w:type="dxa" w:w="1528"/>
          </w:tcPr>
          <w:p>
            <w:pPr>
              <w:spacing w:after="0"/>
              <w:jc w:val="right"/>
            </w:pPr>
            <w:r>
              <w:rPr>
                <w:sz w:val="16"/>
              </w:rPr>
              <w:t>0</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535"/>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57"/>
          </w:tcPr>
          <w:p>
            <w:pPr>
              <w:spacing w:after="0"/>
              <w:jc w:val="left"/>
            </w:pPr>
            <w:r>
              <w:rPr>
                <w:sz w:val="16"/>
              </w:rPr>
              <w:t>Drought</w:t>
            </w:r>
          </w:p>
        </w:tc>
        <w:tc>
          <w:tcPr>
            <w:tcW w:type="dxa" w:w="1254"/>
          </w:tcPr>
          <w:p>
            <w:pPr>
              <w:spacing w:after="0"/>
              <w:jc w:val="right"/>
            </w:pPr>
            <w:r>
              <w:rPr>
                <w:sz w:val="16"/>
              </w:rPr>
              <w:t>26.5</w:t>
            </w:r>
          </w:p>
        </w:tc>
        <w:tc>
          <w:tcPr>
            <w:tcW w:type="dxa" w:w="1469"/>
          </w:tcPr>
          <w:p>
            <w:pPr>
              <w:spacing w:after="0"/>
              <w:jc w:val="left"/>
            </w:pPr>
            <w:r>
              <w:rPr>
                <w:sz w:val="16"/>
              </w:rPr>
              <w:t>event-days per year</w:t>
            </w:r>
          </w:p>
        </w:tc>
        <w:tc>
          <w:tcPr>
            <w:tcW w:type="dxa" w:w="1587"/>
          </w:tcPr>
          <w:p>
            <w:pPr>
              <w:spacing w:after="0"/>
              <w:jc w:val="left"/>
            </w:pPr>
            <w:r>
              <w:rPr>
                <w:sz w:val="16"/>
              </w:rPr>
              <w:t>about 26.5 days per year</w:t>
            </w:r>
          </w:p>
        </w:tc>
        <w:tc>
          <w:tcPr>
            <w:tcW w:type="dxa" w:w="1037"/>
          </w:tcPr>
          <w:p>
            <w:pPr>
              <w:spacing w:after="0"/>
              <w:jc w:val="left"/>
            </w:pPr>
          </w:p>
        </w:tc>
        <w:tc>
          <w:tcPr>
            <w:tcW w:type="dxa" w:w="2007"/>
          </w:tcPr>
          <w:p>
            <w:pPr>
              <w:spacing w:after="0"/>
              <w:jc w:val="left"/>
            </w:pPr>
            <w:r>
              <w:rPr>
                <w:sz w:val="16"/>
              </w:rPr>
              <w:t>Storm Events event-days in 0 of 30 years, 1996 to 2025 (0%)</w:t>
            </w:r>
          </w:p>
        </w:tc>
        <w:tc>
          <w:tcPr>
            <w:tcW w:type="dxa" w:w="1528"/>
          </w:tcPr>
          <w:p>
            <w:pPr>
              <w:spacing w:after="0"/>
              <w:jc w:val="right"/>
            </w:pPr>
            <w:r>
              <w:rPr>
                <w:sz w:val="16"/>
              </w:rPr>
              <w:t>1,477</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5"/>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54"/>
          </w:tcPr>
          <w:p>
            <w:pPr>
              <w:spacing w:after="0"/>
              <w:jc w:val="right"/>
            </w:pPr>
            <w:r>
              <w:rPr>
                <w:sz w:val="16"/>
              </w:rPr>
              <w:t>0.0956</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9.56%</w:t>
            </w:r>
          </w:p>
        </w:tc>
        <w:tc>
          <w:tcPr>
            <w:tcW w:type="dxa" w:w="1037"/>
          </w:tcPr>
          <w:p>
            <w:pPr>
              <w:spacing w:after="0"/>
              <w:jc w:val="left"/>
            </w:pPr>
          </w:p>
        </w:tc>
        <w:tc>
          <w:tcPr>
            <w:tcW w:type="dxa" w:w="2007"/>
          </w:tcPr>
          <w:p>
            <w:pPr>
              <w:spacing w:after="0"/>
              <w:jc w:val="left"/>
            </w:pP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54"/>
          </w:tcPr>
          <w:p>
            <w:pPr>
              <w:spacing w:after="0"/>
              <w:jc w:val="right"/>
            </w:pPr>
            <w:r>
              <w:rPr>
                <w:sz w:val="16"/>
              </w:rPr>
              <w:t>0.0248</w:t>
            </w:r>
          </w:p>
        </w:tc>
        <w:tc>
          <w:tcPr>
            <w:tcW w:type="dxa" w:w="1469"/>
          </w:tcPr>
          <w:p>
            <w:pPr>
              <w:spacing w:after="0"/>
              <w:jc w:val="left"/>
            </w:pPr>
            <w:r>
              <w:rPr>
                <w:sz w:val="16"/>
              </w:rPr>
              <w:t>events per year</w:t>
            </w:r>
          </w:p>
        </w:tc>
        <w:tc>
          <w:tcPr>
            <w:tcW w:type="dxa" w:w="1587"/>
          </w:tcPr>
          <w:p>
            <w:pPr>
              <w:spacing w:after="0"/>
              <w:jc w:val="left"/>
            </w:pPr>
            <w:r>
              <w:rPr>
                <w:sz w:val="16"/>
              </w:rPr>
              <w:t>about 1 in 40 years</w:t>
            </w:r>
          </w:p>
        </w:tc>
        <w:tc>
          <w:tcPr>
            <w:tcW w:type="dxa" w:w="1037"/>
          </w:tcPr>
          <w:p>
            <w:pPr>
              <w:spacing w:after="0"/>
              <w:jc w:val="left"/>
            </w:pPr>
            <w:r>
              <w:rPr>
                <w:sz w:val="16"/>
              </w:rPr>
              <w:t>Possible</w:t>
            </w:r>
          </w:p>
        </w:tc>
        <w:tc>
          <w:tcPr>
            <w:tcW w:type="dxa" w:w="2007"/>
          </w:tcPr>
          <w:p>
            <w:pPr>
              <w:spacing w:after="0"/>
              <w:jc w:val="left"/>
            </w:pPr>
            <w:r>
              <w:rPr>
                <w:sz w:val="16"/>
              </w:rPr>
              <w:t>FEMA annualized frequency (modeled)</w:t>
            </w:r>
          </w:p>
        </w:tc>
        <w:tc>
          <w:tcPr>
            <w:tcW w:type="dxa" w:w="1528"/>
          </w:tcPr>
          <w:p>
            <w:pPr>
              <w:spacing w:after="0"/>
              <w:jc w:val="right"/>
            </w:pPr>
            <w:r>
              <w:rPr>
                <w:sz w:val="16"/>
              </w:rPr>
              <w:t>1.2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Heat Wave</w:t>
            </w:r>
          </w:p>
        </w:tc>
        <w:tc>
          <w:tcPr>
            <w:tcW w:type="dxa" w:w="1254"/>
          </w:tcPr>
          <w:p>
            <w:pPr>
              <w:spacing w:after="0"/>
              <w:jc w:val="right"/>
            </w:pPr>
            <w:r>
              <w:rPr>
                <w:sz w:val="16"/>
              </w:rPr>
              <w:t>3.46</w:t>
            </w:r>
          </w:p>
        </w:tc>
        <w:tc>
          <w:tcPr>
            <w:tcW w:type="dxa" w:w="1469"/>
          </w:tcPr>
          <w:p>
            <w:pPr>
              <w:spacing w:after="0"/>
              <w:jc w:val="left"/>
            </w:pPr>
            <w:r>
              <w:rPr>
                <w:sz w:val="16"/>
              </w:rPr>
              <w:t>event-days per year</w:t>
            </w:r>
          </w:p>
        </w:tc>
        <w:tc>
          <w:tcPr>
            <w:tcW w:type="dxa" w:w="1587"/>
          </w:tcPr>
          <w:p>
            <w:pPr>
              <w:spacing w:after="0"/>
              <w:jc w:val="left"/>
            </w:pPr>
            <w:r>
              <w:rPr>
                <w:sz w:val="16"/>
              </w:rPr>
              <w:t>about 3.46 days per year</w:t>
            </w:r>
          </w:p>
        </w:tc>
        <w:tc>
          <w:tcPr>
            <w:tcW w:type="dxa" w:w="1037"/>
          </w:tcPr>
          <w:p>
            <w:pPr>
              <w:spacing w:after="0"/>
              <w:jc w:val="left"/>
            </w:pPr>
            <w:r>
              <w:rPr>
                <w:sz w:val="16"/>
              </w:rPr>
              <w:t>Likely</w:t>
            </w:r>
          </w:p>
        </w:tc>
        <w:tc>
          <w:tcPr>
            <w:tcW w:type="dxa" w:w="2007"/>
          </w:tcPr>
          <w:p>
            <w:pPr>
              <w:spacing w:after="0"/>
              <w:jc w:val="left"/>
            </w:pPr>
            <w:r>
              <w:rPr>
                <w:sz w:val="16"/>
              </w:rPr>
              <w:t>Storm Events event-days in 5 of 30 years, 1996 to 2025 (16.7%)</w:t>
            </w:r>
          </w:p>
        </w:tc>
        <w:tc>
          <w:tcPr>
            <w:tcW w:type="dxa" w:w="1528"/>
          </w:tcPr>
          <w:p>
            <w:pPr>
              <w:spacing w:after="0"/>
              <w:jc w:val="right"/>
            </w:pPr>
            <w:r>
              <w:rPr>
                <w:sz w:val="16"/>
              </w:rPr>
              <w:t>11.1</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Hurricane</w:t>
            </w:r>
          </w:p>
        </w:tc>
        <w:tc>
          <w:tcPr>
            <w:tcW w:type="dxa" w:w="1254"/>
          </w:tcPr>
          <w:p>
            <w:pPr>
              <w:spacing w:after="0"/>
              <w:jc w:val="right"/>
            </w:pPr>
          </w:p>
        </w:tc>
        <w:tc>
          <w:tcPr>
            <w:tcW w:type="dxa" w:w="1469"/>
          </w:tcPr>
          <w:p>
            <w:pPr>
              <w:spacing w:after="0"/>
              <w:jc w:val="left"/>
            </w:pPr>
            <w:r>
              <w:rPr>
                <w:sz w:val="16"/>
              </w:rPr>
              <w:t>events per year</w:t>
            </w:r>
          </w:p>
        </w:tc>
        <w:tc>
          <w:tcPr>
            <w:tcW w:type="dxa" w:w="1587"/>
          </w:tcPr>
          <w:p>
            <w:pPr>
              <w:spacing w:after="0"/>
              <w:jc w:val="left"/>
            </w:pPr>
          </w:p>
        </w:tc>
        <w:tc>
          <w:tcPr>
            <w:tcW w:type="dxa" w:w="1037"/>
          </w:tcPr>
          <w:p>
            <w:pPr>
              <w:spacing w:after="0"/>
              <w:jc w:val="left"/>
            </w:pPr>
          </w:p>
        </w:tc>
        <w:tc>
          <w:tcPr>
            <w:tcW w:type="dxa" w:w="2007"/>
          </w:tcPr>
          <w:p>
            <w:pPr>
              <w:spacing w:after="0"/>
              <w:jc w:val="left"/>
            </w:pPr>
          </w:p>
        </w:tc>
        <w:tc>
          <w:tcPr>
            <w:tcW w:type="dxa" w:w="1528"/>
          </w:tcPr>
          <w:p>
            <w:pPr>
              <w:spacing w:after="0"/>
              <w:jc w:val="right"/>
            </w:pPr>
          </w:p>
        </w:tc>
        <w:tc>
          <w:tcPr>
            <w:tcW w:type="dxa" w:w="160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5"/>
          </w:tcPr>
          <w:p>
            <w:pPr>
              <w:spacing w:after="0"/>
              <w:jc w:val="left"/>
            </w:pPr>
            <w:r>
              <w:rPr>
                <w:sz w:val="16"/>
              </w:rPr>
              <w:t>Not Applicable in NRI for this county; no descriptor.</w:t>
            </w:r>
          </w:p>
        </w:tc>
      </w:tr>
      <w:tr>
        <w:trPr>
          <w:cantSplit/>
        </w:trPr>
        <w:tc>
          <w:tcPr>
            <w:tcW w:type="dxa" w:w="1057"/>
          </w:tcPr>
          <w:p>
            <w:pPr>
              <w:spacing w:after="0"/>
              <w:jc w:val="left"/>
            </w:pPr>
            <w:r>
              <w:rPr>
                <w:sz w:val="16"/>
              </w:rPr>
              <w:t>Ice Storm</w:t>
            </w:r>
          </w:p>
        </w:tc>
        <w:tc>
          <w:tcPr>
            <w:tcW w:type="dxa" w:w="1254"/>
          </w:tcPr>
          <w:p>
            <w:pPr>
              <w:spacing w:after="0"/>
              <w:jc w:val="right"/>
            </w:pPr>
          </w:p>
        </w:tc>
        <w:tc>
          <w:tcPr>
            <w:tcW w:type="dxa" w:w="1469"/>
          </w:tcPr>
          <w:p>
            <w:pPr>
              <w:spacing w:after="0"/>
              <w:jc w:val="left"/>
            </w:pPr>
            <w:r>
              <w:rPr>
                <w:sz w:val="16"/>
              </w:rPr>
              <w:t>event-days per year</w:t>
            </w:r>
          </w:p>
        </w:tc>
        <w:tc>
          <w:tcPr>
            <w:tcW w:type="dxa" w:w="1587"/>
          </w:tcPr>
          <w:p>
            <w:pPr>
              <w:spacing w:after="0"/>
              <w:jc w:val="left"/>
            </w:pPr>
          </w:p>
        </w:tc>
        <w:tc>
          <w:tcPr>
            <w:tcW w:type="dxa" w:w="1037"/>
          </w:tcPr>
          <w:p>
            <w:pPr>
              <w:spacing w:after="0"/>
              <w:jc w:val="left"/>
            </w:pPr>
          </w:p>
        </w:tc>
        <w:tc>
          <w:tcPr>
            <w:tcW w:type="dxa" w:w="2007"/>
          </w:tcPr>
          <w:p>
            <w:pPr>
              <w:spacing w:after="0"/>
              <w:jc w:val="left"/>
            </w:pPr>
          </w:p>
        </w:tc>
        <w:tc>
          <w:tcPr>
            <w:tcW w:type="dxa" w:w="1528"/>
          </w:tcPr>
          <w:p>
            <w:pPr>
              <w:spacing w:after="0"/>
              <w:jc w:val="right"/>
            </w:pP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535"/>
          </w:tcPr>
          <w:p>
            <w:pPr>
              <w:spacing w:after="0"/>
              <w:jc w:val="left"/>
            </w:pPr>
            <w:r>
              <w:rPr>
                <w:sz w:val="16"/>
              </w:rPr>
              <w:t>Not Applicable in NRI for this county; no descriptor.</w:t>
            </w:r>
          </w:p>
        </w:tc>
      </w:tr>
      <w:tr>
        <w:trPr>
          <w:cantSplit/>
        </w:trPr>
        <w:tc>
          <w:tcPr>
            <w:tcW w:type="dxa" w:w="1057"/>
          </w:tcPr>
          <w:p>
            <w:pPr>
              <w:spacing w:after="0"/>
              <w:jc w:val="left"/>
            </w:pPr>
            <w:r>
              <w:rPr>
                <w:sz w:val="16"/>
              </w:rPr>
              <w:t>Inland Flooding</w:t>
            </w:r>
          </w:p>
        </w:tc>
        <w:tc>
          <w:tcPr>
            <w:tcW w:type="dxa" w:w="1254"/>
          </w:tcPr>
          <w:p>
            <w:pPr>
              <w:spacing w:after="0"/>
              <w:jc w:val="right"/>
            </w:pPr>
            <w:r>
              <w:rPr>
                <w:sz w:val="16"/>
              </w:rPr>
              <w:t>1.61</w:t>
            </w:r>
          </w:p>
        </w:tc>
        <w:tc>
          <w:tcPr>
            <w:tcW w:type="dxa" w:w="1469"/>
          </w:tcPr>
          <w:p>
            <w:pPr>
              <w:spacing w:after="0"/>
              <w:jc w:val="left"/>
            </w:pPr>
            <w:r>
              <w:rPr>
                <w:sz w:val="16"/>
              </w:rPr>
              <w:t>event-days per year</w:t>
            </w:r>
          </w:p>
        </w:tc>
        <w:tc>
          <w:tcPr>
            <w:tcW w:type="dxa" w:w="1587"/>
          </w:tcPr>
          <w:p>
            <w:pPr>
              <w:spacing w:after="0"/>
              <w:jc w:val="left"/>
            </w:pPr>
            <w:r>
              <w:rPr>
                <w:sz w:val="16"/>
              </w:rPr>
              <w:t>about 1.61 days per year</w:t>
            </w:r>
          </w:p>
        </w:tc>
        <w:tc>
          <w:tcPr>
            <w:tcW w:type="dxa" w:w="1037"/>
          </w:tcPr>
          <w:p>
            <w:pPr>
              <w:spacing w:after="0"/>
              <w:jc w:val="left"/>
            </w:pPr>
            <w:r>
              <w:rPr>
                <w:sz w:val="16"/>
              </w:rPr>
              <w:t>Likely</w:t>
            </w:r>
          </w:p>
        </w:tc>
        <w:tc>
          <w:tcPr>
            <w:tcW w:type="dxa" w:w="2007"/>
          </w:tcPr>
          <w:p>
            <w:pPr>
              <w:spacing w:after="0"/>
              <w:jc w:val="left"/>
            </w:pPr>
            <w:r>
              <w:rPr>
                <w:sz w:val="16"/>
              </w:rPr>
              <w:t>Storm Events event-days in 19 of 30 years, 1996 to 2025 (63.3%)</w:t>
            </w:r>
          </w:p>
        </w:tc>
        <w:tc>
          <w:tcPr>
            <w:tcW w:type="dxa" w:w="1528"/>
          </w:tcPr>
          <w:p>
            <w:pPr>
              <w:spacing w:after="0"/>
              <w:jc w:val="right"/>
            </w:pPr>
            <w:r>
              <w:rPr>
                <w:sz w:val="16"/>
              </w:rPr>
              <w:t>45</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Landslide</w:t>
            </w:r>
          </w:p>
        </w:tc>
        <w:tc>
          <w:tcPr>
            <w:tcW w:type="dxa" w:w="1254"/>
          </w:tcPr>
          <w:p>
            <w:pPr>
              <w:spacing w:after="0"/>
              <w:jc w:val="right"/>
            </w:pPr>
            <w:r>
              <w:rPr>
                <w:sz w:val="16"/>
              </w:rPr>
              <w:t>0.222</w:t>
            </w:r>
          </w:p>
        </w:tc>
        <w:tc>
          <w:tcPr>
            <w:tcW w:type="dxa" w:w="1469"/>
          </w:tcPr>
          <w:p>
            <w:pPr>
              <w:spacing w:after="0"/>
              <w:jc w:val="left"/>
            </w:pPr>
            <w:r>
              <w:rPr>
                <w:sz w:val="16"/>
              </w:rPr>
              <w:t>events per year (modeled)</w:t>
            </w:r>
          </w:p>
        </w:tc>
        <w:tc>
          <w:tcPr>
            <w:tcW w:type="dxa" w:w="1587"/>
          </w:tcPr>
          <w:p>
            <w:pPr>
              <w:spacing w:after="0"/>
              <w:jc w:val="left"/>
            </w:pPr>
            <w:r>
              <w:rPr>
                <w:sz w:val="16"/>
              </w:rPr>
              <w:t>about 1 in 5 years</w:t>
            </w:r>
          </w:p>
        </w:tc>
        <w:tc>
          <w:tcPr>
            <w:tcW w:type="dxa" w:w="1037"/>
          </w:tcPr>
          <w:p>
            <w:pPr>
              <w:spacing w:after="0"/>
              <w:jc w:val="left"/>
            </w:pPr>
            <w:r>
              <w:rPr>
                <w:sz w:val="16"/>
              </w:rPr>
              <w:t>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Lightning</w:t>
            </w:r>
          </w:p>
        </w:tc>
        <w:tc>
          <w:tcPr>
            <w:tcW w:type="dxa" w:w="1254"/>
          </w:tcPr>
          <w:p>
            <w:pPr>
              <w:spacing w:after="0"/>
              <w:jc w:val="right"/>
            </w:pPr>
            <w:r>
              <w:rPr>
                <w:sz w:val="16"/>
              </w:rPr>
              <w:t>3.8</w:t>
            </w:r>
          </w:p>
        </w:tc>
        <w:tc>
          <w:tcPr>
            <w:tcW w:type="dxa" w:w="1469"/>
          </w:tcPr>
          <w:p>
            <w:pPr>
              <w:spacing w:after="0"/>
              <w:jc w:val="left"/>
            </w:pPr>
            <w:r>
              <w:rPr>
                <w:sz w:val="16"/>
              </w:rPr>
              <w:t>days per year with a strike</w:t>
            </w:r>
          </w:p>
        </w:tc>
        <w:tc>
          <w:tcPr>
            <w:tcW w:type="dxa" w:w="1587"/>
          </w:tcPr>
          <w:p>
            <w:pPr>
              <w:spacing w:after="0"/>
              <w:jc w:val="left"/>
            </w:pPr>
            <w:r>
              <w:rPr>
                <w:sz w:val="16"/>
              </w:rPr>
              <w:t>about 3.8 days per year</w:t>
            </w:r>
          </w:p>
        </w:tc>
        <w:tc>
          <w:tcPr>
            <w:tcW w:type="dxa" w:w="1037"/>
          </w:tcPr>
          <w:p>
            <w:pPr>
              <w:spacing w:after="0"/>
              <w:jc w:val="left"/>
            </w:pPr>
            <w:r>
              <w:rPr>
                <w:sz w:val="16"/>
              </w:rPr>
              <w:t>Highly 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Strong Wind</w:t>
            </w:r>
          </w:p>
        </w:tc>
        <w:tc>
          <w:tcPr>
            <w:tcW w:type="dxa" w:w="1254"/>
          </w:tcPr>
          <w:p>
            <w:pPr>
              <w:spacing w:after="0"/>
              <w:jc w:val="right"/>
            </w:pPr>
            <w:r>
              <w:rPr>
                <w:sz w:val="16"/>
              </w:rPr>
              <w:t>0.0299</w:t>
            </w:r>
          </w:p>
        </w:tc>
        <w:tc>
          <w:tcPr>
            <w:tcW w:type="dxa" w:w="1469"/>
          </w:tcPr>
          <w:p>
            <w:pPr>
              <w:spacing w:after="0"/>
              <w:jc w:val="left"/>
            </w:pPr>
            <w:r>
              <w:rPr>
                <w:sz w:val="16"/>
              </w:rPr>
              <w:t>events per year</w:t>
            </w:r>
          </w:p>
        </w:tc>
        <w:tc>
          <w:tcPr>
            <w:tcW w:type="dxa" w:w="1587"/>
          </w:tcPr>
          <w:p>
            <w:pPr>
              <w:spacing w:after="0"/>
              <w:jc w:val="left"/>
            </w:pPr>
            <w:r>
              <w:rPr>
                <w:sz w:val="16"/>
              </w:rPr>
              <w:t>about 1 in 33 years</w:t>
            </w:r>
          </w:p>
        </w:tc>
        <w:tc>
          <w:tcPr>
            <w:tcW w:type="dxa" w:w="1037"/>
          </w:tcPr>
          <w:p>
            <w:pPr>
              <w:spacing w:after="0"/>
              <w:jc w:val="left"/>
            </w:pPr>
            <w:r>
              <w:rPr>
                <w:sz w:val="16"/>
              </w:rPr>
              <w:t>Possible</w:t>
            </w:r>
          </w:p>
        </w:tc>
        <w:tc>
          <w:tcPr>
            <w:tcW w:type="dxa" w:w="2007"/>
          </w:tcPr>
          <w:p>
            <w:pPr>
              <w:spacing w:after="0"/>
              <w:jc w:val="left"/>
            </w:pPr>
            <w:r>
              <w:rPr>
                <w:sz w:val="16"/>
              </w:rPr>
              <w:t>FEMA annualized frequency (modeled)</w:t>
            </w:r>
          </w:p>
        </w:tc>
        <w:tc>
          <w:tcPr>
            <w:tcW w:type="dxa" w:w="1528"/>
          </w:tcPr>
          <w:p>
            <w:pPr>
              <w:spacing w:after="0"/>
              <w:jc w:val="right"/>
            </w:pPr>
            <w:r>
              <w:rPr>
                <w:sz w:val="16"/>
              </w:rPr>
              <w:t>1</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535"/>
          </w:tcPr>
          <w:p>
            <w:pPr>
              <w:spacing w:after="0"/>
              <w:jc w:val="left"/>
            </w:pPr>
          </w:p>
        </w:tc>
      </w:tr>
      <w:tr>
        <w:trPr>
          <w:cantSplit/>
        </w:trPr>
        <w:tc>
          <w:tcPr>
            <w:tcW w:type="dxa" w:w="1057"/>
          </w:tcPr>
          <w:p>
            <w:pPr>
              <w:spacing w:after="0"/>
              <w:jc w:val="left"/>
            </w:pPr>
            <w:r>
              <w:rPr>
                <w:sz w:val="16"/>
              </w:rPr>
              <w:t>Tornado</w:t>
            </w:r>
          </w:p>
        </w:tc>
        <w:tc>
          <w:tcPr>
            <w:tcW w:type="dxa" w:w="1254"/>
          </w:tcPr>
          <w:p>
            <w:pPr>
              <w:spacing w:after="0"/>
              <w:jc w:val="right"/>
            </w:pPr>
            <w:r>
              <w:rPr>
                <w:sz w:val="16"/>
              </w:rPr>
              <w:t>0.0135</w:t>
            </w:r>
          </w:p>
        </w:tc>
        <w:tc>
          <w:tcPr>
            <w:tcW w:type="dxa" w:w="1469"/>
          </w:tcPr>
          <w:p>
            <w:pPr>
              <w:spacing w:after="0"/>
              <w:jc w:val="left"/>
            </w:pPr>
            <w:r>
              <w:rPr>
                <w:sz w:val="16"/>
              </w:rPr>
              <w:t>events per year</w:t>
            </w:r>
          </w:p>
        </w:tc>
        <w:tc>
          <w:tcPr>
            <w:tcW w:type="dxa" w:w="1587"/>
          </w:tcPr>
          <w:p>
            <w:pPr>
              <w:spacing w:after="0"/>
              <w:jc w:val="left"/>
            </w:pPr>
            <w:r>
              <w:rPr>
                <w:sz w:val="16"/>
              </w:rPr>
              <w:t>about 1 in 74 years</w:t>
            </w:r>
          </w:p>
        </w:tc>
        <w:tc>
          <w:tcPr>
            <w:tcW w:type="dxa" w:w="1037"/>
          </w:tcPr>
          <w:p>
            <w:pPr>
              <w:spacing w:after="0"/>
              <w:jc w:val="left"/>
            </w:pPr>
            <w:r>
              <w:rPr>
                <w:sz w:val="16"/>
              </w:rPr>
              <w:t>Possible</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Tsunami</w:t>
            </w:r>
          </w:p>
        </w:tc>
        <w:tc>
          <w:tcPr>
            <w:tcW w:type="dxa" w:w="1254"/>
          </w:tcPr>
          <w:p>
            <w:pPr>
              <w:spacing w:after="0"/>
              <w:jc w:val="right"/>
            </w:pPr>
            <w:r>
              <w:rPr>
                <w:sz w:val="16"/>
              </w:rPr>
              <w:t>0.342</w:t>
            </w:r>
          </w:p>
        </w:tc>
        <w:tc>
          <w:tcPr>
            <w:tcW w:type="dxa" w:w="1469"/>
          </w:tcPr>
          <w:p>
            <w:pPr>
              <w:spacing w:after="0"/>
              <w:jc w:val="left"/>
            </w:pPr>
            <w:r>
              <w:rPr>
                <w:sz w:val="16"/>
              </w:rPr>
              <w:t>annual probability at the most exposed location (used in place of a county value)</w:t>
            </w:r>
          </w:p>
        </w:tc>
        <w:tc>
          <w:tcPr>
            <w:tcW w:type="dxa" w:w="1587"/>
          </w:tcPr>
          <w:p>
            <w:pPr>
              <w:spacing w:after="0"/>
              <w:jc w:val="left"/>
            </w:pPr>
            <w:r>
              <w:rPr>
                <w:sz w:val="16"/>
              </w:rPr>
              <w:t>chance at the county's most exposed location in a year: 34.2%</w:t>
            </w:r>
          </w:p>
        </w:tc>
        <w:tc>
          <w:tcPr>
            <w:tcW w:type="dxa" w:w="1037"/>
          </w:tcPr>
          <w:p>
            <w:pPr>
              <w:spacing w:after="0"/>
              <w:jc w:val="left"/>
            </w:pPr>
          </w:p>
        </w:tc>
        <w:tc>
          <w:tcPr>
            <w:tcW w:type="dxa" w:w="2007"/>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54"/>
          </w:tcPr>
          <w:p>
            <w:pPr>
              <w:spacing w:after="0"/>
              <w:jc w:val="right"/>
            </w:pPr>
            <w:r>
              <w:rPr>
                <w:sz w:val="16"/>
              </w:rPr>
              <w:t>0.0001</w:t>
            </w:r>
          </w:p>
        </w:tc>
        <w:tc>
          <w:tcPr>
            <w:tcW w:type="dxa" w:w="1469"/>
          </w:tcPr>
          <w:p>
            <w:pPr>
              <w:spacing w:after="0"/>
              <w:jc w:val="left"/>
            </w:pPr>
            <w:r>
              <w:rPr>
                <w:sz w:val="16"/>
              </w:rPr>
              <w:t>annual probability</w:t>
            </w:r>
          </w:p>
        </w:tc>
        <w:tc>
          <w:tcPr>
            <w:tcW w:type="dxa" w:w="1587"/>
          </w:tcPr>
          <w:p>
            <w:pPr>
              <w:spacing w:after="0"/>
              <w:jc w:val="left"/>
            </w:pPr>
            <w:r>
              <w:rPr>
                <w:sz w:val="16"/>
              </w:rPr>
              <w:t>about 1 in 10,000 years</w:t>
            </w:r>
          </w:p>
        </w:tc>
        <w:tc>
          <w:tcPr>
            <w:tcW w:type="dxa" w:w="1037"/>
          </w:tcPr>
          <w:p>
            <w:pPr>
              <w:spacing w:after="0"/>
              <w:jc w:val="left"/>
            </w:pPr>
            <w:r>
              <w:rPr>
                <w:sz w:val="16"/>
              </w:rPr>
              <w:t>Unlikely</w:t>
            </w:r>
          </w:p>
        </w:tc>
        <w:tc>
          <w:tcPr>
            <w:tcW w:type="dxa" w:w="2007"/>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Wildfire</w:t>
            </w:r>
          </w:p>
        </w:tc>
        <w:tc>
          <w:tcPr>
            <w:tcW w:type="dxa" w:w="1254"/>
          </w:tcPr>
          <w:p>
            <w:pPr>
              <w:spacing w:after="0"/>
              <w:jc w:val="right"/>
            </w:pPr>
            <w:r>
              <w:rPr>
                <w:sz w:val="16"/>
              </w:rPr>
              <w:t>0.0000226</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0.00226%</w:t>
            </w:r>
          </w:p>
        </w:tc>
        <w:tc>
          <w:tcPr>
            <w:tcW w:type="dxa" w:w="1037"/>
          </w:tcPr>
          <w:p>
            <w:pPr>
              <w:spacing w:after="0"/>
              <w:jc w:val="left"/>
            </w:pPr>
            <w:r>
              <w:rPr>
                <w:sz w:val="16"/>
              </w:rPr>
              <w:t>Possible</w:t>
            </w:r>
          </w:p>
        </w:tc>
        <w:tc>
          <w:tcPr>
            <w:tcW w:type="dxa" w:w="2007"/>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535"/>
          </w:tcPr>
          <w:p>
            <w:pPr>
              <w:spacing w:after="0"/>
              <w:jc w:val="left"/>
            </w:pPr>
          </w:p>
        </w:tc>
      </w:tr>
      <w:tr>
        <w:trPr>
          <w:cantSplit/>
        </w:trPr>
        <w:tc>
          <w:tcPr>
            <w:tcW w:type="dxa" w:w="1057"/>
          </w:tcPr>
          <w:p>
            <w:pPr>
              <w:spacing w:after="0"/>
              <w:jc w:val="left"/>
            </w:pPr>
            <w:r>
              <w:rPr>
                <w:sz w:val="16"/>
              </w:rPr>
              <w:t>Winter Weather</w:t>
            </w:r>
          </w:p>
        </w:tc>
        <w:tc>
          <w:tcPr>
            <w:tcW w:type="dxa" w:w="1254"/>
          </w:tcPr>
          <w:p>
            <w:pPr>
              <w:spacing w:after="0"/>
              <w:jc w:val="right"/>
            </w:pPr>
            <w:r>
              <w:rPr>
                <w:sz w:val="16"/>
              </w:rPr>
              <w:t>0.0000332</w:t>
            </w:r>
          </w:p>
        </w:tc>
        <w:tc>
          <w:tcPr>
            <w:tcW w:type="dxa" w:w="1469"/>
          </w:tcPr>
          <w:p>
            <w:pPr>
              <w:spacing w:after="0"/>
              <w:jc w:val="left"/>
            </w:pPr>
            <w:r>
              <w:rPr>
                <w:sz w:val="16"/>
              </w:rPr>
              <w:t>event-days per year</w:t>
            </w:r>
          </w:p>
        </w:tc>
        <w:tc>
          <w:tcPr>
            <w:tcW w:type="dxa" w:w="1587"/>
          </w:tcPr>
          <w:p>
            <w:pPr>
              <w:spacing w:after="0"/>
              <w:jc w:val="left"/>
            </w:pPr>
            <w:r>
              <w:rPr>
                <w:sz w:val="16"/>
              </w:rPr>
              <w:t>about 0.0000332 days per year</w:t>
            </w:r>
          </w:p>
        </w:tc>
        <w:tc>
          <w:tcPr>
            <w:tcW w:type="dxa" w:w="1037"/>
          </w:tcPr>
          <w:p>
            <w:pPr>
              <w:spacing w:after="0"/>
              <w:jc w:val="left"/>
            </w:pPr>
            <w:r>
              <w:rPr>
                <w:sz w:val="16"/>
              </w:rPr>
              <w:t>Likely</w:t>
            </w:r>
          </w:p>
        </w:tc>
        <w:tc>
          <w:tcPr>
            <w:tcW w:type="dxa" w:w="2007"/>
          </w:tcPr>
          <w:p>
            <w:pPr>
              <w:spacing w:after="0"/>
              <w:jc w:val="left"/>
            </w:pPr>
            <w:r>
              <w:rPr>
                <w:sz w:val="16"/>
              </w:rPr>
              <w:t>Storm Events event-days in 3 of 30 years, 1996 to 2025 (10%)</w:t>
            </w:r>
          </w:p>
        </w:tc>
        <w:tc>
          <w:tcPr>
            <w:tcW w:type="dxa" w:w="1528"/>
          </w:tcPr>
          <w:p>
            <w:pPr>
              <w:spacing w:after="0"/>
              <w:jc w:val="right"/>
            </w:pPr>
            <w:r>
              <w:rPr>
                <w:sz w:val="16"/>
              </w:rPr>
              <w:t>0.000128</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5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9"/>
        <w:gridCol w:w="2246"/>
        <w:gridCol w:w="1404"/>
        <w:gridCol w:w="1472"/>
        <w:gridCol w:w="1404"/>
        <w:gridCol w:w="5147"/>
      </w:tblGrid>
      <w:tr>
        <w:trPr>
          <w:cantSplit/>
          <w:tblHeader/>
        </w:trPr>
        <w:tc>
          <w:tcPr>
            <w:tcW w:type="dxa" w:w="2439"/>
            <w:vMerge w:val="restart"/>
            <w:shd w:val="clear" w:color="auto" w:fill="E8E8E8"/>
          </w:tcPr>
          <w:p>
            <w:pPr>
              <w:spacing w:after="0"/>
              <w:jc w:val="left"/>
            </w:pPr>
            <w:r>
              <w:rPr>
                <w:b/>
                <w:sz w:val="16"/>
              </w:rPr>
              <w:t>Hazard</w:t>
            </w:r>
          </w:p>
        </w:tc>
        <w:tc>
          <w:tcPr>
            <w:tcW w:type="dxa" w:w="224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4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439"/>
          </w:tcPr>
          <w:p>
            <w:pPr>
              <w:spacing w:after="0"/>
              <w:jc w:val="left"/>
            </w:pPr>
            <w:r>
              <w:rPr>
                <w:sz w:val="16"/>
              </w:rPr>
              <w:t>Coastal Flooding</w:t>
            </w:r>
          </w:p>
        </w:tc>
        <w:tc>
          <w:tcPr>
            <w:tcW w:type="dxa" w:w="2246"/>
          </w:tcPr>
          <w:p>
            <w:pPr>
              <w:spacing w:after="0"/>
              <w:jc w:val="right"/>
            </w:pPr>
            <w:r>
              <w:rPr>
                <w:sz w:val="16"/>
              </w:rPr>
              <w:t>23 of 241</w:t>
            </w:r>
          </w:p>
        </w:tc>
        <w:tc>
          <w:tcPr>
            <w:tcW w:type="dxa" w:w="1404"/>
          </w:tcPr>
          <w:p>
            <w:pPr>
              <w:spacing w:after="0"/>
              <w:jc w:val="right"/>
            </w:pPr>
            <w:r>
              <w:rPr>
                <w:sz w:val="16"/>
              </w:rPr>
              <w:t>69.5</w:t>
            </w:r>
          </w:p>
        </w:tc>
        <w:tc>
          <w:tcPr>
            <w:tcW w:type="dxa" w:w="1472"/>
          </w:tcPr>
          <w:p>
            <w:pPr>
              <w:spacing w:after="0"/>
              <w:jc w:val="right"/>
            </w:pPr>
            <w:r>
              <w:rPr>
                <w:sz w:val="16"/>
              </w:rPr>
              <w:t>81.1</w:t>
            </w:r>
          </w:p>
        </w:tc>
        <w:tc>
          <w:tcPr>
            <w:tcW w:type="dxa" w:w="1404"/>
          </w:tcPr>
          <w:p>
            <w:pPr>
              <w:spacing w:after="0"/>
              <w:jc w:val="right"/>
            </w:pPr>
            <w:r>
              <w:rPr>
                <w:sz w:val="16"/>
              </w:rPr>
              <w:t>97.9</w:t>
            </w:r>
          </w:p>
        </w:tc>
        <w:tc>
          <w:tcPr>
            <w:tcW w:type="dxa" w:w="5147"/>
          </w:tcPr>
          <w:p>
            <w:pPr>
              <w:spacing w:after="0"/>
              <w:jc w:val="left"/>
            </w:pPr>
            <w:r>
              <w:rPr>
                <w:sz w:val="16"/>
              </w:rPr>
              <w:t>Relatively High 1, Relatively Moderate 6, Relatively Low 12, Very Low 4, No Rating 218</w:t>
            </w:r>
          </w:p>
        </w:tc>
      </w:tr>
      <w:tr>
        <w:trPr>
          <w:cantSplit/>
        </w:trPr>
        <w:tc>
          <w:tcPr>
            <w:tcW w:type="dxa" w:w="2439"/>
          </w:tcPr>
          <w:p>
            <w:pPr>
              <w:spacing w:after="0"/>
              <w:jc w:val="left"/>
            </w:pPr>
            <w:r>
              <w:rPr>
                <w:sz w:val="16"/>
              </w:rPr>
              <w:t>Cold Wave</w:t>
            </w:r>
          </w:p>
        </w:tc>
        <w:tc>
          <w:tcPr>
            <w:tcW w:type="dxa" w:w="2246"/>
          </w:tcPr>
          <w:p>
            <w:pPr>
              <w:spacing w:after="0"/>
              <w:jc w:val="right"/>
            </w:pPr>
            <w:r>
              <w:rPr>
                <w:sz w:val="16"/>
              </w:rPr>
              <w:t>0 of 241</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147"/>
          </w:tcPr>
          <w:p>
            <w:pPr>
              <w:spacing w:after="0"/>
              <w:jc w:val="left"/>
            </w:pPr>
            <w:r>
              <w:rPr>
                <w:sz w:val="16"/>
              </w:rPr>
              <w:t>No Rating 241</w:t>
            </w:r>
          </w:p>
        </w:tc>
      </w:tr>
      <w:tr>
        <w:trPr>
          <w:cantSplit/>
        </w:trPr>
        <w:tc>
          <w:tcPr>
            <w:tcW w:type="dxa" w:w="2439"/>
          </w:tcPr>
          <w:p>
            <w:pPr>
              <w:spacing w:after="0"/>
              <w:jc w:val="left"/>
            </w:pPr>
            <w:r>
              <w:rPr>
                <w:sz w:val="16"/>
              </w:rPr>
              <w:t>Drought</w:t>
            </w:r>
          </w:p>
        </w:tc>
        <w:tc>
          <w:tcPr>
            <w:tcW w:type="dxa" w:w="2246"/>
          </w:tcPr>
          <w:p>
            <w:pPr>
              <w:spacing w:after="0"/>
              <w:jc w:val="right"/>
            </w:pPr>
            <w:r>
              <w:rPr>
                <w:sz w:val="16"/>
              </w:rPr>
              <w:t>7 of 241</w:t>
            </w:r>
          </w:p>
        </w:tc>
        <w:tc>
          <w:tcPr>
            <w:tcW w:type="dxa" w:w="1404"/>
          </w:tcPr>
          <w:p>
            <w:pPr>
              <w:spacing w:after="0"/>
              <w:jc w:val="right"/>
            </w:pPr>
            <w:r>
              <w:rPr>
                <w:sz w:val="16"/>
              </w:rPr>
              <w:t>82.6</w:t>
            </w:r>
          </w:p>
        </w:tc>
        <w:tc>
          <w:tcPr>
            <w:tcW w:type="dxa" w:w="1472"/>
          </w:tcPr>
          <w:p>
            <w:pPr>
              <w:spacing w:after="0"/>
              <w:jc w:val="right"/>
            </w:pPr>
            <w:r>
              <w:rPr>
                <w:sz w:val="16"/>
              </w:rPr>
              <w:t>92.5</w:t>
            </w:r>
          </w:p>
        </w:tc>
        <w:tc>
          <w:tcPr>
            <w:tcW w:type="dxa" w:w="1404"/>
          </w:tcPr>
          <w:p>
            <w:pPr>
              <w:spacing w:after="0"/>
              <w:jc w:val="right"/>
            </w:pPr>
            <w:r>
              <w:rPr>
                <w:sz w:val="16"/>
              </w:rPr>
              <w:t>97.3</w:t>
            </w:r>
          </w:p>
        </w:tc>
        <w:tc>
          <w:tcPr>
            <w:tcW w:type="dxa" w:w="5147"/>
          </w:tcPr>
          <w:p>
            <w:pPr>
              <w:spacing w:after="0"/>
              <w:jc w:val="left"/>
            </w:pPr>
            <w:r>
              <w:rPr>
                <w:sz w:val="16"/>
              </w:rPr>
              <w:t>Relatively Moderate 4, Relatively Low 3, No Rating 234</w:t>
            </w:r>
          </w:p>
        </w:tc>
      </w:tr>
      <w:tr>
        <w:trPr>
          <w:cantSplit/>
        </w:trPr>
        <w:tc>
          <w:tcPr>
            <w:tcW w:type="dxa" w:w="2439"/>
          </w:tcPr>
          <w:p>
            <w:pPr>
              <w:spacing w:after="0"/>
              <w:jc w:val="left"/>
            </w:pPr>
            <w:r>
              <w:rPr>
                <w:sz w:val="16"/>
              </w:rPr>
              <w:t>Earthquake</w:t>
            </w:r>
          </w:p>
        </w:tc>
        <w:tc>
          <w:tcPr>
            <w:tcW w:type="dxa" w:w="2246"/>
          </w:tcPr>
          <w:p>
            <w:pPr>
              <w:spacing w:after="0"/>
              <w:jc w:val="right"/>
            </w:pPr>
            <w:r>
              <w:rPr>
                <w:sz w:val="16"/>
              </w:rPr>
              <w:t>241 of 241</w:t>
            </w:r>
          </w:p>
        </w:tc>
        <w:tc>
          <w:tcPr>
            <w:tcW w:type="dxa" w:w="1404"/>
          </w:tcPr>
          <w:p>
            <w:pPr>
              <w:spacing w:after="0"/>
              <w:jc w:val="right"/>
            </w:pPr>
            <w:r>
              <w:rPr>
                <w:sz w:val="16"/>
              </w:rPr>
              <w:t>73.0</w:t>
            </w:r>
          </w:p>
        </w:tc>
        <w:tc>
          <w:tcPr>
            <w:tcW w:type="dxa" w:w="1472"/>
          </w:tcPr>
          <w:p>
            <w:pPr>
              <w:spacing w:after="0"/>
              <w:jc w:val="right"/>
            </w:pPr>
            <w:r>
              <w:rPr>
                <w:sz w:val="16"/>
              </w:rPr>
              <w:t>95.6</w:t>
            </w:r>
          </w:p>
        </w:tc>
        <w:tc>
          <w:tcPr>
            <w:tcW w:type="dxa" w:w="1404"/>
          </w:tcPr>
          <w:p>
            <w:pPr>
              <w:spacing w:after="0"/>
              <w:jc w:val="right"/>
            </w:pPr>
            <w:r>
              <w:rPr>
                <w:sz w:val="16"/>
              </w:rPr>
              <w:t>100.0</w:t>
            </w:r>
          </w:p>
        </w:tc>
        <w:tc>
          <w:tcPr>
            <w:tcW w:type="dxa" w:w="5147"/>
          </w:tcPr>
          <w:p>
            <w:pPr>
              <w:spacing w:after="0"/>
              <w:jc w:val="left"/>
            </w:pPr>
            <w:r>
              <w:rPr>
                <w:sz w:val="16"/>
              </w:rPr>
              <w:t>Very High 81, Relatively High 122, Relatively Moderate 37, Relatively Low 1</w:t>
            </w:r>
          </w:p>
        </w:tc>
      </w:tr>
      <w:tr>
        <w:trPr>
          <w:cantSplit/>
        </w:trPr>
        <w:tc>
          <w:tcPr>
            <w:tcW w:type="dxa" w:w="2439"/>
          </w:tcPr>
          <w:p>
            <w:pPr>
              <w:spacing w:after="0"/>
              <w:jc w:val="left"/>
            </w:pPr>
            <w:r>
              <w:rPr>
                <w:sz w:val="16"/>
              </w:rPr>
              <w:t>Hail</w:t>
            </w:r>
          </w:p>
        </w:tc>
        <w:tc>
          <w:tcPr>
            <w:tcW w:type="dxa" w:w="2246"/>
          </w:tcPr>
          <w:p>
            <w:pPr>
              <w:spacing w:after="0"/>
              <w:jc w:val="right"/>
            </w:pPr>
            <w:r>
              <w:rPr>
                <w:sz w:val="16"/>
              </w:rPr>
              <w:t>241 of 241</w:t>
            </w:r>
          </w:p>
        </w:tc>
        <w:tc>
          <w:tcPr>
            <w:tcW w:type="dxa" w:w="1404"/>
          </w:tcPr>
          <w:p>
            <w:pPr>
              <w:spacing w:after="0"/>
              <w:jc w:val="right"/>
            </w:pPr>
            <w:r>
              <w:rPr>
                <w:sz w:val="16"/>
              </w:rPr>
              <w:t>1.2</w:t>
            </w:r>
          </w:p>
        </w:tc>
        <w:tc>
          <w:tcPr>
            <w:tcW w:type="dxa" w:w="1472"/>
          </w:tcPr>
          <w:p>
            <w:pPr>
              <w:spacing w:after="0"/>
              <w:jc w:val="right"/>
            </w:pPr>
            <w:r>
              <w:rPr>
                <w:sz w:val="16"/>
              </w:rPr>
              <w:t>5.1</w:t>
            </w:r>
          </w:p>
        </w:tc>
        <w:tc>
          <w:tcPr>
            <w:tcW w:type="dxa" w:w="1404"/>
          </w:tcPr>
          <w:p>
            <w:pPr>
              <w:spacing w:after="0"/>
              <w:jc w:val="right"/>
            </w:pPr>
            <w:r>
              <w:rPr>
                <w:sz w:val="16"/>
              </w:rPr>
              <w:t>32.3</w:t>
            </w:r>
          </w:p>
        </w:tc>
        <w:tc>
          <w:tcPr>
            <w:tcW w:type="dxa" w:w="5147"/>
          </w:tcPr>
          <w:p>
            <w:pPr>
              <w:spacing w:after="0"/>
              <w:jc w:val="left"/>
            </w:pPr>
            <w:r>
              <w:rPr>
                <w:sz w:val="16"/>
              </w:rPr>
              <w:t>Very Low 241</w:t>
            </w:r>
          </w:p>
        </w:tc>
      </w:tr>
      <w:tr>
        <w:trPr>
          <w:cantSplit/>
        </w:trPr>
        <w:tc>
          <w:tcPr>
            <w:tcW w:type="dxa" w:w="2439"/>
          </w:tcPr>
          <w:p>
            <w:pPr>
              <w:spacing w:after="0"/>
              <w:jc w:val="left"/>
            </w:pPr>
            <w:r>
              <w:rPr>
                <w:sz w:val="16"/>
              </w:rPr>
              <w:t>Heat Wave</w:t>
            </w:r>
          </w:p>
        </w:tc>
        <w:tc>
          <w:tcPr>
            <w:tcW w:type="dxa" w:w="2246"/>
          </w:tcPr>
          <w:p>
            <w:pPr>
              <w:spacing w:after="0"/>
              <w:jc w:val="right"/>
            </w:pPr>
            <w:r>
              <w:rPr>
                <w:sz w:val="16"/>
              </w:rPr>
              <w:t>241 of 241</w:t>
            </w:r>
          </w:p>
        </w:tc>
        <w:tc>
          <w:tcPr>
            <w:tcW w:type="dxa" w:w="1404"/>
          </w:tcPr>
          <w:p>
            <w:pPr>
              <w:spacing w:after="0"/>
              <w:jc w:val="right"/>
            </w:pPr>
            <w:r>
              <w:rPr>
                <w:sz w:val="16"/>
              </w:rPr>
              <w:t>2.1</w:t>
            </w:r>
          </w:p>
        </w:tc>
        <w:tc>
          <w:tcPr>
            <w:tcW w:type="dxa" w:w="1472"/>
          </w:tcPr>
          <w:p>
            <w:pPr>
              <w:spacing w:after="0"/>
              <w:jc w:val="right"/>
            </w:pPr>
            <w:r>
              <w:rPr>
                <w:sz w:val="16"/>
              </w:rPr>
              <w:t>27.3</w:t>
            </w:r>
          </w:p>
        </w:tc>
        <w:tc>
          <w:tcPr>
            <w:tcW w:type="dxa" w:w="1404"/>
          </w:tcPr>
          <w:p>
            <w:pPr>
              <w:spacing w:after="0"/>
              <w:jc w:val="right"/>
            </w:pPr>
            <w:r>
              <w:rPr>
                <w:sz w:val="16"/>
              </w:rPr>
              <w:t>54.8</w:t>
            </w:r>
          </w:p>
        </w:tc>
        <w:tc>
          <w:tcPr>
            <w:tcW w:type="dxa" w:w="5147"/>
          </w:tcPr>
          <w:p>
            <w:pPr>
              <w:spacing w:after="0"/>
              <w:jc w:val="left"/>
            </w:pPr>
            <w:r>
              <w:rPr>
                <w:sz w:val="16"/>
              </w:rPr>
              <w:t>Relatively Low 185, Very Low 56</w:t>
            </w:r>
          </w:p>
        </w:tc>
      </w:tr>
      <w:tr>
        <w:trPr>
          <w:cantSplit/>
        </w:trPr>
        <w:tc>
          <w:tcPr>
            <w:tcW w:type="dxa" w:w="2439"/>
          </w:tcPr>
          <w:p>
            <w:pPr>
              <w:spacing w:after="0"/>
              <w:jc w:val="left"/>
            </w:pPr>
            <w:r>
              <w:rPr>
                <w:sz w:val="16"/>
              </w:rPr>
              <w:t>Hurricane</w:t>
            </w:r>
          </w:p>
        </w:tc>
        <w:tc>
          <w:tcPr>
            <w:tcW w:type="dxa" w:w="2246"/>
          </w:tcPr>
          <w:p>
            <w:pPr>
              <w:spacing w:after="0"/>
              <w:jc w:val="right"/>
            </w:pPr>
            <w:r>
              <w:rPr>
                <w:sz w:val="16"/>
              </w:rPr>
              <w:t>0 of 241</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147"/>
          </w:tcPr>
          <w:p>
            <w:pPr>
              <w:spacing w:after="0"/>
              <w:jc w:val="left"/>
            </w:pPr>
            <w:r>
              <w:rPr>
                <w:sz w:val="16"/>
              </w:rPr>
              <w:t>Not Applicable 241</w:t>
            </w:r>
          </w:p>
        </w:tc>
      </w:tr>
      <w:tr>
        <w:trPr>
          <w:cantSplit/>
        </w:trPr>
        <w:tc>
          <w:tcPr>
            <w:tcW w:type="dxa" w:w="2439"/>
          </w:tcPr>
          <w:p>
            <w:pPr>
              <w:spacing w:after="0"/>
              <w:jc w:val="left"/>
            </w:pPr>
            <w:r>
              <w:rPr>
                <w:sz w:val="16"/>
              </w:rPr>
              <w:t>Ice Storm</w:t>
            </w:r>
          </w:p>
        </w:tc>
        <w:tc>
          <w:tcPr>
            <w:tcW w:type="dxa" w:w="2246"/>
          </w:tcPr>
          <w:p>
            <w:pPr>
              <w:spacing w:after="0"/>
              <w:jc w:val="right"/>
            </w:pPr>
            <w:r>
              <w:rPr>
                <w:sz w:val="16"/>
              </w:rPr>
              <w:t>0 of 241</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147"/>
          </w:tcPr>
          <w:p>
            <w:pPr>
              <w:spacing w:after="0"/>
              <w:jc w:val="left"/>
            </w:pPr>
            <w:r>
              <w:rPr>
                <w:sz w:val="16"/>
              </w:rPr>
              <w:t>Not Applicable 241</w:t>
            </w:r>
          </w:p>
        </w:tc>
      </w:tr>
      <w:tr>
        <w:trPr>
          <w:cantSplit/>
        </w:trPr>
        <w:tc>
          <w:tcPr>
            <w:tcW w:type="dxa" w:w="2439"/>
          </w:tcPr>
          <w:p>
            <w:pPr>
              <w:spacing w:after="0"/>
              <w:jc w:val="left"/>
            </w:pPr>
            <w:r>
              <w:rPr>
                <w:sz w:val="16"/>
              </w:rPr>
              <w:t>Inland Flooding</w:t>
            </w:r>
          </w:p>
        </w:tc>
        <w:tc>
          <w:tcPr>
            <w:tcW w:type="dxa" w:w="2246"/>
          </w:tcPr>
          <w:p>
            <w:pPr>
              <w:spacing w:after="0"/>
              <w:jc w:val="right"/>
            </w:pPr>
            <w:r>
              <w:rPr>
                <w:sz w:val="16"/>
              </w:rPr>
              <w:t>241 of 241</w:t>
            </w:r>
          </w:p>
        </w:tc>
        <w:tc>
          <w:tcPr>
            <w:tcW w:type="dxa" w:w="1404"/>
          </w:tcPr>
          <w:p>
            <w:pPr>
              <w:spacing w:after="0"/>
              <w:jc w:val="right"/>
            </w:pPr>
            <w:r>
              <w:rPr>
                <w:sz w:val="16"/>
              </w:rPr>
              <w:t>0.5</w:t>
            </w:r>
          </w:p>
        </w:tc>
        <w:tc>
          <w:tcPr>
            <w:tcW w:type="dxa" w:w="1472"/>
          </w:tcPr>
          <w:p>
            <w:pPr>
              <w:spacing w:after="0"/>
              <w:jc w:val="right"/>
            </w:pPr>
            <w:r>
              <w:rPr>
                <w:sz w:val="16"/>
              </w:rPr>
              <w:t>51.2</w:t>
            </w:r>
          </w:p>
        </w:tc>
        <w:tc>
          <w:tcPr>
            <w:tcW w:type="dxa" w:w="1404"/>
          </w:tcPr>
          <w:p>
            <w:pPr>
              <w:spacing w:after="0"/>
              <w:jc w:val="right"/>
            </w:pPr>
            <w:r>
              <w:rPr>
                <w:sz w:val="16"/>
              </w:rPr>
              <w:t>99.5</w:t>
            </w:r>
          </w:p>
        </w:tc>
        <w:tc>
          <w:tcPr>
            <w:tcW w:type="dxa" w:w="5147"/>
          </w:tcPr>
          <w:p>
            <w:pPr>
              <w:spacing w:after="0"/>
              <w:jc w:val="left"/>
            </w:pPr>
            <w:r>
              <w:rPr>
                <w:sz w:val="16"/>
              </w:rPr>
              <w:t>Very High 6, Relatively High 33, Relatively Moderate 90, Relatively Low 82, Very Low 30</w:t>
            </w:r>
          </w:p>
        </w:tc>
      </w:tr>
      <w:tr>
        <w:trPr>
          <w:cantSplit/>
        </w:trPr>
        <w:tc>
          <w:tcPr>
            <w:tcW w:type="dxa" w:w="2439"/>
          </w:tcPr>
          <w:p>
            <w:pPr>
              <w:spacing w:after="0"/>
              <w:jc w:val="left"/>
            </w:pPr>
            <w:r>
              <w:rPr>
                <w:sz w:val="16"/>
              </w:rPr>
              <w:t>Landslide</w:t>
            </w:r>
          </w:p>
        </w:tc>
        <w:tc>
          <w:tcPr>
            <w:tcW w:type="dxa" w:w="2246"/>
          </w:tcPr>
          <w:p>
            <w:pPr>
              <w:spacing w:after="0"/>
              <w:jc w:val="right"/>
            </w:pPr>
            <w:r>
              <w:rPr>
                <w:sz w:val="16"/>
              </w:rPr>
              <w:t>236 of 241</w:t>
            </w:r>
          </w:p>
        </w:tc>
        <w:tc>
          <w:tcPr>
            <w:tcW w:type="dxa" w:w="1404"/>
          </w:tcPr>
          <w:p>
            <w:pPr>
              <w:spacing w:after="0"/>
              <w:jc w:val="right"/>
            </w:pPr>
            <w:r>
              <w:rPr>
                <w:sz w:val="16"/>
              </w:rPr>
              <w:t>13.7</w:t>
            </w:r>
          </w:p>
        </w:tc>
        <w:tc>
          <w:tcPr>
            <w:tcW w:type="dxa" w:w="1472"/>
          </w:tcPr>
          <w:p>
            <w:pPr>
              <w:spacing w:after="0"/>
              <w:jc w:val="right"/>
            </w:pPr>
            <w:r>
              <w:rPr>
                <w:sz w:val="16"/>
              </w:rPr>
              <w:t>82.8</w:t>
            </w:r>
          </w:p>
        </w:tc>
        <w:tc>
          <w:tcPr>
            <w:tcW w:type="dxa" w:w="1404"/>
          </w:tcPr>
          <w:p>
            <w:pPr>
              <w:spacing w:after="0"/>
              <w:jc w:val="right"/>
            </w:pPr>
            <w:r>
              <w:rPr>
                <w:sz w:val="16"/>
              </w:rPr>
              <w:t>99.6</w:t>
            </w:r>
          </w:p>
        </w:tc>
        <w:tc>
          <w:tcPr>
            <w:tcW w:type="dxa" w:w="5147"/>
          </w:tcPr>
          <w:p>
            <w:pPr>
              <w:spacing w:after="0"/>
              <w:jc w:val="left"/>
            </w:pPr>
            <w:r>
              <w:rPr>
                <w:sz w:val="16"/>
              </w:rPr>
              <w:t>Relatively High 3, Relatively Moderate 31, Relatively Low 98, Very Low 104, No Rating 5</w:t>
            </w:r>
          </w:p>
        </w:tc>
      </w:tr>
      <w:tr>
        <w:trPr>
          <w:cantSplit/>
        </w:trPr>
        <w:tc>
          <w:tcPr>
            <w:tcW w:type="dxa" w:w="2439"/>
          </w:tcPr>
          <w:p>
            <w:pPr>
              <w:spacing w:after="0"/>
              <w:jc w:val="left"/>
            </w:pPr>
            <w:r>
              <w:rPr>
                <w:sz w:val="16"/>
              </w:rPr>
              <w:t>Lightning</w:t>
            </w:r>
          </w:p>
        </w:tc>
        <w:tc>
          <w:tcPr>
            <w:tcW w:type="dxa" w:w="2246"/>
          </w:tcPr>
          <w:p>
            <w:pPr>
              <w:spacing w:after="0"/>
              <w:jc w:val="right"/>
            </w:pPr>
            <w:r>
              <w:rPr>
                <w:sz w:val="16"/>
              </w:rPr>
              <w:t>241 of 241</w:t>
            </w:r>
          </w:p>
        </w:tc>
        <w:tc>
          <w:tcPr>
            <w:tcW w:type="dxa" w:w="1404"/>
          </w:tcPr>
          <w:p>
            <w:pPr>
              <w:spacing w:after="0"/>
              <w:jc w:val="right"/>
            </w:pPr>
            <w:r>
              <w:rPr>
                <w:sz w:val="16"/>
              </w:rPr>
              <w:t>0.3</w:t>
            </w:r>
          </w:p>
        </w:tc>
        <w:tc>
          <w:tcPr>
            <w:tcW w:type="dxa" w:w="1472"/>
          </w:tcPr>
          <w:p>
            <w:pPr>
              <w:spacing w:after="0"/>
              <w:jc w:val="right"/>
            </w:pPr>
            <w:r>
              <w:rPr>
                <w:sz w:val="16"/>
              </w:rPr>
              <w:t>1.4</w:t>
            </w:r>
          </w:p>
        </w:tc>
        <w:tc>
          <w:tcPr>
            <w:tcW w:type="dxa" w:w="1404"/>
          </w:tcPr>
          <w:p>
            <w:pPr>
              <w:spacing w:after="0"/>
              <w:jc w:val="right"/>
            </w:pPr>
            <w:r>
              <w:rPr>
                <w:sz w:val="16"/>
              </w:rPr>
              <w:t>6.7</w:t>
            </w:r>
          </w:p>
        </w:tc>
        <w:tc>
          <w:tcPr>
            <w:tcW w:type="dxa" w:w="5147"/>
          </w:tcPr>
          <w:p>
            <w:pPr>
              <w:spacing w:after="0"/>
              <w:jc w:val="left"/>
            </w:pPr>
            <w:r>
              <w:rPr>
                <w:sz w:val="16"/>
              </w:rPr>
              <w:t>Very Low 241</w:t>
            </w:r>
          </w:p>
        </w:tc>
      </w:tr>
      <w:tr>
        <w:trPr>
          <w:cantSplit/>
        </w:trPr>
        <w:tc>
          <w:tcPr>
            <w:tcW w:type="dxa" w:w="2439"/>
          </w:tcPr>
          <w:p>
            <w:pPr>
              <w:spacing w:after="0"/>
              <w:jc w:val="left"/>
            </w:pPr>
            <w:r>
              <w:rPr>
                <w:sz w:val="16"/>
              </w:rPr>
              <w:t>Strong Wind</w:t>
            </w:r>
          </w:p>
        </w:tc>
        <w:tc>
          <w:tcPr>
            <w:tcW w:type="dxa" w:w="2246"/>
          </w:tcPr>
          <w:p>
            <w:pPr>
              <w:spacing w:after="0"/>
              <w:jc w:val="right"/>
            </w:pPr>
            <w:r>
              <w:rPr>
                <w:sz w:val="16"/>
              </w:rPr>
              <w:t>241 of 241</w:t>
            </w:r>
          </w:p>
        </w:tc>
        <w:tc>
          <w:tcPr>
            <w:tcW w:type="dxa" w:w="1404"/>
          </w:tcPr>
          <w:p>
            <w:pPr>
              <w:spacing w:after="0"/>
              <w:jc w:val="right"/>
            </w:pPr>
            <w:r>
              <w:rPr>
                <w:sz w:val="16"/>
              </w:rPr>
              <w:t>0.3</w:t>
            </w:r>
          </w:p>
        </w:tc>
        <w:tc>
          <w:tcPr>
            <w:tcW w:type="dxa" w:w="1472"/>
          </w:tcPr>
          <w:p>
            <w:pPr>
              <w:spacing w:after="0"/>
              <w:jc w:val="right"/>
            </w:pPr>
            <w:r>
              <w:rPr>
                <w:sz w:val="16"/>
              </w:rPr>
              <w:t>4.1</w:t>
            </w:r>
          </w:p>
        </w:tc>
        <w:tc>
          <w:tcPr>
            <w:tcW w:type="dxa" w:w="1404"/>
          </w:tcPr>
          <w:p>
            <w:pPr>
              <w:spacing w:after="0"/>
              <w:jc w:val="right"/>
            </w:pPr>
            <w:r>
              <w:rPr>
                <w:sz w:val="16"/>
              </w:rPr>
              <w:t>8.7</w:t>
            </w:r>
          </w:p>
        </w:tc>
        <w:tc>
          <w:tcPr>
            <w:tcW w:type="dxa" w:w="5147"/>
          </w:tcPr>
          <w:p>
            <w:pPr>
              <w:spacing w:after="0"/>
              <w:jc w:val="left"/>
            </w:pPr>
            <w:r>
              <w:rPr>
                <w:sz w:val="16"/>
              </w:rPr>
              <w:t>Very Low 241</w:t>
            </w:r>
          </w:p>
        </w:tc>
      </w:tr>
      <w:tr>
        <w:trPr>
          <w:cantSplit/>
        </w:trPr>
        <w:tc>
          <w:tcPr>
            <w:tcW w:type="dxa" w:w="2439"/>
          </w:tcPr>
          <w:p>
            <w:pPr>
              <w:spacing w:after="0"/>
              <w:jc w:val="left"/>
            </w:pPr>
            <w:r>
              <w:rPr>
                <w:sz w:val="16"/>
              </w:rPr>
              <w:t>Tornado</w:t>
            </w:r>
          </w:p>
        </w:tc>
        <w:tc>
          <w:tcPr>
            <w:tcW w:type="dxa" w:w="2246"/>
          </w:tcPr>
          <w:p>
            <w:pPr>
              <w:spacing w:after="0"/>
              <w:jc w:val="right"/>
            </w:pPr>
            <w:r>
              <w:rPr>
                <w:sz w:val="16"/>
              </w:rPr>
              <w:t>241 of 241</w:t>
            </w:r>
          </w:p>
        </w:tc>
        <w:tc>
          <w:tcPr>
            <w:tcW w:type="dxa" w:w="1404"/>
          </w:tcPr>
          <w:p>
            <w:pPr>
              <w:spacing w:after="0"/>
              <w:jc w:val="right"/>
            </w:pPr>
            <w:r>
              <w:rPr>
                <w:sz w:val="16"/>
              </w:rPr>
              <w:t>1.7</w:t>
            </w:r>
          </w:p>
        </w:tc>
        <w:tc>
          <w:tcPr>
            <w:tcW w:type="dxa" w:w="1472"/>
          </w:tcPr>
          <w:p>
            <w:pPr>
              <w:spacing w:after="0"/>
              <w:jc w:val="right"/>
            </w:pPr>
            <w:r>
              <w:rPr>
                <w:sz w:val="16"/>
              </w:rPr>
              <w:t>5.5</w:t>
            </w:r>
          </w:p>
        </w:tc>
        <w:tc>
          <w:tcPr>
            <w:tcW w:type="dxa" w:w="1404"/>
          </w:tcPr>
          <w:p>
            <w:pPr>
              <w:spacing w:after="0"/>
              <w:jc w:val="right"/>
            </w:pPr>
            <w:r>
              <w:rPr>
                <w:sz w:val="16"/>
              </w:rPr>
              <w:t>30.1</w:t>
            </w:r>
          </w:p>
        </w:tc>
        <w:tc>
          <w:tcPr>
            <w:tcW w:type="dxa" w:w="5147"/>
          </w:tcPr>
          <w:p>
            <w:pPr>
              <w:spacing w:after="0"/>
              <w:jc w:val="left"/>
            </w:pPr>
            <w:r>
              <w:rPr>
                <w:sz w:val="16"/>
              </w:rPr>
              <w:t>Relatively Low 1, Very Low 240</w:t>
            </w:r>
          </w:p>
        </w:tc>
      </w:tr>
      <w:tr>
        <w:trPr>
          <w:cantSplit/>
        </w:trPr>
        <w:tc>
          <w:tcPr>
            <w:tcW w:type="dxa" w:w="2439"/>
          </w:tcPr>
          <w:p>
            <w:pPr>
              <w:spacing w:after="0"/>
              <w:jc w:val="left"/>
            </w:pPr>
            <w:r>
              <w:rPr>
                <w:sz w:val="16"/>
              </w:rPr>
              <w:t>Tsunami</w:t>
            </w:r>
          </w:p>
        </w:tc>
        <w:tc>
          <w:tcPr>
            <w:tcW w:type="dxa" w:w="2246"/>
          </w:tcPr>
          <w:p>
            <w:pPr>
              <w:spacing w:after="0"/>
              <w:jc w:val="right"/>
            </w:pPr>
            <w:r>
              <w:rPr>
                <w:sz w:val="16"/>
              </w:rPr>
              <w:t>45 of 241</w:t>
            </w:r>
          </w:p>
        </w:tc>
        <w:tc>
          <w:tcPr>
            <w:tcW w:type="dxa" w:w="1404"/>
          </w:tcPr>
          <w:p>
            <w:pPr>
              <w:spacing w:after="0"/>
              <w:jc w:val="right"/>
            </w:pPr>
            <w:r>
              <w:rPr>
                <w:sz w:val="16"/>
              </w:rPr>
              <w:t>15.5</w:t>
            </w:r>
          </w:p>
        </w:tc>
        <w:tc>
          <w:tcPr>
            <w:tcW w:type="dxa" w:w="1472"/>
          </w:tcPr>
          <w:p>
            <w:pPr>
              <w:spacing w:after="0"/>
              <w:jc w:val="right"/>
            </w:pPr>
            <w:r>
              <w:rPr>
                <w:sz w:val="16"/>
              </w:rPr>
              <w:t>51.5</w:t>
            </w:r>
          </w:p>
        </w:tc>
        <w:tc>
          <w:tcPr>
            <w:tcW w:type="dxa" w:w="1404"/>
          </w:tcPr>
          <w:p>
            <w:pPr>
              <w:spacing w:after="0"/>
              <w:jc w:val="right"/>
            </w:pPr>
            <w:r>
              <w:rPr>
                <w:sz w:val="16"/>
              </w:rPr>
              <w:t>94.3</w:t>
            </w:r>
          </w:p>
        </w:tc>
        <w:tc>
          <w:tcPr>
            <w:tcW w:type="dxa" w:w="5147"/>
          </w:tcPr>
          <w:p>
            <w:pPr>
              <w:spacing w:after="0"/>
              <w:jc w:val="left"/>
            </w:pPr>
            <w:r>
              <w:rPr>
                <w:sz w:val="16"/>
              </w:rPr>
              <w:t>Relatively Moderate 7, Relatively Low 18, Very Low 20, No Rating 2, Not Applicable 194</w:t>
            </w:r>
          </w:p>
        </w:tc>
      </w:tr>
      <w:tr>
        <w:trPr>
          <w:cantSplit/>
        </w:trPr>
        <w:tc>
          <w:tcPr>
            <w:tcW w:type="dxa" w:w="2439"/>
          </w:tcPr>
          <w:p>
            <w:pPr>
              <w:spacing w:after="0"/>
              <w:jc w:val="left"/>
            </w:pPr>
            <w:r>
              <w:rPr>
                <w:sz w:val="16"/>
              </w:rPr>
              <w:t>Volcanic Activity</w:t>
            </w:r>
          </w:p>
        </w:tc>
        <w:tc>
          <w:tcPr>
            <w:tcW w:type="dxa" w:w="2246"/>
          </w:tcPr>
          <w:p>
            <w:pPr>
              <w:spacing w:after="0"/>
              <w:jc w:val="right"/>
            </w:pPr>
            <w:r>
              <w:rPr>
                <w:sz w:val="16"/>
              </w:rPr>
              <w:t>6 of 241</w:t>
            </w:r>
          </w:p>
        </w:tc>
        <w:tc>
          <w:tcPr>
            <w:tcW w:type="dxa" w:w="1404"/>
          </w:tcPr>
          <w:p>
            <w:pPr>
              <w:spacing w:after="0"/>
              <w:jc w:val="right"/>
            </w:pPr>
            <w:r>
              <w:rPr>
                <w:sz w:val="16"/>
              </w:rPr>
              <w:t>40.1</w:t>
            </w:r>
          </w:p>
        </w:tc>
        <w:tc>
          <w:tcPr>
            <w:tcW w:type="dxa" w:w="1472"/>
          </w:tcPr>
          <w:p>
            <w:pPr>
              <w:spacing w:after="0"/>
              <w:jc w:val="right"/>
            </w:pPr>
            <w:r>
              <w:rPr>
                <w:sz w:val="16"/>
              </w:rPr>
              <w:t>42.2</w:t>
            </w:r>
          </w:p>
        </w:tc>
        <w:tc>
          <w:tcPr>
            <w:tcW w:type="dxa" w:w="1404"/>
          </w:tcPr>
          <w:p>
            <w:pPr>
              <w:spacing w:after="0"/>
              <w:jc w:val="right"/>
            </w:pPr>
            <w:r>
              <w:rPr>
                <w:sz w:val="16"/>
              </w:rPr>
              <w:t>56.3</w:t>
            </w:r>
          </w:p>
        </w:tc>
        <w:tc>
          <w:tcPr>
            <w:tcW w:type="dxa" w:w="5147"/>
          </w:tcPr>
          <w:p>
            <w:pPr>
              <w:spacing w:after="0"/>
              <w:jc w:val="left"/>
            </w:pPr>
            <w:r>
              <w:rPr>
                <w:sz w:val="16"/>
              </w:rPr>
              <w:t>Very Low 6, No Rating 235</w:t>
            </w:r>
          </w:p>
        </w:tc>
      </w:tr>
      <w:tr>
        <w:trPr>
          <w:cantSplit/>
        </w:trPr>
        <w:tc>
          <w:tcPr>
            <w:tcW w:type="dxa" w:w="2439"/>
          </w:tcPr>
          <w:p>
            <w:pPr>
              <w:spacing w:after="0"/>
              <w:jc w:val="left"/>
            </w:pPr>
            <w:r>
              <w:rPr>
                <w:sz w:val="16"/>
              </w:rPr>
              <w:t>Wildfire</w:t>
            </w:r>
          </w:p>
        </w:tc>
        <w:tc>
          <w:tcPr>
            <w:tcW w:type="dxa" w:w="2246"/>
          </w:tcPr>
          <w:p>
            <w:pPr>
              <w:spacing w:after="0"/>
              <w:jc w:val="right"/>
            </w:pPr>
            <w:r>
              <w:rPr>
                <w:sz w:val="16"/>
              </w:rPr>
              <w:t>62 of 241</w:t>
            </w:r>
          </w:p>
        </w:tc>
        <w:tc>
          <w:tcPr>
            <w:tcW w:type="dxa" w:w="1404"/>
          </w:tcPr>
          <w:p>
            <w:pPr>
              <w:spacing w:after="0"/>
              <w:jc w:val="right"/>
            </w:pPr>
            <w:r>
              <w:rPr>
                <w:sz w:val="16"/>
              </w:rPr>
              <w:t>18.6</w:t>
            </w:r>
          </w:p>
        </w:tc>
        <w:tc>
          <w:tcPr>
            <w:tcW w:type="dxa" w:w="1472"/>
          </w:tcPr>
          <w:p>
            <w:pPr>
              <w:spacing w:after="0"/>
              <w:jc w:val="right"/>
            </w:pPr>
            <w:r>
              <w:rPr>
                <w:sz w:val="16"/>
              </w:rPr>
              <w:t>39.0</w:t>
            </w:r>
          </w:p>
        </w:tc>
        <w:tc>
          <w:tcPr>
            <w:tcW w:type="dxa" w:w="1404"/>
          </w:tcPr>
          <w:p>
            <w:pPr>
              <w:spacing w:after="0"/>
              <w:jc w:val="right"/>
            </w:pPr>
            <w:r>
              <w:rPr>
                <w:sz w:val="16"/>
              </w:rPr>
              <w:t>71.2</w:t>
            </w:r>
          </w:p>
        </w:tc>
        <w:tc>
          <w:tcPr>
            <w:tcW w:type="dxa" w:w="5147"/>
          </w:tcPr>
          <w:p>
            <w:pPr>
              <w:spacing w:after="0"/>
              <w:jc w:val="left"/>
            </w:pPr>
            <w:r>
              <w:rPr>
                <w:sz w:val="16"/>
              </w:rPr>
              <w:t>Relatively Low 2, Very Low 60, No Rating 179</w:t>
            </w:r>
          </w:p>
        </w:tc>
      </w:tr>
      <w:tr>
        <w:trPr>
          <w:cantSplit/>
        </w:trPr>
        <w:tc>
          <w:tcPr>
            <w:tcW w:type="dxa" w:w="2439"/>
          </w:tcPr>
          <w:p>
            <w:pPr>
              <w:spacing w:after="0"/>
              <w:jc w:val="left"/>
            </w:pPr>
            <w:r>
              <w:rPr>
                <w:sz w:val="16"/>
              </w:rPr>
              <w:t>Winter Weather</w:t>
            </w:r>
          </w:p>
        </w:tc>
        <w:tc>
          <w:tcPr>
            <w:tcW w:type="dxa" w:w="2246"/>
          </w:tcPr>
          <w:p>
            <w:pPr>
              <w:spacing w:after="0"/>
              <w:jc w:val="right"/>
            </w:pPr>
            <w:r>
              <w:rPr>
                <w:sz w:val="16"/>
              </w:rPr>
              <w:t>1 of 241</w:t>
            </w:r>
          </w:p>
        </w:tc>
        <w:tc>
          <w:tcPr>
            <w:tcW w:type="dxa" w:w="1404"/>
          </w:tcPr>
          <w:p>
            <w:pPr>
              <w:spacing w:after="0"/>
              <w:jc w:val="right"/>
            </w:pPr>
            <w:r>
              <w:rPr>
                <w:sz w:val="16"/>
              </w:rPr>
              <w:t>10.6</w:t>
            </w:r>
          </w:p>
        </w:tc>
        <w:tc>
          <w:tcPr>
            <w:tcW w:type="dxa" w:w="1472"/>
          </w:tcPr>
          <w:p>
            <w:pPr>
              <w:spacing w:after="0"/>
              <w:jc w:val="right"/>
            </w:pPr>
            <w:r>
              <w:rPr>
                <w:sz w:val="16"/>
              </w:rPr>
              <w:t>10.6</w:t>
            </w:r>
          </w:p>
        </w:tc>
        <w:tc>
          <w:tcPr>
            <w:tcW w:type="dxa" w:w="1404"/>
          </w:tcPr>
          <w:p>
            <w:pPr>
              <w:spacing w:after="0"/>
              <w:jc w:val="right"/>
            </w:pPr>
            <w:r>
              <w:rPr>
                <w:sz w:val="16"/>
              </w:rPr>
              <w:t>10.6</w:t>
            </w:r>
          </w:p>
        </w:tc>
        <w:tc>
          <w:tcPr>
            <w:tcW w:type="dxa" w:w="5147"/>
          </w:tcPr>
          <w:p>
            <w:pPr>
              <w:spacing w:after="0"/>
              <w:jc w:val="left"/>
            </w:pPr>
            <w:r>
              <w:rPr>
                <w:sz w:val="16"/>
              </w:rPr>
              <w:t>Very Low 1, No Rating 240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01"/>
        <w:gridCol w:w="740"/>
        <w:gridCol w:w="3021"/>
        <w:gridCol w:w="2409"/>
        <w:gridCol w:w="3123"/>
        <w:gridCol w:w="2817"/>
      </w:tblGrid>
      <w:tr>
        <w:trPr>
          <w:cantSplit/>
          <w:tblHeader/>
        </w:trPr>
        <w:tc>
          <w:tcPr>
            <w:tcW w:type="dxa" w:w="2001"/>
            <w:shd w:val="clear" w:color="auto" w:fill="E8E8E8"/>
          </w:tcPr>
          <w:p>
            <w:pPr>
              <w:spacing w:after="0"/>
              <w:jc w:val="left"/>
            </w:pPr>
            <w:r>
              <w:rPr>
                <w:b/>
                <w:sz w:val="16"/>
              </w:rPr>
              <w:t>Jurisdiction</w:t>
            </w:r>
          </w:p>
        </w:tc>
        <w:tc>
          <w:tcPr>
            <w:tcW w:type="dxa" w:w="740"/>
            <w:shd w:val="clear" w:color="auto" w:fill="E8E8E8"/>
          </w:tcPr>
          <w:p>
            <w:pPr>
              <w:spacing w:after="0"/>
              <w:jc w:val="left"/>
            </w:pPr>
            <w:r>
              <w:rPr>
                <w:b/>
                <w:sz w:val="16"/>
              </w:rPr>
              <w:t>Type</w:t>
            </w:r>
          </w:p>
        </w:tc>
        <w:tc>
          <w:tcPr>
            <w:tcW w:type="dxa" w:w="3021"/>
            <w:shd w:val="clear" w:color="auto" w:fill="E8E8E8"/>
          </w:tcPr>
          <w:p>
            <w:pPr>
              <w:spacing w:after="0"/>
              <w:jc w:val="left"/>
            </w:pPr>
            <w:r>
              <w:rPr>
                <w:b/>
                <w:sz w:val="16"/>
              </w:rPr>
              <w:t>Plan status</w:t>
            </w:r>
          </w:p>
        </w:tc>
        <w:tc>
          <w:tcPr>
            <w:tcW w:type="dxa" w:w="24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01"/>
          </w:tcPr>
          <w:p>
            <w:pPr>
              <w:spacing w:after="0"/>
              <w:jc w:val="left"/>
            </w:pPr>
            <w:r>
              <w:rPr>
                <w:sz w:val="16"/>
              </w:rPr>
              <w:t>San Francisco city</w:t>
            </w:r>
          </w:p>
        </w:tc>
        <w:tc>
          <w:tcPr>
            <w:tcW w:type="dxa" w:w="740"/>
          </w:tcPr>
          <w:p>
            <w:pPr>
              <w:spacing w:after="0"/>
              <w:jc w:val="left"/>
            </w:pPr>
            <w:r>
              <w:rPr>
                <w:sz w:val="16"/>
              </w:rPr>
              <w:t>City</w:t>
            </w:r>
          </w:p>
        </w:tc>
        <w:tc>
          <w:tcPr>
            <w:tcW w:type="dxa" w:w="3021"/>
          </w:tcPr>
          <w:p>
            <w:pPr>
              <w:spacing w:after="0"/>
              <w:jc w:val="left"/>
            </w:pPr>
            <w:r>
              <w:rPr>
                <w:sz w:val="16"/>
              </w:rPr>
              <w:t>Approved, expires 2030-08-11</w:t>
            </w:r>
          </w:p>
        </w:tc>
        <w:tc>
          <w:tcPr>
            <w:tcW w:type="dxa" w:w="2409"/>
          </w:tcPr>
          <w:p>
            <w:pPr>
              <w:spacing w:after="0"/>
              <w:jc w:val="right"/>
            </w:pPr>
            <w:r>
              <w:rPr>
                <w:sz w:val="16"/>
              </w:rPr>
              <w:t>FMA RL 0, SRL 0; any 0</w:t>
            </w:r>
          </w:p>
        </w:tc>
        <w:tc>
          <w:tcPr>
            <w:tcW w:type="dxa" w:w="3123"/>
          </w:tcPr>
          <w:p>
            <w:pPr>
              <w:spacing w:after="0"/>
              <w:jc w:val="right"/>
            </w:pPr>
            <w:r>
              <w:rPr>
                <w:sz w:val="16"/>
              </w:rPr>
              <w:t>no Public Assistance recorded</w:t>
            </w:r>
          </w:p>
        </w:tc>
        <w:tc>
          <w:tcPr>
            <w:tcW w:type="dxa" w:w="2817"/>
          </w:tcPr>
          <w:p>
            <w:pPr>
              <w:spacing w:after="0"/>
              <w:jc w:val="right"/>
            </w:pPr>
            <w:r>
              <w:rPr>
                <w:sz w:val="16"/>
              </w:rPr>
              <w:t>71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104"/>
        <w:gridCol w:w="1017"/>
        <w:gridCol w:w="1192"/>
        <w:gridCol w:w="1104"/>
        <w:gridCol w:w="1192"/>
        <w:gridCol w:w="1280"/>
        <w:gridCol w:w="1087"/>
        <w:gridCol w:w="1017"/>
        <w:gridCol w:w="1017"/>
        <w:gridCol w:w="1542"/>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Coastal Flooding</w:t>
            </w:r>
          </w:p>
        </w:tc>
        <w:tc>
          <w:tcPr>
            <w:tcW w:type="dxa" w:w="1542"/>
          </w:tcPr>
          <w:p>
            <w:pPr>
              <w:spacing w:after="0"/>
              <w:jc w:val="right"/>
            </w:pPr>
            <w:r>
              <w:rPr>
                <w:sz w:val="16"/>
              </w:rPr>
              <w:t>$2,814,036,276</w:t>
            </w:r>
          </w:p>
        </w:tc>
        <w:tc>
          <w:tcPr>
            <w:tcW w:type="dxa" w:w="1104"/>
          </w:tcPr>
          <w:p>
            <w:pPr>
              <w:spacing w:after="0"/>
              <w:jc w:val="right"/>
            </w:pPr>
            <w:r>
              <w:rPr>
                <w:sz w:val="16"/>
              </w:rPr>
              <w:t>n/a</w:t>
            </w:r>
          </w:p>
        </w:tc>
        <w:tc>
          <w:tcPr>
            <w:tcW w:type="dxa" w:w="1017"/>
          </w:tcPr>
          <w:p>
            <w:pPr>
              <w:spacing w:after="0"/>
              <w:jc w:val="right"/>
            </w:pPr>
            <w:r>
              <w:rPr>
                <w:sz w:val="16"/>
              </w:rPr>
              <w:t>9,463</w:t>
            </w:r>
          </w:p>
        </w:tc>
        <w:tc>
          <w:tcPr>
            <w:tcW w:type="dxa" w:w="1192"/>
          </w:tcPr>
          <w:p>
            <w:pPr>
              <w:spacing w:after="0"/>
              <w:jc w:val="right"/>
            </w:pPr>
            <w:r>
              <w:rPr>
                <w:sz w:val="16"/>
              </w:rPr>
              <w:t>$637,789</w:t>
            </w:r>
          </w:p>
        </w:tc>
        <w:tc>
          <w:tcPr>
            <w:tcW w:type="dxa" w:w="1104"/>
          </w:tcPr>
          <w:p>
            <w:pPr>
              <w:spacing w:after="0"/>
              <w:jc w:val="right"/>
            </w:pPr>
            <w:r>
              <w:rPr>
                <w:sz w:val="16"/>
              </w:rPr>
              <w:t>n/a</w:t>
            </w:r>
          </w:p>
        </w:tc>
        <w:tc>
          <w:tcPr>
            <w:tcW w:type="dxa" w:w="1192"/>
          </w:tcPr>
          <w:p>
            <w:pPr>
              <w:spacing w:after="0"/>
              <w:jc w:val="right"/>
            </w:pPr>
            <w:r>
              <w:rPr>
                <w:sz w:val="16"/>
              </w:rPr>
              <w:t>$236</w:t>
            </w:r>
          </w:p>
        </w:tc>
        <w:tc>
          <w:tcPr>
            <w:tcW w:type="dxa" w:w="1280"/>
          </w:tcPr>
          <w:p>
            <w:pPr>
              <w:spacing w:after="0"/>
              <w:jc w:val="right"/>
            </w:pPr>
            <w:r>
              <w:rPr>
                <w:sz w:val="16"/>
              </w:rPr>
              <w:t>0.0227%</w:t>
            </w:r>
          </w:p>
        </w:tc>
        <w:tc>
          <w:tcPr>
            <w:tcW w:type="dxa" w:w="1087"/>
          </w:tcPr>
          <w:p>
            <w:pPr>
              <w:spacing w:after="0"/>
              <w:jc w:val="right"/>
            </w:pPr>
          </w:p>
        </w:tc>
        <w:tc>
          <w:tcPr>
            <w:tcW w:type="dxa" w:w="1017"/>
          </w:tcPr>
          <w:p>
            <w:pPr>
              <w:spacing w:after="0"/>
              <w:jc w:val="right"/>
            </w:pPr>
            <w:r>
              <w:rPr>
                <w:sz w:val="16"/>
              </w:rPr>
              <w:t>$0</w:t>
            </w: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$0</w:t>
            </w:r>
          </w:p>
        </w:tc>
        <w:tc>
          <w:tcPr>
            <w:tcW w:type="dxa" w:w="1104"/>
          </w:tcPr>
          <w:p>
            <w:pPr>
              <w:spacing w:after="0"/>
              <w:jc w:val="right"/>
            </w:pPr>
            <w:r>
              <w:rPr>
                <w:sz w:val="16"/>
              </w:rPr>
              <w:t>$0</w:t>
            </w:r>
          </w:p>
        </w:tc>
        <w:tc>
          <w:tcPr>
            <w:tcW w:type="dxa" w:w="1017"/>
          </w:tcPr>
          <w:p>
            <w:pPr>
              <w:spacing w:after="0"/>
              <w:jc w:val="right"/>
            </w:pPr>
            <w:r>
              <w:rPr>
                <w:sz w:val="16"/>
              </w:rPr>
              <w:t>0</w:t>
            </w:r>
          </w:p>
        </w:tc>
        <w:tc>
          <w:tcPr>
            <w:tcW w:type="dxa" w:w="1192"/>
          </w:tcPr>
          <w:p>
            <w:pPr>
              <w:spacing w:after="0"/>
              <w:jc w:val="right"/>
            </w:pPr>
            <w:r>
              <w:rPr>
                <w:sz w:val="16"/>
              </w:rPr>
              <w:t>$0</w:t>
            </w:r>
          </w:p>
        </w:tc>
        <w:tc>
          <w:tcPr>
            <w:tcW w:type="dxa" w:w="1104"/>
          </w:tcPr>
          <w:p>
            <w:pPr>
              <w:spacing w:after="0"/>
              <w:jc w:val="right"/>
            </w:pPr>
            <w:r>
              <w:rPr>
                <w:sz w:val="16"/>
              </w:rPr>
              <w:t>$0</w:t>
            </w:r>
          </w:p>
        </w:tc>
        <w:tc>
          <w:tcPr>
            <w:tcW w:type="dxa" w:w="1192"/>
          </w:tcPr>
          <w:p>
            <w:pPr>
              <w:spacing w:after="0"/>
              <w:jc w:val="right"/>
            </w:pPr>
            <w:r>
              <w:rPr>
                <w:sz w:val="16"/>
              </w:rPr>
              <w:t>$0</w:t>
            </w: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building exposure is 0 in NRI</w:t>
            </w:r>
          </w:p>
        </w:tc>
      </w:tr>
      <w:tr>
        <w:trPr>
          <w:cantSplit/>
        </w:trPr>
        <w:tc>
          <w:tcPr>
            <w:tcW w:type="dxa" w:w="1017"/>
          </w:tcPr>
          <w:p>
            <w:pPr>
              <w:spacing w:after="0"/>
              <w:jc w:val="left"/>
            </w:pPr>
            <w:r>
              <w:rPr>
                <w:sz w:val="16"/>
              </w:rPr>
              <w:t>Drought</w:t>
            </w:r>
          </w:p>
        </w:tc>
        <w:tc>
          <w:tcPr>
            <w:tcW w:type="dxa" w:w="1542"/>
          </w:tcPr>
          <w:p>
            <w:pPr>
              <w:spacing w:after="0"/>
              <w:jc w:val="right"/>
            </w:pPr>
            <w:r>
              <w:rPr>
                <w:sz w:val="16"/>
              </w:rPr>
              <w:t>n/a</w:t>
            </w:r>
          </w:p>
        </w:tc>
        <w:tc>
          <w:tcPr>
            <w:tcW w:type="dxa" w:w="1104"/>
          </w:tcPr>
          <w:p>
            <w:pPr>
              <w:spacing w:after="0"/>
              <w:jc w:val="right"/>
            </w:pPr>
            <w:r>
              <w:rPr>
                <w:sz w:val="16"/>
              </w:rPr>
              <w:t>$25,726,555</w:t>
            </w:r>
          </w:p>
        </w:tc>
        <w:tc>
          <w:tcPr>
            <w:tcW w:type="dxa" w:w="1017"/>
          </w:tcPr>
          <w:p>
            <w:pPr>
              <w:spacing w:after="0"/>
              <w:jc w:val="right"/>
            </w:pPr>
            <w:r>
              <w:rPr>
                <w:sz w:val="16"/>
              </w:rPr>
              <w:t>n/a</w:t>
            </w:r>
          </w:p>
        </w:tc>
        <w:tc>
          <w:tcPr>
            <w:tcW w:type="dxa" w:w="1192"/>
          </w:tcPr>
          <w:p>
            <w:pPr>
              <w:spacing w:after="0"/>
              <w:jc w:val="right"/>
            </w:pPr>
            <w:r>
              <w:rPr>
                <w:sz w:val="16"/>
              </w:rPr>
              <w:t>n/a</w:t>
            </w:r>
          </w:p>
        </w:tc>
        <w:tc>
          <w:tcPr>
            <w:tcW w:type="dxa" w:w="1104"/>
          </w:tcPr>
          <w:p>
            <w:pPr>
              <w:spacing w:after="0"/>
              <w:jc w:val="right"/>
            </w:pPr>
            <w:r>
              <w:rPr>
                <w:sz w:val="16"/>
              </w:rPr>
              <w:t>$488,271</w:t>
            </w:r>
          </w:p>
        </w:tc>
        <w:tc>
          <w:tcPr>
            <w:tcW w:type="dxa" w:w="1192"/>
          </w:tcPr>
          <w:p>
            <w:pPr>
              <w:spacing w:after="0"/>
              <w:jc w:val="right"/>
            </w:pPr>
            <w:r>
              <w:rPr>
                <w:sz w:val="16"/>
              </w:rPr>
              <w:t>n/a</w:t>
            </w:r>
          </w:p>
        </w:tc>
        <w:tc>
          <w:tcPr>
            <w:tcW w:type="dxa" w:w="1280"/>
          </w:tcPr>
          <w:p>
            <w:pPr>
              <w:spacing w:after="0"/>
              <w:jc w:val="right"/>
            </w:pPr>
            <w:r>
              <w:rPr>
                <w:sz w:val="16"/>
              </w:rPr>
              <w:t>1.9% (agriculture)</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$293,776,120,028</w:t>
            </w:r>
          </w:p>
        </w:tc>
        <w:tc>
          <w:tcPr>
            <w:tcW w:type="dxa" w:w="1104"/>
          </w:tcPr>
          <w:p>
            <w:pPr>
              <w:spacing w:after="0"/>
              <w:jc w:val="right"/>
            </w:pPr>
            <w:r>
              <w:rPr>
                <w:sz w:val="16"/>
              </w:rPr>
              <w:t>n/a</w:t>
            </w:r>
          </w:p>
        </w:tc>
        <w:tc>
          <w:tcPr>
            <w:tcW w:type="dxa" w:w="1017"/>
          </w:tcPr>
          <w:p>
            <w:pPr>
              <w:spacing w:after="0"/>
              <w:jc w:val="right"/>
            </w:pPr>
            <w:r>
              <w:rPr>
                <w:sz w:val="16"/>
              </w:rPr>
              <w:t>873,965</w:t>
            </w:r>
          </w:p>
        </w:tc>
        <w:tc>
          <w:tcPr>
            <w:tcW w:type="dxa" w:w="1192"/>
          </w:tcPr>
          <w:p>
            <w:pPr>
              <w:spacing w:after="0"/>
              <w:jc w:val="right"/>
            </w:pPr>
            <w:r>
              <w:rPr>
                <w:sz w:val="16"/>
              </w:rPr>
              <w:t>$354,372,770</w:t>
            </w:r>
          </w:p>
        </w:tc>
        <w:tc>
          <w:tcPr>
            <w:tcW w:type="dxa" w:w="1104"/>
          </w:tcPr>
          <w:p>
            <w:pPr>
              <w:spacing w:after="0"/>
              <w:jc w:val="right"/>
            </w:pPr>
            <w:r>
              <w:rPr>
                <w:sz w:val="16"/>
              </w:rPr>
              <w:t>n/a</w:t>
            </w:r>
          </w:p>
        </w:tc>
        <w:tc>
          <w:tcPr>
            <w:tcW w:type="dxa" w:w="1192"/>
          </w:tcPr>
          <w:p>
            <w:pPr>
              <w:spacing w:after="0"/>
              <w:jc w:val="right"/>
            </w:pPr>
            <w:r>
              <w:rPr>
                <w:sz w:val="16"/>
              </w:rPr>
              <w:t>$307,761,991</w:t>
            </w:r>
          </w:p>
        </w:tc>
        <w:tc>
          <w:tcPr>
            <w:tcW w:type="dxa" w:w="1280"/>
          </w:tcPr>
          <w:p>
            <w:pPr>
              <w:spacing w:after="0"/>
              <w:jc w:val="right"/>
            </w:pPr>
            <w:r>
              <w:rPr>
                <w:sz w:val="16"/>
              </w:rPr>
              <w:t>0.121%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$173,852,174,526</w:t>
            </w:r>
          </w:p>
        </w:tc>
        <w:tc>
          <w:tcPr>
            <w:tcW w:type="dxa" w:w="1104"/>
          </w:tcPr>
          <w:p>
            <w:pPr>
              <w:spacing w:after="0"/>
              <w:jc w:val="right"/>
            </w:pPr>
            <w:r>
              <w:rPr>
                <w:sz w:val="16"/>
              </w:rPr>
              <w:t>$42,355,903</w:t>
            </w:r>
          </w:p>
        </w:tc>
        <w:tc>
          <w:tcPr>
            <w:tcW w:type="dxa" w:w="1017"/>
          </w:tcPr>
          <w:p>
            <w:pPr>
              <w:spacing w:after="0"/>
              <w:jc w:val="right"/>
            </w:pPr>
            <w:r>
              <w:rPr>
                <w:sz w:val="16"/>
              </w:rPr>
              <w:t>873,808</w:t>
            </w:r>
          </w:p>
        </w:tc>
        <w:tc>
          <w:tcPr>
            <w:tcW w:type="dxa" w:w="1192"/>
          </w:tcPr>
          <w:p>
            <w:pPr>
              <w:spacing w:after="0"/>
              <w:jc w:val="right"/>
            </w:pPr>
            <w:r>
              <w:rPr>
                <w:sz w:val="16"/>
              </w:rPr>
              <w:t>$61,600</w:t>
            </w:r>
          </w:p>
        </w:tc>
        <w:tc>
          <w:tcPr>
            <w:tcW w:type="dxa" w:w="1104"/>
          </w:tcPr>
          <w:p>
            <w:pPr>
              <w:spacing w:after="0"/>
              <w:jc w:val="right"/>
            </w:pPr>
            <w:r>
              <w:rPr>
                <w:sz w:val="16"/>
              </w:rPr>
              <w:t>$11</w:t>
            </w:r>
          </w:p>
        </w:tc>
        <w:tc>
          <w:tcPr>
            <w:tcW w:type="dxa" w:w="1192"/>
          </w:tcPr>
          <w:p>
            <w:pPr>
              <w:spacing w:after="0"/>
              <w:jc w:val="right"/>
            </w:pPr>
            <w:r>
              <w:rPr>
                <w:sz w:val="16"/>
              </w:rPr>
              <w:t>$573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$173,852,174,526</w:t>
            </w:r>
          </w:p>
        </w:tc>
        <w:tc>
          <w:tcPr>
            <w:tcW w:type="dxa" w:w="1104"/>
          </w:tcPr>
          <w:p>
            <w:pPr>
              <w:spacing w:after="0"/>
              <w:jc w:val="right"/>
            </w:pPr>
            <w:r>
              <w:rPr>
                <w:sz w:val="16"/>
              </w:rPr>
              <w:t>$42,355,903</w:t>
            </w:r>
          </w:p>
        </w:tc>
        <w:tc>
          <w:tcPr>
            <w:tcW w:type="dxa" w:w="1017"/>
          </w:tcPr>
          <w:p>
            <w:pPr>
              <w:spacing w:after="0"/>
              <w:jc w:val="right"/>
            </w:pPr>
            <w:r>
              <w:rPr>
                <w:sz w:val="16"/>
              </w:rPr>
              <w:t>873,808</w:t>
            </w:r>
          </w:p>
        </w:tc>
        <w:tc>
          <w:tcPr>
            <w:tcW w:type="dxa" w:w="1192"/>
          </w:tcPr>
          <w:p>
            <w:pPr>
              <w:spacing w:after="0"/>
              <w:jc w:val="right"/>
            </w:pPr>
            <w:r>
              <w:rPr>
                <w:sz w:val="16"/>
              </w:rPr>
              <w:t>$328</w:t>
            </w:r>
          </w:p>
        </w:tc>
        <w:tc>
          <w:tcPr>
            <w:tcW w:type="dxa" w:w="1104"/>
          </w:tcPr>
          <w:p>
            <w:pPr>
              <w:spacing w:after="0"/>
              <w:jc w:val="right"/>
            </w:pPr>
            <w:r>
              <w:rPr>
                <w:sz w:val="16"/>
              </w:rPr>
              <w:t>$455</w:t>
            </w:r>
          </w:p>
        </w:tc>
        <w:tc>
          <w:tcPr>
            <w:tcW w:type="dxa" w:w="1192"/>
          </w:tcPr>
          <w:p>
            <w:pPr>
              <w:spacing w:after="0"/>
              <w:jc w:val="right"/>
            </w:pPr>
            <w:r>
              <w:rPr>
                <w:sz w:val="16"/>
              </w:rPr>
              <w:t>$4,692,845</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p>
        </w:tc>
        <w:tc>
          <w:tcPr>
            <w:tcW w:type="dxa" w:w="1104"/>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92"/>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542"/>
          </w:tcPr>
          <w:p>
            <w:pPr>
              <w:spacing w:after="0"/>
              <w:jc w:val="right"/>
            </w:pPr>
          </w:p>
        </w:tc>
        <w:tc>
          <w:tcPr>
            <w:tcW w:type="dxa" w:w="1104"/>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92"/>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$173,704,131,092</w:t>
            </w:r>
          </w:p>
        </w:tc>
        <w:tc>
          <w:tcPr>
            <w:tcW w:type="dxa" w:w="1104"/>
          </w:tcPr>
          <w:p>
            <w:pPr>
              <w:spacing w:after="0"/>
              <w:jc w:val="right"/>
            </w:pPr>
            <w:r>
              <w:rPr>
                <w:sz w:val="16"/>
              </w:rPr>
              <w:t>$922,890</w:t>
            </w:r>
          </w:p>
        </w:tc>
        <w:tc>
          <w:tcPr>
            <w:tcW w:type="dxa" w:w="1017"/>
          </w:tcPr>
          <w:p>
            <w:pPr>
              <w:spacing w:after="0"/>
              <w:jc w:val="right"/>
            </w:pPr>
            <w:r>
              <w:rPr>
                <w:sz w:val="16"/>
              </w:rPr>
              <w:t>2,101</w:t>
            </w:r>
          </w:p>
        </w:tc>
        <w:tc>
          <w:tcPr>
            <w:tcW w:type="dxa" w:w="1192"/>
          </w:tcPr>
          <w:p>
            <w:pPr>
              <w:spacing w:after="0"/>
              <w:jc w:val="right"/>
            </w:pPr>
            <w:r>
              <w:rPr>
                <w:sz w:val="16"/>
              </w:rPr>
              <w:t>$177,703,264</w:t>
            </w:r>
          </w:p>
        </w:tc>
        <w:tc>
          <w:tcPr>
            <w:tcW w:type="dxa" w:w="1104"/>
          </w:tcPr>
          <w:p>
            <w:pPr>
              <w:spacing w:after="0"/>
              <w:jc w:val="right"/>
            </w:pPr>
            <w:r>
              <w:rPr>
                <w:sz w:val="16"/>
              </w:rPr>
              <w:t>$21,691</w:t>
            </w:r>
          </w:p>
        </w:tc>
        <w:tc>
          <w:tcPr>
            <w:tcW w:type="dxa" w:w="1192"/>
          </w:tcPr>
          <w:p>
            <w:pPr>
              <w:spacing w:after="0"/>
              <w:jc w:val="right"/>
            </w:pPr>
            <w:r>
              <w:rPr>
                <w:sz w:val="16"/>
              </w:rPr>
              <w:t>$5,344</w:t>
            </w:r>
          </w:p>
        </w:tc>
        <w:tc>
          <w:tcPr>
            <w:tcW w:type="dxa" w:w="1280"/>
          </w:tcPr>
          <w:p>
            <w:pPr>
              <w:spacing w:after="0"/>
              <w:jc w:val="right"/>
            </w:pPr>
            <w:r>
              <w:rPr>
                <w:sz w:val="16"/>
              </w:rPr>
              <w:t>n/a (see note)</w:t>
            </w:r>
          </w:p>
        </w:tc>
        <w:tc>
          <w:tcPr>
            <w:tcW w:type="dxa" w:w="1087"/>
          </w:tcPr>
          <w:p>
            <w:pPr>
              <w:spacing w:after="0"/>
              <w:jc w:val="right"/>
            </w:pPr>
            <w:r>
              <w:rPr>
                <w:sz w:val="16"/>
              </w:rPr>
              <w:t>$0</w:t>
            </w: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542"/>
          </w:tcPr>
          <w:p>
            <w:pPr>
              <w:spacing w:after="0"/>
              <w:jc w:val="right"/>
            </w:pPr>
            <w:r>
              <w:rPr>
                <w:sz w:val="16"/>
              </w:rPr>
              <w:t>$10,788,746,260</w:t>
            </w:r>
          </w:p>
        </w:tc>
        <w:tc>
          <w:tcPr>
            <w:tcW w:type="dxa" w:w="1104"/>
          </w:tcPr>
          <w:p>
            <w:pPr>
              <w:spacing w:after="0"/>
              <w:jc w:val="right"/>
            </w:pPr>
            <w:r>
              <w:rPr>
                <w:sz w:val="16"/>
              </w:rPr>
              <w:t>n/a</w:t>
            </w:r>
          </w:p>
        </w:tc>
        <w:tc>
          <w:tcPr>
            <w:tcW w:type="dxa" w:w="1017"/>
          </w:tcPr>
          <w:p>
            <w:pPr>
              <w:spacing w:after="0"/>
              <w:jc w:val="right"/>
            </w:pPr>
            <w:r>
              <w:rPr>
                <w:sz w:val="16"/>
              </w:rPr>
              <w:t>57,265</w:t>
            </w:r>
          </w:p>
        </w:tc>
        <w:tc>
          <w:tcPr>
            <w:tcW w:type="dxa" w:w="1192"/>
          </w:tcPr>
          <w:p>
            <w:pPr>
              <w:spacing w:after="0"/>
              <w:jc w:val="right"/>
            </w:pPr>
            <w:r>
              <w:rPr>
                <w:sz w:val="16"/>
              </w:rPr>
              <w:t>$290,549</w:t>
            </w:r>
          </w:p>
        </w:tc>
        <w:tc>
          <w:tcPr>
            <w:tcW w:type="dxa" w:w="1104"/>
          </w:tcPr>
          <w:p>
            <w:pPr>
              <w:spacing w:after="0"/>
              <w:jc w:val="right"/>
            </w:pPr>
            <w:r>
              <w:rPr>
                <w:sz w:val="16"/>
              </w:rPr>
              <w:t>n/a</w:t>
            </w:r>
          </w:p>
        </w:tc>
        <w:tc>
          <w:tcPr>
            <w:tcW w:type="dxa" w:w="1192"/>
          </w:tcPr>
          <w:p>
            <w:pPr>
              <w:spacing w:after="0"/>
              <w:jc w:val="right"/>
            </w:pPr>
            <w:r>
              <w:rPr>
                <w:sz w:val="16"/>
              </w:rPr>
              <w:t>$538,214</w:t>
            </w:r>
          </w:p>
        </w:tc>
        <w:tc>
          <w:tcPr>
            <w:tcW w:type="dxa" w:w="1280"/>
          </w:tcPr>
          <w:p>
            <w:pPr>
              <w:spacing w:after="0"/>
              <w:jc w:val="right"/>
            </w:pPr>
            <w:r>
              <w:rPr>
                <w:sz w:val="16"/>
              </w:rPr>
              <w:t>0.00269%</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$173,852,174,526</w:t>
            </w:r>
          </w:p>
        </w:tc>
        <w:tc>
          <w:tcPr>
            <w:tcW w:type="dxa" w:w="1104"/>
          </w:tcPr>
          <w:p>
            <w:pPr>
              <w:spacing w:after="0"/>
              <w:jc w:val="right"/>
            </w:pPr>
            <w:r>
              <w:rPr>
                <w:sz w:val="16"/>
              </w:rPr>
              <w:t>n/a</w:t>
            </w:r>
          </w:p>
        </w:tc>
        <w:tc>
          <w:tcPr>
            <w:tcW w:type="dxa" w:w="1017"/>
          </w:tcPr>
          <w:p>
            <w:pPr>
              <w:spacing w:after="0"/>
              <w:jc w:val="right"/>
            </w:pPr>
            <w:r>
              <w:rPr>
                <w:sz w:val="16"/>
              </w:rPr>
              <w:t>873,808</w:t>
            </w:r>
          </w:p>
        </w:tc>
        <w:tc>
          <w:tcPr>
            <w:tcW w:type="dxa" w:w="1192"/>
          </w:tcPr>
          <w:p>
            <w:pPr>
              <w:spacing w:after="0"/>
              <w:jc w:val="right"/>
            </w:pPr>
            <w:r>
              <w:rPr>
                <w:sz w:val="16"/>
              </w:rPr>
              <w:t>$7,699</w:t>
            </w:r>
          </w:p>
        </w:tc>
        <w:tc>
          <w:tcPr>
            <w:tcW w:type="dxa" w:w="1104"/>
          </w:tcPr>
          <w:p>
            <w:pPr>
              <w:spacing w:after="0"/>
              <w:jc w:val="right"/>
            </w:pPr>
            <w:r>
              <w:rPr>
                <w:sz w:val="16"/>
              </w:rPr>
              <w:t>n/a</w:t>
            </w:r>
          </w:p>
        </w:tc>
        <w:tc>
          <w:tcPr>
            <w:tcW w:type="dxa" w:w="1192"/>
          </w:tcPr>
          <w:p>
            <w:pPr>
              <w:spacing w:after="0"/>
              <w:jc w:val="right"/>
            </w:pPr>
            <w:r>
              <w:rPr>
                <w:sz w:val="16"/>
              </w:rPr>
              <w:t>$96,731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$173,852,174,526</w:t>
            </w:r>
          </w:p>
        </w:tc>
        <w:tc>
          <w:tcPr>
            <w:tcW w:type="dxa" w:w="1104"/>
          </w:tcPr>
          <w:p>
            <w:pPr>
              <w:spacing w:after="0"/>
              <w:jc w:val="right"/>
            </w:pPr>
            <w:r>
              <w:rPr>
                <w:sz w:val="16"/>
              </w:rPr>
              <w:t>$42,355,903</w:t>
            </w:r>
          </w:p>
        </w:tc>
        <w:tc>
          <w:tcPr>
            <w:tcW w:type="dxa" w:w="1017"/>
          </w:tcPr>
          <w:p>
            <w:pPr>
              <w:spacing w:after="0"/>
              <w:jc w:val="right"/>
            </w:pPr>
            <w:r>
              <w:rPr>
                <w:sz w:val="16"/>
              </w:rPr>
              <w:t>873,808</w:t>
            </w:r>
          </w:p>
        </w:tc>
        <w:tc>
          <w:tcPr>
            <w:tcW w:type="dxa" w:w="1192"/>
          </w:tcPr>
          <w:p>
            <w:pPr>
              <w:spacing w:after="0"/>
              <w:jc w:val="right"/>
            </w:pPr>
            <w:r>
              <w:rPr>
                <w:sz w:val="16"/>
              </w:rPr>
              <w:t>$16,439</w:t>
            </w:r>
          </w:p>
        </w:tc>
        <w:tc>
          <w:tcPr>
            <w:tcW w:type="dxa" w:w="1104"/>
          </w:tcPr>
          <w:p>
            <w:pPr>
              <w:spacing w:after="0"/>
              <w:jc w:val="right"/>
            </w:pPr>
            <w:r>
              <w:rPr>
                <w:sz w:val="16"/>
              </w:rPr>
              <w:t>$1</w:t>
            </w:r>
          </w:p>
        </w:tc>
        <w:tc>
          <w:tcPr>
            <w:tcW w:type="dxa" w:w="1192"/>
          </w:tcPr>
          <w:p>
            <w:pPr>
              <w:spacing w:after="0"/>
              <w:jc w:val="right"/>
            </w:pPr>
            <w:r>
              <w:rPr>
                <w:sz w:val="16"/>
              </w:rPr>
              <w:t>$57,378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$20</w:t>
            </w:r>
          </w:p>
        </w:tc>
        <w:tc>
          <w:tcPr>
            <w:tcW w:type="dxa" w:w="1017"/>
          </w:tcPr>
          <w:p>
            <w:pPr>
              <w:spacing w:after="0"/>
              <w:jc w:val="right"/>
            </w:pPr>
          </w:p>
        </w:tc>
        <w:tc>
          <w:tcPr>
            <w:tcW w:type="dxa" w:w="1542"/>
          </w:tcPr>
          <w:p>
            <w:pPr>
              <w:spacing w:after="0"/>
              <w:jc w:val="left"/>
            </w:pPr>
            <w:r>
              <w:rPr>
                <w:sz w:val="16"/>
              </w:rPr>
              <w:t>Storm Events damage since the plan includes 2 zone-level Strong Wind records ($20): a NOAA non-thunderstorm wind type, outside NRI's Strong Wind definition.</w:t>
            </w:r>
          </w:p>
        </w:tc>
      </w:tr>
      <w:tr>
        <w:trPr>
          <w:cantSplit/>
        </w:trPr>
        <w:tc>
          <w:tcPr>
            <w:tcW w:type="dxa" w:w="1017"/>
          </w:tcPr>
          <w:p>
            <w:pPr>
              <w:spacing w:after="0"/>
              <w:jc w:val="left"/>
            </w:pPr>
            <w:r>
              <w:rPr>
                <w:sz w:val="16"/>
              </w:rPr>
              <w:t>Tornado</w:t>
            </w:r>
          </w:p>
        </w:tc>
        <w:tc>
          <w:tcPr>
            <w:tcW w:type="dxa" w:w="1542"/>
          </w:tcPr>
          <w:p>
            <w:pPr>
              <w:spacing w:after="0"/>
              <w:jc w:val="right"/>
            </w:pPr>
            <w:r>
              <w:rPr>
                <w:sz w:val="16"/>
              </w:rPr>
              <w:t>$173,852,174,526</w:t>
            </w:r>
          </w:p>
        </w:tc>
        <w:tc>
          <w:tcPr>
            <w:tcW w:type="dxa" w:w="1104"/>
          </w:tcPr>
          <w:p>
            <w:pPr>
              <w:spacing w:after="0"/>
              <w:jc w:val="right"/>
            </w:pPr>
            <w:r>
              <w:rPr>
                <w:sz w:val="16"/>
              </w:rPr>
              <w:t>$42,355,903</w:t>
            </w:r>
          </w:p>
        </w:tc>
        <w:tc>
          <w:tcPr>
            <w:tcW w:type="dxa" w:w="1017"/>
          </w:tcPr>
          <w:p>
            <w:pPr>
              <w:spacing w:after="0"/>
              <w:jc w:val="right"/>
            </w:pPr>
            <w:r>
              <w:rPr>
                <w:sz w:val="16"/>
              </w:rPr>
              <w:t>873,808</w:t>
            </w:r>
          </w:p>
        </w:tc>
        <w:tc>
          <w:tcPr>
            <w:tcW w:type="dxa" w:w="1192"/>
          </w:tcPr>
          <w:p>
            <w:pPr>
              <w:spacing w:after="0"/>
              <w:jc w:val="right"/>
            </w:pPr>
            <w:r>
              <w:rPr>
                <w:sz w:val="16"/>
              </w:rPr>
              <w:t>$446,671</w:t>
            </w:r>
          </w:p>
        </w:tc>
        <w:tc>
          <w:tcPr>
            <w:tcW w:type="dxa" w:w="1104"/>
          </w:tcPr>
          <w:p>
            <w:pPr>
              <w:spacing w:after="0"/>
              <w:jc w:val="right"/>
            </w:pPr>
            <w:r>
              <w:rPr>
                <w:sz w:val="16"/>
              </w:rPr>
              <w:t>$22</w:t>
            </w:r>
          </w:p>
        </w:tc>
        <w:tc>
          <w:tcPr>
            <w:tcW w:type="dxa" w:w="1192"/>
          </w:tcPr>
          <w:p>
            <w:pPr>
              <w:spacing w:after="0"/>
              <w:jc w:val="right"/>
            </w:pPr>
            <w:r>
              <w:rPr>
                <w:sz w:val="16"/>
              </w:rPr>
              <w:t>$205,632</w:t>
            </w:r>
          </w:p>
        </w:tc>
        <w:tc>
          <w:tcPr>
            <w:tcW w:type="dxa" w:w="1280"/>
          </w:tcPr>
          <w:p>
            <w:pPr>
              <w:spacing w:after="0"/>
              <w:jc w:val="right"/>
            </w:pPr>
            <w:r>
              <w:rPr>
                <w:sz w:val="16"/>
              </w:rPr>
              <w:t>0.000257%</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r>
              <w:rPr>
                <w:sz w:val="16"/>
              </w:rPr>
              <w:t>$40,925,074,759</w:t>
            </w:r>
          </w:p>
        </w:tc>
        <w:tc>
          <w:tcPr>
            <w:tcW w:type="dxa" w:w="1104"/>
          </w:tcPr>
          <w:p>
            <w:pPr>
              <w:spacing w:after="0"/>
              <w:jc w:val="right"/>
            </w:pPr>
            <w:r>
              <w:rPr>
                <w:sz w:val="16"/>
              </w:rPr>
              <w:t>n/a</w:t>
            </w:r>
          </w:p>
        </w:tc>
        <w:tc>
          <w:tcPr>
            <w:tcW w:type="dxa" w:w="1017"/>
          </w:tcPr>
          <w:p>
            <w:pPr>
              <w:spacing w:after="0"/>
              <w:jc w:val="right"/>
            </w:pPr>
            <w:r>
              <w:rPr>
                <w:sz w:val="16"/>
              </w:rPr>
              <w:t>49,062</w:t>
            </w:r>
          </w:p>
        </w:tc>
        <w:tc>
          <w:tcPr>
            <w:tcW w:type="dxa" w:w="1192"/>
          </w:tcPr>
          <w:p>
            <w:pPr>
              <w:spacing w:after="0"/>
              <w:jc w:val="right"/>
            </w:pPr>
            <w:r>
              <w:rPr>
                <w:sz w:val="16"/>
              </w:rPr>
              <w:t>$6,010,891</w:t>
            </w:r>
          </w:p>
        </w:tc>
        <w:tc>
          <w:tcPr>
            <w:tcW w:type="dxa" w:w="1104"/>
          </w:tcPr>
          <w:p>
            <w:pPr>
              <w:spacing w:after="0"/>
              <w:jc w:val="right"/>
            </w:pPr>
            <w:r>
              <w:rPr>
                <w:sz w:val="16"/>
              </w:rPr>
              <w:t>n/a</w:t>
            </w:r>
          </w:p>
        </w:tc>
        <w:tc>
          <w:tcPr>
            <w:tcW w:type="dxa" w:w="1192"/>
          </w:tcPr>
          <w:p>
            <w:pPr>
              <w:spacing w:after="0"/>
              <w:jc w:val="right"/>
            </w:pPr>
            <w:r>
              <w:rPr>
                <w:sz w:val="16"/>
              </w:rPr>
              <w:t>$0</w:t>
            </w:r>
          </w:p>
        </w:tc>
        <w:tc>
          <w:tcPr>
            <w:tcW w:type="dxa" w:w="1280"/>
          </w:tcPr>
          <w:p>
            <w:pPr>
              <w:spacing w:after="0"/>
              <w:jc w:val="right"/>
            </w:pPr>
            <w:r>
              <w:rPr>
                <w:sz w:val="16"/>
              </w:rPr>
              <w:t>0.0147%</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Volcanic Activity</w:t>
            </w:r>
          </w:p>
        </w:tc>
        <w:tc>
          <w:tcPr>
            <w:tcW w:type="dxa" w:w="1542"/>
          </w:tcPr>
          <w:p>
            <w:pPr>
              <w:spacing w:after="0"/>
              <w:jc w:val="right"/>
            </w:pPr>
            <w:r>
              <w:rPr>
                <w:sz w:val="16"/>
              </w:rPr>
              <w:t>$173,852,174,526</w:t>
            </w:r>
          </w:p>
        </w:tc>
        <w:tc>
          <w:tcPr>
            <w:tcW w:type="dxa" w:w="1104"/>
          </w:tcPr>
          <w:p>
            <w:pPr>
              <w:spacing w:after="0"/>
              <w:jc w:val="right"/>
            </w:pPr>
            <w:r>
              <w:rPr>
                <w:sz w:val="16"/>
              </w:rPr>
              <w:t>n/a</w:t>
            </w:r>
          </w:p>
        </w:tc>
        <w:tc>
          <w:tcPr>
            <w:tcW w:type="dxa" w:w="1017"/>
          </w:tcPr>
          <w:p>
            <w:pPr>
              <w:spacing w:after="0"/>
              <w:jc w:val="right"/>
            </w:pPr>
            <w:r>
              <w:rPr>
                <w:sz w:val="16"/>
              </w:rPr>
              <w:t>873,808</w:t>
            </w:r>
          </w:p>
        </w:tc>
        <w:tc>
          <w:tcPr>
            <w:tcW w:type="dxa" w:w="1192"/>
          </w:tcPr>
          <w:p>
            <w:pPr>
              <w:spacing w:after="0"/>
              <w:jc w:val="right"/>
            </w:pPr>
            <w:r>
              <w:rPr>
                <w:sz w:val="16"/>
              </w:rPr>
              <w:t>under $1</w:t>
            </w:r>
          </w:p>
        </w:tc>
        <w:tc>
          <w:tcPr>
            <w:tcW w:type="dxa" w:w="1104"/>
          </w:tcPr>
          <w:p>
            <w:pPr>
              <w:spacing w:after="0"/>
              <w:jc w:val="right"/>
            </w:pPr>
            <w:r>
              <w:rPr>
                <w:sz w:val="16"/>
              </w:rPr>
              <w:t>n/a</w:t>
            </w:r>
          </w:p>
        </w:tc>
        <w:tc>
          <w:tcPr>
            <w:tcW w:type="dxa" w:w="1192"/>
          </w:tcPr>
          <w:p>
            <w:pPr>
              <w:spacing w:after="0"/>
              <w:jc w:val="right"/>
            </w:pPr>
            <w:r>
              <w:rPr>
                <w:sz w:val="16"/>
              </w:rPr>
              <w:t>$1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542"/>
          </w:tcPr>
          <w:p>
            <w:pPr>
              <w:spacing w:after="0"/>
              <w:jc w:val="right"/>
            </w:pPr>
            <w:r>
              <w:rPr>
                <w:sz w:val="16"/>
              </w:rPr>
              <w:t>$2,970,780,104</w:t>
            </w:r>
          </w:p>
        </w:tc>
        <w:tc>
          <w:tcPr>
            <w:tcW w:type="dxa" w:w="1104"/>
          </w:tcPr>
          <w:p>
            <w:pPr>
              <w:spacing w:after="0"/>
              <w:jc w:val="right"/>
            </w:pPr>
            <w:r>
              <w:rPr>
                <w:sz w:val="16"/>
              </w:rPr>
              <w:t>$13,380,511</w:t>
            </w:r>
          </w:p>
        </w:tc>
        <w:tc>
          <w:tcPr>
            <w:tcW w:type="dxa" w:w="1017"/>
          </w:tcPr>
          <w:p>
            <w:pPr>
              <w:spacing w:after="0"/>
              <w:jc w:val="right"/>
            </w:pPr>
            <w:r>
              <w:rPr>
                <w:sz w:val="16"/>
              </w:rPr>
              <w:t>13,195</w:t>
            </w:r>
          </w:p>
        </w:tc>
        <w:tc>
          <w:tcPr>
            <w:tcW w:type="dxa" w:w="1192"/>
          </w:tcPr>
          <w:p>
            <w:pPr>
              <w:spacing w:after="0"/>
              <w:jc w:val="right"/>
            </w:pPr>
            <w:r>
              <w:rPr>
                <w:sz w:val="16"/>
              </w:rPr>
              <w:t>$11,891</w:t>
            </w:r>
          </w:p>
        </w:tc>
        <w:tc>
          <w:tcPr>
            <w:tcW w:type="dxa" w:w="1104"/>
          </w:tcPr>
          <w:p>
            <w:pPr>
              <w:spacing w:after="0"/>
              <w:jc w:val="right"/>
            </w:pPr>
            <w:r>
              <w:rPr>
                <w:sz w:val="16"/>
              </w:rPr>
              <w:t>under $1</w:t>
            </w:r>
          </w:p>
        </w:tc>
        <w:tc>
          <w:tcPr>
            <w:tcW w:type="dxa" w:w="1192"/>
          </w:tcPr>
          <w:p>
            <w:pPr>
              <w:spacing w:after="0"/>
              <w:jc w:val="right"/>
            </w:pPr>
            <w:r>
              <w:rPr>
                <w:sz w:val="16"/>
              </w:rPr>
              <w:t>$704</w:t>
            </w:r>
          </w:p>
        </w:tc>
        <w:tc>
          <w:tcPr>
            <w:tcW w:type="dxa" w:w="1280"/>
          </w:tcPr>
          <w:p>
            <w:pPr>
              <w:spacing w:after="0"/>
              <w:jc w:val="right"/>
            </w:pPr>
            <w:r>
              <w:rPr>
                <w:sz w:val="16"/>
              </w:rPr>
              <w:t>0.0004%</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$30,166,822</w:t>
            </w:r>
          </w:p>
        </w:tc>
        <w:tc>
          <w:tcPr>
            <w:tcW w:type="dxa" w:w="1104"/>
          </w:tcPr>
          <w:p>
            <w:pPr>
              <w:spacing w:after="0"/>
              <w:jc w:val="right"/>
            </w:pPr>
            <w:r>
              <w:rPr>
                <w:sz w:val="16"/>
              </w:rPr>
              <w:t>$2,207</w:t>
            </w:r>
          </w:p>
        </w:tc>
        <w:tc>
          <w:tcPr>
            <w:tcW w:type="dxa" w:w="1017"/>
          </w:tcPr>
          <w:p>
            <w:pPr>
              <w:spacing w:after="0"/>
              <w:jc w:val="right"/>
            </w:pPr>
            <w:r>
              <w:rPr>
                <w:sz w:val="16"/>
              </w:rPr>
              <w:t>351</w:t>
            </w:r>
          </w:p>
        </w:tc>
        <w:tc>
          <w:tcPr>
            <w:tcW w:type="dxa" w:w="1192"/>
          </w:tcPr>
          <w:p>
            <w:pPr>
              <w:spacing w:after="0"/>
              <w:jc w:val="right"/>
            </w:pPr>
            <w:r>
              <w:rPr>
                <w:sz w:val="16"/>
              </w:rPr>
              <w:t>under $1</w:t>
            </w:r>
          </w:p>
        </w:tc>
        <w:tc>
          <w:tcPr>
            <w:tcW w:type="dxa" w:w="1104"/>
          </w:tcPr>
          <w:p>
            <w:pPr>
              <w:spacing w:after="0"/>
              <w:jc w:val="right"/>
            </w:pPr>
            <w:r>
              <w:rPr>
                <w:sz w:val="16"/>
              </w:rPr>
              <w:t>under $1</w:t>
            </w:r>
          </w:p>
        </w:tc>
        <w:tc>
          <w:tcPr>
            <w:tcW w:type="dxa" w:w="1192"/>
          </w:tcPr>
          <w:p>
            <w:pPr>
              <w:spacing w:after="0"/>
              <w:jc w:val="right"/>
            </w:pPr>
            <w:r>
              <w:rPr>
                <w:sz w:val="16"/>
              </w:rPr>
              <w:t>under $1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2 county-coded records, 2 with a damage value recorded (including $0), $0; 4 zone-level records, 4 with a damage value recorded (including $0), $20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873,808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$173,852,174,526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$42,355,903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$540,070,343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$313,359,650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San Francisco city</w:t>
            </w:r>
          </w:p>
        </w:tc>
        <w:tc>
          <w:tcPr>
            <w:tcW w:type="dxa" w:w="1559"/>
          </w:tcPr>
          <w:p>
            <w:pPr>
              <w:spacing w:after="0"/>
              <w:jc w:val="left"/>
            </w:pPr>
            <w:r>
              <w:rPr>
                <w:sz w:val="16"/>
              </w:rPr>
              <w:t>060298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Francisco County, CA: risk-assessment baseline packet, release 2026-10 (data as of 2026-09-30; County FIPS 06075). Automated baseline. </w:t>
      </w:r>
      <w:hyperlink r:id="rId15">
        <w:r>
          <w:rPr>
            <w:color w:val="1F4E99"/>
            <w:sz w:val="17"/>
            <w:u w:val="single"/>
          </w:rPr>
          <w:t>https://hazardplain.org/ca/06075/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Francisco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County, CA: Risk-assessment baseline packet</dc:title>
  <dc:subject>Hazard Plain release 2026-10, as of 2026-09-30. Automated baseline</dc:subject>
  <dc:creator>Hazard Plain</dc:creator>
  <cp:keywords>Hazard Plain; hazard mitigation; risk assessment; 06075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